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2293" w14:textId="2FACF6EF" w:rsidR="003F2180" w:rsidRDefault="001779FB">
      <w:bookmarkStart w:id="0" w:name="_GoBack"/>
      <w:bookmarkEnd w:id="0"/>
      <w:r>
        <w:t>Re:  Letter of Invitation</w:t>
      </w:r>
    </w:p>
    <w:p w14:paraId="1989EFCA" w14:textId="1D368A20" w:rsidR="001779FB" w:rsidRDefault="00E74F89">
      <w:r>
        <w:t>In preparation for the 2019 filing season, the West Virginia State Tax Department invites</w:t>
      </w:r>
      <w:r w:rsidR="001779FB">
        <w:t xml:space="preserve"> NACTP members along with other trusted tax software providers </w:t>
      </w:r>
      <w:r>
        <w:t>to submit their annual Letter of Intent (LOI).  An LOI is necessary</w:t>
      </w:r>
      <w:r w:rsidR="001779FB">
        <w:t xml:space="preserve"> for </w:t>
      </w:r>
      <w:r>
        <w:t>any provider to</w:t>
      </w:r>
      <w:r w:rsidR="001779FB">
        <w:t xml:space="preserve"> submit </w:t>
      </w:r>
      <w:r w:rsidR="00AA546B">
        <w:t>substitute</w:t>
      </w:r>
      <w:r w:rsidR="001779FB">
        <w:t xml:space="preserve"> forms and electronic schema information through West Virginia’s form and MeF program managed through the FTA State Exchange System (SES).</w:t>
      </w:r>
    </w:p>
    <w:p w14:paraId="2977A2EB" w14:textId="56483F39" w:rsidR="003D55B5" w:rsidRDefault="001779FB">
      <w:r>
        <w:t xml:space="preserve">Access to this system is a privilege and is only authorized for those software providers who meet West Virginia’s standard of trust.  </w:t>
      </w:r>
      <w:r w:rsidR="003D55B5">
        <w:t>West Virginia’s standard of trust is, put simply:  That all software providers will endeavor to maintain a culture of compliance with West Virginia law.</w:t>
      </w:r>
    </w:p>
    <w:p w14:paraId="75A35BB6" w14:textId="56E6D3DB" w:rsidR="001779FB" w:rsidRDefault="001779FB">
      <w:r>
        <w:t>To that end, there have been several questions about certain requirements by the West Virginia State Tax Department.  Like many other states, West Virginia has crafted a</w:t>
      </w:r>
      <w:r w:rsidR="00E74F89">
        <w:t xml:space="preserve">n LOI </w:t>
      </w:r>
      <w:r>
        <w:t xml:space="preserve">that is </w:t>
      </w:r>
      <w:r w:rsidR="003D55B5">
        <w:t>effectively</w:t>
      </w:r>
      <w:r>
        <w:t xml:space="preserve"> an application to gain access to West Virginia proprietary information.  </w:t>
      </w:r>
    </w:p>
    <w:p w14:paraId="52E82EC3" w14:textId="391875CB" w:rsidR="001779FB" w:rsidRDefault="001779FB">
      <w:r>
        <w:t>No vendor will receive access to West Virginia proprietary information without first attesting through the LOI that they agree to abide by certain terms and conditions</w:t>
      </w:r>
      <w:r w:rsidR="003D55B5">
        <w:t xml:space="preserve"> spelled out in that letter of intent.  These conditions are essential functions we believe maintain the integrity of our tax system and help ensure compliance with West Virginia law</w:t>
      </w:r>
      <w:r>
        <w:t>.  This is a fundamental precondition to access to our Schema and our paper returns.</w:t>
      </w:r>
    </w:p>
    <w:p w14:paraId="7AAC896D" w14:textId="3DB09BA7" w:rsidR="003D55B5" w:rsidRDefault="001779FB">
      <w:r>
        <w:t xml:space="preserve">Additionally, for the first time, West Virginia has included another precondition.  All software providers must be registered to do business in the state of West Virginia and </w:t>
      </w:r>
      <w:r w:rsidR="003D55B5">
        <w:t>ensure compliance with all West Virginia tax laws.  This policy applies even where the software provider may lack tax nexus</w:t>
      </w:r>
      <w:r>
        <w:t>.</w:t>
      </w:r>
      <w:r w:rsidR="003D55B5">
        <w:t xml:space="preserve">  </w:t>
      </w:r>
      <w:r w:rsidR="00BB4503">
        <w:t xml:space="preserve">This may include collection of taxes from West Virginia consumers or the filing of income tax returns on gains income sourced to West Virginia.  </w:t>
      </w:r>
      <w:r w:rsidR="003D55B5">
        <w:t>As indicated above, access to West Virginia proprietary information is a privilege we extend only to software providers that are considered trusted providers.</w:t>
      </w:r>
      <w:r w:rsidR="00BB4503">
        <w:t xml:space="preserve">  </w:t>
      </w:r>
    </w:p>
    <w:p w14:paraId="3C7C5A29" w14:textId="1D502596" w:rsidR="003D55B5" w:rsidRDefault="003D55B5">
      <w:r>
        <w:t xml:space="preserve">The West Virginia State Tax Department reserves to right to reject any Letter of Intent when the facts or circumstances indicate that the provider </w:t>
      </w:r>
      <w:r w:rsidR="00BB4503">
        <w:t>may not maintain a culture of compliance with West Virginia law, and may not be trusted with West Virginia proprietary information.</w:t>
      </w:r>
    </w:p>
    <w:p w14:paraId="464028C1" w14:textId="3DDA6F68" w:rsidR="00BB4503" w:rsidRDefault="00BB4503">
      <w:r>
        <w:t>We thank you for your application and look forward to working with you.</w:t>
      </w:r>
    </w:p>
    <w:sectPr w:rsidR="00BB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6013" w14:textId="77777777" w:rsidR="00D709E1" w:rsidRDefault="00D709E1" w:rsidP="00D709E1">
      <w:pPr>
        <w:spacing w:after="0" w:line="240" w:lineRule="auto"/>
      </w:pPr>
      <w:r>
        <w:separator/>
      </w:r>
    </w:p>
  </w:endnote>
  <w:endnote w:type="continuationSeparator" w:id="0">
    <w:p w14:paraId="62C671BA" w14:textId="77777777" w:rsidR="00D709E1" w:rsidRDefault="00D709E1" w:rsidP="00D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6FAF" w14:textId="77777777" w:rsidR="00D709E1" w:rsidRDefault="00D709E1" w:rsidP="00D709E1">
      <w:pPr>
        <w:spacing w:after="0" w:line="240" w:lineRule="auto"/>
      </w:pPr>
      <w:r>
        <w:separator/>
      </w:r>
    </w:p>
  </w:footnote>
  <w:footnote w:type="continuationSeparator" w:id="0">
    <w:p w14:paraId="2AFC712A" w14:textId="77777777" w:rsidR="00D709E1" w:rsidRDefault="00D709E1" w:rsidP="00D7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FB"/>
    <w:rsid w:val="00132FA3"/>
    <w:rsid w:val="0013501E"/>
    <w:rsid w:val="001779FB"/>
    <w:rsid w:val="00250335"/>
    <w:rsid w:val="003D55B5"/>
    <w:rsid w:val="005E4D27"/>
    <w:rsid w:val="008731AC"/>
    <w:rsid w:val="0093122D"/>
    <w:rsid w:val="00AA546B"/>
    <w:rsid w:val="00BB4503"/>
    <w:rsid w:val="00D709E1"/>
    <w:rsid w:val="00E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CC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E1"/>
  </w:style>
  <w:style w:type="paragraph" w:styleId="Footer">
    <w:name w:val="footer"/>
    <w:basedOn w:val="Normal"/>
    <w:link w:val="FooterChar"/>
    <w:uiPriority w:val="99"/>
    <w:unhideWhenUsed/>
    <w:rsid w:val="00D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2019-10-07T16:35:00Z</dcterms:created>
  <dcterms:modified xsi:type="dcterms:W3CDTF">2019-10-07T16:35:00Z</dcterms:modified>
</cp:coreProperties>
</file>