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267BB" w14:textId="77777777" w:rsidR="00C441A5" w:rsidRDefault="00C441A5">
      <w:pPr>
        <w:pStyle w:val="Heading1"/>
        <w:rPr>
          <w:rFonts w:eastAsia="Times New Roman"/>
        </w:rPr>
      </w:pPr>
      <w:r>
        <w:rPr>
          <w:rFonts w:eastAsia="Times New Roman"/>
        </w:rPr>
        <w:t>International Labor &amp; Employment Laws</w:t>
      </w:r>
    </w:p>
    <w:p w14:paraId="27D27316" w14:textId="77777777" w:rsidR="00C441A5" w:rsidRDefault="00C441A5">
      <w:pPr>
        <w:pStyle w:val="NormalWeb"/>
      </w:pPr>
      <w:r>
        <w:t>1. These chapters have summaries at the beginning of the chapters. Please tag them as shown below</w:t>
      </w:r>
    </w:p>
    <w:p w14:paraId="4F95DA06" w14:textId="77777777" w:rsidR="00C441A5" w:rsidRDefault="00C441A5">
      <w:pPr>
        <w:pStyle w:val="NormalWeb"/>
      </w:pPr>
      <w:r>
        <w:rPr>
          <w:noProof/>
        </w:rPr>
        <w:drawing>
          <wp:inline distT="0" distB="0" distL="0" distR="0" wp14:anchorId="7BD111D8" wp14:editId="1EA697E3">
            <wp:extent cx="5753100" cy="461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53100" cy="4610100"/>
                    </a:xfrm>
                    <a:prstGeom prst="rect">
                      <a:avLst/>
                    </a:prstGeom>
                    <a:noFill/>
                    <a:ln>
                      <a:noFill/>
                    </a:ln>
                  </pic:spPr>
                </pic:pic>
              </a:graphicData>
            </a:graphic>
          </wp:inline>
        </w:drawing>
      </w:r>
    </w:p>
    <w:p w14:paraId="42D9F983" w14:textId="77777777" w:rsidR="00C441A5" w:rsidRDefault="00C441A5">
      <w:pPr>
        <w:pStyle w:val="NormalWeb"/>
      </w:pPr>
      <w:r>
        <w:t>Tagging</w:t>
      </w:r>
    </w:p>
    <w:p w14:paraId="3F45EE8E" w14:textId="77777777" w:rsidR="00C441A5" w:rsidRDefault="00C441A5">
      <w:pPr>
        <w:pStyle w:val="NormalWeb"/>
        <w:spacing w:before="0" w:beforeAutospacing="0" w:after="0" w:afterAutospacing="0"/>
      </w:pPr>
      <w:r>
        <w:t>&lt;</w:t>
      </w:r>
      <w:proofErr w:type="spellStart"/>
      <w:proofErr w:type="gramStart"/>
      <w:r>
        <w:t>summary.block</w:t>
      </w:r>
      <w:proofErr w:type="spellEnd"/>
      <w:proofErr w:type="gramEnd"/>
      <w:r>
        <w:t>&gt;</w:t>
      </w:r>
    </w:p>
    <w:p w14:paraId="78DDA0DD" w14:textId="77777777" w:rsidR="00C441A5" w:rsidRDefault="00C441A5">
      <w:pPr>
        <w:pStyle w:val="NormalWeb"/>
        <w:spacing w:before="0" w:beforeAutospacing="0" w:after="0" w:afterAutospacing="0"/>
      </w:pPr>
      <w:r>
        <w:t>&lt;para&gt;&lt;</w:t>
      </w:r>
      <w:proofErr w:type="gramStart"/>
      <w:r>
        <w:t>long.quote</w:t>
      </w:r>
      <w:proofErr w:type="gramEnd"/>
      <w:r>
        <w:t>&gt;</w:t>
      </w:r>
    </w:p>
    <w:p w14:paraId="697131F9" w14:textId="77777777" w:rsidR="00C441A5" w:rsidRDefault="00C441A5">
      <w:pPr>
        <w:pStyle w:val="NormalWeb"/>
        <w:spacing w:before="0" w:beforeAutospacing="0" w:after="0" w:afterAutospacing="0"/>
      </w:pPr>
      <w:r>
        <w:t>&lt;p&gt;&lt;emph face="</w:t>
      </w:r>
      <w:proofErr w:type="spellStart"/>
      <w:r>
        <w:t>i</w:t>
      </w:r>
      <w:proofErr w:type="spellEnd"/>
      <w:r>
        <w:t xml:space="preserve">"&gt;The Australia chapter </w:t>
      </w:r>
      <w:r>
        <w:t xml:space="preserve">of International Labor and Employment Laws is written by &lt;cite.url ref="https://www.seyfarth.com/people/henry-skene.html"&gt;Henry Skene&lt;/cite.url&gt;, &lt;cite.url ref="https://www.seyfarth.com/people/lauren-crossman.html"&gt;Lauren Crossman&lt;/cite.url&gt;, and &lt;cite.url ref="https://www.seyfarth.com/people/james-d-w-sutherland.html"&gt;James Sutherland&lt;/cite.url&gt;, Seyfarth Shaw Australia. The editors in chief are &lt;cite.url ref="https://www.dlapiper.com/en/people/k/krudewagen-ute"&gt;Ute </w:t>
      </w:r>
      <w:proofErr w:type="spellStart"/>
      <w:r>
        <w:t>Krudewagen</w:t>
      </w:r>
      <w:proofErr w:type="spellEnd"/>
      <w:r>
        <w:t>&lt;/cite.url&gt;, DLA Piper and &lt;ci</w:t>
      </w:r>
      <w:r>
        <w:t xml:space="preserve">te.url ref="https://www.fredlaw.com/professionals-anne-m-radolinski"&gt;Anne </w:t>
      </w:r>
      <w:proofErr w:type="spellStart"/>
      <w:r>
        <w:t>Radolinski</w:t>
      </w:r>
      <w:proofErr w:type="spellEnd"/>
      <w:r>
        <w:t xml:space="preserve">&lt;/cite.url&gt;, </w:t>
      </w:r>
      <w:proofErr w:type="spellStart"/>
      <w:r>
        <w:t>Fredrikson</w:t>
      </w:r>
      <w:proofErr w:type="spellEnd"/>
      <w:r>
        <w:t xml:space="preserve">. This chapter is current through May 21, </w:t>
      </w:r>
      <w:proofErr w:type="gramStart"/>
      <w:r>
        <w:t>2023.&lt;</w:t>
      </w:r>
      <w:proofErr w:type="gramEnd"/>
      <w:r>
        <w:t>/emph&gt; &lt;/p&gt;</w:t>
      </w:r>
    </w:p>
    <w:p w14:paraId="369708AE" w14:textId="77777777" w:rsidR="00C441A5" w:rsidRDefault="00C441A5">
      <w:pPr>
        <w:pStyle w:val="NormalWeb"/>
        <w:spacing w:before="0" w:beforeAutospacing="0" w:after="0" w:afterAutospacing="0"/>
      </w:pPr>
      <w:r>
        <w:lastRenderedPageBreak/>
        <w:t xml:space="preserve">&lt;p&gt;This chapter looks at the labor and employment laws of Australia. Enforcement and adjudication of laws and regulations, as well as facilitating the collective bargaining process, by the Fair Work Commission is discussed in </w:t>
      </w:r>
      <w:proofErr w:type="gramStart"/>
      <w:r>
        <w:t>detail.&lt;</w:t>
      </w:r>
      <w:proofErr w:type="gramEnd"/>
      <w:r>
        <w:t>/p&gt;</w:t>
      </w:r>
    </w:p>
    <w:p w14:paraId="5B34D247" w14:textId="77777777" w:rsidR="00C441A5" w:rsidRDefault="00C441A5">
      <w:pPr>
        <w:pStyle w:val="NormalWeb"/>
        <w:spacing w:before="0" w:beforeAutospacing="0" w:after="0" w:afterAutospacing="0"/>
      </w:pPr>
      <w:r>
        <w:t>&lt;/</w:t>
      </w:r>
      <w:proofErr w:type="gramStart"/>
      <w:r>
        <w:t>long.quote</w:t>
      </w:r>
      <w:proofErr w:type="gramEnd"/>
      <w:r>
        <w:t>&gt; &lt;/para&gt;</w:t>
      </w:r>
    </w:p>
    <w:p w14:paraId="1473CA2F" w14:textId="77777777" w:rsidR="00C441A5" w:rsidRDefault="00C441A5">
      <w:pPr>
        <w:pStyle w:val="NormalWeb"/>
        <w:spacing w:before="0" w:beforeAutospacing="0" w:after="0" w:afterAutospacing="0"/>
      </w:pPr>
      <w:r>
        <w:t>&lt;/</w:t>
      </w:r>
      <w:proofErr w:type="spellStart"/>
      <w:proofErr w:type="gramStart"/>
      <w:r>
        <w:t>summary.block</w:t>
      </w:r>
      <w:proofErr w:type="spellEnd"/>
      <w:proofErr w:type="gramEnd"/>
      <w:r>
        <w:t>&gt;</w:t>
      </w:r>
    </w:p>
    <w:p w14:paraId="39201F21" w14:textId="77777777" w:rsidR="00C441A5" w:rsidRDefault="00C441A5">
      <w:pPr>
        <w:pStyle w:val="NormalWeb"/>
        <w:spacing w:before="0" w:beforeAutospacing="0" w:after="0" w:afterAutospacing="0"/>
      </w:pPr>
    </w:p>
    <w:p w14:paraId="2056F55B" w14:textId="77777777" w:rsidR="00C441A5" w:rsidRDefault="00C441A5">
      <w:pPr>
        <w:pStyle w:val="NormalWeb"/>
        <w:spacing w:before="0" w:beforeAutospacing="0" w:after="0" w:afterAutospacing="0"/>
      </w:pPr>
      <w:r>
        <w:t>2. Current through information need to be captured after the summary block</w:t>
      </w:r>
    </w:p>
    <w:p w14:paraId="430F58A9" w14:textId="77777777" w:rsidR="00C441A5" w:rsidRDefault="00C441A5">
      <w:pPr>
        <w:pStyle w:val="NormalWeb"/>
        <w:spacing w:before="0" w:beforeAutospacing="0" w:after="0" w:afterAutospacing="0"/>
      </w:pPr>
    </w:p>
    <w:p w14:paraId="3EC91280" w14:textId="77777777" w:rsidR="00C441A5" w:rsidRDefault="00C441A5">
      <w:pPr>
        <w:pStyle w:val="NormalWeb"/>
        <w:spacing w:before="0" w:beforeAutospacing="0" w:after="0" w:afterAutospacing="0"/>
      </w:pPr>
      <w:r>
        <w:rPr>
          <w:noProof/>
        </w:rPr>
        <w:drawing>
          <wp:inline distT="0" distB="0" distL="0" distR="0" wp14:anchorId="781DA239" wp14:editId="23E55ED8">
            <wp:extent cx="4067175" cy="37909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67175" cy="3790950"/>
                    </a:xfrm>
                    <a:prstGeom prst="rect">
                      <a:avLst/>
                    </a:prstGeom>
                    <a:noFill/>
                    <a:ln>
                      <a:noFill/>
                    </a:ln>
                  </pic:spPr>
                </pic:pic>
              </a:graphicData>
            </a:graphic>
          </wp:inline>
        </w:drawing>
      </w:r>
    </w:p>
    <w:p w14:paraId="42D7A0CD" w14:textId="77777777" w:rsidR="00C441A5" w:rsidRDefault="00C441A5">
      <w:pPr>
        <w:pStyle w:val="NormalWeb"/>
      </w:pPr>
      <w:r>
        <w:rPr>
          <w:rStyle w:val="Strong"/>
          <w:color w:val="FF0000"/>
        </w:rPr>
        <w:t>&lt;ignore&gt;</w:t>
      </w:r>
      <w:r>
        <w:rPr>
          <w:b/>
          <w:bCs/>
          <w:color w:val="FF0000"/>
        </w:rPr>
        <w:br/>
      </w:r>
      <w:r>
        <w:rPr>
          <w:rStyle w:val="Strong"/>
          <w:color w:val="FF0000"/>
        </w:rPr>
        <w:t>&lt;para&gt; &lt;emph&gt;This chapter is current through January 31, 2023&lt;/emph&gt;&lt;/para&gt;</w:t>
      </w:r>
      <w:r>
        <w:rPr>
          <w:b/>
          <w:bCs/>
          <w:color w:val="FF0000"/>
        </w:rPr>
        <w:br/>
      </w:r>
      <w:r>
        <w:rPr>
          <w:rStyle w:val="Strong"/>
          <w:color w:val="FF0000"/>
        </w:rPr>
        <w:t>&lt;/ignore&gt;</w:t>
      </w:r>
    </w:p>
    <w:p w14:paraId="6540AC51" w14:textId="77777777" w:rsidR="00C441A5" w:rsidRDefault="00C441A5">
      <w:pPr>
        <w:spacing w:before="100" w:beforeAutospacing="1" w:after="100" w:afterAutospacing="1"/>
        <w:rPr>
          <w:rFonts w:eastAsia="Times New Roman"/>
        </w:rPr>
      </w:pPr>
      <w:r>
        <w:rPr>
          <w:rFonts w:eastAsia="Times New Roman"/>
        </w:rPr>
        <w:t>3. Outside paywall tagged to each chapter, here is the tagging</w:t>
      </w:r>
    </w:p>
    <w:p w14:paraId="7D1F8314" w14:textId="77777777" w:rsidR="00C441A5" w:rsidRDefault="00C441A5">
      <w:pPr>
        <w:rPr>
          <w:rFonts w:eastAsia="Times New Roman"/>
        </w:rPr>
      </w:pPr>
      <w:r>
        <w:rPr>
          <w:rFonts w:eastAsia="Times New Roman"/>
        </w:rPr>
        <w:t>&lt;related.to&gt;&lt;</w:t>
      </w:r>
      <w:proofErr w:type="spellStart"/>
      <w:proofErr w:type="gramStart"/>
      <w:r>
        <w:rPr>
          <w:rFonts w:eastAsia="Times New Roman"/>
        </w:rPr>
        <w:t>outside.paywall</w:t>
      </w:r>
      <w:proofErr w:type="spellEnd"/>
      <w:proofErr w:type="gramEnd"/>
      <w:r>
        <w:rPr>
          <w:rFonts w:eastAsia="Times New Roman"/>
        </w:rPr>
        <w:t xml:space="preserve"> </w:t>
      </w:r>
      <w:proofErr w:type="spellStart"/>
      <w:r>
        <w:rPr>
          <w:rFonts w:eastAsia="Times New Roman"/>
        </w:rPr>
        <w:t>paywall.status</w:t>
      </w:r>
      <w:proofErr w:type="spellEnd"/>
      <w:r>
        <w:rPr>
          <w:rFonts w:eastAsia="Times New Roman"/>
        </w:rPr>
        <w:t xml:space="preserve">="summary" </w:t>
      </w:r>
      <w:proofErr w:type="spellStart"/>
      <w:r>
        <w:rPr>
          <w:rFonts w:eastAsia="Times New Roman"/>
        </w:rPr>
        <w:t>seo.description</w:t>
      </w:r>
      <w:proofErr w:type="spellEnd"/>
      <w:r>
        <w:rPr>
          <w:rFonts w:eastAsia="Times New Roman"/>
        </w:rPr>
        <w:t>="</w:t>
      </w:r>
      <w:r>
        <w:t xml:space="preserve"> </w:t>
      </w:r>
      <w:r>
        <w:rPr>
          <w:rFonts w:eastAsia="Times New Roman"/>
        </w:rPr>
        <w:t xml:space="preserve">Summary of </w:t>
      </w:r>
      <w:r>
        <w:rPr>
          <w:rFonts w:eastAsia="Times New Roman"/>
          <w:color w:val="FF0000"/>
        </w:rPr>
        <w:t>Australia</w:t>
      </w:r>
      <w:r>
        <w:rPr>
          <w:rFonts w:eastAsia="Times New Roman"/>
        </w:rPr>
        <w:t xml:space="preserve">’s employment law including contracts, unions, wages, hours, layoffs, social security, pension, antidiscrimination, and immigration." </w:t>
      </w:r>
      <w:proofErr w:type="spellStart"/>
      <w:r>
        <w:rPr>
          <w:rFonts w:eastAsia="Times New Roman"/>
        </w:rPr>
        <w:t>related.page</w:t>
      </w:r>
      <w:proofErr w:type="spellEnd"/>
      <w:r>
        <w:rPr>
          <w:rFonts w:eastAsia="Times New Roman"/>
        </w:rPr>
        <w:t>="</w:t>
      </w:r>
      <w:r>
        <w:t xml:space="preserve"> </w:t>
      </w:r>
      <w:r>
        <w:rPr>
          <w:rFonts w:eastAsia="Times New Roman"/>
        </w:rPr>
        <w:t>https://www.bloomberglaw.com/page/book_aba_ile"/&gt;</w:t>
      </w:r>
    </w:p>
    <w:p w14:paraId="3CF4866F" w14:textId="77777777" w:rsidR="00C441A5" w:rsidRDefault="00C441A5">
      <w:pPr>
        <w:rPr>
          <w:rFonts w:eastAsia="Times New Roman"/>
        </w:rPr>
      </w:pPr>
      <w:r>
        <w:rPr>
          <w:rFonts w:eastAsia="Times New Roman"/>
        </w:rPr>
        <w:t>&lt;/related.to&gt;</w:t>
      </w:r>
    </w:p>
    <w:p w14:paraId="0BD62705" w14:textId="77777777" w:rsidR="00C441A5" w:rsidRDefault="00C441A5">
      <w:pPr>
        <w:spacing w:before="100" w:beforeAutospacing="1" w:after="100" w:afterAutospacing="1"/>
        <w:rPr>
          <w:rFonts w:eastAsia="Times New Roman"/>
        </w:rPr>
      </w:pPr>
      <w:r>
        <w:rPr>
          <w:rFonts w:eastAsia="Times New Roman"/>
        </w:rPr>
        <w:t xml:space="preserve">Note: Replace "Australia" with the Country you are working on in the attribute value of </w:t>
      </w:r>
      <w:proofErr w:type="spellStart"/>
      <w:proofErr w:type="gramStart"/>
      <w:r>
        <w:rPr>
          <w:rFonts w:eastAsia="Times New Roman"/>
        </w:rPr>
        <w:t>seo.description</w:t>
      </w:r>
      <w:proofErr w:type="spellEnd"/>
      <w:proofErr w:type="gramEnd"/>
      <w:r>
        <w:rPr>
          <w:rFonts w:eastAsia="Times New Roman"/>
        </w:rPr>
        <w:t>.</w:t>
      </w:r>
    </w:p>
    <w:p w14:paraId="31A3A45D" w14:textId="77777777" w:rsidR="00C441A5" w:rsidRDefault="00C441A5">
      <w:pPr>
        <w:spacing w:before="100" w:beforeAutospacing="1" w:after="100" w:afterAutospacing="1"/>
        <w:rPr>
          <w:rFonts w:eastAsia="Times New Roman"/>
        </w:rPr>
      </w:pPr>
      <w:r>
        <w:rPr>
          <w:rFonts w:eastAsia="Times New Roman"/>
        </w:rPr>
        <w:lastRenderedPageBreak/>
        <w:t>4. If there are Footnotes (with marker *</w:t>
      </w:r>
      <w:proofErr w:type="gramStart"/>
      <w:r>
        <w:rPr>
          <w:rFonts w:eastAsia="Times New Roman"/>
        </w:rPr>
        <w:t>)  with</w:t>
      </w:r>
      <w:proofErr w:type="gramEnd"/>
      <w:r>
        <w:rPr>
          <w:rFonts w:eastAsia="Times New Roman"/>
        </w:rPr>
        <w:t xml:space="preserve"> the Chapter title, they need to be placed with paragraph tag under the chapter title in this context the current through information, as shown below:</w:t>
      </w:r>
    </w:p>
    <w:p w14:paraId="6DE54A71" w14:textId="77777777" w:rsidR="00C441A5" w:rsidRDefault="00C441A5">
      <w:pPr>
        <w:pStyle w:val="NormalWeb"/>
      </w:pPr>
      <w:r>
        <w:rPr>
          <w:noProof/>
        </w:rPr>
        <w:drawing>
          <wp:inline distT="0" distB="0" distL="0" distR="0" wp14:anchorId="31743AF1" wp14:editId="53060B69">
            <wp:extent cx="4457700" cy="10382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57700" cy="1038225"/>
                    </a:xfrm>
                    <a:prstGeom prst="rect">
                      <a:avLst/>
                    </a:prstGeom>
                    <a:noFill/>
                    <a:ln>
                      <a:noFill/>
                    </a:ln>
                  </pic:spPr>
                </pic:pic>
              </a:graphicData>
            </a:graphic>
          </wp:inline>
        </w:drawing>
      </w:r>
    </w:p>
    <w:p w14:paraId="1065B5E8" w14:textId="77777777" w:rsidR="00C441A5" w:rsidRDefault="00C441A5">
      <w:pPr>
        <w:pStyle w:val="NormalWeb"/>
      </w:pPr>
      <w:r>
        <w:t>Tagging</w:t>
      </w:r>
    </w:p>
    <w:p w14:paraId="29004BA4" w14:textId="77777777" w:rsidR="00C441A5" w:rsidRDefault="00C441A5">
      <w:pPr>
        <w:pStyle w:val="NormalWeb"/>
      </w:pPr>
      <w:r>
        <w:t>&lt;para&gt;&lt;emph face="</w:t>
      </w:r>
      <w:proofErr w:type="spellStart"/>
      <w:r>
        <w:t>i</w:t>
      </w:r>
      <w:proofErr w:type="spellEnd"/>
      <w:r>
        <w:t xml:space="preserve">"&gt;This chapter is current through 31 May </w:t>
      </w:r>
      <w:proofErr w:type="gramStart"/>
      <w:r>
        <w:t>2023.&lt;</w:t>
      </w:r>
      <w:proofErr w:type="gramEnd"/>
      <w:r>
        <w:t>/emph&gt;&lt;footnote&gt;&lt;footnote.marker&gt;&lt;superior&gt;*&lt;/superior&gt;&lt;/footnote.marker&gt;&lt;footnote.text&gt;&lt;para&gt;Editorial coordinators for this chapter were Henry Skene, Lauren Crossman and James Sutherland, Seyfarth Shaw Australia.&lt;/para&gt;&lt;/</w:t>
      </w:r>
      <w:proofErr w:type="spellStart"/>
      <w:r>
        <w:t>footnote.text</w:t>
      </w:r>
      <w:proofErr w:type="spellEnd"/>
      <w:r>
        <w:t>&gt;&lt;/footnote&gt;&lt;/para&gt;</w:t>
      </w:r>
    </w:p>
    <w:p w14:paraId="0B629B90" w14:textId="77777777" w:rsidR="00C441A5" w:rsidRDefault="00C441A5">
      <w:pPr>
        <w:pStyle w:val="NormalWeb"/>
      </w:pPr>
      <w:r>
        <w:t>5. Footnotes that are found along with the section heads have to be moved to the next availabe paragraph.</w:t>
      </w:r>
    </w:p>
    <w:p w14:paraId="60F693A4" w14:textId="77777777" w:rsidR="00C441A5" w:rsidRDefault="00C441A5">
      <w:pPr>
        <w:pStyle w:val="NormalWeb"/>
      </w:pPr>
      <w:r>
        <w:rPr>
          <w:noProof/>
        </w:rPr>
        <w:drawing>
          <wp:anchor distT="0" distB="0" distL="114300" distR="114300" simplePos="0" relativeHeight="251658240" behindDoc="0" locked="0" layoutInCell="1" allowOverlap="1" wp14:anchorId="29F0AF83" wp14:editId="1189EB71">
            <wp:simplePos x="0" y="0"/>
            <wp:positionH relativeFrom="column">
              <wp:align>left</wp:align>
            </wp:positionH>
            <wp:positionV relativeFrom="paragraph">
              <wp:align>top</wp:align>
            </wp:positionV>
            <wp:extent cx="3857625" cy="1114425"/>
            <wp:effectExtent l="0" t="0" r="9525" b="9525"/>
            <wp:wrapSquare wrapText="bothSides"/>
            <wp:docPr id="145928817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l="13461" t="13333"/>
                    <a:stretch>
                      <a:fillRect/>
                    </a:stretch>
                  </pic:blipFill>
                  <pic:spPr bwMode="auto">
                    <a:xfrm>
                      <a:off x="0" y="0"/>
                      <a:ext cx="3857625" cy="1114425"/>
                    </a:xfrm>
                    <a:prstGeom prst="rect">
                      <a:avLst/>
                    </a:prstGeom>
                    <a:noFill/>
                  </pic:spPr>
                </pic:pic>
              </a:graphicData>
            </a:graphic>
            <wp14:sizeRelH relativeFrom="page">
              <wp14:pctWidth>0</wp14:pctWidth>
            </wp14:sizeRelH>
            <wp14:sizeRelV relativeFrom="page">
              <wp14:pctHeight>0</wp14:pctHeight>
            </wp14:sizeRelV>
          </wp:anchor>
        </w:drawing>
      </w:r>
      <w:r>
        <w:br w:type="textWrapping" w:clear="all"/>
      </w:r>
    </w:p>
    <w:p w14:paraId="6E8ADA7C" w14:textId="77777777" w:rsidR="00C441A5" w:rsidRDefault="00C441A5">
      <w:pPr>
        <w:pStyle w:val="NormalWeb"/>
      </w:pPr>
      <w:r>
        <w:t xml:space="preserve">Moved to as shown </w:t>
      </w:r>
      <w:proofErr w:type="gramStart"/>
      <w:r>
        <w:t>below</w:t>
      </w:r>
      <w:proofErr w:type="gramEnd"/>
    </w:p>
    <w:p w14:paraId="5FECB411" w14:textId="77777777" w:rsidR="00C441A5" w:rsidRDefault="00C441A5">
      <w:pPr>
        <w:pStyle w:val="NormalWeb"/>
      </w:pPr>
      <w:r>
        <w:rPr>
          <w:noProof/>
        </w:rPr>
        <w:drawing>
          <wp:anchor distT="0" distB="0" distL="114300" distR="114300" simplePos="0" relativeHeight="251659264" behindDoc="0" locked="0" layoutInCell="1" allowOverlap="1" wp14:anchorId="731A0006" wp14:editId="477FEC4D">
            <wp:simplePos x="0" y="0"/>
            <wp:positionH relativeFrom="column">
              <wp:align>left</wp:align>
            </wp:positionH>
            <wp:positionV relativeFrom="paragraph">
              <wp:align>top</wp:align>
            </wp:positionV>
            <wp:extent cx="3867150" cy="1085850"/>
            <wp:effectExtent l="0" t="0" r="0" b="0"/>
            <wp:wrapSquare wrapText="bothSides"/>
            <wp:docPr id="160291465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l="14165" t="11629"/>
                    <a:stretch>
                      <a:fillRect/>
                    </a:stretch>
                  </pic:blipFill>
                  <pic:spPr bwMode="auto">
                    <a:xfrm>
                      <a:off x="0" y="0"/>
                      <a:ext cx="3867150" cy="1085850"/>
                    </a:xfrm>
                    <a:prstGeom prst="rect">
                      <a:avLst/>
                    </a:prstGeom>
                    <a:noFill/>
                  </pic:spPr>
                </pic:pic>
              </a:graphicData>
            </a:graphic>
            <wp14:sizeRelH relativeFrom="page">
              <wp14:pctWidth>0</wp14:pctWidth>
            </wp14:sizeRelH>
            <wp14:sizeRelV relativeFrom="page">
              <wp14:pctHeight>0</wp14:pctHeight>
            </wp14:sizeRelV>
          </wp:anchor>
        </w:drawing>
      </w:r>
      <w:r>
        <w:br w:type="textWrapping" w:clear="all"/>
      </w:r>
    </w:p>
    <w:p w14:paraId="16C4D51B" w14:textId="77777777" w:rsidR="00C441A5" w:rsidRDefault="00C441A5">
      <w:pPr>
        <w:pStyle w:val="NormalWeb"/>
      </w:pPr>
      <w:r>
        <w:t>6. Look for broken paragraphs and section heads and fix them:</w:t>
      </w:r>
    </w:p>
    <w:p w14:paraId="183039FD" w14:textId="77777777" w:rsidR="00C441A5" w:rsidRDefault="00C441A5">
      <w:pPr>
        <w:pStyle w:val="NormalWeb"/>
      </w:pPr>
      <w:r>
        <w:rPr>
          <w:noProof/>
        </w:rPr>
        <w:drawing>
          <wp:inline distT="0" distB="0" distL="0" distR="0" wp14:anchorId="11992536" wp14:editId="3B3536EC">
            <wp:extent cx="4457700" cy="790575"/>
            <wp:effectExtent l="0" t="0" r="0" b="9525"/>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57700" cy="790575"/>
                    </a:xfrm>
                    <a:prstGeom prst="rect">
                      <a:avLst/>
                    </a:prstGeom>
                    <a:noFill/>
                    <a:ln>
                      <a:noFill/>
                    </a:ln>
                  </pic:spPr>
                </pic:pic>
              </a:graphicData>
            </a:graphic>
          </wp:inline>
        </w:drawing>
      </w:r>
    </w:p>
    <w:p w14:paraId="0D2D55D6" w14:textId="77777777" w:rsidR="00C441A5" w:rsidRDefault="00C441A5">
      <w:pPr>
        <w:pStyle w:val="NormalWeb"/>
      </w:pPr>
      <w:r>
        <w:rPr>
          <w:noProof/>
        </w:rPr>
        <w:lastRenderedPageBreak/>
        <w:drawing>
          <wp:inline distT="0" distB="0" distL="0" distR="0" wp14:anchorId="0388DF51" wp14:editId="34EBE943">
            <wp:extent cx="4457700" cy="1047750"/>
            <wp:effectExtent l="0" t="0" r="0" b="0"/>
            <wp:docPr id="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57700" cy="1047750"/>
                    </a:xfrm>
                    <a:prstGeom prst="rect">
                      <a:avLst/>
                    </a:prstGeom>
                    <a:noFill/>
                    <a:ln>
                      <a:noFill/>
                    </a:ln>
                  </pic:spPr>
                </pic:pic>
              </a:graphicData>
            </a:graphic>
          </wp:inline>
        </w:drawing>
      </w:r>
    </w:p>
    <w:p w14:paraId="1F42ABB1" w14:textId="77777777" w:rsidR="00C441A5" w:rsidRDefault="00C441A5">
      <w:pPr>
        <w:pStyle w:val="NormalWeb"/>
      </w:pPr>
      <w:r>
        <w:t xml:space="preserve">7. Each chapter has an introduction section, that will not have a section number, please add string "Intro." as shown below. Note that entire string "Intro" should be part of the </w:t>
      </w:r>
      <w:proofErr w:type="spellStart"/>
      <w:proofErr w:type="gramStart"/>
      <w:r>
        <w:t>bna.id.attribute</w:t>
      </w:r>
      <w:proofErr w:type="spellEnd"/>
      <w:proofErr w:type="gramEnd"/>
      <w:r>
        <w:t>:</w:t>
      </w:r>
    </w:p>
    <w:p w14:paraId="5BC15A93" w14:textId="77777777" w:rsidR="00C441A5" w:rsidRDefault="00C441A5">
      <w:pPr>
        <w:pStyle w:val="NormalWeb"/>
      </w:pPr>
      <w:r>
        <w:rPr>
          <w:noProof/>
        </w:rPr>
        <w:drawing>
          <wp:inline distT="0" distB="0" distL="0" distR="0" wp14:anchorId="59608A14" wp14:editId="679DF9D4">
            <wp:extent cx="4457700" cy="2828925"/>
            <wp:effectExtent l="0" t="0" r="0" b="9525"/>
            <wp:docPr id="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57700" cy="2828925"/>
                    </a:xfrm>
                    <a:prstGeom prst="rect">
                      <a:avLst/>
                    </a:prstGeom>
                    <a:noFill/>
                    <a:ln>
                      <a:noFill/>
                    </a:ln>
                  </pic:spPr>
                </pic:pic>
              </a:graphicData>
            </a:graphic>
          </wp:inline>
        </w:drawing>
      </w:r>
    </w:p>
    <w:p w14:paraId="23BC98DD" w14:textId="77777777" w:rsidR="00C441A5" w:rsidRDefault="00C441A5">
      <w:pPr>
        <w:pStyle w:val="NormalWeb"/>
      </w:pPr>
      <w:r>
        <w:t>Tagging</w:t>
      </w:r>
    </w:p>
    <w:p w14:paraId="15411980" w14:textId="77777777" w:rsidR="00C441A5" w:rsidRDefault="00C441A5">
      <w:pPr>
        <w:pStyle w:val="NormalWeb"/>
        <w:spacing w:before="0" w:beforeAutospacing="0" w:after="0" w:afterAutospacing="0"/>
      </w:pPr>
      <w:r>
        <w:t>&lt;</w:t>
      </w:r>
      <w:proofErr w:type="gramStart"/>
      <w:r>
        <w:t>content.group</w:t>
      </w:r>
      <w:proofErr w:type="gramEnd"/>
      <w:r>
        <w:t>&gt;</w:t>
      </w:r>
    </w:p>
    <w:p w14:paraId="7D7BF45A" w14:textId="77777777" w:rsidR="00C441A5" w:rsidRDefault="00C441A5">
      <w:pPr>
        <w:pStyle w:val="NormalWeb"/>
        <w:spacing w:before="0" w:beforeAutospacing="0" w:after="0" w:afterAutospacing="0"/>
      </w:pPr>
      <w:r>
        <w:t>&lt;bna.id bna.id="Intro"&gt;Intro.&lt;/bna.id&gt;</w:t>
      </w:r>
    </w:p>
    <w:p w14:paraId="175A0B05" w14:textId="77777777" w:rsidR="00C441A5" w:rsidRDefault="00C441A5">
      <w:pPr>
        <w:pStyle w:val="NormalWeb"/>
        <w:spacing w:before="0" w:beforeAutospacing="0" w:after="0" w:afterAutospacing="0"/>
      </w:pPr>
      <w:r>
        <w:t>&lt;name&gt;Introduction&lt;/name&gt;</w:t>
      </w:r>
    </w:p>
    <w:p w14:paraId="74658F10" w14:textId="77777777" w:rsidR="00C441A5" w:rsidRDefault="00C441A5">
      <w:pPr>
        <w:pStyle w:val="NormalWeb"/>
        <w:spacing w:before="0" w:beforeAutospacing="0" w:after="0" w:afterAutospacing="0"/>
      </w:pPr>
      <w:r>
        <w:t>&lt;para&gt;Australia, ……………&lt;/para&gt;</w:t>
      </w:r>
    </w:p>
    <w:p w14:paraId="772E4741" w14:textId="77777777" w:rsidR="00C441A5" w:rsidRDefault="00C441A5">
      <w:pPr>
        <w:pStyle w:val="NormalWeb"/>
        <w:spacing w:before="0" w:beforeAutospacing="0" w:after="0" w:afterAutospacing="0"/>
      </w:pPr>
      <w:r>
        <w:t>&lt;/</w:t>
      </w:r>
      <w:proofErr w:type="gramStart"/>
      <w:r>
        <w:t>content.group</w:t>
      </w:r>
      <w:proofErr w:type="gramEnd"/>
      <w:r>
        <w:t>&gt;</w:t>
      </w:r>
    </w:p>
    <w:p w14:paraId="45707EED" w14:textId="77777777" w:rsidR="00C441A5" w:rsidRDefault="00C441A5">
      <w:pPr>
        <w:pStyle w:val="NormalWeb"/>
      </w:pPr>
      <w:r>
        <w:rPr>
          <w:rStyle w:val="confluence-embedded-file-wrapper"/>
        </w:rPr>
        <w:t>8. There are many Levels 5,6 and 7 subheadings. please tag accordingly.</w:t>
      </w:r>
    </w:p>
    <w:p w14:paraId="07C21CBF" w14:textId="77777777" w:rsidR="00C441A5" w:rsidRDefault="00C441A5">
      <w:pPr>
        <w:pStyle w:val="NormalWeb"/>
      </w:pPr>
      <w:r>
        <w:rPr>
          <w:noProof/>
        </w:rPr>
        <w:lastRenderedPageBreak/>
        <w:drawing>
          <wp:inline distT="0" distB="0" distL="0" distR="0" wp14:anchorId="32862EAE" wp14:editId="60B99BEE">
            <wp:extent cx="4124325" cy="3257550"/>
            <wp:effectExtent l="0" t="0" r="9525" b="0"/>
            <wp:docPr id="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24325" cy="3257550"/>
                    </a:xfrm>
                    <a:prstGeom prst="rect">
                      <a:avLst/>
                    </a:prstGeom>
                    <a:noFill/>
                    <a:ln>
                      <a:noFill/>
                    </a:ln>
                  </pic:spPr>
                </pic:pic>
              </a:graphicData>
            </a:graphic>
          </wp:inline>
        </w:drawing>
      </w:r>
    </w:p>
    <w:p w14:paraId="3CD58C46" w14:textId="77777777" w:rsidR="00C441A5" w:rsidRDefault="00C441A5">
      <w:pPr>
        <w:pStyle w:val="NormalWeb"/>
        <w:rPr>
          <w:sz w:val="22"/>
          <w:szCs w:val="22"/>
        </w:rPr>
      </w:pPr>
      <w:r>
        <w:t xml:space="preserve">9. </w:t>
      </w:r>
      <w:r>
        <w:rPr>
          <w:sz w:val="22"/>
          <w:szCs w:val="22"/>
        </w:rPr>
        <w:t xml:space="preserve">This book author has a special request on how we will handle ellipse in these files, here is how they need to appear in the </w:t>
      </w:r>
      <w:proofErr w:type="spellStart"/>
      <w:r>
        <w:rPr>
          <w:sz w:val="22"/>
          <w:szCs w:val="22"/>
        </w:rPr>
        <w:t>psdmx</w:t>
      </w:r>
      <w:proofErr w:type="spellEnd"/>
      <w:r>
        <w:rPr>
          <w:sz w:val="22"/>
          <w:szCs w:val="22"/>
        </w:rPr>
        <w:t xml:space="preserve"> files:</w:t>
      </w:r>
    </w:p>
    <w:p w14:paraId="67733ECE" w14:textId="77777777" w:rsidR="00C441A5" w:rsidRDefault="00C441A5">
      <w:pPr>
        <w:pStyle w:val="NormalWeb"/>
        <w:spacing w:before="120" w:beforeAutospacing="0" w:after="120" w:afterAutospacing="0"/>
        <w:rPr>
          <w:sz w:val="22"/>
          <w:szCs w:val="22"/>
        </w:rPr>
      </w:pPr>
      <w:r>
        <w:rPr>
          <w:rStyle w:val="confluence-embedded-file-wrapper"/>
          <w:b/>
          <w:bCs/>
          <w:sz w:val="22"/>
          <w:szCs w:val="22"/>
        </w:rPr>
        <w:t>Example 1</w:t>
      </w:r>
    </w:p>
    <w:p w14:paraId="4B3D5BD2" w14:textId="77777777" w:rsidR="00C441A5" w:rsidRDefault="00C441A5">
      <w:pPr>
        <w:pStyle w:val="NormalWeb"/>
        <w:spacing w:before="120" w:beforeAutospacing="0" w:after="120" w:afterAutospacing="0"/>
        <w:rPr>
          <w:sz w:val="22"/>
          <w:szCs w:val="22"/>
        </w:rPr>
      </w:pPr>
      <w:r>
        <w:rPr>
          <w:rStyle w:val="confluence-embedded-file-wrapper"/>
          <w:sz w:val="22"/>
          <w:szCs w:val="22"/>
        </w:rPr>
        <w:t>"The work may be transferred by another</w:t>
      </w:r>
      <w:r>
        <w:rPr>
          <w:rStyle w:val="Strong"/>
          <w:color w:val="FF0000"/>
          <w:sz w:val="22"/>
          <w:szCs w:val="22"/>
        </w:rPr>
        <w:t> ... </w:t>
      </w:r>
      <w:r>
        <w:rPr>
          <w:rStyle w:val="confluence-embedded-file-wrapper"/>
          <w:color w:val="000000"/>
          <w:sz w:val="22"/>
          <w:szCs w:val="22"/>
        </w:rPr>
        <w:t>or to an alter ego corporation. The work even be subcontracted out to another company."</w:t>
      </w:r>
    </w:p>
    <w:p w14:paraId="0BF87237" w14:textId="77777777" w:rsidR="00C441A5" w:rsidRDefault="00C441A5">
      <w:pPr>
        <w:pStyle w:val="NormalWeb"/>
        <w:spacing w:before="120" w:beforeAutospacing="0" w:after="120" w:afterAutospacing="0"/>
        <w:rPr>
          <w:sz w:val="22"/>
          <w:szCs w:val="22"/>
        </w:rPr>
      </w:pPr>
      <w:r>
        <w:rPr>
          <w:rStyle w:val="confluence-embedded-file-wrapper"/>
          <w:color w:val="FF0000"/>
          <w:sz w:val="22"/>
          <w:szCs w:val="22"/>
        </w:rPr>
        <w:t>Such cases need to be tagged as space/ellipse/</w:t>
      </w:r>
      <w:proofErr w:type="gramStart"/>
      <w:r>
        <w:rPr>
          <w:rStyle w:val="confluence-embedded-file-wrapper"/>
          <w:color w:val="FF0000"/>
          <w:sz w:val="22"/>
          <w:szCs w:val="22"/>
        </w:rPr>
        <w:t>space</w:t>
      </w:r>
      <w:proofErr w:type="gramEnd"/>
    </w:p>
    <w:p w14:paraId="5542632C" w14:textId="77777777" w:rsidR="00C441A5" w:rsidRDefault="00C441A5">
      <w:pPr>
        <w:pStyle w:val="NormalWeb"/>
        <w:spacing w:before="120" w:beforeAutospacing="0" w:after="120" w:afterAutospacing="0"/>
        <w:rPr>
          <w:sz w:val="22"/>
          <w:szCs w:val="22"/>
        </w:rPr>
      </w:pPr>
      <w:r>
        <w:rPr>
          <w:rStyle w:val="confluence-embedded-file-wrapper"/>
          <w:b/>
          <w:bCs/>
          <w:color w:val="000000"/>
          <w:sz w:val="22"/>
          <w:szCs w:val="22"/>
        </w:rPr>
        <w:t>Example 2</w:t>
      </w:r>
    </w:p>
    <w:p w14:paraId="6EE37BDA" w14:textId="77777777" w:rsidR="00C441A5" w:rsidRDefault="00C441A5">
      <w:pPr>
        <w:pStyle w:val="NormalWeb"/>
        <w:spacing w:before="120" w:beforeAutospacing="0" w:after="120" w:afterAutospacing="0"/>
        <w:rPr>
          <w:sz w:val="22"/>
          <w:szCs w:val="22"/>
        </w:rPr>
      </w:pPr>
      <w:r>
        <w:rPr>
          <w:rStyle w:val="confluence-embedded-file-wrapper"/>
          <w:color w:val="000000"/>
          <w:sz w:val="22"/>
          <w:szCs w:val="22"/>
        </w:rPr>
        <w:t>"The work may be transferred to another plant</w:t>
      </w:r>
      <w:r>
        <w:rPr>
          <w:rStyle w:val="Strong"/>
          <w:color w:val="FF0000"/>
          <w:sz w:val="22"/>
          <w:szCs w:val="22"/>
        </w:rPr>
        <w:t> </w:t>
      </w:r>
      <w:proofErr w:type="gramStart"/>
      <w:r>
        <w:rPr>
          <w:rStyle w:val="Strong"/>
          <w:color w:val="FF0000"/>
          <w:sz w:val="22"/>
          <w:szCs w:val="22"/>
        </w:rPr>
        <w:t>... .</w:t>
      </w:r>
      <w:proofErr w:type="gramEnd"/>
      <w:r>
        <w:rPr>
          <w:rStyle w:val="Strong"/>
          <w:color w:val="FF0000"/>
          <w:sz w:val="22"/>
          <w:szCs w:val="22"/>
        </w:rPr>
        <w:t> </w:t>
      </w:r>
      <w:r>
        <w:rPr>
          <w:rStyle w:val="confluence-embedded-file-wrapper"/>
          <w:color w:val="000000"/>
          <w:sz w:val="22"/>
          <w:szCs w:val="22"/>
        </w:rPr>
        <w:t xml:space="preserve">The work may even be subcontracted out to another </w:t>
      </w:r>
      <w:proofErr w:type="gramStart"/>
      <w:r>
        <w:rPr>
          <w:rStyle w:val="confluence-embedded-file-wrapper"/>
          <w:color w:val="000000"/>
          <w:sz w:val="22"/>
          <w:szCs w:val="22"/>
        </w:rPr>
        <w:t>company</w:t>
      </w:r>
      <w:proofErr w:type="gramEnd"/>
      <w:r>
        <w:rPr>
          <w:rStyle w:val="confluence-embedded-file-wrapper"/>
          <w:color w:val="000000"/>
          <w:sz w:val="22"/>
          <w:szCs w:val="22"/>
        </w:rPr>
        <w:t>"</w:t>
      </w:r>
    </w:p>
    <w:p w14:paraId="2813577A" w14:textId="77777777" w:rsidR="00C441A5" w:rsidRDefault="00C441A5">
      <w:pPr>
        <w:pStyle w:val="NormalWeb"/>
        <w:spacing w:before="120" w:beforeAutospacing="0" w:after="120" w:afterAutospacing="0"/>
        <w:rPr>
          <w:sz w:val="22"/>
          <w:szCs w:val="22"/>
        </w:rPr>
      </w:pPr>
      <w:r>
        <w:rPr>
          <w:rStyle w:val="confluence-embedded-file-wrapper"/>
          <w:color w:val="FF0000"/>
          <w:sz w:val="22"/>
          <w:szCs w:val="22"/>
        </w:rPr>
        <w:t>Such cases need to be tagged as space/ellipse/space/</w:t>
      </w:r>
      <w:proofErr w:type="gramStart"/>
      <w:r>
        <w:rPr>
          <w:rStyle w:val="confluence-embedded-file-wrapper"/>
          <w:color w:val="FF0000"/>
          <w:sz w:val="22"/>
          <w:szCs w:val="22"/>
        </w:rPr>
        <w:t>period</w:t>
      </w:r>
      <w:proofErr w:type="gramEnd"/>
    </w:p>
    <w:p w14:paraId="090FB1C6" w14:textId="77777777" w:rsidR="00C441A5" w:rsidRDefault="00C441A5">
      <w:pPr>
        <w:pStyle w:val="NormalWeb"/>
        <w:spacing w:before="120" w:beforeAutospacing="0" w:after="120" w:afterAutospacing="0"/>
        <w:rPr>
          <w:sz w:val="22"/>
          <w:szCs w:val="22"/>
        </w:rPr>
      </w:pPr>
      <w:r>
        <w:rPr>
          <w:rStyle w:val="confluence-embedded-file-wrapper"/>
          <w:b/>
          <w:bCs/>
          <w:color w:val="000000"/>
          <w:sz w:val="22"/>
          <w:szCs w:val="22"/>
        </w:rPr>
        <w:t>Example 3</w:t>
      </w:r>
    </w:p>
    <w:p w14:paraId="3A23B339" w14:textId="77777777" w:rsidR="00C441A5" w:rsidRDefault="00C441A5">
      <w:pPr>
        <w:pStyle w:val="NormalWeb"/>
        <w:spacing w:before="120" w:beforeAutospacing="0" w:after="120" w:afterAutospacing="0"/>
        <w:rPr>
          <w:sz w:val="22"/>
          <w:szCs w:val="22"/>
        </w:rPr>
      </w:pPr>
      <w:r>
        <w:rPr>
          <w:rStyle w:val="confluence-embedded-file-wrapper"/>
          <w:color w:val="000000"/>
          <w:sz w:val="22"/>
          <w:szCs w:val="22"/>
        </w:rPr>
        <w:t>"The work may be transferred to another plant, to other employees of the same employer, or to an alter ego corporation</w:t>
      </w:r>
      <w:r>
        <w:rPr>
          <w:rStyle w:val="Strong"/>
          <w:color w:val="FF0000"/>
          <w:sz w:val="22"/>
          <w:szCs w:val="22"/>
        </w:rPr>
        <w:t>. ...</w:t>
      </w:r>
      <w:r>
        <w:rPr>
          <w:rStyle w:val="confluence-embedded-file-wrapper"/>
          <w:color w:val="000000"/>
          <w:sz w:val="22"/>
          <w:szCs w:val="22"/>
        </w:rPr>
        <w:t xml:space="preserve"> Most of these Section 8(a)(3) cases turn on employer motivation in transferring the </w:t>
      </w:r>
      <w:proofErr w:type="gramStart"/>
      <w:r>
        <w:rPr>
          <w:rStyle w:val="confluence-embedded-file-wrapper"/>
          <w:color w:val="000000"/>
          <w:sz w:val="22"/>
          <w:szCs w:val="22"/>
        </w:rPr>
        <w:t>work</w:t>
      </w:r>
      <w:proofErr w:type="gramEnd"/>
      <w:r>
        <w:rPr>
          <w:rStyle w:val="confluence-embedded-file-wrapper"/>
          <w:color w:val="000000"/>
          <w:sz w:val="22"/>
          <w:szCs w:val="22"/>
        </w:rPr>
        <w:t>"</w:t>
      </w:r>
    </w:p>
    <w:p w14:paraId="069F77B0" w14:textId="77777777" w:rsidR="00C441A5" w:rsidRDefault="00C441A5">
      <w:pPr>
        <w:pStyle w:val="NormalWeb"/>
        <w:spacing w:before="120" w:beforeAutospacing="0" w:after="120" w:afterAutospacing="0"/>
        <w:rPr>
          <w:sz w:val="22"/>
          <w:szCs w:val="22"/>
        </w:rPr>
      </w:pPr>
      <w:r>
        <w:rPr>
          <w:rStyle w:val="confluence-embedded-file-wrapper"/>
          <w:color w:val="FF0000"/>
          <w:sz w:val="22"/>
          <w:szCs w:val="22"/>
        </w:rPr>
        <w:t xml:space="preserve">Such case </w:t>
      </w:r>
      <w:proofErr w:type="gramStart"/>
      <w:r>
        <w:rPr>
          <w:rStyle w:val="confluence-embedded-file-wrapper"/>
          <w:color w:val="FF0000"/>
          <w:sz w:val="22"/>
          <w:szCs w:val="22"/>
        </w:rPr>
        <w:t>need</w:t>
      </w:r>
      <w:proofErr w:type="gramEnd"/>
      <w:r>
        <w:rPr>
          <w:rStyle w:val="confluence-embedded-file-wrapper"/>
          <w:color w:val="FF0000"/>
          <w:sz w:val="22"/>
          <w:szCs w:val="22"/>
        </w:rPr>
        <w:t xml:space="preserve"> to be tagged as period/space/ellipse/space</w:t>
      </w:r>
    </w:p>
    <w:p w14:paraId="2EBF5695" w14:textId="77777777" w:rsidR="00C441A5" w:rsidRDefault="00C441A5">
      <w:pPr>
        <w:pStyle w:val="NormalWeb"/>
        <w:rPr>
          <w:sz w:val="22"/>
          <w:szCs w:val="22"/>
        </w:rPr>
      </w:pPr>
      <w:r>
        <w:rPr>
          <w:rStyle w:val="Emphasis"/>
          <w:sz w:val="22"/>
          <w:szCs w:val="22"/>
        </w:rPr>
        <w:t xml:space="preserve">Look for </w:t>
      </w:r>
      <w:bookmarkStart w:id="0" w:name="_Hlk187918079"/>
      <w:r>
        <w:rPr>
          <w:rStyle w:val="Emphasis"/>
          <w:sz w:val="22"/>
          <w:szCs w:val="22"/>
        </w:rPr>
        <w:t>ellipse</w:t>
      </w:r>
      <w:bookmarkEnd w:id="0"/>
      <w:r>
        <w:rPr>
          <w:rStyle w:val="Emphasis"/>
          <w:sz w:val="22"/>
          <w:szCs w:val="22"/>
        </w:rPr>
        <w:t xml:space="preserve"> (…) in the document and make sure that there is space on both sides as shown above.</w:t>
      </w:r>
    </w:p>
    <w:p w14:paraId="7D695C14" w14:textId="77777777" w:rsidR="00C441A5" w:rsidRDefault="00C441A5">
      <w:pPr>
        <w:pStyle w:val="NormalWeb"/>
      </w:pPr>
      <w:r>
        <w:rPr>
          <w:i/>
          <w:noProof/>
        </w:rPr>
        <w:lastRenderedPageBreak/>
        <w:drawing>
          <wp:inline distT="0" distB="0" distL="0" distR="0" wp14:anchorId="4B9FE7AE" wp14:editId="5087DF78">
            <wp:extent cx="3581400" cy="1714500"/>
            <wp:effectExtent l="0" t="0" r="0" b="0"/>
            <wp:docPr id="8"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81400" cy="1714500"/>
                    </a:xfrm>
                    <a:prstGeom prst="rect">
                      <a:avLst/>
                    </a:prstGeom>
                    <a:noFill/>
                    <a:ln>
                      <a:noFill/>
                    </a:ln>
                  </pic:spPr>
                </pic:pic>
              </a:graphicData>
            </a:graphic>
          </wp:inline>
        </w:drawing>
      </w:r>
    </w:p>
    <w:p w14:paraId="4DFE762F" w14:textId="77777777" w:rsidR="00C441A5" w:rsidRDefault="00C441A5">
      <w:pPr>
        <w:pStyle w:val="NormalWeb"/>
      </w:pPr>
      <w:r>
        <w:t xml:space="preserve">10. Look for </w:t>
      </w:r>
      <w:proofErr w:type="spellStart"/>
      <w:proofErr w:type="gramStart"/>
      <w:r>
        <w:t>line.break</w:t>
      </w:r>
      <w:proofErr w:type="spellEnd"/>
      <w:proofErr w:type="gramEnd"/>
      <w:r>
        <w:t xml:space="preserve"> within the URL Addresses and remove them before running  Autocite.</w:t>
      </w:r>
    </w:p>
    <w:p w14:paraId="3608B9EC" w14:textId="77777777" w:rsidR="00C441A5" w:rsidRDefault="00C441A5">
      <w:pPr>
        <w:pStyle w:val="NormalWeb"/>
      </w:pPr>
      <w:r>
        <w:t>11. Run Autocite in two parts, select option in the sequence shown below</w:t>
      </w:r>
    </w:p>
    <w:p w14:paraId="07D16C34" w14:textId="77777777" w:rsidR="00C441A5" w:rsidRDefault="00C441A5">
      <w:pPr>
        <w:pStyle w:val="NormalWeb"/>
        <w:numPr>
          <w:ilvl w:val="0"/>
          <w:numId w:val="2"/>
        </w:numPr>
      </w:pPr>
      <w:r>
        <w:t xml:space="preserve">Run </w:t>
      </w:r>
      <w:proofErr w:type="spellStart"/>
      <w:r>
        <w:t>autocite</w:t>
      </w:r>
      <w:proofErr w:type="spellEnd"/>
      <w:r>
        <w:t xml:space="preserve"> with following option:</w:t>
      </w:r>
    </w:p>
    <w:p w14:paraId="0830B5B9" w14:textId="77777777" w:rsidR="00C441A5" w:rsidRDefault="00C441A5">
      <w:pPr>
        <w:pStyle w:val="NormalWeb"/>
        <w:ind w:left="720"/>
        <w:rPr>
          <w:sz w:val="20"/>
          <w:szCs w:val="20"/>
        </w:rPr>
      </w:pPr>
      <w:r>
        <w:rPr>
          <w:sz w:val="20"/>
          <w:szCs w:val="20"/>
        </w:rPr>
        <w:t>All BNA Services</w:t>
      </w:r>
      <w:r>
        <w:rPr>
          <w:sz w:val="20"/>
          <w:szCs w:val="20"/>
        </w:rPr>
        <w:br/>
        <w:t>All Federal Rules of Procedure</w:t>
      </w:r>
      <w:r>
        <w:rPr>
          <w:sz w:val="20"/>
          <w:szCs w:val="20"/>
        </w:rPr>
        <w:br/>
      </w:r>
      <w:r>
        <w:rPr>
          <w:sz w:val="20"/>
          <w:szCs w:val="20"/>
        </w:rPr>
        <w:t>All Federal Agency Documents (NOT Federal Agency Documents - Tax Services only)</w:t>
      </w:r>
      <w:r>
        <w:rPr>
          <w:sz w:val="20"/>
          <w:szCs w:val="20"/>
        </w:rPr>
        <w:br/>
        <w:t>All Federal Laws</w:t>
      </w:r>
      <w:r>
        <w:rPr>
          <w:sz w:val="20"/>
          <w:szCs w:val="20"/>
        </w:rPr>
        <w:br/>
        <w:t>All Federal Laws by Acronym (NOT either of the EHS Federal Laws)</w:t>
      </w:r>
      <w:r>
        <w:rPr>
          <w:sz w:val="20"/>
          <w:szCs w:val="20"/>
        </w:rPr>
        <w:br/>
        <w:t>Federal Laws by Name</w:t>
      </w:r>
      <w:r>
        <w:rPr>
          <w:sz w:val="20"/>
          <w:szCs w:val="20"/>
        </w:rPr>
        <w:br/>
        <w:t>Federal Regulations</w:t>
      </w:r>
      <w:r>
        <w:rPr>
          <w:sz w:val="20"/>
          <w:szCs w:val="20"/>
        </w:rPr>
        <w:br/>
        <w:t>Model Acts</w:t>
      </w:r>
      <w:r>
        <w:rPr>
          <w:sz w:val="20"/>
          <w:szCs w:val="20"/>
        </w:rPr>
        <w:br/>
        <w:t>State Agency Documents</w:t>
      </w:r>
      <w:r>
        <w:rPr>
          <w:sz w:val="20"/>
          <w:szCs w:val="20"/>
        </w:rPr>
        <w:br/>
        <w:t>State Constitutions</w:t>
      </w:r>
      <w:r>
        <w:rPr>
          <w:sz w:val="20"/>
          <w:szCs w:val="20"/>
        </w:rPr>
        <w:br/>
        <w:t>State Laws</w:t>
      </w:r>
      <w:r>
        <w:rPr>
          <w:sz w:val="20"/>
          <w:szCs w:val="20"/>
        </w:rPr>
        <w:br/>
        <w:t>Web</w:t>
      </w:r>
      <w:r>
        <w:rPr>
          <w:sz w:val="20"/>
          <w:szCs w:val="20"/>
        </w:rPr>
        <w:br/>
        <w:t>TM State Regulations</w:t>
      </w:r>
    </w:p>
    <w:p w14:paraId="4FB841D6" w14:textId="77777777" w:rsidR="00C441A5" w:rsidRDefault="00C441A5">
      <w:pPr>
        <w:pStyle w:val="NormalWeb"/>
        <w:numPr>
          <w:ilvl w:val="0"/>
          <w:numId w:val="2"/>
        </w:numPr>
      </w:pPr>
      <w:r>
        <w:t xml:space="preserve">Run </w:t>
      </w:r>
      <w:proofErr w:type="spellStart"/>
      <w:r>
        <w:t>autocite</w:t>
      </w:r>
      <w:proofErr w:type="spellEnd"/>
      <w:r>
        <w:t xml:space="preserve"> with following </w:t>
      </w:r>
      <w:proofErr w:type="gramStart"/>
      <w:r>
        <w:t>option</w:t>
      </w:r>
      <w:proofErr w:type="gramEnd"/>
    </w:p>
    <w:p w14:paraId="6AC2A175" w14:textId="77777777" w:rsidR="00C441A5" w:rsidRDefault="00C441A5">
      <w:pPr>
        <w:pStyle w:val="NormalWeb"/>
        <w:ind w:firstLine="720"/>
        <w:rPr>
          <w:sz w:val="20"/>
          <w:szCs w:val="20"/>
        </w:rPr>
      </w:pPr>
      <w:r>
        <w:rPr>
          <w:sz w:val="20"/>
          <w:szCs w:val="20"/>
        </w:rPr>
        <w:t>All Cases</w:t>
      </w:r>
    </w:p>
    <w:p w14:paraId="47B8E2DD" w14:textId="0F5166B5" w:rsidR="00C441A5" w:rsidRDefault="00C441A5">
      <w:pPr>
        <w:spacing w:before="100" w:beforeAutospacing="1" w:after="100" w:afterAutospacing="1"/>
        <w:rPr>
          <w:rFonts w:eastAsia="Times New Roman"/>
          <w:color w:val="172B4D"/>
        </w:rPr>
      </w:pPr>
      <w:r>
        <w:t xml:space="preserve">12. </w:t>
      </w:r>
      <w:r>
        <w:rPr>
          <w:rFonts w:eastAsia="Times New Roman"/>
          <w:color w:val="172B4D"/>
        </w:rPr>
        <w:t xml:space="preserve">Pull file to BWIP into Queue </w:t>
      </w:r>
      <w:r w:rsidRPr="00C441A5">
        <w:rPr>
          <w:rFonts w:eastAsia="Times New Roman"/>
          <w:color w:val="FF0000"/>
        </w:rPr>
        <w:t>INFOBOOKS-PSP</w:t>
      </w:r>
      <w:r>
        <w:rPr>
          <w:rFonts w:eastAsia="Times New Roman"/>
          <w:color w:val="172B4D"/>
        </w:rPr>
        <w:t xml:space="preserve">. Mark the status of the file to “Ready for Approval” </w:t>
      </w:r>
    </w:p>
    <w:p w14:paraId="1AE41E91" w14:textId="77777777" w:rsidR="00C441A5" w:rsidRDefault="00C441A5">
      <w:pPr>
        <w:pStyle w:val="NormalWeb"/>
      </w:pPr>
      <w:r>
        <w:rPr>
          <w:noProof/>
        </w:rPr>
        <w:drawing>
          <wp:inline distT="0" distB="0" distL="0" distR="0" wp14:anchorId="0794CF98" wp14:editId="40DDD757">
            <wp:extent cx="5934075" cy="447675"/>
            <wp:effectExtent l="0" t="0" r="9525" b="9525"/>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34075" cy="447675"/>
                    </a:xfrm>
                    <a:prstGeom prst="rect">
                      <a:avLst/>
                    </a:prstGeom>
                    <a:noFill/>
                    <a:ln>
                      <a:noFill/>
                    </a:ln>
                  </pic:spPr>
                </pic:pic>
              </a:graphicData>
            </a:graphic>
          </wp:inline>
        </w:drawing>
      </w:r>
    </w:p>
    <w:p w14:paraId="3C7551D4" w14:textId="77777777" w:rsidR="00C441A5" w:rsidRDefault="00C441A5">
      <w:pPr>
        <w:pStyle w:val="NormalWeb"/>
      </w:pPr>
    </w:p>
    <w:sectPr w:rsidR="0000000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1C2AE4"/>
    <w:multiLevelType w:val="hybridMultilevel"/>
    <w:tmpl w:val="569CF05E"/>
    <w:lvl w:ilvl="0" w:tplc="03BC9A54">
      <w:start w:val="1"/>
      <w:numFmt w:val="lowerLetter"/>
      <w:lvlText w:val="%1. "/>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046299579">
    <w:abstractNumId w:val="0"/>
  </w:num>
  <w:num w:numId="2" w16cid:durableId="5848476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Setting w:name="useWord2013TrackBottomHyphenation" w:uri="http://schemas.microsoft.com/office/word" w:val="0"/>
  </w:compat>
  <w:rsids>
    <w:rsidRoot w:val="00C441A5"/>
    <w:rsid w:val="00C441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7"/>
    <o:shapelayout v:ext="edit">
      <o:idmap v:ext="edit" data="1"/>
    </o:shapelayout>
  </w:shapeDefaults>
  <w:decimalSymbol w:val="."/>
  <w:listSeparator w:val=","/>
  <w14:docId w14:val="577C35EA"/>
  <w15:chartTrackingRefBased/>
  <w15:docId w15:val="{7FCB3F08-3022-416F-A1A9-B5BAB6F6B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character" w:customStyle="1" w:styleId="Heading1Char">
    <w:name w:val="Heading 1 Char"/>
    <w:basedOn w:val="DefaultParagraphFont"/>
    <w:link w:val="Heading1"/>
    <w:uiPriority w:val="9"/>
    <w:locked/>
    <w:rPr>
      <w:rFonts w:asciiTheme="majorHAnsi" w:eastAsiaTheme="majorEastAsia" w:hAnsiTheme="majorHAnsi" w:cstheme="majorBidi" w:hint="default"/>
      <w:color w:val="2F5496" w:themeColor="accent1" w:themeShade="BF"/>
      <w:sz w:val="32"/>
      <w:szCs w:val="32"/>
    </w:rPr>
  </w:style>
  <w:style w:type="paragraph" w:customStyle="1" w:styleId="msonormal0">
    <w:name w:val="msonormal"/>
    <w:basedOn w:val="Normal"/>
    <w:uiPriority w:val="99"/>
    <w:semiHidden/>
    <w:pPr>
      <w:spacing w:before="100" w:beforeAutospacing="1" w:after="100" w:afterAutospacing="1"/>
    </w:pPr>
  </w:style>
  <w:style w:type="paragraph" w:styleId="NormalWeb">
    <w:name w:val="Normal (Web)"/>
    <w:basedOn w:val="Normal"/>
    <w:uiPriority w:val="99"/>
    <w:semiHidden/>
    <w:unhideWhenUsed/>
    <w:pPr>
      <w:spacing w:before="100" w:beforeAutospacing="1" w:after="100" w:afterAutospacing="1"/>
    </w:pPr>
  </w:style>
  <w:style w:type="paragraph" w:styleId="ListParagraph">
    <w:name w:val="List Paragraph"/>
    <w:basedOn w:val="Normal"/>
    <w:uiPriority w:val="34"/>
    <w:semiHidden/>
    <w:qFormat/>
    <w:pPr>
      <w:ind w:left="720"/>
      <w:contextualSpacing/>
    </w:pPr>
  </w:style>
  <w:style w:type="character" w:styleId="Strong">
    <w:name w:val="Strong"/>
    <w:basedOn w:val="DefaultParagraphFont"/>
    <w:uiPriority w:val="22"/>
    <w:qFormat/>
    <w:rPr>
      <w:b/>
      <w:bCs/>
    </w:rPr>
  </w:style>
  <w:style w:type="character" w:customStyle="1" w:styleId="confluence-embedded-file-wrapper">
    <w:name w:val="confluence-embedded-file-wrapper"/>
    <w:basedOn w:val="DefaultParagraphFont"/>
  </w:style>
  <w:style w:type="character" w:styleId="Emphasis">
    <w:name w:val="Emphasis"/>
    <w:basedOn w:val="DefaultParagraphFont"/>
    <w:uiPriority w:val="2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nicode"/>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786616f-5bb4-45d1-b9c4-7a19bded0f1d}" enabled="1" method="Standard" siteId="{97be21fd-c601-4b16-9920-f5accc69da65}"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6</Pages>
  <Words>602</Words>
  <Characters>3952</Characters>
  <Application>Microsoft Office Word</Application>
  <DocSecurity>0</DocSecurity>
  <Lines>32</Lines>
  <Paragraphs>9</Paragraphs>
  <ScaleCrop>false</ScaleCrop>
  <Company/>
  <LinksUpToDate>false</LinksUpToDate>
  <CharactersWithSpaces>4545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Labor &amp; Employment Laws</dc:title>
  <dc:subject/>
  <dc:creator>Ravulapalli, Vijay</dc:creator>
  <cp:keywords/>
  <dc:description/>
  <cp:lastModifiedBy>Ravulapalli, Vijay</cp:lastModifiedBy>
  <cp:revision>2</cp:revision>
  <dcterms:created xsi:type="dcterms:W3CDTF">2025-01-16T19:05:00Z</dcterms:created>
  <dcterms:modified xsi:type="dcterms:W3CDTF">2025-01-16T19:05:00Z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86616f-5bb4-45d1-b9c4-7a19bded0f1d_Enabled">
    <vt:lpwstr>true</vt:lpwstr>
  </property>
  <property fmtid="{D5CDD505-2E9C-101B-9397-08002B2CF9AE}" pid="3" name="MSIP_Label_f786616f-5bb4-45d1-b9c4-7a19bded0f1d_SetDate">
    <vt:lpwstr>2025-01-16T19:05:41Z</vt:lpwstr>
  </property>
  <property fmtid="{D5CDD505-2E9C-101B-9397-08002B2CF9AE}" pid="4" name="MSIP_Label_f786616f-5bb4-45d1-b9c4-7a19bded0f1d_Method">
    <vt:lpwstr>Standard</vt:lpwstr>
  </property>
  <property fmtid="{D5CDD505-2E9C-101B-9397-08002B2CF9AE}" pid="5" name="MSIP_Label_f786616f-5bb4-45d1-b9c4-7a19bded0f1d_Name">
    <vt:lpwstr>Public</vt:lpwstr>
  </property>
  <property fmtid="{D5CDD505-2E9C-101B-9397-08002B2CF9AE}" pid="6" name="MSIP_Label_f786616f-5bb4-45d1-b9c4-7a19bded0f1d_SiteId">
    <vt:lpwstr>97be21fd-c601-4b16-9920-f5accc69da65</vt:lpwstr>
  </property>
  <property fmtid="{D5CDD505-2E9C-101B-9397-08002B2CF9AE}" pid="7" name="MSIP_Label_f786616f-5bb4-45d1-b9c4-7a19bded0f1d_ActionId">
    <vt:lpwstr>69b02558-d5dd-4085-a1dc-98d58b325b44</vt:lpwstr>
  </property>
  <property fmtid="{D5CDD505-2E9C-101B-9397-08002B2CF9AE}" pid="8" name="MSIP_Label_f786616f-5bb4-45d1-b9c4-7a19bded0f1d_ContentBits">
    <vt:lpwstr>0</vt:lpwstr>
  </property>
</Properties>
</file>