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64424" w14:textId="77777777" w:rsidR="00FB074D" w:rsidRDefault="00FB074D">
      <w:pPr>
        <w:pStyle w:val="Heading1"/>
        <w:rPr>
          <w:rFonts w:eastAsia="Times New Roman"/>
        </w:rPr>
      </w:pPr>
      <w:r>
        <w:rPr>
          <w:rFonts w:eastAsia="Times New Roman"/>
        </w:rPr>
        <w:t>Global Patent Litigation: How and Where to Win</w:t>
      </w:r>
    </w:p>
    <w:p w14:paraId="0FB77BE4" w14:textId="77777777" w:rsidR="00FB074D" w:rsidRDefault="00FB074D">
      <w:pPr>
        <w:pStyle w:val="NormalWeb"/>
      </w:pPr>
      <w:r>
        <w:t>Please process the chapter allocated to you using the guidelines provided in  </w:t>
      </w:r>
      <w:hyperlink r:id="rId5" w:history="1">
        <w:r>
          <w:rPr>
            <w:rStyle w:val="Hyperlink"/>
            <w:u w:val="none"/>
          </w:rPr>
          <w:t>Books: Digital Books - Word to SGML Conversion.</w:t>
        </w:r>
      </w:hyperlink>
    </w:p>
    <w:p w14:paraId="47B2FECF" w14:textId="16029CCB" w:rsidR="00FB074D" w:rsidRDefault="00FB074D" w:rsidP="00FB074D">
      <w:pPr>
        <w:spacing w:before="100" w:beforeAutospacing="1" w:after="100" w:afterAutospacing="1"/>
      </w:pPr>
      <w:r>
        <w:rPr>
          <w:rFonts w:eastAsia="Times New Roman"/>
        </w:rPr>
        <w:t xml:space="preserve">1. This book has many images and some of them are workflow diagrams and excel charts. Use the image inventory and tag the images as shown in the screenshot below, right underneath the Image title. </w:t>
      </w:r>
    </w:p>
    <w:p w14:paraId="38E62710" w14:textId="77777777" w:rsidR="00FB074D" w:rsidRDefault="00FB074D">
      <w:pPr>
        <w:pStyle w:val="NormalWeb"/>
      </w:pPr>
      <w:r>
        <w:rPr>
          <w:noProof/>
        </w:rPr>
        <w:drawing>
          <wp:inline distT="0" distB="0" distL="0" distR="0" wp14:anchorId="67316188" wp14:editId="01FBF8B9">
            <wp:extent cx="5667375" cy="22574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67375" cy="2257425"/>
                    </a:xfrm>
                    <a:prstGeom prst="rect">
                      <a:avLst/>
                    </a:prstGeom>
                    <a:noFill/>
                    <a:ln>
                      <a:noFill/>
                    </a:ln>
                  </pic:spPr>
                </pic:pic>
              </a:graphicData>
            </a:graphic>
          </wp:inline>
        </w:drawing>
      </w:r>
    </w:p>
    <w:p w14:paraId="6734A5BC" w14:textId="6BF687E7" w:rsidR="00FB074D" w:rsidRDefault="00FB074D">
      <w:pPr>
        <w:pStyle w:val="NormalWeb"/>
      </w:pPr>
      <w:r>
        <w:t>2. Title should be in title case and add string "Chapter" before the number as shown below:</w:t>
      </w:r>
    </w:p>
    <w:p w14:paraId="69C70A77" w14:textId="77777777" w:rsidR="00FB074D" w:rsidRDefault="00FB074D">
      <w:pPr>
        <w:pStyle w:val="NormalWeb"/>
      </w:pPr>
      <w:r>
        <w:rPr>
          <w:noProof/>
        </w:rPr>
        <w:drawing>
          <wp:inline distT="0" distB="0" distL="0" distR="0" wp14:anchorId="4254CC21" wp14:editId="566DE431">
            <wp:extent cx="5486400" cy="1838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1838325"/>
                    </a:xfrm>
                    <a:prstGeom prst="rect">
                      <a:avLst/>
                    </a:prstGeom>
                    <a:noFill/>
                    <a:ln>
                      <a:noFill/>
                    </a:ln>
                  </pic:spPr>
                </pic:pic>
              </a:graphicData>
            </a:graphic>
          </wp:inline>
        </w:drawing>
      </w:r>
    </w:p>
    <w:p w14:paraId="13E96A06" w14:textId="77777777" w:rsidR="00FB074D" w:rsidRDefault="00FB074D">
      <w:pPr>
        <w:pStyle w:val="NormalWeb"/>
      </w:pPr>
      <w:r>
        <w:t>Change it to</w:t>
      </w:r>
    </w:p>
    <w:p w14:paraId="7C952624" w14:textId="77777777" w:rsidR="00FB074D" w:rsidRDefault="00FB074D">
      <w:pPr>
        <w:pStyle w:val="NormalWeb"/>
      </w:pPr>
      <w:r>
        <w:rPr>
          <w:noProof/>
        </w:rPr>
        <w:drawing>
          <wp:inline distT="0" distB="0" distL="0" distR="0" wp14:anchorId="7A68257E" wp14:editId="203890AA">
            <wp:extent cx="4457700"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27711"/>
                    <a:stretch/>
                  </pic:blipFill>
                  <pic:spPr bwMode="auto">
                    <a:xfrm>
                      <a:off x="0" y="0"/>
                      <a:ext cx="4457700" cy="571500"/>
                    </a:xfrm>
                    <a:prstGeom prst="rect">
                      <a:avLst/>
                    </a:prstGeom>
                    <a:noFill/>
                    <a:ln>
                      <a:noFill/>
                    </a:ln>
                    <a:extLst>
                      <a:ext uri="{53640926-AAD7-44D8-BBD7-CCE9431645EC}">
                        <a14:shadowObscured xmlns:a14="http://schemas.microsoft.com/office/drawing/2010/main"/>
                      </a:ext>
                    </a:extLst>
                  </pic:spPr>
                </pic:pic>
              </a:graphicData>
            </a:graphic>
          </wp:inline>
        </w:drawing>
      </w:r>
    </w:p>
    <w:p w14:paraId="59B321D5" w14:textId="5E2F80BB" w:rsidR="00FB074D" w:rsidRDefault="00FB074D">
      <w:pPr>
        <w:pStyle w:val="NormalWeb"/>
      </w:pPr>
      <w:r>
        <w:lastRenderedPageBreak/>
        <w:t>3. The first section head "</w:t>
      </w:r>
      <w:r>
        <w:rPr>
          <w:rStyle w:val="Strong"/>
        </w:rPr>
        <w:t>Executive Summary</w:t>
      </w:r>
      <w:r>
        <w:t>" does not have enumeration, it will still need to be treated as section. P</w:t>
      </w:r>
      <w:r w:rsidRPr="00FB074D">
        <w:t xml:space="preserve">lease </w:t>
      </w:r>
      <w:r>
        <w:t>use</w:t>
      </w:r>
      <w:r w:rsidRPr="00FB074D">
        <w:t xml:space="preserve"> "0" as the bna.id attribute.</w:t>
      </w:r>
    </w:p>
    <w:p w14:paraId="4825D2ED" w14:textId="7FD4176E" w:rsidR="00FB074D" w:rsidRDefault="00FB074D">
      <w:pPr>
        <w:pStyle w:val="NormalWeb"/>
      </w:pPr>
      <w:r>
        <w:rPr>
          <w:noProof/>
        </w:rPr>
        <w:drawing>
          <wp:inline distT="0" distB="0" distL="0" distR="0" wp14:anchorId="4E00A7C4" wp14:editId="0A30DDD4">
            <wp:extent cx="4457700" cy="16859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7700" cy="1685925"/>
                    </a:xfrm>
                    <a:prstGeom prst="rect">
                      <a:avLst/>
                    </a:prstGeom>
                    <a:noFill/>
                    <a:ln>
                      <a:noFill/>
                    </a:ln>
                  </pic:spPr>
                </pic:pic>
              </a:graphicData>
            </a:graphic>
          </wp:inline>
        </w:drawing>
      </w:r>
    </w:p>
    <w:p w14:paraId="0E4527FA" w14:textId="254EB3B3" w:rsidR="00FB074D" w:rsidRDefault="00FB074D">
      <w:pPr>
        <w:pStyle w:val="NormalWeb"/>
      </w:pPr>
      <w:r>
        <w:t>Tagging</w:t>
      </w:r>
    </w:p>
    <w:p w14:paraId="6AFBA075" w14:textId="77777777" w:rsidR="00FB074D" w:rsidRDefault="00FB074D">
      <w:pPr>
        <w:pStyle w:val="NormalWeb"/>
      </w:pPr>
      <w:r>
        <w:rPr>
          <w:noProof/>
        </w:rPr>
        <w:drawing>
          <wp:inline distT="0" distB="0" distL="0" distR="0" wp14:anchorId="229D46FD" wp14:editId="06B9150E">
            <wp:extent cx="4457700" cy="1562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7700" cy="1562100"/>
                    </a:xfrm>
                    <a:prstGeom prst="rect">
                      <a:avLst/>
                    </a:prstGeom>
                    <a:noFill/>
                    <a:ln>
                      <a:noFill/>
                    </a:ln>
                  </pic:spPr>
                </pic:pic>
              </a:graphicData>
            </a:graphic>
          </wp:inline>
        </w:drawing>
      </w:r>
    </w:p>
    <w:p w14:paraId="5247A3E9" w14:textId="658B9061" w:rsidR="00FB074D" w:rsidRDefault="00FB074D">
      <w:pPr>
        <w:pStyle w:val="NormalWeb"/>
      </w:pPr>
      <w:r>
        <w:t>4. If there are any footnotes along with chapter title or section heads, move them to the next available paragraph.</w:t>
      </w:r>
    </w:p>
    <w:p w14:paraId="216801C8" w14:textId="77777777" w:rsidR="00FB074D" w:rsidRDefault="00FB074D">
      <w:pPr>
        <w:pStyle w:val="NormalWeb"/>
      </w:pPr>
      <w:r>
        <w:rPr>
          <w:noProof/>
        </w:rPr>
        <w:drawing>
          <wp:inline distT="0" distB="0" distL="0" distR="0" wp14:anchorId="056975F5" wp14:editId="39DEF080">
            <wp:extent cx="4457700" cy="7524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7700" cy="752475"/>
                    </a:xfrm>
                    <a:prstGeom prst="rect">
                      <a:avLst/>
                    </a:prstGeom>
                    <a:noFill/>
                    <a:ln>
                      <a:noFill/>
                    </a:ln>
                  </pic:spPr>
                </pic:pic>
              </a:graphicData>
            </a:graphic>
          </wp:inline>
        </w:drawing>
      </w:r>
    </w:p>
    <w:p w14:paraId="2E190ADB" w14:textId="3BBAD3DB" w:rsidR="00FB074D" w:rsidRDefault="00FB074D">
      <w:pPr>
        <w:pStyle w:val="NormalWeb"/>
      </w:pPr>
      <w:r>
        <w:t>5. Looks for broken paragraphs and section heads and fix them</w:t>
      </w:r>
    </w:p>
    <w:p w14:paraId="11C24C0D" w14:textId="77777777" w:rsidR="00FB074D" w:rsidRDefault="00FB074D">
      <w:pPr>
        <w:pStyle w:val="NormalWeb"/>
      </w:pPr>
      <w:r>
        <w:rPr>
          <w:noProof/>
        </w:rPr>
        <w:drawing>
          <wp:inline distT="0" distB="0" distL="0" distR="0" wp14:anchorId="38BD36B1" wp14:editId="4DE7F61F">
            <wp:extent cx="4457700" cy="7905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7700" cy="790575"/>
                    </a:xfrm>
                    <a:prstGeom prst="rect">
                      <a:avLst/>
                    </a:prstGeom>
                    <a:noFill/>
                    <a:ln>
                      <a:noFill/>
                    </a:ln>
                  </pic:spPr>
                </pic:pic>
              </a:graphicData>
            </a:graphic>
          </wp:inline>
        </w:drawing>
      </w:r>
      <w:r>
        <w:t> </w:t>
      </w:r>
      <w:r>
        <w:rPr>
          <w:noProof/>
        </w:rPr>
        <w:drawing>
          <wp:inline distT="0" distB="0" distL="0" distR="0" wp14:anchorId="56D9EA96" wp14:editId="010968D8">
            <wp:extent cx="4457700" cy="1047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1047750"/>
                    </a:xfrm>
                    <a:prstGeom prst="rect">
                      <a:avLst/>
                    </a:prstGeom>
                    <a:noFill/>
                    <a:ln>
                      <a:noFill/>
                    </a:ln>
                  </pic:spPr>
                </pic:pic>
              </a:graphicData>
            </a:graphic>
          </wp:inline>
        </w:drawing>
      </w:r>
    </w:p>
    <w:p w14:paraId="6165F7EA" w14:textId="79A77641" w:rsidR="00FB074D" w:rsidRDefault="00FB074D">
      <w:pPr>
        <w:pStyle w:val="NormalWeb"/>
      </w:pPr>
      <w:r>
        <w:lastRenderedPageBreak/>
        <w:t>6. Please look for line.break between web addresses, remove them before Autocite it run.</w:t>
      </w:r>
    </w:p>
    <w:p w14:paraId="56CEF306" w14:textId="006E7790" w:rsidR="00FB074D" w:rsidRDefault="00FB074D" w:rsidP="00FB074D">
      <w:pPr>
        <w:pStyle w:val="NormalWeb"/>
      </w:pPr>
      <w:r>
        <w:t>d. Run Autocite in two parts, select option in the sequence shown below.</w:t>
      </w:r>
    </w:p>
    <w:p w14:paraId="5C4E036C" w14:textId="77777777" w:rsidR="00FB074D" w:rsidRDefault="00FB074D" w:rsidP="00FB074D">
      <w:pPr>
        <w:pStyle w:val="NormalWeb"/>
        <w:numPr>
          <w:ilvl w:val="0"/>
          <w:numId w:val="2"/>
        </w:numPr>
      </w:pPr>
      <w:r>
        <w:t>Run autocite with following option:</w:t>
      </w:r>
    </w:p>
    <w:p w14:paraId="37E62E29" w14:textId="77777777" w:rsidR="00FB074D" w:rsidRDefault="00FB074D" w:rsidP="00FB074D">
      <w:pPr>
        <w:pStyle w:val="NormalWeb"/>
        <w:ind w:left="720"/>
        <w:rPr>
          <w:sz w:val="20"/>
          <w:szCs w:val="20"/>
        </w:rPr>
      </w:pPr>
      <w:r>
        <w:rPr>
          <w:sz w:val="20"/>
          <w:szCs w:val="20"/>
        </w:rPr>
        <w:t>All BNA Services</w:t>
      </w:r>
      <w:r>
        <w:rPr>
          <w:sz w:val="20"/>
          <w:szCs w:val="20"/>
        </w:rPr>
        <w:br/>
        <w:t>All Federal Rules of Procedure</w:t>
      </w:r>
      <w:r>
        <w:rPr>
          <w:sz w:val="20"/>
          <w:szCs w:val="20"/>
        </w:rPr>
        <w:br/>
        <w:t>All Federal Agency Documents (NOT Federal Agency Documents - Tax Services only)</w:t>
      </w:r>
      <w:r>
        <w:rPr>
          <w:sz w:val="20"/>
          <w:szCs w:val="20"/>
        </w:rPr>
        <w:br/>
        <w:t>All Federal Laws</w:t>
      </w:r>
      <w:r>
        <w:rPr>
          <w:sz w:val="20"/>
          <w:szCs w:val="20"/>
        </w:rPr>
        <w:br/>
        <w:t>All Federal Laws by Acronym (NOT either of the EHS Federal Laws)</w:t>
      </w:r>
      <w:r>
        <w:rPr>
          <w:sz w:val="20"/>
          <w:szCs w:val="20"/>
        </w:rPr>
        <w:br/>
        <w:t>Federal Laws by Name</w:t>
      </w:r>
      <w:r>
        <w:rPr>
          <w:sz w:val="20"/>
          <w:szCs w:val="20"/>
        </w:rPr>
        <w:br/>
        <w:t>Federal Regulations</w:t>
      </w:r>
      <w:r>
        <w:rPr>
          <w:sz w:val="20"/>
          <w:szCs w:val="20"/>
        </w:rPr>
        <w:br/>
        <w:t>Model Acts</w:t>
      </w:r>
      <w:r>
        <w:rPr>
          <w:sz w:val="20"/>
          <w:szCs w:val="20"/>
        </w:rPr>
        <w:br/>
        <w:t>State Agency Documents</w:t>
      </w:r>
      <w:r>
        <w:rPr>
          <w:sz w:val="20"/>
          <w:szCs w:val="20"/>
        </w:rPr>
        <w:br/>
        <w:t>State Constitutions</w:t>
      </w:r>
      <w:r>
        <w:rPr>
          <w:sz w:val="20"/>
          <w:szCs w:val="20"/>
        </w:rPr>
        <w:br/>
        <w:t>State Laws</w:t>
      </w:r>
      <w:r>
        <w:rPr>
          <w:sz w:val="20"/>
          <w:szCs w:val="20"/>
        </w:rPr>
        <w:br/>
        <w:t>Web</w:t>
      </w:r>
      <w:r>
        <w:rPr>
          <w:sz w:val="20"/>
          <w:szCs w:val="20"/>
        </w:rPr>
        <w:br/>
        <w:t>TM State Regulations</w:t>
      </w:r>
    </w:p>
    <w:p w14:paraId="1485B244" w14:textId="23A6E2DD" w:rsidR="00FB074D" w:rsidRDefault="00FB074D" w:rsidP="00FB074D">
      <w:pPr>
        <w:pStyle w:val="NormalWeb"/>
        <w:numPr>
          <w:ilvl w:val="0"/>
          <w:numId w:val="2"/>
        </w:numPr>
      </w:pPr>
      <w:r>
        <w:t>Run autocite with following option.</w:t>
      </w:r>
    </w:p>
    <w:p w14:paraId="6814863C" w14:textId="77777777" w:rsidR="00FB074D" w:rsidRDefault="00FB074D" w:rsidP="00FB074D">
      <w:pPr>
        <w:pStyle w:val="NormalWeb"/>
        <w:ind w:firstLine="720"/>
        <w:rPr>
          <w:sz w:val="20"/>
          <w:szCs w:val="20"/>
        </w:rPr>
      </w:pPr>
      <w:r>
        <w:rPr>
          <w:sz w:val="20"/>
          <w:szCs w:val="20"/>
        </w:rPr>
        <w:t>All Cases</w:t>
      </w:r>
    </w:p>
    <w:p w14:paraId="766E9A17" w14:textId="059182B5" w:rsidR="00FB074D" w:rsidRDefault="00FB074D" w:rsidP="00FB074D">
      <w:pPr>
        <w:spacing w:before="100" w:beforeAutospacing="1" w:after="100" w:afterAutospacing="1"/>
        <w:rPr>
          <w:rFonts w:eastAsia="Times New Roman"/>
          <w:color w:val="172B4D"/>
        </w:rPr>
      </w:pPr>
      <w:r>
        <w:rPr>
          <w:rFonts w:eastAsia="Times New Roman"/>
          <w:color w:val="172B4D"/>
        </w:rPr>
        <w:t xml:space="preserve">7. Pull file to BWIP into Queue </w:t>
      </w:r>
      <w:r w:rsidR="00B4425C" w:rsidRPr="00B4425C">
        <w:rPr>
          <w:rFonts w:eastAsia="Times New Roman"/>
          <w:color w:val="FF0000"/>
        </w:rPr>
        <w:t>INFOBOOKS-PSP</w:t>
      </w:r>
      <w:r>
        <w:rPr>
          <w:rFonts w:eastAsia="Times New Roman"/>
          <w:color w:val="172B4D"/>
        </w:rPr>
        <w:t xml:space="preserve">. Mark the status of the file to “Ready for Approval” </w:t>
      </w:r>
    </w:p>
    <w:p w14:paraId="0C1A4C96" w14:textId="77777777" w:rsidR="00FB074D" w:rsidRDefault="00FB074D" w:rsidP="00FB074D">
      <w:pPr>
        <w:spacing w:before="100" w:beforeAutospacing="1" w:after="100" w:afterAutospacing="1"/>
        <w:rPr>
          <w:rFonts w:eastAsia="Times New Roman"/>
        </w:rPr>
      </w:pPr>
      <w:r>
        <w:rPr>
          <w:noProof/>
        </w:rPr>
        <w:drawing>
          <wp:inline distT="0" distB="0" distL="0" distR="0" wp14:anchorId="4C7A9702" wp14:editId="3A4FFE8B">
            <wp:extent cx="5934075" cy="447675"/>
            <wp:effectExtent l="0" t="0" r="9525" b="9525"/>
            <wp:docPr id="2075063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4075" cy="447675"/>
                    </a:xfrm>
                    <a:prstGeom prst="rect">
                      <a:avLst/>
                    </a:prstGeom>
                    <a:noFill/>
                    <a:ln>
                      <a:noFill/>
                    </a:ln>
                  </pic:spPr>
                </pic:pic>
              </a:graphicData>
            </a:graphic>
          </wp:inline>
        </w:drawing>
      </w:r>
    </w:p>
    <w:p w14:paraId="6EC27586" w14:textId="67F8BD14" w:rsidR="00FB074D" w:rsidRDefault="00FB074D" w:rsidP="00FB074D">
      <w:pPr>
        <w:pStyle w:val="NormalWeb"/>
      </w:pPr>
    </w:p>
    <w:sectPr w:rsidR="00FB07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1C2AE4"/>
    <w:multiLevelType w:val="hybridMultilevel"/>
    <w:tmpl w:val="569CF05E"/>
    <w:lvl w:ilvl="0" w:tplc="03BC9A54">
      <w:start w:val="1"/>
      <w:numFmt w:val="lowerLetter"/>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1AC427D"/>
    <w:multiLevelType w:val="multilevel"/>
    <w:tmpl w:val="CA70B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5438375">
    <w:abstractNumId w:val="1"/>
  </w:num>
  <w:num w:numId="2" w16cid:durableId="1601527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8CE"/>
    <w:rsid w:val="00B4425C"/>
    <w:rsid w:val="00D048CE"/>
    <w:rsid w:val="00FB0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92AAE0"/>
  <w15:chartTrackingRefBased/>
  <w15:docId w15:val="{ABFE779E-BBCC-47FA-9C80-4B643837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Strong">
    <w:name w:val="Strong"/>
    <w:basedOn w:val="DefaultParagraphFont"/>
    <w:uiPriority w:val="22"/>
    <w:qFormat/>
    <w:rPr>
      <w:b/>
      <w:bCs/>
    </w:rPr>
  </w:style>
  <w:style w:type="character" w:customStyle="1" w:styleId="confluence-embedded-file-wrapper">
    <w:name w:val="confluence-embedded-file-wrapper"/>
    <w:basedOn w:val="DefaultParagraphFont"/>
  </w:style>
  <w:style w:type="character" w:styleId="Emphasis">
    <w:name w:val="Emphasis"/>
    <w:basedOn w:val="DefaultParagraphFont"/>
    <w:uiPriority w:val="20"/>
    <w:qFormat/>
    <w:rPr>
      <w:i/>
      <w:iCs/>
    </w:rPr>
  </w:style>
  <w:style w:type="paragraph" w:styleId="ListParagraph">
    <w:name w:val="List Paragraph"/>
    <w:basedOn w:val="Normal"/>
    <w:uiPriority w:val="34"/>
    <w:qFormat/>
    <w:rsid w:val="00FB07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mp"/><Relationship Id="rId13" Type="http://schemas.openxmlformats.org/officeDocument/2006/relationships/image" Target="media/image8.tmp"/><Relationship Id="rId3" Type="http://schemas.openxmlformats.org/officeDocument/2006/relationships/settings" Target="settings.xml"/><Relationship Id="rId7" Type="http://schemas.openxmlformats.org/officeDocument/2006/relationships/image" Target="media/image2.tmp"/><Relationship Id="rId12" Type="http://schemas.openxmlformats.org/officeDocument/2006/relationships/image" Target="media/image7.tmp"/><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tmp"/><Relationship Id="rId11" Type="http://schemas.openxmlformats.org/officeDocument/2006/relationships/image" Target="media/image6.tmp"/><Relationship Id="rId5" Type="http://schemas.openxmlformats.org/officeDocument/2006/relationships/hyperlink" Target="https://confluence.bna.com/display/BL/Books%3A+Digital+Books+-+Word+to+SGML+Conversion" TargetMode="External"/><Relationship Id="rId15" Type="http://schemas.openxmlformats.org/officeDocument/2006/relationships/fontTable" Target="fontTable.xml"/><Relationship Id="rId10" Type="http://schemas.openxmlformats.org/officeDocument/2006/relationships/image" Target="media/image5.tmp"/><Relationship Id="rId4" Type="http://schemas.openxmlformats.org/officeDocument/2006/relationships/webSettings" Target="webSettings.xml"/><Relationship Id="rId9" Type="http://schemas.openxmlformats.org/officeDocument/2006/relationships/image" Target="media/image4.tmp"/><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255</Words>
  <Characters>1371</Characters>
  <Application>Microsoft Office Word</Application>
  <DocSecurity>0</DocSecurity>
  <Lines>11</Lines>
  <Paragraphs>3</Paragraphs>
  <ScaleCrop>false</ScaleCrop>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Patent Litigation: How and Where to Win</dc:title>
  <dc:subject/>
  <dc:creator>Ravulapalli, Vijay</dc:creator>
  <cp:keywords/>
  <dc:description/>
  <cp:lastModifiedBy>Ravulapalli, Vijay</cp:lastModifiedBy>
  <cp:revision>3</cp:revision>
  <dcterms:created xsi:type="dcterms:W3CDTF">2025-01-16T18:53:00Z</dcterms:created>
  <dcterms:modified xsi:type="dcterms:W3CDTF">2025-01-16T19:06:00Z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86616f-5bb4-45d1-b9c4-7a19bded0f1d_Enabled">
    <vt:lpwstr>true</vt:lpwstr>
  </property>
  <property fmtid="{D5CDD505-2E9C-101B-9397-08002B2CF9AE}" pid="3" name="MSIP_Label_f786616f-5bb4-45d1-b9c4-7a19bded0f1d_SetDate">
    <vt:lpwstr>2025-01-16T17:57:29Z</vt:lpwstr>
  </property>
  <property fmtid="{D5CDD505-2E9C-101B-9397-08002B2CF9AE}" pid="4" name="MSIP_Label_f786616f-5bb4-45d1-b9c4-7a19bded0f1d_Method">
    <vt:lpwstr>Standard</vt:lpwstr>
  </property>
  <property fmtid="{D5CDD505-2E9C-101B-9397-08002B2CF9AE}" pid="5" name="MSIP_Label_f786616f-5bb4-45d1-b9c4-7a19bded0f1d_Name">
    <vt:lpwstr>Public</vt:lpwstr>
  </property>
  <property fmtid="{D5CDD505-2E9C-101B-9397-08002B2CF9AE}" pid="6" name="MSIP_Label_f786616f-5bb4-45d1-b9c4-7a19bded0f1d_SiteId">
    <vt:lpwstr>97be21fd-c601-4b16-9920-f5accc69da65</vt:lpwstr>
  </property>
  <property fmtid="{D5CDD505-2E9C-101B-9397-08002B2CF9AE}" pid="7" name="MSIP_Label_f786616f-5bb4-45d1-b9c4-7a19bded0f1d_ActionId">
    <vt:lpwstr>15b695fe-3e04-4cbf-8b34-0910004faf46</vt:lpwstr>
  </property>
  <property fmtid="{D5CDD505-2E9C-101B-9397-08002B2CF9AE}" pid="8" name="MSIP_Label_f786616f-5bb4-45d1-b9c4-7a19bded0f1d_ContentBits">
    <vt:lpwstr>0</vt:lpwstr>
  </property>
</Properties>
</file>