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6547A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t>Posting Tax Legislation to BTAX</w:t>
      </w:r>
    </w:p>
    <w:p w14:paraId="04C393A8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  <w:i/>
          <w:iCs/>
        </w:rPr>
        <w:t>(House Bill, Senate Bill, Act Language &amp; Committee Reports)</w:t>
      </w:r>
    </w:p>
    <w:p w14:paraId="5E044482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pict w14:anchorId="5F2B36BB">
          <v:rect id="_x0000_i1109" style="width:0;height:1.5pt" o:hralign="center" o:hrstd="t" o:hr="t" fillcolor="#a0a0a0" stroked="f"/>
        </w:pict>
      </w:r>
    </w:p>
    <w:p w14:paraId="64C51D12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t>I. Overview</w:t>
      </w:r>
    </w:p>
    <w:p w14:paraId="78F92051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t>BTAX hosts federal tax legislative materials as they move through Congress. We capture and publish:</w:t>
      </w:r>
    </w:p>
    <w:p w14:paraId="0859A908" w14:textId="77777777" w:rsidR="004E01E3" w:rsidRPr="004E01E3" w:rsidRDefault="004E01E3" w:rsidP="004E01E3">
      <w:pPr>
        <w:numPr>
          <w:ilvl w:val="0"/>
          <w:numId w:val="1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Full text of House and Senate Bills (as introduced or passed)</w:t>
      </w:r>
    </w:p>
    <w:p w14:paraId="72B65711" w14:textId="77777777" w:rsidR="004E01E3" w:rsidRPr="004E01E3" w:rsidRDefault="004E01E3" w:rsidP="004E01E3">
      <w:pPr>
        <w:numPr>
          <w:ilvl w:val="0"/>
          <w:numId w:val="1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Committee reports (House, Senate, JCT, Conference)</w:t>
      </w:r>
    </w:p>
    <w:p w14:paraId="58372C19" w14:textId="77777777" w:rsidR="004E01E3" w:rsidRPr="004E01E3" w:rsidRDefault="004E01E3" w:rsidP="004E01E3">
      <w:pPr>
        <w:numPr>
          <w:ilvl w:val="0"/>
          <w:numId w:val="1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Final Act language after passage by both chambers (before presidential signature)</w:t>
      </w:r>
    </w:p>
    <w:p w14:paraId="57A39DE9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>Note:</w:t>
      </w:r>
      <w:r w:rsidRPr="004E01E3">
        <w:rPr>
          <w:rFonts w:ascii="Arial" w:hAnsi="Arial" w:cs="Arial"/>
        </w:rPr>
        <w:t xml:space="preserve"> Not all legislation has committee reports, and sometimes House, Senate, and Act language may be identical (no amendments).</w:t>
      </w:r>
    </w:p>
    <w:p w14:paraId="3AEDE3E3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pict w14:anchorId="17DF8BC9">
          <v:rect id="_x0000_i1110" style="width:0;height:1.5pt" o:hralign="center" o:hrstd="t" o:hr="t" fillcolor="#a0a0a0" stroked="f"/>
        </w:pict>
      </w:r>
    </w:p>
    <w:p w14:paraId="534C590D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t>II. When &amp; Where We Post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7"/>
        <w:gridCol w:w="2131"/>
        <w:gridCol w:w="4532"/>
      </w:tblGrid>
      <w:tr w:rsidR="004E01E3" w:rsidRPr="004E01E3" w14:paraId="442265D4" w14:textId="77777777" w:rsidTr="004E01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011C8B" w14:textId="77777777" w:rsidR="004E01E3" w:rsidRPr="004E01E3" w:rsidRDefault="004E01E3" w:rsidP="004E01E3">
            <w:pPr>
              <w:rPr>
                <w:rFonts w:ascii="Arial" w:hAnsi="Arial" w:cs="Arial"/>
                <w:b/>
                <w:bCs/>
              </w:rPr>
            </w:pPr>
            <w:r w:rsidRPr="004E01E3">
              <w:rPr>
                <w:rFonts w:ascii="Arial" w:hAnsi="Arial" w:cs="Arial"/>
                <w:b/>
                <w:bCs/>
              </w:rPr>
              <w:t>Stage</w:t>
            </w:r>
          </w:p>
        </w:tc>
        <w:tc>
          <w:tcPr>
            <w:tcW w:w="0" w:type="auto"/>
            <w:vAlign w:val="center"/>
            <w:hideMark/>
          </w:tcPr>
          <w:p w14:paraId="4CB0CBA6" w14:textId="77777777" w:rsidR="004E01E3" w:rsidRPr="004E01E3" w:rsidRDefault="004E01E3" w:rsidP="004E01E3">
            <w:pPr>
              <w:rPr>
                <w:rFonts w:ascii="Arial" w:hAnsi="Arial" w:cs="Arial"/>
                <w:b/>
                <w:bCs/>
              </w:rPr>
            </w:pPr>
            <w:r w:rsidRPr="004E01E3">
              <w:rPr>
                <w:rFonts w:ascii="Arial" w:hAnsi="Arial" w:cs="Arial"/>
                <w:b/>
                <w:bCs/>
              </w:rPr>
              <w:t>BTAX Label</w:t>
            </w:r>
          </w:p>
        </w:tc>
        <w:tc>
          <w:tcPr>
            <w:tcW w:w="0" w:type="auto"/>
            <w:vAlign w:val="center"/>
            <w:hideMark/>
          </w:tcPr>
          <w:p w14:paraId="35818043" w14:textId="77777777" w:rsidR="004E01E3" w:rsidRPr="004E01E3" w:rsidRDefault="004E01E3" w:rsidP="004E01E3">
            <w:pPr>
              <w:rPr>
                <w:rFonts w:ascii="Arial" w:hAnsi="Arial" w:cs="Arial"/>
                <w:b/>
                <w:bCs/>
              </w:rPr>
            </w:pPr>
            <w:r w:rsidRPr="004E01E3">
              <w:rPr>
                <w:rFonts w:ascii="Arial" w:hAnsi="Arial" w:cs="Arial"/>
                <w:b/>
                <w:bCs/>
              </w:rPr>
              <w:t>Notes</w:t>
            </w:r>
          </w:p>
        </w:tc>
      </w:tr>
      <w:tr w:rsidR="004E01E3" w:rsidRPr="004E01E3" w14:paraId="154BFC3E" w14:textId="77777777" w:rsidTr="004E0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94789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Passed by House</w:t>
            </w:r>
          </w:p>
        </w:tc>
        <w:tc>
          <w:tcPr>
            <w:tcW w:w="0" w:type="auto"/>
            <w:vAlign w:val="center"/>
            <w:hideMark/>
          </w:tcPr>
          <w:p w14:paraId="572A4496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House Bill Language</w:t>
            </w:r>
          </w:p>
        </w:tc>
        <w:tc>
          <w:tcPr>
            <w:tcW w:w="0" w:type="auto"/>
            <w:vAlign w:val="center"/>
            <w:hideMark/>
          </w:tcPr>
          <w:p w14:paraId="0B96050A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May be added before full passage if high interest</w:t>
            </w:r>
          </w:p>
        </w:tc>
      </w:tr>
      <w:tr w:rsidR="004E01E3" w:rsidRPr="004E01E3" w14:paraId="129297D1" w14:textId="77777777" w:rsidTr="004E0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8A56D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Passed by Senate</w:t>
            </w:r>
          </w:p>
        </w:tc>
        <w:tc>
          <w:tcPr>
            <w:tcW w:w="0" w:type="auto"/>
            <w:vAlign w:val="center"/>
            <w:hideMark/>
          </w:tcPr>
          <w:p w14:paraId="0F8F0458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Senate Bill Language</w:t>
            </w:r>
          </w:p>
        </w:tc>
        <w:tc>
          <w:tcPr>
            <w:tcW w:w="0" w:type="auto"/>
            <w:vAlign w:val="center"/>
            <w:hideMark/>
          </w:tcPr>
          <w:p w14:paraId="7CA64ADA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Same timing as House version</w:t>
            </w:r>
          </w:p>
        </w:tc>
      </w:tr>
      <w:tr w:rsidR="004E01E3" w:rsidRPr="004E01E3" w14:paraId="508B59BE" w14:textId="77777777" w:rsidTr="004E0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6E1E7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Passed both chambers</w:t>
            </w:r>
          </w:p>
        </w:tc>
        <w:tc>
          <w:tcPr>
            <w:tcW w:w="0" w:type="auto"/>
            <w:vAlign w:val="center"/>
            <w:hideMark/>
          </w:tcPr>
          <w:p w14:paraId="7AA51E80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Act Language</w:t>
            </w:r>
          </w:p>
        </w:tc>
        <w:tc>
          <w:tcPr>
            <w:tcW w:w="0" w:type="auto"/>
            <w:vAlign w:val="center"/>
            <w:hideMark/>
          </w:tcPr>
          <w:p w14:paraId="2B900E8F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Posted after passage, before signed by President</w:t>
            </w:r>
          </w:p>
        </w:tc>
      </w:tr>
      <w:tr w:rsidR="004E01E3" w:rsidRPr="004E01E3" w14:paraId="1D2AB8B0" w14:textId="77777777" w:rsidTr="004E0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EA70B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Committee reports released</w:t>
            </w:r>
          </w:p>
        </w:tc>
        <w:tc>
          <w:tcPr>
            <w:tcW w:w="0" w:type="auto"/>
            <w:vAlign w:val="center"/>
            <w:hideMark/>
          </w:tcPr>
          <w:p w14:paraId="205AFC62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Committee Reports</w:t>
            </w:r>
          </w:p>
        </w:tc>
        <w:tc>
          <w:tcPr>
            <w:tcW w:w="0" w:type="auto"/>
            <w:vAlign w:val="center"/>
            <w:hideMark/>
          </w:tcPr>
          <w:p w14:paraId="5D90F598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Posted only after related bill language is added</w:t>
            </w:r>
          </w:p>
        </w:tc>
      </w:tr>
      <w:tr w:rsidR="004E01E3" w:rsidRPr="004E01E3" w14:paraId="1A74B762" w14:textId="77777777" w:rsidTr="004E0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C0411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Final enacted law</w:t>
            </w:r>
          </w:p>
        </w:tc>
        <w:tc>
          <w:tcPr>
            <w:tcW w:w="0" w:type="auto"/>
            <w:vAlign w:val="center"/>
            <w:hideMark/>
          </w:tcPr>
          <w:p w14:paraId="0134C8A3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Move to “Enacted”</w:t>
            </w:r>
          </w:p>
        </w:tc>
        <w:tc>
          <w:tcPr>
            <w:tcW w:w="0" w:type="auto"/>
            <w:vAlign w:val="center"/>
            <w:hideMark/>
          </w:tcPr>
          <w:p w14:paraId="6101BB20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Via JIRA request by Paula</w:t>
            </w:r>
          </w:p>
        </w:tc>
      </w:tr>
    </w:tbl>
    <w:p w14:paraId="0AABFA1B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t xml:space="preserve">If not signed into law, content appears under </w:t>
      </w:r>
      <w:r w:rsidRPr="004E01E3">
        <w:rPr>
          <w:rFonts w:ascii="Arial" w:hAnsi="Arial" w:cs="Arial"/>
          <w:b/>
          <w:bCs/>
        </w:rPr>
        <w:t>“Proposed”</w:t>
      </w:r>
      <w:r w:rsidRPr="004E01E3">
        <w:rPr>
          <w:rFonts w:ascii="Arial" w:hAnsi="Arial" w:cs="Arial"/>
        </w:rPr>
        <w:t xml:space="preserve"> for the relevant Congress.</w:t>
      </w:r>
    </w:p>
    <w:p w14:paraId="02A68693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pict w14:anchorId="76026E6A">
          <v:rect id="_x0000_i1111" style="width:0;height:1.5pt" o:hralign="center" o:hrstd="t" o:hr="t" fillcolor="#a0a0a0" stroked="f"/>
        </w:pict>
      </w:r>
    </w:p>
    <w:p w14:paraId="498561AF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t>III. File Naming Standards (BWIP)</w:t>
      </w:r>
    </w:p>
    <w:p w14:paraId="1D015DD5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t>Each document uses this file naming structure:</w:t>
      </w:r>
      <w:r w:rsidRPr="004E01E3">
        <w:rPr>
          <w:rFonts w:ascii="Arial" w:hAnsi="Arial" w:cs="Arial"/>
        </w:rPr>
        <w:br/>
      </w:r>
      <w:r w:rsidRPr="004E01E3">
        <w:rPr>
          <w:rFonts w:ascii="Arial" w:hAnsi="Arial" w:cs="Arial"/>
          <w:b/>
          <w:bCs/>
        </w:rPr>
        <w:t>[Congress #]:[bill #]-[sort order]_[description]</w:t>
      </w:r>
    </w:p>
    <w:p w14:paraId="58796408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lastRenderedPageBreak/>
        <w:t>Examples:</w:t>
      </w:r>
    </w:p>
    <w:p w14:paraId="43FF74D3" w14:textId="77777777" w:rsidR="004E01E3" w:rsidRPr="004E01E3" w:rsidRDefault="004E01E3" w:rsidP="004E01E3">
      <w:pPr>
        <w:numPr>
          <w:ilvl w:val="0"/>
          <w:numId w:val="2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115:h4240-20_HouseBill</w:t>
      </w:r>
    </w:p>
    <w:p w14:paraId="3A31AE66" w14:textId="77777777" w:rsidR="004E01E3" w:rsidRPr="004E01E3" w:rsidRDefault="004E01E3" w:rsidP="004E01E3">
      <w:pPr>
        <w:numPr>
          <w:ilvl w:val="0"/>
          <w:numId w:val="2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115:h4240-02_ActLang</w:t>
      </w:r>
    </w:p>
    <w:p w14:paraId="1EFC608A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Segoe UI Emoji" w:hAnsi="Segoe UI Emoji" w:cs="Segoe UI Emoji"/>
        </w:rPr>
        <w:t>📌</w:t>
      </w:r>
      <w:r w:rsidRPr="004E01E3">
        <w:rPr>
          <w:rFonts w:ascii="Arial" w:hAnsi="Arial" w:cs="Arial"/>
        </w:rPr>
        <w:t xml:space="preserve"> </w:t>
      </w:r>
      <w:r w:rsidRPr="004E01E3">
        <w:rPr>
          <w:rFonts w:ascii="Arial" w:hAnsi="Arial" w:cs="Arial"/>
          <w:i/>
          <w:iCs/>
        </w:rPr>
        <w:t>Bill numbers must be 4 digits (e.g., H0420 not H420).</w:t>
      </w:r>
    </w:p>
    <w:p w14:paraId="53104DAC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pict w14:anchorId="5652D4E3">
          <v:rect id="_x0000_i1112" style="width:0;height:1.5pt" o:hralign="center" o:hrstd="t" o:hr="t" fillcolor="#a0a0a0" stroked="f"/>
        </w:pict>
      </w:r>
    </w:p>
    <w:p w14:paraId="33809A86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t>IV. Versions of Legislation</w:t>
      </w:r>
    </w:p>
    <w:p w14:paraId="67B4D4C1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t>1. House Bill Language</w:t>
      </w:r>
    </w:p>
    <w:p w14:paraId="1F52D44B" w14:textId="77777777" w:rsidR="004E01E3" w:rsidRPr="004E01E3" w:rsidRDefault="004E01E3" w:rsidP="004E01E3">
      <w:pPr>
        <w:numPr>
          <w:ilvl w:val="0"/>
          <w:numId w:val="3"/>
        </w:num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>Prefix</w:t>
      </w:r>
      <w:r w:rsidRPr="004E01E3">
        <w:rPr>
          <w:rFonts w:ascii="Arial" w:hAnsi="Arial" w:cs="Arial"/>
        </w:rPr>
        <w:t>: H.R.</w:t>
      </w:r>
    </w:p>
    <w:p w14:paraId="47A71577" w14:textId="77777777" w:rsidR="004E01E3" w:rsidRPr="004E01E3" w:rsidRDefault="004E01E3" w:rsidP="004E01E3">
      <w:pPr>
        <w:numPr>
          <w:ilvl w:val="0"/>
          <w:numId w:val="3"/>
        </w:num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>Use</w:t>
      </w:r>
      <w:r w:rsidRPr="004E01E3">
        <w:rPr>
          <w:rFonts w:ascii="Arial" w:hAnsi="Arial" w:cs="Arial"/>
        </w:rPr>
        <w:t>: As introduced or passed by the House</w:t>
      </w:r>
    </w:p>
    <w:p w14:paraId="6FEF565C" w14:textId="77777777" w:rsidR="004E01E3" w:rsidRPr="004E01E3" w:rsidRDefault="004E01E3" w:rsidP="004E01E3">
      <w:pPr>
        <w:numPr>
          <w:ilvl w:val="0"/>
          <w:numId w:val="3"/>
        </w:num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>May include</w:t>
      </w:r>
      <w:r w:rsidRPr="004E01E3">
        <w:rPr>
          <w:rFonts w:ascii="Arial" w:hAnsi="Arial" w:cs="Arial"/>
        </w:rPr>
        <w:t>: Amendments, committee changes</w:t>
      </w:r>
    </w:p>
    <w:p w14:paraId="4BD10959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pict w14:anchorId="42BDF663">
          <v:rect id="_x0000_i1113" style="width:0;height:1.5pt" o:hralign="center" o:hrstd="t" o:hr="t" fillcolor="#a0a0a0" stroked="f"/>
        </w:pict>
      </w:r>
    </w:p>
    <w:p w14:paraId="2D6073F9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t>2. Senate Bill Language</w:t>
      </w:r>
    </w:p>
    <w:p w14:paraId="684DECB9" w14:textId="77777777" w:rsidR="004E01E3" w:rsidRPr="004E01E3" w:rsidRDefault="004E01E3" w:rsidP="004E01E3">
      <w:pPr>
        <w:numPr>
          <w:ilvl w:val="0"/>
          <w:numId w:val="4"/>
        </w:num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>Prefix</w:t>
      </w:r>
      <w:r w:rsidRPr="004E01E3">
        <w:rPr>
          <w:rFonts w:ascii="Arial" w:hAnsi="Arial" w:cs="Arial"/>
        </w:rPr>
        <w:t>: S.</w:t>
      </w:r>
    </w:p>
    <w:p w14:paraId="107F6A2C" w14:textId="77777777" w:rsidR="004E01E3" w:rsidRPr="004E01E3" w:rsidRDefault="004E01E3" w:rsidP="004E01E3">
      <w:pPr>
        <w:numPr>
          <w:ilvl w:val="0"/>
          <w:numId w:val="4"/>
        </w:num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>Use</w:t>
      </w:r>
      <w:r w:rsidRPr="004E01E3">
        <w:rPr>
          <w:rFonts w:ascii="Arial" w:hAnsi="Arial" w:cs="Arial"/>
        </w:rPr>
        <w:t>: As introduced or passed by the Senate</w:t>
      </w:r>
    </w:p>
    <w:p w14:paraId="0318E238" w14:textId="77777777" w:rsidR="004E01E3" w:rsidRPr="004E01E3" w:rsidRDefault="004E01E3" w:rsidP="004E01E3">
      <w:pPr>
        <w:numPr>
          <w:ilvl w:val="0"/>
          <w:numId w:val="4"/>
        </w:num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>Often differs</w:t>
      </w:r>
      <w:r w:rsidRPr="004E01E3">
        <w:rPr>
          <w:rFonts w:ascii="Arial" w:hAnsi="Arial" w:cs="Arial"/>
        </w:rPr>
        <w:t>: From the House version</w:t>
      </w:r>
    </w:p>
    <w:p w14:paraId="6CAB35B7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pict w14:anchorId="0CA1F95A">
          <v:rect id="_x0000_i1114" style="width:0;height:1.5pt" o:hralign="center" o:hrstd="t" o:hr="t" fillcolor="#a0a0a0" stroked="f"/>
        </w:pict>
      </w:r>
    </w:p>
    <w:p w14:paraId="7F38903C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t>3. Act Language</w:t>
      </w:r>
    </w:p>
    <w:p w14:paraId="38024E26" w14:textId="77777777" w:rsidR="004E01E3" w:rsidRPr="004E01E3" w:rsidRDefault="004E01E3" w:rsidP="004E01E3">
      <w:pPr>
        <w:numPr>
          <w:ilvl w:val="0"/>
          <w:numId w:val="5"/>
        </w:num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>Use</w:t>
      </w:r>
      <w:r w:rsidRPr="004E01E3">
        <w:rPr>
          <w:rFonts w:ascii="Arial" w:hAnsi="Arial" w:cs="Arial"/>
        </w:rPr>
        <w:t>: Unified final version passed by both chambers</w:t>
      </w:r>
    </w:p>
    <w:p w14:paraId="4B7CE77D" w14:textId="77777777" w:rsidR="004E01E3" w:rsidRPr="004E01E3" w:rsidRDefault="004E01E3" w:rsidP="004E01E3">
      <w:pPr>
        <w:numPr>
          <w:ilvl w:val="0"/>
          <w:numId w:val="5"/>
        </w:num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>May include</w:t>
      </w:r>
      <w:r w:rsidRPr="004E01E3">
        <w:rPr>
          <w:rFonts w:ascii="Arial" w:hAnsi="Arial" w:cs="Arial"/>
        </w:rPr>
        <w:t>: Reconciled provisions</w:t>
      </w:r>
    </w:p>
    <w:p w14:paraId="11C97E87" w14:textId="77777777" w:rsidR="004E01E3" w:rsidRPr="004E01E3" w:rsidRDefault="004E01E3" w:rsidP="004E01E3">
      <w:pPr>
        <w:numPr>
          <w:ilvl w:val="0"/>
          <w:numId w:val="5"/>
        </w:num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>Final</w:t>
      </w:r>
      <w:r w:rsidRPr="004E01E3">
        <w:rPr>
          <w:rFonts w:ascii="Arial" w:hAnsi="Arial" w:cs="Arial"/>
        </w:rPr>
        <w:t>: Often assigned a Public Law (PL) number</w:t>
      </w:r>
    </w:p>
    <w:p w14:paraId="7A07CBE5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pict w14:anchorId="3CE7ACD0">
          <v:rect id="_x0000_i1115" style="width:0;height:1.5pt" o:hralign="center" o:hrstd="t" o:hr="t" fillcolor="#a0a0a0" stroked="f"/>
        </w:pict>
      </w:r>
    </w:p>
    <w:p w14:paraId="1825FBA4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Segoe UI Emoji" w:hAnsi="Segoe UI Emoji" w:cs="Segoe UI Emoji"/>
          <w:b/>
          <w:bCs/>
        </w:rPr>
        <w:t>🔍</w:t>
      </w:r>
      <w:r w:rsidRPr="004E01E3">
        <w:rPr>
          <w:rFonts w:ascii="Arial" w:hAnsi="Arial" w:cs="Arial"/>
          <w:b/>
          <w:bCs/>
        </w:rPr>
        <w:t xml:space="preserve"> Engrossed vs Enrolled Versions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6586"/>
      </w:tblGrid>
      <w:tr w:rsidR="004E01E3" w:rsidRPr="004E01E3" w14:paraId="15F38131" w14:textId="77777777" w:rsidTr="004E01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338857" w14:textId="77777777" w:rsidR="004E01E3" w:rsidRPr="004E01E3" w:rsidRDefault="004E01E3" w:rsidP="004E01E3">
            <w:pPr>
              <w:rPr>
                <w:rFonts w:ascii="Arial" w:hAnsi="Arial" w:cs="Arial"/>
                <w:b/>
                <w:bCs/>
              </w:rPr>
            </w:pPr>
            <w:r w:rsidRPr="004E01E3">
              <w:rPr>
                <w:rFonts w:ascii="Arial" w:hAnsi="Arial" w:cs="Arial"/>
                <w:b/>
                <w:bCs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48022934" w14:textId="77777777" w:rsidR="004E01E3" w:rsidRPr="004E01E3" w:rsidRDefault="004E01E3" w:rsidP="004E01E3">
            <w:pPr>
              <w:rPr>
                <w:rFonts w:ascii="Arial" w:hAnsi="Arial" w:cs="Arial"/>
                <w:b/>
                <w:bCs/>
              </w:rPr>
            </w:pPr>
            <w:r w:rsidRPr="004E01E3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4E01E3" w:rsidRPr="004E01E3" w14:paraId="58AE4D23" w14:textId="77777777" w:rsidTr="004E0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FEB59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  <w:b/>
                <w:bCs/>
              </w:rPr>
              <w:t>Engrossed</w:t>
            </w:r>
          </w:p>
        </w:tc>
        <w:tc>
          <w:tcPr>
            <w:tcW w:w="0" w:type="auto"/>
            <w:vAlign w:val="center"/>
            <w:hideMark/>
          </w:tcPr>
          <w:p w14:paraId="2CE4982A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Passed by one chamber; includes amendments</w:t>
            </w:r>
          </w:p>
        </w:tc>
      </w:tr>
      <w:tr w:rsidR="004E01E3" w:rsidRPr="004E01E3" w14:paraId="736CD9E5" w14:textId="77777777" w:rsidTr="004E0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2154D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  <w:b/>
                <w:bCs/>
              </w:rPr>
              <w:t>Enrolled</w:t>
            </w:r>
          </w:p>
        </w:tc>
        <w:tc>
          <w:tcPr>
            <w:tcW w:w="0" w:type="auto"/>
            <w:vAlign w:val="center"/>
            <w:hideMark/>
          </w:tcPr>
          <w:p w14:paraId="6387FFCA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Final version passed by both chambers; sent to the President</w:t>
            </w:r>
          </w:p>
        </w:tc>
      </w:tr>
    </w:tbl>
    <w:p w14:paraId="31F02D83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pict w14:anchorId="1EDD8D78">
          <v:rect id="_x0000_i1116" style="width:0;height:1.5pt" o:hralign="center" o:hrstd="t" o:hr="t" fillcolor="#a0a0a0" stroked="f"/>
        </w:pict>
      </w:r>
    </w:p>
    <w:p w14:paraId="660ED63A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lastRenderedPageBreak/>
        <w:t>V. Committee Reports</w:t>
      </w:r>
    </w:p>
    <w:p w14:paraId="623D4E87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t>1. Joint Committee Reports</w:t>
      </w:r>
    </w:p>
    <w:p w14:paraId="64FA7A9D" w14:textId="77777777" w:rsidR="004E01E3" w:rsidRPr="004E01E3" w:rsidRDefault="004E01E3" w:rsidP="004E01E3">
      <w:pPr>
        <w:numPr>
          <w:ilvl w:val="0"/>
          <w:numId w:val="6"/>
        </w:num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>Purpose</w:t>
      </w:r>
      <w:r w:rsidRPr="004E01E3">
        <w:rPr>
          <w:rFonts w:ascii="Arial" w:hAnsi="Arial" w:cs="Arial"/>
        </w:rPr>
        <w:t>: Oversight, investigations, studies</w:t>
      </w:r>
    </w:p>
    <w:p w14:paraId="783ED69D" w14:textId="77777777" w:rsidR="004E01E3" w:rsidRPr="004E01E3" w:rsidRDefault="004E01E3" w:rsidP="004E01E3">
      <w:pPr>
        <w:numPr>
          <w:ilvl w:val="0"/>
          <w:numId w:val="6"/>
        </w:num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>Not for</w:t>
      </w:r>
      <w:r w:rsidRPr="004E01E3">
        <w:rPr>
          <w:rFonts w:ascii="Arial" w:hAnsi="Arial" w:cs="Arial"/>
        </w:rPr>
        <w:t>: Resolving legislative differences</w:t>
      </w:r>
    </w:p>
    <w:p w14:paraId="1DBC2F5C" w14:textId="77777777" w:rsidR="004E01E3" w:rsidRPr="004E01E3" w:rsidRDefault="004E01E3" w:rsidP="004E01E3">
      <w:pPr>
        <w:numPr>
          <w:ilvl w:val="0"/>
          <w:numId w:val="6"/>
        </w:num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>Examples</w:t>
      </w:r>
      <w:r w:rsidRPr="004E01E3">
        <w:rPr>
          <w:rFonts w:ascii="Arial" w:hAnsi="Arial" w:cs="Arial"/>
        </w:rPr>
        <w:t>:</w:t>
      </w:r>
    </w:p>
    <w:p w14:paraId="5771ACAB" w14:textId="77777777" w:rsidR="004E01E3" w:rsidRPr="004E01E3" w:rsidRDefault="004E01E3" w:rsidP="004E01E3">
      <w:pPr>
        <w:numPr>
          <w:ilvl w:val="1"/>
          <w:numId w:val="6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Joint Committee on Taxation</w:t>
      </w:r>
    </w:p>
    <w:p w14:paraId="3EFA0A91" w14:textId="77777777" w:rsidR="004E01E3" w:rsidRPr="004E01E3" w:rsidRDefault="004E01E3" w:rsidP="004E01E3">
      <w:pPr>
        <w:numPr>
          <w:ilvl w:val="1"/>
          <w:numId w:val="6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Joint Economic Committee</w:t>
      </w:r>
    </w:p>
    <w:p w14:paraId="19742C7A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pict w14:anchorId="3488E945">
          <v:rect id="_x0000_i1117" style="width:0;height:1.5pt" o:hralign="center" o:hrstd="t" o:hr="t" fillcolor="#a0a0a0" stroked="f"/>
        </w:pict>
      </w:r>
    </w:p>
    <w:p w14:paraId="18DB08F5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t>2. Conference Reports</w:t>
      </w:r>
    </w:p>
    <w:p w14:paraId="25F3612B" w14:textId="77777777" w:rsidR="004E01E3" w:rsidRPr="004E01E3" w:rsidRDefault="004E01E3" w:rsidP="004E01E3">
      <w:pPr>
        <w:numPr>
          <w:ilvl w:val="0"/>
          <w:numId w:val="7"/>
        </w:num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>Purpose</w:t>
      </w:r>
      <w:r w:rsidRPr="004E01E3">
        <w:rPr>
          <w:rFonts w:ascii="Arial" w:hAnsi="Arial" w:cs="Arial"/>
        </w:rPr>
        <w:t>: Reconcile differences between House and Senate bills</w:t>
      </w:r>
    </w:p>
    <w:p w14:paraId="04E37103" w14:textId="77777777" w:rsidR="004E01E3" w:rsidRPr="004E01E3" w:rsidRDefault="004E01E3" w:rsidP="004E01E3">
      <w:pPr>
        <w:numPr>
          <w:ilvl w:val="0"/>
          <w:numId w:val="7"/>
        </w:num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>Process</w:t>
      </w:r>
      <w:r w:rsidRPr="004E01E3">
        <w:rPr>
          <w:rFonts w:ascii="Arial" w:hAnsi="Arial" w:cs="Arial"/>
        </w:rPr>
        <w:t>:</w:t>
      </w:r>
    </w:p>
    <w:p w14:paraId="24733105" w14:textId="77777777" w:rsidR="004E01E3" w:rsidRPr="004E01E3" w:rsidRDefault="004E01E3" w:rsidP="004E01E3">
      <w:pPr>
        <w:numPr>
          <w:ilvl w:val="1"/>
          <w:numId w:val="7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Conferees appointed</w:t>
      </w:r>
    </w:p>
    <w:p w14:paraId="722C57BE" w14:textId="77777777" w:rsidR="004E01E3" w:rsidRPr="004E01E3" w:rsidRDefault="004E01E3" w:rsidP="004E01E3">
      <w:pPr>
        <w:numPr>
          <w:ilvl w:val="1"/>
          <w:numId w:val="7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Compromise bill created</w:t>
      </w:r>
    </w:p>
    <w:p w14:paraId="2A2F0671" w14:textId="77777777" w:rsidR="004E01E3" w:rsidRPr="004E01E3" w:rsidRDefault="004E01E3" w:rsidP="004E01E3">
      <w:pPr>
        <w:numPr>
          <w:ilvl w:val="1"/>
          <w:numId w:val="7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Report issued and voted on by both chambers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2781"/>
        <w:gridCol w:w="2236"/>
      </w:tblGrid>
      <w:tr w:rsidR="004E01E3" w:rsidRPr="004E01E3" w14:paraId="55D8AC5B" w14:textId="77777777" w:rsidTr="004E01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16DE9C" w14:textId="77777777" w:rsidR="004E01E3" w:rsidRPr="004E01E3" w:rsidRDefault="004E01E3" w:rsidP="004E01E3">
            <w:pPr>
              <w:rPr>
                <w:rFonts w:ascii="Arial" w:hAnsi="Arial" w:cs="Arial"/>
                <w:b/>
                <w:bCs/>
              </w:rPr>
            </w:pPr>
            <w:r w:rsidRPr="004E01E3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2D670467" w14:textId="77777777" w:rsidR="004E01E3" w:rsidRPr="004E01E3" w:rsidRDefault="004E01E3" w:rsidP="004E01E3">
            <w:pPr>
              <w:rPr>
                <w:rFonts w:ascii="Arial" w:hAnsi="Arial" w:cs="Arial"/>
                <w:b/>
                <w:bCs/>
              </w:rPr>
            </w:pPr>
            <w:r w:rsidRPr="004E01E3">
              <w:rPr>
                <w:rFonts w:ascii="Arial" w:hAnsi="Arial" w:cs="Arial"/>
                <w:b/>
                <w:bCs/>
              </w:rPr>
              <w:t>Joint Committee Report</w:t>
            </w:r>
          </w:p>
        </w:tc>
        <w:tc>
          <w:tcPr>
            <w:tcW w:w="0" w:type="auto"/>
            <w:vAlign w:val="center"/>
            <w:hideMark/>
          </w:tcPr>
          <w:p w14:paraId="6420B550" w14:textId="77777777" w:rsidR="004E01E3" w:rsidRPr="004E01E3" w:rsidRDefault="004E01E3" w:rsidP="004E01E3">
            <w:pPr>
              <w:rPr>
                <w:rFonts w:ascii="Arial" w:hAnsi="Arial" w:cs="Arial"/>
                <w:b/>
                <w:bCs/>
              </w:rPr>
            </w:pPr>
            <w:r w:rsidRPr="004E01E3">
              <w:rPr>
                <w:rFonts w:ascii="Arial" w:hAnsi="Arial" w:cs="Arial"/>
                <w:b/>
                <w:bCs/>
              </w:rPr>
              <w:t>Conference Report</w:t>
            </w:r>
          </w:p>
        </w:tc>
      </w:tr>
      <w:tr w:rsidR="004E01E3" w:rsidRPr="004E01E3" w14:paraId="0531AEC5" w14:textId="77777777" w:rsidTr="004E0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90748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16794866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Informational</w:t>
            </w:r>
          </w:p>
        </w:tc>
        <w:tc>
          <w:tcPr>
            <w:tcW w:w="0" w:type="auto"/>
            <w:vAlign w:val="center"/>
            <w:hideMark/>
          </w:tcPr>
          <w:p w14:paraId="45DB329E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Reconciliation</w:t>
            </w:r>
          </w:p>
        </w:tc>
      </w:tr>
      <w:tr w:rsidR="004E01E3" w:rsidRPr="004E01E3" w14:paraId="7F99C951" w14:textId="77777777" w:rsidTr="004E0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A6719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Binding</w:t>
            </w:r>
          </w:p>
        </w:tc>
        <w:tc>
          <w:tcPr>
            <w:tcW w:w="0" w:type="auto"/>
            <w:vAlign w:val="center"/>
            <w:hideMark/>
          </w:tcPr>
          <w:p w14:paraId="50221860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470E031A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Yes</w:t>
            </w:r>
          </w:p>
        </w:tc>
      </w:tr>
      <w:tr w:rsidR="004E01E3" w:rsidRPr="004E01E3" w14:paraId="6B587E59" w14:textId="77777777" w:rsidTr="004E0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D3691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Committee</w:t>
            </w:r>
          </w:p>
        </w:tc>
        <w:tc>
          <w:tcPr>
            <w:tcW w:w="0" w:type="auto"/>
            <w:vAlign w:val="center"/>
            <w:hideMark/>
          </w:tcPr>
          <w:p w14:paraId="60B3222E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Standing</w:t>
            </w:r>
          </w:p>
        </w:tc>
        <w:tc>
          <w:tcPr>
            <w:tcW w:w="0" w:type="auto"/>
            <w:vAlign w:val="center"/>
            <w:hideMark/>
          </w:tcPr>
          <w:p w14:paraId="53331FD1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Temporary</w:t>
            </w:r>
          </w:p>
        </w:tc>
      </w:tr>
      <w:tr w:rsidR="004E01E3" w:rsidRPr="004E01E3" w14:paraId="31D36966" w14:textId="77777777" w:rsidTr="004E0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40BFA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Associated w/ Bills</w:t>
            </w:r>
          </w:p>
        </w:tc>
        <w:tc>
          <w:tcPr>
            <w:tcW w:w="0" w:type="auto"/>
            <w:vAlign w:val="center"/>
            <w:hideMark/>
          </w:tcPr>
          <w:p w14:paraId="797C422B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Rare</w:t>
            </w:r>
          </w:p>
        </w:tc>
        <w:tc>
          <w:tcPr>
            <w:tcW w:w="0" w:type="auto"/>
            <w:vAlign w:val="center"/>
            <w:hideMark/>
          </w:tcPr>
          <w:p w14:paraId="2F036F59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Always</w:t>
            </w:r>
          </w:p>
        </w:tc>
      </w:tr>
    </w:tbl>
    <w:p w14:paraId="167F2D26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pict w14:anchorId="0369CA25">
          <v:rect id="_x0000_i1118" style="width:0;height:1.5pt" o:hralign="center" o:hrstd="t" o:hr="t" fillcolor="#a0a0a0" stroked="f"/>
        </w:pict>
      </w:r>
    </w:p>
    <w:p w14:paraId="27F3BC09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t>VI. How a Bill Becomes Law</w:t>
      </w:r>
    </w:p>
    <w:p w14:paraId="4C8165B5" w14:textId="77777777" w:rsidR="004E01E3" w:rsidRPr="004E01E3" w:rsidRDefault="004E01E3" w:rsidP="004E01E3">
      <w:pPr>
        <w:numPr>
          <w:ilvl w:val="0"/>
          <w:numId w:val="8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Introduced in House or Senate</w:t>
      </w:r>
    </w:p>
    <w:p w14:paraId="1B27B2B0" w14:textId="77777777" w:rsidR="004E01E3" w:rsidRPr="004E01E3" w:rsidRDefault="004E01E3" w:rsidP="004E01E3">
      <w:pPr>
        <w:numPr>
          <w:ilvl w:val="0"/>
          <w:numId w:val="8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Referred to relevant committee</w:t>
      </w:r>
    </w:p>
    <w:p w14:paraId="5CFECCEC" w14:textId="77777777" w:rsidR="004E01E3" w:rsidRPr="004E01E3" w:rsidRDefault="004E01E3" w:rsidP="004E01E3">
      <w:pPr>
        <w:numPr>
          <w:ilvl w:val="0"/>
          <w:numId w:val="8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Committee action (approve, reject, revise)</w:t>
      </w:r>
    </w:p>
    <w:p w14:paraId="36086269" w14:textId="77777777" w:rsidR="004E01E3" w:rsidRPr="004E01E3" w:rsidRDefault="004E01E3" w:rsidP="004E01E3">
      <w:pPr>
        <w:numPr>
          <w:ilvl w:val="0"/>
          <w:numId w:val="8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Passed by one chamber (debate, amend, vote)</w:t>
      </w:r>
    </w:p>
    <w:p w14:paraId="7AB42677" w14:textId="77777777" w:rsidR="004E01E3" w:rsidRPr="004E01E3" w:rsidRDefault="004E01E3" w:rsidP="004E01E3">
      <w:pPr>
        <w:numPr>
          <w:ilvl w:val="0"/>
          <w:numId w:val="8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Sent to second chamber (repeat process)</w:t>
      </w:r>
    </w:p>
    <w:p w14:paraId="6C3498A4" w14:textId="77777777" w:rsidR="004E01E3" w:rsidRPr="004E01E3" w:rsidRDefault="004E01E3" w:rsidP="004E01E3">
      <w:pPr>
        <w:numPr>
          <w:ilvl w:val="0"/>
          <w:numId w:val="8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lastRenderedPageBreak/>
        <w:t>If needed, Conference Committee reconciles differences</w:t>
      </w:r>
    </w:p>
    <w:p w14:paraId="38D0BDB2" w14:textId="77777777" w:rsidR="004E01E3" w:rsidRPr="004E01E3" w:rsidRDefault="004E01E3" w:rsidP="004E01E3">
      <w:pPr>
        <w:numPr>
          <w:ilvl w:val="0"/>
          <w:numId w:val="8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Final version passed by both chambers</w:t>
      </w:r>
    </w:p>
    <w:p w14:paraId="3B0A21B8" w14:textId="77777777" w:rsidR="004E01E3" w:rsidRPr="004E01E3" w:rsidRDefault="004E01E3" w:rsidP="004E01E3">
      <w:pPr>
        <w:numPr>
          <w:ilvl w:val="0"/>
          <w:numId w:val="8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Sent to President (sign, veto, or do nothing)</w:t>
      </w:r>
    </w:p>
    <w:p w14:paraId="0EBC5156" w14:textId="77777777" w:rsidR="004E01E3" w:rsidRPr="004E01E3" w:rsidRDefault="004E01E3" w:rsidP="004E01E3">
      <w:pPr>
        <w:numPr>
          <w:ilvl w:val="0"/>
          <w:numId w:val="8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If vetoed, Congress may override (⅔ vote in both chambers)</w:t>
      </w:r>
    </w:p>
    <w:p w14:paraId="6988FA46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pict w14:anchorId="0C7CAB43">
          <v:rect id="_x0000_i1119" style="width:0;height:1.5pt" o:hralign="center" o:hrstd="t" o:hr="t" fillcolor="#a0a0a0" stroked="f"/>
        </w:pict>
      </w:r>
    </w:p>
    <w:p w14:paraId="46F64BD0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t>VII. Posting Process (BTAX)</w:t>
      </w:r>
    </w:p>
    <w:p w14:paraId="71C7321E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t>Step 1: Review JIRA Ticket</w:t>
      </w:r>
    </w:p>
    <w:p w14:paraId="01DA94A6" w14:textId="77777777" w:rsidR="004E01E3" w:rsidRPr="004E01E3" w:rsidRDefault="004E01E3" w:rsidP="004E01E3">
      <w:pPr>
        <w:numPr>
          <w:ilvl w:val="0"/>
          <w:numId w:val="9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Initiated by Paula</w:t>
      </w:r>
    </w:p>
    <w:p w14:paraId="39855F93" w14:textId="77777777" w:rsidR="004E01E3" w:rsidRPr="004E01E3" w:rsidRDefault="004E01E3" w:rsidP="004E01E3">
      <w:pPr>
        <w:numPr>
          <w:ilvl w:val="0"/>
          <w:numId w:val="9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Includes key milestones and type of content (e.g., House Bill, JCT Report)</w:t>
      </w:r>
    </w:p>
    <w:p w14:paraId="4CB057E1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t>Step 2: Select Template</w:t>
      </w:r>
    </w:p>
    <w:p w14:paraId="24283C8A" w14:textId="77777777" w:rsidR="004E01E3" w:rsidRPr="004E01E3" w:rsidRDefault="004E01E3" w:rsidP="004E01E3">
      <w:pPr>
        <w:numPr>
          <w:ilvl w:val="0"/>
          <w:numId w:val="10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Use appropriate template from in-</w:t>
      </w:r>
      <w:proofErr w:type="spellStart"/>
      <w:r w:rsidRPr="004E01E3">
        <w:rPr>
          <w:rFonts w:ascii="Arial" w:hAnsi="Arial" w:cs="Arial"/>
        </w:rPr>
        <w:t>tmleg</w:t>
      </w:r>
      <w:proofErr w:type="spellEnd"/>
      <w:r w:rsidRPr="004E01E3">
        <w:rPr>
          <w:rFonts w:ascii="Arial" w:hAnsi="Arial" w:cs="Arial"/>
        </w:rPr>
        <w:t xml:space="preserve"> queue in BWIP</w:t>
      </w:r>
    </w:p>
    <w:p w14:paraId="36A73FE4" w14:textId="77777777" w:rsidR="004E01E3" w:rsidRPr="004E01E3" w:rsidRDefault="004E01E3" w:rsidP="004E01E3">
      <w:pPr>
        <w:numPr>
          <w:ilvl w:val="0"/>
          <w:numId w:val="10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Create working file</w:t>
      </w:r>
    </w:p>
    <w:p w14:paraId="494AEBCA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t>Step 3: Fill Template Fields</w:t>
      </w:r>
    </w:p>
    <w:p w14:paraId="5A4475AE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t>Include:</w:t>
      </w:r>
    </w:p>
    <w:p w14:paraId="0F637120" w14:textId="77777777" w:rsidR="004E01E3" w:rsidRPr="004E01E3" w:rsidRDefault="004E01E3" w:rsidP="004E01E3">
      <w:pPr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4E01E3">
        <w:rPr>
          <w:rFonts w:ascii="Arial" w:hAnsi="Arial" w:cs="Arial"/>
        </w:rPr>
        <w:t>unit.start.class.code</w:t>
      </w:r>
      <w:proofErr w:type="spellEnd"/>
    </w:p>
    <w:p w14:paraId="74F79517" w14:textId="77777777" w:rsidR="004E01E3" w:rsidRPr="004E01E3" w:rsidRDefault="004E01E3" w:rsidP="004E01E3">
      <w:pPr>
        <w:numPr>
          <w:ilvl w:val="0"/>
          <w:numId w:val="11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class.name</w:t>
      </w:r>
    </w:p>
    <w:p w14:paraId="591F8399" w14:textId="77777777" w:rsidR="004E01E3" w:rsidRPr="004E01E3" w:rsidRDefault="004E01E3" w:rsidP="004E01E3">
      <w:pPr>
        <w:numPr>
          <w:ilvl w:val="0"/>
          <w:numId w:val="11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pdm.name</w:t>
      </w:r>
    </w:p>
    <w:p w14:paraId="29086252" w14:textId="77777777" w:rsidR="004E01E3" w:rsidRPr="004E01E3" w:rsidRDefault="004E01E3" w:rsidP="004E01E3">
      <w:pPr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4E01E3">
        <w:rPr>
          <w:rFonts w:ascii="Arial" w:hAnsi="Arial" w:cs="Arial"/>
        </w:rPr>
        <w:t>unit.code</w:t>
      </w:r>
      <w:proofErr w:type="spellEnd"/>
      <w:r w:rsidRPr="004E01E3">
        <w:rPr>
          <w:rFonts w:ascii="Arial" w:hAnsi="Arial" w:cs="Arial"/>
        </w:rPr>
        <w:t>, unit.name</w:t>
      </w:r>
    </w:p>
    <w:p w14:paraId="41B0A02E" w14:textId="77777777" w:rsidR="004E01E3" w:rsidRPr="004E01E3" w:rsidRDefault="004E01E3" w:rsidP="004E01E3">
      <w:pPr>
        <w:numPr>
          <w:ilvl w:val="0"/>
          <w:numId w:val="11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Date fields</w:t>
      </w:r>
    </w:p>
    <w:p w14:paraId="2FFDEDFD" w14:textId="77777777" w:rsidR="004E01E3" w:rsidRPr="004E01E3" w:rsidRDefault="004E01E3" w:rsidP="004E01E3">
      <w:pPr>
        <w:numPr>
          <w:ilvl w:val="0"/>
          <w:numId w:val="11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cite.url ref to official source</w:t>
      </w:r>
    </w:p>
    <w:p w14:paraId="3B9FBE41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 xml:space="preserve">Common pdm.name, </w:t>
      </w:r>
      <w:proofErr w:type="spellStart"/>
      <w:r w:rsidRPr="004E01E3">
        <w:rPr>
          <w:rFonts w:ascii="Arial" w:hAnsi="Arial" w:cs="Arial"/>
          <w:b/>
          <w:bCs/>
        </w:rPr>
        <w:t>unit.code</w:t>
      </w:r>
      <w:proofErr w:type="spellEnd"/>
      <w:r w:rsidRPr="004E01E3">
        <w:rPr>
          <w:rFonts w:ascii="Arial" w:hAnsi="Arial" w:cs="Arial"/>
          <w:b/>
          <w:bCs/>
        </w:rPr>
        <w:t>, unit.name: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4"/>
        <w:gridCol w:w="1127"/>
        <w:gridCol w:w="2357"/>
      </w:tblGrid>
      <w:tr w:rsidR="004E01E3" w:rsidRPr="004E01E3" w14:paraId="0DF82003" w14:textId="77777777" w:rsidTr="004E01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52980E" w14:textId="77777777" w:rsidR="004E01E3" w:rsidRPr="004E01E3" w:rsidRDefault="004E01E3" w:rsidP="004E01E3">
            <w:pPr>
              <w:rPr>
                <w:rFonts w:ascii="Arial" w:hAnsi="Arial" w:cs="Arial"/>
                <w:b/>
                <w:bCs/>
              </w:rPr>
            </w:pPr>
            <w:r w:rsidRPr="004E01E3">
              <w:rPr>
                <w:rFonts w:ascii="Arial" w:hAnsi="Arial" w:cs="Arial"/>
                <w:b/>
                <w:bCs/>
              </w:rPr>
              <w:t>pdm.name</w:t>
            </w:r>
          </w:p>
        </w:tc>
        <w:tc>
          <w:tcPr>
            <w:tcW w:w="0" w:type="auto"/>
            <w:vAlign w:val="center"/>
            <w:hideMark/>
          </w:tcPr>
          <w:p w14:paraId="4DA04620" w14:textId="77777777" w:rsidR="004E01E3" w:rsidRPr="004E01E3" w:rsidRDefault="004E01E3" w:rsidP="004E01E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E01E3">
              <w:rPr>
                <w:rFonts w:ascii="Arial" w:hAnsi="Arial" w:cs="Arial"/>
                <w:b/>
                <w:bCs/>
              </w:rPr>
              <w:t>unit.code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AF08FA" w14:textId="77777777" w:rsidR="004E01E3" w:rsidRPr="004E01E3" w:rsidRDefault="004E01E3" w:rsidP="004E01E3">
            <w:pPr>
              <w:rPr>
                <w:rFonts w:ascii="Arial" w:hAnsi="Arial" w:cs="Arial"/>
                <w:b/>
                <w:bCs/>
              </w:rPr>
            </w:pPr>
            <w:r w:rsidRPr="004E01E3">
              <w:rPr>
                <w:rFonts w:ascii="Arial" w:hAnsi="Arial" w:cs="Arial"/>
                <w:b/>
                <w:bCs/>
              </w:rPr>
              <w:t>unit.name</w:t>
            </w:r>
          </w:p>
        </w:tc>
      </w:tr>
      <w:tr w:rsidR="004E01E3" w:rsidRPr="004E01E3" w14:paraId="23B1DE47" w14:textId="77777777" w:rsidTr="004E0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0C79E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proofErr w:type="spellStart"/>
            <w:r w:rsidRPr="004E01E3">
              <w:rPr>
                <w:rFonts w:ascii="Arial" w:hAnsi="Arial" w:cs="Arial"/>
              </w:rPr>
              <w:t>House_Lang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26B889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hxxxx-20</w:t>
            </w:r>
          </w:p>
        </w:tc>
        <w:tc>
          <w:tcPr>
            <w:tcW w:w="0" w:type="auto"/>
            <w:vAlign w:val="center"/>
            <w:hideMark/>
          </w:tcPr>
          <w:p w14:paraId="6A824C31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House Bill Language</w:t>
            </w:r>
          </w:p>
        </w:tc>
      </w:tr>
      <w:tr w:rsidR="004E01E3" w:rsidRPr="004E01E3" w14:paraId="7437D160" w14:textId="77777777" w:rsidTr="004E0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90189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proofErr w:type="spellStart"/>
            <w:r w:rsidRPr="004E01E3">
              <w:rPr>
                <w:rFonts w:ascii="Arial" w:hAnsi="Arial" w:cs="Arial"/>
              </w:rPr>
              <w:t>Senate_Lang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ACEA5D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hxxxx-40</w:t>
            </w:r>
          </w:p>
        </w:tc>
        <w:tc>
          <w:tcPr>
            <w:tcW w:w="0" w:type="auto"/>
            <w:vAlign w:val="center"/>
            <w:hideMark/>
          </w:tcPr>
          <w:p w14:paraId="7BA7ECE4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Senate Bill Language</w:t>
            </w:r>
          </w:p>
        </w:tc>
      </w:tr>
      <w:tr w:rsidR="004E01E3" w:rsidRPr="004E01E3" w14:paraId="1E380CE3" w14:textId="77777777" w:rsidTr="004E0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68351B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proofErr w:type="spellStart"/>
            <w:r w:rsidRPr="004E01E3">
              <w:rPr>
                <w:rFonts w:ascii="Arial" w:hAnsi="Arial" w:cs="Arial"/>
              </w:rPr>
              <w:t>Act_Lang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CA0F91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hxxxx-02</w:t>
            </w:r>
          </w:p>
        </w:tc>
        <w:tc>
          <w:tcPr>
            <w:tcW w:w="0" w:type="auto"/>
            <w:vAlign w:val="center"/>
            <w:hideMark/>
          </w:tcPr>
          <w:p w14:paraId="36C427CF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Act Language</w:t>
            </w:r>
          </w:p>
        </w:tc>
      </w:tr>
      <w:tr w:rsidR="004E01E3" w:rsidRPr="004E01E3" w14:paraId="0A3E7F0A" w14:textId="77777777" w:rsidTr="004E0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32E63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proofErr w:type="spellStart"/>
            <w:r w:rsidRPr="004E01E3">
              <w:rPr>
                <w:rFonts w:ascii="Arial" w:hAnsi="Arial" w:cs="Arial"/>
              </w:rPr>
              <w:t>Comm_Rprt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278891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hxxxx-30</w:t>
            </w:r>
          </w:p>
        </w:tc>
        <w:tc>
          <w:tcPr>
            <w:tcW w:w="0" w:type="auto"/>
            <w:vAlign w:val="center"/>
            <w:hideMark/>
          </w:tcPr>
          <w:p w14:paraId="70AF257F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Committee Report</w:t>
            </w:r>
          </w:p>
        </w:tc>
      </w:tr>
      <w:tr w:rsidR="004E01E3" w:rsidRPr="004E01E3" w14:paraId="1993A00D" w14:textId="77777777" w:rsidTr="004E0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C4687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proofErr w:type="spellStart"/>
            <w:r w:rsidRPr="004E01E3">
              <w:rPr>
                <w:rFonts w:ascii="Arial" w:hAnsi="Arial" w:cs="Arial"/>
              </w:rPr>
              <w:lastRenderedPageBreak/>
              <w:t>JCT_Explan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4A5CBE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hxxxx-10</w:t>
            </w:r>
          </w:p>
        </w:tc>
        <w:tc>
          <w:tcPr>
            <w:tcW w:w="0" w:type="auto"/>
            <w:vAlign w:val="center"/>
            <w:hideMark/>
          </w:tcPr>
          <w:p w14:paraId="57D4CB99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JCT Explanation</w:t>
            </w:r>
          </w:p>
        </w:tc>
      </w:tr>
    </w:tbl>
    <w:p w14:paraId="4F6FC2AD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pict w14:anchorId="25C2D733">
          <v:rect id="_x0000_i1120" style="width:0;height:1.5pt" o:hralign="center" o:hrstd="t" o:hr="t" fillcolor="#a0a0a0" stroked="f"/>
        </w:pict>
      </w:r>
    </w:p>
    <w:p w14:paraId="78A0EB5D" w14:textId="77777777" w:rsidR="00DB08B5" w:rsidRDefault="00DB08B5" w:rsidP="004E01E3">
      <w:pPr>
        <w:rPr>
          <w:rFonts w:ascii="Arial" w:hAnsi="Arial" w:cs="Arial"/>
          <w:b/>
          <w:bCs/>
        </w:rPr>
      </w:pPr>
    </w:p>
    <w:p w14:paraId="49BDAF25" w14:textId="77777777" w:rsidR="00DB08B5" w:rsidRDefault="00DB08B5" w:rsidP="004E01E3">
      <w:pPr>
        <w:rPr>
          <w:rFonts w:ascii="Arial" w:hAnsi="Arial" w:cs="Arial"/>
          <w:b/>
          <w:bCs/>
        </w:rPr>
      </w:pPr>
    </w:p>
    <w:p w14:paraId="0CF8D730" w14:textId="77777777" w:rsidR="00DB08B5" w:rsidRPr="005831C4" w:rsidRDefault="00DB08B5" w:rsidP="00DB08B5">
      <w:r w:rsidRPr="005831C4">
        <w:t>&lt;</w:t>
      </w:r>
      <w:proofErr w:type="spellStart"/>
      <w:r w:rsidRPr="005831C4">
        <w:t>pdm.module</w:t>
      </w:r>
      <w:proofErr w:type="spellEnd"/>
      <w:r w:rsidRPr="005831C4">
        <w:t>&gt;</w:t>
      </w:r>
    </w:p>
    <w:p w14:paraId="4163F978" w14:textId="77777777" w:rsidR="00DB08B5" w:rsidRPr="005831C4" w:rsidRDefault="00DB08B5" w:rsidP="00DB08B5">
      <w:r w:rsidRPr="005831C4">
        <w:t xml:space="preserve">  &lt;</w:t>
      </w:r>
      <w:proofErr w:type="spellStart"/>
      <w:r w:rsidRPr="005831C4">
        <w:t>info.unit</w:t>
      </w:r>
      <w:proofErr w:type="spellEnd"/>
      <w:r w:rsidRPr="005831C4">
        <w:t>&gt;</w:t>
      </w:r>
    </w:p>
    <w:p w14:paraId="336650CE" w14:textId="77777777" w:rsidR="00DB08B5" w:rsidRPr="005831C4" w:rsidRDefault="00DB08B5" w:rsidP="00DB08B5">
      <w:r w:rsidRPr="005831C4">
        <w:t xml:space="preserve">    &lt;</w:t>
      </w:r>
      <w:proofErr w:type="spellStart"/>
      <w:r w:rsidRPr="005831C4">
        <w:t>unit.start</w:t>
      </w:r>
      <w:proofErr w:type="spellEnd"/>
      <w:r w:rsidRPr="005831C4">
        <w:t xml:space="preserve"> </w:t>
      </w:r>
      <w:proofErr w:type="spellStart"/>
      <w:r w:rsidRPr="005831C4">
        <w:t>class.code</w:t>
      </w:r>
      <w:proofErr w:type="spellEnd"/>
      <w:r w:rsidRPr="005831C4">
        <w:t>="XXX" class.name="</w:t>
      </w:r>
      <w:proofErr w:type="spellStart"/>
      <w:r w:rsidRPr="005831C4">
        <w:t>xxxth</w:t>
      </w:r>
      <w:proofErr w:type="spellEnd"/>
      <w:r w:rsidRPr="005831C4">
        <w:t xml:space="preserve"> Congress (20xx-20xx)" </w:t>
      </w:r>
      <w:proofErr w:type="spellStart"/>
      <w:r w:rsidRPr="005831C4">
        <w:t>copyright.owner</w:t>
      </w:r>
      <w:proofErr w:type="spellEnd"/>
      <w:r w:rsidRPr="005831C4">
        <w:t>="The Bureau of National Affairs, Inc." pdm.name="</w:t>
      </w:r>
      <w:r>
        <w:t>XXXX</w:t>
      </w:r>
      <w:r w:rsidRPr="005831C4">
        <w:t xml:space="preserve">" </w:t>
      </w:r>
      <w:proofErr w:type="spellStart"/>
      <w:r w:rsidRPr="005831C4">
        <w:t>service.code</w:t>
      </w:r>
      <w:proofErr w:type="spellEnd"/>
      <w:r w:rsidRPr="005831C4">
        <w:t xml:space="preserve">="leg-ref" </w:t>
      </w:r>
      <w:proofErr w:type="spellStart"/>
      <w:r w:rsidRPr="005831C4">
        <w:t>subclass.code</w:t>
      </w:r>
      <w:proofErr w:type="spellEnd"/>
      <w:r w:rsidRPr="005831C4">
        <w:t>="</w:t>
      </w:r>
      <w:proofErr w:type="spellStart"/>
      <w:r w:rsidRPr="005831C4">
        <w:t>hXXXX</w:t>
      </w:r>
      <w:proofErr w:type="spellEnd"/>
      <w:r w:rsidRPr="005831C4">
        <w:t xml:space="preserve">" subclass.name="NAME" </w:t>
      </w:r>
      <w:proofErr w:type="spellStart"/>
      <w:r w:rsidRPr="005831C4">
        <w:t>unit.code</w:t>
      </w:r>
      <w:proofErr w:type="spellEnd"/>
      <w:r w:rsidRPr="005831C4">
        <w:t>="hXXXX-20" unit.name="</w:t>
      </w:r>
      <w:r>
        <w:t>XXXX</w:t>
      </w:r>
      <w:r w:rsidRPr="005831C4">
        <w:t>"/&gt;</w:t>
      </w:r>
    </w:p>
    <w:p w14:paraId="7736AB00" w14:textId="77777777" w:rsidR="00DB08B5" w:rsidRPr="005831C4" w:rsidRDefault="00DB08B5" w:rsidP="00DB08B5">
      <w:r w:rsidRPr="005831C4">
        <w:t xml:space="preserve">    &lt;</w:t>
      </w:r>
      <w:proofErr w:type="spellStart"/>
      <w:r w:rsidRPr="005831C4">
        <w:t>annotated.source</w:t>
      </w:r>
      <w:proofErr w:type="spellEnd"/>
      <w:r w:rsidRPr="005831C4">
        <w:t>&gt;</w:t>
      </w:r>
    </w:p>
    <w:p w14:paraId="074B19BD" w14:textId="77777777" w:rsidR="00DB08B5" w:rsidRPr="005831C4" w:rsidRDefault="00DB08B5" w:rsidP="00DB08B5">
      <w:r w:rsidRPr="005831C4">
        <w:t xml:space="preserve">      &lt;name&gt;House Engrossed, ________________ (H.R. </w:t>
      </w:r>
      <w:proofErr w:type="spellStart"/>
      <w:r w:rsidRPr="005831C4">
        <w:t>xxxx</w:t>
      </w:r>
      <w:proofErr w:type="spellEnd"/>
      <w:r w:rsidRPr="005831C4">
        <w:t>), passed ______&lt;/name&gt;</w:t>
      </w:r>
    </w:p>
    <w:p w14:paraId="67270927" w14:textId="77777777" w:rsidR="00DB08B5" w:rsidRPr="005831C4" w:rsidRDefault="00DB08B5" w:rsidP="00DB08B5">
      <w:r w:rsidRPr="005831C4">
        <w:t xml:space="preserve">      &lt;</w:t>
      </w:r>
      <w:proofErr w:type="spellStart"/>
      <w:r w:rsidRPr="005831C4">
        <w:t>legislative.history</w:t>
      </w:r>
      <w:proofErr w:type="spellEnd"/>
      <w:r w:rsidRPr="005831C4">
        <w:t xml:space="preserve"> day="XX" month="XX" year="20XX"&gt;</w:t>
      </w:r>
    </w:p>
    <w:p w14:paraId="5F96FE6C" w14:textId="77777777" w:rsidR="00DB08B5" w:rsidRPr="005831C4" w:rsidRDefault="00DB08B5" w:rsidP="00DB08B5">
      <w:r w:rsidRPr="005831C4">
        <w:t xml:space="preserve">        &lt;related.to&gt;</w:t>
      </w:r>
    </w:p>
    <w:p w14:paraId="3EAB6C98" w14:textId="77777777" w:rsidR="00DB08B5" w:rsidRPr="005831C4" w:rsidRDefault="00DB08B5" w:rsidP="00DB08B5">
      <w:r w:rsidRPr="005831C4">
        <w:t xml:space="preserve">          &lt;</w:t>
      </w:r>
      <w:proofErr w:type="spellStart"/>
      <w:r w:rsidRPr="005831C4">
        <w:t>tax.legislative.document</w:t>
      </w:r>
      <w:proofErr w:type="spellEnd"/>
      <w:r w:rsidRPr="005831C4">
        <w:t xml:space="preserve"> </w:t>
      </w:r>
      <w:proofErr w:type="spellStart"/>
      <w:r w:rsidRPr="005831C4">
        <w:t>legislative.category</w:t>
      </w:r>
      <w:proofErr w:type="spellEnd"/>
      <w:r w:rsidRPr="005831C4">
        <w:t xml:space="preserve">="Proposed" </w:t>
      </w:r>
      <w:proofErr w:type="spellStart"/>
      <w:r w:rsidRPr="005831C4">
        <w:t>legislative.resource</w:t>
      </w:r>
      <w:proofErr w:type="spellEnd"/>
      <w:r w:rsidRPr="005831C4">
        <w:t>="Source Documents"/&gt;</w:t>
      </w:r>
    </w:p>
    <w:p w14:paraId="5171EA9E" w14:textId="77777777" w:rsidR="00DB08B5" w:rsidRPr="005831C4" w:rsidRDefault="00DB08B5" w:rsidP="00DB08B5">
      <w:r w:rsidRPr="005831C4">
        <w:t xml:space="preserve">        &lt;/related.to&gt;</w:t>
      </w:r>
    </w:p>
    <w:p w14:paraId="1A42A2B7" w14:textId="77777777" w:rsidR="00DB08B5" w:rsidRPr="005831C4" w:rsidRDefault="00DB08B5" w:rsidP="00DB08B5">
      <w:r w:rsidRPr="005831C4">
        <w:t xml:space="preserve">        &lt;p&gt;Full &lt;cite.url ref="https://www.___________"&gt;text&lt;/cite.url&gt; of the House Engrossed, _________________, passed ____________.&lt;/p&gt;</w:t>
      </w:r>
    </w:p>
    <w:p w14:paraId="09690EDD" w14:textId="77777777" w:rsidR="00DB08B5" w:rsidRPr="005831C4" w:rsidRDefault="00DB08B5" w:rsidP="00DB08B5">
      <w:r w:rsidRPr="005831C4">
        <w:t xml:space="preserve">      &lt;/</w:t>
      </w:r>
      <w:proofErr w:type="spellStart"/>
      <w:r w:rsidRPr="005831C4">
        <w:t>legislative.history</w:t>
      </w:r>
      <w:proofErr w:type="spellEnd"/>
      <w:r w:rsidRPr="005831C4">
        <w:t>&gt;</w:t>
      </w:r>
    </w:p>
    <w:p w14:paraId="1E6BF999" w14:textId="77777777" w:rsidR="00DB08B5" w:rsidRPr="005831C4" w:rsidRDefault="00DB08B5" w:rsidP="00DB08B5">
      <w:r w:rsidRPr="005831C4">
        <w:t xml:space="preserve">    &lt;/</w:t>
      </w:r>
      <w:proofErr w:type="spellStart"/>
      <w:r w:rsidRPr="005831C4">
        <w:t>annotated.source</w:t>
      </w:r>
      <w:proofErr w:type="spellEnd"/>
      <w:r w:rsidRPr="005831C4">
        <w:t>&gt;</w:t>
      </w:r>
    </w:p>
    <w:p w14:paraId="2F5316BC" w14:textId="77777777" w:rsidR="00DB08B5" w:rsidRPr="005831C4" w:rsidRDefault="00DB08B5" w:rsidP="00DB08B5">
      <w:r w:rsidRPr="005831C4">
        <w:t xml:space="preserve">  &lt;/</w:t>
      </w:r>
      <w:proofErr w:type="spellStart"/>
      <w:r w:rsidRPr="005831C4">
        <w:t>info.unit</w:t>
      </w:r>
      <w:proofErr w:type="spellEnd"/>
      <w:r w:rsidRPr="005831C4">
        <w:t>&gt;</w:t>
      </w:r>
    </w:p>
    <w:p w14:paraId="219BEDF6" w14:textId="77777777" w:rsidR="00DB08B5" w:rsidRPr="005831C4" w:rsidRDefault="00DB08B5" w:rsidP="00DB08B5">
      <w:r w:rsidRPr="005831C4">
        <w:t>&lt;/</w:t>
      </w:r>
      <w:proofErr w:type="spellStart"/>
      <w:r w:rsidRPr="005831C4">
        <w:t>pdm.module</w:t>
      </w:r>
      <w:proofErr w:type="spellEnd"/>
      <w:r w:rsidRPr="005831C4">
        <w:t>&gt;</w:t>
      </w:r>
    </w:p>
    <w:p w14:paraId="2AF46A34" w14:textId="77777777" w:rsidR="00DB08B5" w:rsidRDefault="00DB08B5" w:rsidP="004E01E3">
      <w:pPr>
        <w:rPr>
          <w:rFonts w:ascii="Arial" w:hAnsi="Arial" w:cs="Arial"/>
          <w:b/>
          <w:bCs/>
        </w:rPr>
      </w:pPr>
    </w:p>
    <w:p w14:paraId="41B421EE" w14:textId="77777777" w:rsidR="00DB08B5" w:rsidRDefault="00DB08B5" w:rsidP="004E01E3">
      <w:pPr>
        <w:rPr>
          <w:rFonts w:ascii="Arial" w:hAnsi="Arial" w:cs="Arial"/>
          <w:b/>
          <w:bCs/>
        </w:rPr>
      </w:pPr>
    </w:p>
    <w:p w14:paraId="5E5258B7" w14:textId="77777777" w:rsidR="00DB08B5" w:rsidRDefault="00DB08B5" w:rsidP="004E01E3">
      <w:pPr>
        <w:rPr>
          <w:rFonts w:ascii="Arial" w:hAnsi="Arial" w:cs="Arial"/>
          <w:b/>
          <w:bCs/>
        </w:rPr>
      </w:pPr>
    </w:p>
    <w:p w14:paraId="785B37D1" w14:textId="77777777" w:rsidR="00DB08B5" w:rsidRDefault="00DB08B5" w:rsidP="004E01E3">
      <w:pPr>
        <w:rPr>
          <w:rFonts w:ascii="Arial" w:hAnsi="Arial" w:cs="Arial"/>
          <w:b/>
          <w:bCs/>
        </w:rPr>
      </w:pPr>
    </w:p>
    <w:p w14:paraId="6B1B6491" w14:textId="77777777" w:rsidR="00DB08B5" w:rsidRDefault="00DB08B5" w:rsidP="004E01E3">
      <w:pPr>
        <w:rPr>
          <w:rFonts w:ascii="Arial" w:hAnsi="Arial" w:cs="Arial"/>
          <w:b/>
          <w:bCs/>
        </w:rPr>
      </w:pPr>
    </w:p>
    <w:p w14:paraId="077670D6" w14:textId="77777777" w:rsidR="00DB08B5" w:rsidRDefault="00DB08B5" w:rsidP="004E01E3">
      <w:pPr>
        <w:rPr>
          <w:rFonts w:ascii="Arial" w:hAnsi="Arial" w:cs="Arial"/>
          <w:b/>
          <w:bCs/>
        </w:rPr>
      </w:pPr>
    </w:p>
    <w:p w14:paraId="7DDFC485" w14:textId="77777777" w:rsidR="00DB08B5" w:rsidRDefault="00DB08B5" w:rsidP="004E01E3">
      <w:pPr>
        <w:rPr>
          <w:rFonts w:ascii="Arial" w:hAnsi="Arial" w:cs="Arial"/>
          <w:b/>
          <w:bCs/>
        </w:rPr>
      </w:pPr>
    </w:p>
    <w:p w14:paraId="1BAB12B1" w14:textId="77777777" w:rsidR="00DB08B5" w:rsidRDefault="00DB08B5" w:rsidP="004E01E3">
      <w:pPr>
        <w:rPr>
          <w:rFonts w:ascii="Arial" w:hAnsi="Arial" w:cs="Arial"/>
          <w:b/>
          <w:bCs/>
        </w:rPr>
      </w:pPr>
    </w:p>
    <w:p w14:paraId="0D8C4A48" w14:textId="0C831436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t>Step 4: Validate and Post</w:t>
      </w:r>
    </w:p>
    <w:p w14:paraId="5A0A610E" w14:textId="77777777" w:rsidR="004E01E3" w:rsidRPr="004E01E3" w:rsidRDefault="004E01E3" w:rsidP="004E01E3">
      <w:pPr>
        <w:numPr>
          <w:ilvl w:val="0"/>
          <w:numId w:val="12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Run validation on completed file</w:t>
      </w:r>
    </w:p>
    <w:p w14:paraId="5B3A3911" w14:textId="77777777" w:rsidR="004E01E3" w:rsidRPr="004E01E3" w:rsidRDefault="004E01E3" w:rsidP="004E01E3">
      <w:pPr>
        <w:numPr>
          <w:ilvl w:val="0"/>
          <w:numId w:val="12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Post to BTAX</w:t>
      </w:r>
    </w:p>
    <w:p w14:paraId="63AC18FD" w14:textId="77777777" w:rsidR="004E01E3" w:rsidRPr="004E01E3" w:rsidRDefault="004E01E3" w:rsidP="004E01E3">
      <w:pPr>
        <w:numPr>
          <w:ilvl w:val="0"/>
          <w:numId w:val="12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Notify Paula for review and possible corrections</w:t>
      </w:r>
    </w:p>
    <w:p w14:paraId="5C479D9E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pict w14:anchorId="3EC6794C">
          <v:rect id="_x0000_i1121" style="width:0;height:1.5pt" o:hralign="center" o:hrstd="t" o:hr="t" fillcolor="#a0a0a0" stroked="f"/>
        </w:pict>
      </w:r>
    </w:p>
    <w:p w14:paraId="42768BF7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t>VIII. File Locations</w:t>
      </w:r>
    </w:p>
    <w:p w14:paraId="58E46D34" w14:textId="77777777" w:rsidR="004E01E3" w:rsidRPr="004E01E3" w:rsidRDefault="004E01E3" w:rsidP="004E01E3">
      <w:pPr>
        <w:numPr>
          <w:ilvl w:val="0"/>
          <w:numId w:val="13"/>
        </w:num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>In BWIP</w:t>
      </w:r>
      <w:r w:rsidRPr="004E01E3">
        <w:rPr>
          <w:rFonts w:ascii="Arial" w:hAnsi="Arial" w:cs="Arial"/>
        </w:rPr>
        <w:t>:</w:t>
      </w:r>
      <w:r w:rsidRPr="004E01E3">
        <w:rPr>
          <w:rFonts w:ascii="Arial" w:hAnsi="Arial" w:cs="Arial"/>
        </w:rPr>
        <w:br/>
      </w:r>
      <w:r w:rsidRPr="004E01E3">
        <w:rPr>
          <w:rFonts w:ascii="Arial" w:hAnsi="Arial" w:cs="Arial"/>
          <w:i/>
          <w:iCs/>
        </w:rPr>
        <w:t>Service: leg-ref</w:t>
      </w:r>
    </w:p>
    <w:p w14:paraId="4E3E4200" w14:textId="77777777" w:rsidR="004E01E3" w:rsidRPr="004E01E3" w:rsidRDefault="004E01E3" w:rsidP="004E01E3">
      <w:pPr>
        <w:numPr>
          <w:ilvl w:val="0"/>
          <w:numId w:val="13"/>
        </w:num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>In BTAX</w:t>
      </w:r>
      <w:r w:rsidRPr="004E01E3">
        <w:rPr>
          <w:rFonts w:ascii="Arial" w:hAnsi="Arial" w:cs="Arial"/>
        </w:rPr>
        <w:t>:</w:t>
      </w:r>
      <w:r w:rsidRPr="004E01E3">
        <w:rPr>
          <w:rFonts w:ascii="Arial" w:hAnsi="Arial" w:cs="Arial"/>
        </w:rPr>
        <w:br/>
      </w:r>
      <w:hyperlink r:id="rId5" w:tgtFrame="_new" w:history="1">
        <w:r w:rsidRPr="004E01E3">
          <w:rPr>
            <w:rStyle w:val="Hyperlink"/>
            <w:rFonts w:ascii="Arial" w:hAnsi="Arial" w:cs="Arial"/>
          </w:rPr>
          <w:t>Federal Update – Primary Sources Collection</w:t>
        </w:r>
      </w:hyperlink>
    </w:p>
    <w:p w14:paraId="4576D93C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pict w14:anchorId="5F28342C">
          <v:rect id="_x0000_i1122" style="width:0;height:1.5pt" o:hralign="center" o:hrstd="t" o:hr="t" fillcolor="#a0a0a0" stroked="f"/>
        </w:pict>
      </w:r>
    </w:p>
    <w:p w14:paraId="7B78A776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Segoe UI Emoji" w:hAnsi="Segoe UI Emoji" w:cs="Segoe UI Emoji"/>
          <w:b/>
          <w:bCs/>
        </w:rPr>
        <w:t>✅</w:t>
      </w:r>
      <w:r w:rsidRPr="004E01E3">
        <w:rPr>
          <w:rFonts w:ascii="Arial" w:hAnsi="Arial" w:cs="Arial"/>
          <w:b/>
          <w:bCs/>
        </w:rPr>
        <w:t xml:space="preserve"> Questions?</w:t>
      </w:r>
    </w:p>
    <w:p w14:paraId="5EBD63CF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t xml:space="preserve">Reach out to </w:t>
      </w:r>
      <w:r w:rsidRPr="004E01E3">
        <w:rPr>
          <w:rFonts w:ascii="Arial" w:hAnsi="Arial" w:cs="Arial"/>
          <w:b/>
          <w:bCs/>
        </w:rPr>
        <w:t>Paula</w:t>
      </w:r>
      <w:r w:rsidRPr="004E01E3">
        <w:rPr>
          <w:rFonts w:ascii="Arial" w:hAnsi="Arial" w:cs="Arial"/>
        </w:rPr>
        <w:t xml:space="preserve"> for JIRA instructions or </w:t>
      </w:r>
      <w:r w:rsidRPr="004E01E3">
        <w:rPr>
          <w:rFonts w:ascii="Arial" w:hAnsi="Arial" w:cs="Arial"/>
          <w:b/>
          <w:bCs/>
        </w:rPr>
        <w:t>BTAX Team</w:t>
      </w:r>
      <w:r w:rsidRPr="004E01E3">
        <w:rPr>
          <w:rFonts w:ascii="Arial" w:hAnsi="Arial" w:cs="Arial"/>
        </w:rPr>
        <w:t xml:space="preserve"> for technical assistance.</w:t>
      </w:r>
    </w:p>
    <w:p w14:paraId="5FE6599D" w14:textId="77777777" w:rsidR="0087180F" w:rsidRPr="004E01E3" w:rsidRDefault="0087180F">
      <w:pPr>
        <w:rPr>
          <w:rFonts w:ascii="Arial" w:hAnsi="Arial" w:cs="Arial"/>
        </w:rPr>
      </w:pPr>
    </w:p>
    <w:sectPr w:rsidR="0087180F" w:rsidRPr="004E0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574"/>
    <w:multiLevelType w:val="multilevel"/>
    <w:tmpl w:val="5976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47228"/>
    <w:multiLevelType w:val="multilevel"/>
    <w:tmpl w:val="8BF4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57DE5"/>
    <w:multiLevelType w:val="multilevel"/>
    <w:tmpl w:val="03CE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81DEF"/>
    <w:multiLevelType w:val="multilevel"/>
    <w:tmpl w:val="4748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0637F"/>
    <w:multiLevelType w:val="multilevel"/>
    <w:tmpl w:val="B2FC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621B7"/>
    <w:multiLevelType w:val="multilevel"/>
    <w:tmpl w:val="462A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85F02"/>
    <w:multiLevelType w:val="multilevel"/>
    <w:tmpl w:val="3AB2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6444CD"/>
    <w:multiLevelType w:val="multilevel"/>
    <w:tmpl w:val="5900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D26FE5"/>
    <w:multiLevelType w:val="multilevel"/>
    <w:tmpl w:val="FC70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B42046"/>
    <w:multiLevelType w:val="multilevel"/>
    <w:tmpl w:val="C56E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4D0B7C"/>
    <w:multiLevelType w:val="multilevel"/>
    <w:tmpl w:val="75B2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1D4605"/>
    <w:multiLevelType w:val="multilevel"/>
    <w:tmpl w:val="D440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2E3643"/>
    <w:multiLevelType w:val="multilevel"/>
    <w:tmpl w:val="F034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4706940">
    <w:abstractNumId w:val="11"/>
  </w:num>
  <w:num w:numId="2" w16cid:durableId="1608542143">
    <w:abstractNumId w:val="10"/>
  </w:num>
  <w:num w:numId="3" w16cid:durableId="1473208806">
    <w:abstractNumId w:val="9"/>
  </w:num>
  <w:num w:numId="4" w16cid:durableId="395906072">
    <w:abstractNumId w:val="0"/>
  </w:num>
  <w:num w:numId="5" w16cid:durableId="1597712596">
    <w:abstractNumId w:val="4"/>
  </w:num>
  <w:num w:numId="6" w16cid:durableId="733820044">
    <w:abstractNumId w:val="2"/>
  </w:num>
  <w:num w:numId="7" w16cid:durableId="1372412599">
    <w:abstractNumId w:val="3"/>
  </w:num>
  <w:num w:numId="8" w16cid:durableId="2115199101">
    <w:abstractNumId w:val="5"/>
  </w:num>
  <w:num w:numId="9" w16cid:durableId="1533618025">
    <w:abstractNumId w:val="7"/>
  </w:num>
  <w:num w:numId="10" w16cid:durableId="2110000854">
    <w:abstractNumId w:val="1"/>
  </w:num>
  <w:num w:numId="11" w16cid:durableId="236400506">
    <w:abstractNumId w:val="8"/>
  </w:num>
  <w:num w:numId="12" w16cid:durableId="874849011">
    <w:abstractNumId w:val="6"/>
  </w:num>
  <w:num w:numId="13" w16cid:durableId="1322130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E3"/>
    <w:rsid w:val="0016312B"/>
    <w:rsid w:val="001F07B1"/>
    <w:rsid w:val="004E01E3"/>
    <w:rsid w:val="00865300"/>
    <w:rsid w:val="0087180F"/>
    <w:rsid w:val="00B5558F"/>
    <w:rsid w:val="00DB08B5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8EA5"/>
  <w15:chartTrackingRefBased/>
  <w15:docId w15:val="{7B110EB6-276D-4AA0-870A-1433F050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1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01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0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8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.bloombergtax.com/product/tax/page/federal_update_primary_sour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673</Words>
  <Characters>4098</Characters>
  <Application>Microsoft Office Word</Application>
  <DocSecurity>0</DocSecurity>
  <Lines>85</Lines>
  <Paragraphs>36</Paragraphs>
  <ScaleCrop>false</ScaleCrop>
  <Company>Bloomberg Industry Group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dcterms:created xsi:type="dcterms:W3CDTF">2025-05-29T20:27:00Z</dcterms:created>
  <dcterms:modified xsi:type="dcterms:W3CDTF">2025-05-29T20:39:00Z</dcterms:modified>
</cp:coreProperties>
</file>