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6114" w14:textId="255D5179" w:rsidR="00B0409F" w:rsidRDefault="002A140C">
      <w:r>
        <w:rPr>
          <w:noProof/>
        </w:rPr>
        <w:drawing>
          <wp:inline distT="0" distB="0" distL="0" distR="0" wp14:anchorId="080B60B5" wp14:editId="1C741565">
            <wp:extent cx="5943600" cy="3683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0BA31" w14:textId="77777777" w:rsidR="00A73ED1" w:rsidRDefault="00A73ED1"/>
    <w:p w14:paraId="450109F9" w14:textId="21EEA28F" w:rsidR="0054378F" w:rsidRDefault="00BE6110">
      <w:r>
        <w:t>January 2027</w:t>
      </w:r>
      <w:r w:rsidR="00A07325">
        <w:t xml:space="preserve"> above</w:t>
      </w:r>
    </w:p>
    <w:p w14:paraId="18053CA5" w14:textId="77777777" w:rsidR="0054378F" w:rsidRDefault="0054378F"/>
    <w:p w14:paraId="0522FA56" w14:textId="77777777" w:rsidR="0054378F" w:rsidRDefault="0054378F"/>
    <w:p w14:paraId="0FA74AEC" w14:textId="713BAF92" w:rsidR="00A73ED1" w:rsidRDefault="0054378F">
      <w:r>
        <w:t>April 2005 below</w:t>
      </w:r>
    </w:p>
    <w:p w14:paraId="2267D522" w14:textId="4AEE3125" w:rsidR="00A73ED1" w:rsidRDefault="00A73ED1">
      <w:r>
        <w:rPr>
          <w:noProof/>
        </w:rPr>
        <w:lastRenderedPageBreak/>
        <w:drawing>
          <wp:inline distT="0" distB="0" distL="0" distR="0" wp14:anchorId="2EE03AAC" wp14:editId="2CF96CAE">
            <wp:extent cx="5943600" cy="37903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3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0C"/>
    <w:rsid w:val="002A140C"/>
    <w:rsid w:val="0054378F"/>
    <w:rsid w:val="00A07325"/>
    <w:rsid w:val="00A73ED1"/>
    <w:rsid w:val="00AA5BCE"/>
    <w:rsid w:val="00B0409F"/>
    <w:rsid w:val="00B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A53B9"/>
  <w15:chartTrackingRefBased/>
  <w15:docId w15:val="{0CA4FE46-FE0F-4FEB-8A7E-D26B7AFC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5</cp:revision>
  <dcterms:created xsi:type="dcterms:W3CDTF">2024-03-13T19:56:00Z</dcterms:created>
  <dcterms:modified xsi:type="dcterms:W3CDTF">2024-03-13T20:08:00Z</dcterms:modified>
</cp:coreProperties>
</file>