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40BF" w14:textId="77777777" w:rsidR="00B31814" w:rsidRPr="00B31814" w:rsidRDefault="00B31814" w:rsidP="00B3181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rPr>
      </w:pPr>
      <w:r w:rsidRPr="00B31814">
        <w:rPr>
          <w:rFonts w:ascii="Times New Roman" w:eastAsia="Times New Roman" w:hAnsi="Times New Roman" w:cs="Times New Roman"/>
          <w:b/>
          <w:bCs/>
          <w:color w:val="000000"/>
          <w:kern w:val="36"/>
        </w:rPr>
        <w:t>Preface</w:t>
      </w:r>
    </w:p>
    <w:p w14:paraId="09F4B041" w14:textId="26AE36BB" w:rsidR="00B31814" w:rsidRPr="00B31814" w:rsidRDefault="00B31814" w:rsidP="00B31814">
      <w:pPr>
        <w:shd w:val="clear" w:color="auto" w:fill="FFFFFF"/>
        <w:spacing w:line="240" w:lineRule="auto"/>
        <w:rPr>
          <w:rFonts w:ascii="Times New Roman" w:eastAsia="Times New Roman" w:hAnsi="Times New Roman" w:cs="Times New Roman"/>
          <w:color w:val="000000"/>
        </w:rPr>
      </w:pPr>
      <w:bookmarkStart w:id="0" w:name="main000b"/>
      <w:bookmarkStart w:id="1" w:name="jcite"/>
      <w:bookmarkStart w:id="2" w:name="sectionA0R8B7D3Q4ESP0ixESPb_0"/>
      <w:bookmarkEnd w:id="0"/>
      <w:bookmarkEnd w:id="1"/>
      <w:bookmarkEnd w:id="2"/>
      <w:r w:rsidRPr="00B31814">
        <w:rPr>
          <w:rFonts w:ascii="Times New Roman" w:eastAsia="Times New Roman" w:hAnsi="Times New Roman" w:cs="Times New Roman"/>
          <w:color w:val="000000"/>
        </w:rPr>
        <w:t>This Fourth Edition of </w:t>
      </w:r>
      <w:r w:rsidRPr="00B31814">
        <w:rPr>
          <w:rFonts w:ascii="Times New Roman" w:eastAsia="Times New Roman" w:hAnsi="Times New Roman" w:cs="Times New Roman"/>
          <w:i/>
          <w:iCs/>
          <w:color w:val="000000"/>
        </w:rPr>
        <w:t>Electronic and Software Patents: Law and Practice</w:t>
      </w:r>
      <w:r w:rsidRPr="00B31814">
        <w:rPr>
          <w:rFonts w:ascii="Times New Roman" w:eastAsia="Times New Roman" w:hAnsi="Times New Roman" w:cs="Times New Roman"/>
          <w:color w:val="000000"/>
        </w:rPr>
        <w:t> includes new discussions of important recent developments. It adds expanded discussion of patent eligibility after </w:t>
      </w:r>
      <w:r w:rsidRPr="00B31814">
        <w:rPr>
          <w:rFonts w:ascii="Times New Roman" w:eastAsia="Times New Roman" w:hAnsi="Times New Roman" w:cs="Times New Roman"/>
          <w:i/>
          <w:iCs/>
          <w:color w:val="000000"/>
        </w:rPr>
        <w:t>Alice,</w:t>
      </w:r>
      <w:r w:rsidRPr="00B31814">
        <w:rPr>
          <w:rFonts w:ascii="Times New Roman" w:eastAsia="Times New Roman" w:hAnsi="Times New Roman" w:cs="Times New Roman"/>
          <w:color w:val="000000"/>
        </w:rPr>
        <w:t> including decisions by the Federal Circuit striking down business, financial, or entrepreneurial inventions as patent-ineligible; claims interpretation in inter partes review and other post-grant proceedings for patent drafters following </w:t>
      </w:r>
      <w:r w:rsidRPr="00B31814">
        <w:rPr>
          <w:rFonts w:ascii="Times New Roman" w:eastAsia="Times New Roman" w:hAnsi="Times New Roman" w:cs="Times New Roman"/>
          <w:i/>
          <w:iCs/>
          <w:color w:val="000000"/>
        </w:rPr>
        <w:t>Cuozzo,</w:t>
      </w:r>
      <w:r w:rsidRPr="00B31814">
        <w:rPr>
          <w:rFonts w:ascii="Times New Roman" w:eastAsia="Times New Roman" w:hAnsi="Times New Roman" w:cs="Times New Roman"/>
          <w:color w:val="000000"/>
        </w:rPr>
        <w:t> in which the Supreme Court upheld the Patent Office</w:t>
      </w:r>
      <w:r w:rsidR="00D80ABD">
        <w:rPr>
          <w:rFonts w:ascii="Times New Roman" w:eastAsia="Times New Roman" w:hAnsi="Times New Roman" w:cs="Times New Roman"/>
          <w:color w:val="000000"/>
        </w:rPr>
        <w:t>’</w:t>
      </w:r>
      <w:r w:rsidRPr="00B31814">
        <w:rPr>
          <w:rFonts w:ascii="Times New Roman" w:eastAsia="Times New Roman" w:hAnsi="Times New Roman" w:cs="Times New Roman"/>
          <w:color w:val="000000"/>
        </w:rPr>
        <w:t>s regulation that the “broadest reasonable interpretation” standard applies to claims considered during inter partes review; enhanced damages under the Patent Act after the Supreme Court</w:t>
      </w:r>
      <w:r w:rsidR="00EE701F">
        <w:rPr>
          <w:rFonts w:ascii="Times New Roman" w:eastAsia="Times New Roman" w:hAnsi="Times New Roman" w:cs="Times New Roman"/>
          <w:color w:val="000000"/>
        </w:rPr>
        <w:t>’</w:t>
      </w:r>
      <w:r w:rsidRPr="00B31814">
        <w:rPr>
          <w:rFonts w:ascii="Times New Roman" w:eastAsia="Times New Roman" w:hAnsi="Times New Roman" w:cs="Times New Roman"/>
          <w:color w:val="000000"/>
        </w:rPr>
        <w:t>s decision in </w:t>
      </w:r>
      <w:r w:rsidRPr="00B31814">
        <w:rPr>
          <w:rFonts w:ascii="Times New Roman" w:eastAsia="Times New Roman" w:hAnsi="Times New Roman" w:cs="Times New Roman"/>
          <w:i/>
          <w:iCs/>
          <w:color w:val="000000"/>
        </w:rPr>
        <w:t>Halo Electronics;</w:t>
      </w:r>
      <w:r w:rsidRPr="00B31814">
        <w:rPr>
          <w:rFonts w:ascii="Times New Roman" w:eastAsia="Times New Roman" w:hAnsi="Times New Roman" w:cs="Times New Roman"/>
          <w:color w:val="000000"/>
        </w:rPr>
        <w:t> detailed guidance on conducting successful interviews after the patent application is filed; examination of patent infringement and recent case law; and analysis of the impact of the Defend Trade Secrets Act, which went into effect on May 11, 20</w:t>
      </w:r>
      <w:r w:rsidR="00F7365E">
        <w:rPr>
          <w:rFonts w:ascii="Times New Roman" w:eastAsia="Times New Roman" w:hAnsi="Times New Roman" w:cs="Times New Roman"/>
          <w:color w:val="000000"/>
        </w:rPr>
        <w:t>24</w:t>
      </w:r>
      <w:r w:rsidRPr="00B31814">
        <w:rPr>
          <w:rFonts w:ascii="Times New Roman" w:eastAsia="Times New Roman" w:hAnsi="Times New Roman" w:cs="Times New Roman"/>
          <w:color w:val="000000"/>
        </w:rPr>
        <w:t>.</w:t>
      </w:r>
    </w:p>
    <w:p w14:paraId="0B1A7386" w14:textId="00C48020" w:rsidR="00B31814" w:rsidRPr="00B31814" w:rsidRDefault="00B31814" w:rsidP="00B31814">
      <w:pPr>
        <w:shd w:val="clear" w:color="auto" w:fill="FFFFFF"/>
        <w:spacing w:line="240" w:lineRule="auto"/>
        <w:rPr>
          <w:rFonts w:ascii="Times New Roman" w:eastAsia="Times New Roman" w:hAnsi="Times New Roman" w:cs="Times New Roman"/>
          <w:color w:val="000000"/>
        </w:rPr>
      </w:pPr>
      <w:r w:rsidRPr="00B31814">
        <w:rPr>
          <w:rFonts w:ascii="Times New Roman" w:eastAsia="Times New Roman" w:hAnsi="Times New Roman" w:cs="Times New Roman"/>
          <w:color w:val="000000"/>
        </w:rPr>
        <w:t>This Fourth Edition is co-published with the American Intellectual Property Law Association (AIPLA). In many respects, this treatise owes its existence to the Electronic and Software Protection Committee of AIPLA. Four contributing authors to this treatise—Rick Nydegger, Ken Nigon, Lew Gable, and Brad Forrest—have been chairs of the Committee. A number of other contributing authors have been active and strong contributors to the Committee</w:t>
      </w:r>
      <w:r w:rsidR="00EE701F">
        <w:rPr>
          <w:rFonts w:ascii="Times New Roman" w:eastAsia="Times New Roman" w:hAnsi="Times New Roman" w:cs="Times New Roman"/>
          <w:color w:val="000000"/>
        </w:rPr>
        <w:t>’</w:t>
      </w:r>
      <w:r w:rsidRPr="00B31814">
        <w:rPr>
          <w:rFonts w:ascii="Times New Roman" w:eastAsia="Times New Roman" w:hAnsi="Times New Roman" w:cs="Times New Roman"/>
          <w:color w:val="000000"/>
        </w:rPr>
        <w:t>s causes for almost 25 years. It was this group that inspired us to embark on the project that developed into </w:t>
      </w:r>
      <w:r w:rsidRPr="00B31814">
        <w:rPr>
          <w:rFonts w:ascii="Times New Roman" w:eastAsia="Times New Roman" w:hAnsi="Times New Roman" w:cs="Times New Roman"/>
          <w:i/>
          <w:iCs/>
          <w:color w:val="000000"/>
        </w:rPr>
        <w:t>Electronic and Software Patents: Law and Practice</w:t>
      </w:r>
      <w:r w:rsidRPr="00B31814">
        <w:rPr>
          <w:rFonts w:ascii="Times New Roman" w:eastAsia="Times New Roman" w:hAnsi="Times New Roman" w:cs="Times New Roman"/>
          <w:color w:val="000000"/>
        </w:rPr>
        <w:t> and its subsequent editions and supplements. We believed that this group of talented and scholarly individuals was capable of producing a strong, informative, and up-to-date reference that would be of great value. The treatise is a calculated mix of academically oriented legal analysis and practical advice on how to draft and prosecute winning patents.</w:t>
      </w:r>
    </w:p>
    <w:p w14:paraId="10CEA137" w14:textId="77777777" w:rsidR="00B31814" w:rsidRPr="00B31814" w:rsidRDefault="00B31814" w:rsidP="00B31814">
      <w:pPr>
        <w:shd w:val="clear" w:color="auto" w:fill="FFFFFF"/>
        <w:spacing w:line="240" w:lineRule="auto"/>
        <w:rPr>
          <w:rFonts w:ascii="Times New Roman" w:eastAsia="Times New Roman" w:hAnsi="Times New Roman" w:cs="Times New Roman"/>
          <w:color w:val="000000"/>
        </w:rPr>
      </w:pPr>
      <w:r w:rsidRPr="00B31814">
        <w:rPr>
          <w:rFonts w:ascii="Times New Roman" w:eastAsia="Times New Roman" w:hAnsi="Times New Roman" w:cs="Times New Roman"/>
          <w:color w:val="000000"/>
        </w:rPr>
        <w:t>Again, we thank all the contributors for their help in preparing this Fourth Edition and the editorial staff of the Bloomberg BNA Books Division for editing the contributions to the text. Special thanks also go to Bloomberg BNA Books Division Acquisitions Manager Elizabeth Turqman, who took over this treatise from Jim Fattibene, and Senior Book Editor Joanne Nobile, whose editorial and organizational skills have kept the book on track and in excellent shape. We look forward to continuing to work with them in the coming years.</w:t>
      </w:r>
    </w:p>
    <w:p w14:paraId="620B8409" w14:textId="77777777" w:rsidR="00B31814" w:rsidRPr="00B31814" w:rsidRDefault="00B31814" w:rsidP="00B31814">
      <w:pPr>
        <w:shd w:val="clear" w:color="auto" w:fill="FFFFFF"/>
        <w:spacing w:line="240" w:lineRule="auto"/>
        <w:rPr>
          <w:rFonts w:ascii="Times New Roman" w:eastAsia="Times New Roman" w:hAnsi="Times New Roman" w:cs="Times New Roman"/>
          <w:color w:val="000000"/>
        </w:rPr>
      </w:pPr>
      <w:r w:rsidRPr="00B31814">
        <w:rPr>
          <w:rFonts w:ascii="Times New Roman" w:eastAsia="Times New Roman" w:hAnsi="Times New Roman" w:cs="Times New Roman"/>
          <w:smallCaps/>
          <w:color w:val="000000"/>
        </w:rPr>
        <w:t>Steven W. Lundberg</w:t>
      </w:r>
      <w:r w:rsidRPr="00B31814">
        <w:rPr>
          <w:rFonts w:ascii="Times New Roman" w:eastAsia="Times New Roman" w:hAnsi="Times New Roman" w:cs="Times New Roman"/>
          <w:smallCaps/>
          <w:color w:val="000000"/>
        </w:rPr>
        <w:br/>
        <w:t>Stephen C. Durant</w:t>
      </w:r>
      <w:r w:rsidRPr="00B31814">
        <w:rPr>
          <w:rFonts w:ascii="Times New Roman" w:eastAsia="Times New Roman" w:hAnsi="Times New Roman" w:cs="Times New Roman"/>
          <w:smallCaps/>
          <w:color w:val="000000"/>
        </w:rPr>
        <w:br/>
        <w:t>Ann M. McCrackin</w:t>
      </w:r>
    </w:p>
    <w:p w14:paraId="6ED52AED" w14:textId="3B9957A6" w:rsidR="00B31814" w:rsidRPr="00B31814" w:rsidRDefault="00B31814" w:rsidP="00B31814">
      <w:pPr>
        <w:shd w:val="clear" w:color="auto" w:fill="FFFFFF"/>
        <w:spacing w:line="240" w:lineRule="auto"/>
        <w:rPr>
          <w:rFonts w:ascii="Times New Roman" w:eastAsia="Times New Roman" w:hAnsi="Times New Roman" w:cs="Times New Roman"/>
          <w:color w:val="000000"/>
        </w:rPr>
      </w:pPr>
      <w:r w:rsidRPr="00B31814">
        <w:rPr>
          <w:rFonts w:ascii="Times New Roman" w:eastAsia="Times New Roman" w:hAnsi="Times New Roman" w:cs="Times New Roman"/>
          <w:color w:val="000000"/>
        </w:rPr>
        <w:t>December 20</w:t>
      </w:r>
      <w:r w:rsidR="00F7365E">
        <w:rPr>
          <w:rFonts w:ascii="Times New Roman" w:eastAsia="Times New Roman" w:hAnsi="Times New Roman" w:cs="Times New Roman"/>
          <w:color w:val="000000"/>
        </w:rPr>
        <w:t>24</w:t>
      </w:r>
    </w:p>
    <w:sectPr w:rsidR="00B31814" w:rsidRPr="00B3181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AE005" w14:textId="77777777" w:rsidR="00530094" w:rsidRDefault="00530094" w:rsidP="00530094">
      <w:pPr>
        <w:spacing w:after="0" w:line="240" w:lineRule="auto"/>
      </w:pPr>
      <w:r>
        <w:separator/>
      </w:r>
    </w:p>
  </w:endnote>
  <w:endnote w:type="continuationSeparator" w:id="0">
    <w:p w14:paraId="3BCD971C" w14:textId="77777777" w:rsidR="00530094" w:rsidRDefault="00530094" w:rsidP="0053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454461"/>
      <w:docPartObj>
        <w:docPartGallery w:val="Page Numbers (Bottom of Page)"/>
        <w:docPartUnique/>
      </w:docPartObj>
    </w:sdtPr>
    <w:sdtEndPr>
      <w:rPr>
        <w:rFonts w:ascii="Times New Roman" w:hAnsi="Times New Roman" w:cs="Times New Roman"/>
        <w:noProof/>
      </w:rPr>
    </w:sdtEndPr>
    <w:sdtContent>
      <w:p w14:paraId="7281BF1F" w14:textId="5ED47628" w:rsidR="00530094" w:rsidRPr="00452AEC" w:rsidRDefault="00530094">
        <w:pPr>
          <w:pStyle w:val="Footer"/>
          <w:jc w:val="center"/>
          <w:rPr>
            <w:rFonts w:ascii="Times New Roman" w:hAnsi="Times New Roman" w:cs="Times New Roman"/>
          </w:rPr>
        </w:pPr>
        <w:r w:rsidRPr="00452AEC">
          <w:rPr>
            <w:rFonts w:ascii="Times New Roman" w:hAnsi="Times New Roman" w:cs="Times New Roman"/>
          </w:rPr>
          <w:fldChar w:fldCharType="begin"/>
        </w:r>
        <w:r w:rsidRPr="00452AEC">
          <w:rPr>
            <w:rFonts w:ascii="Times New Roman" w:hAnsi="Times New Roman" w:cs="Times New Roman"/>
          </w:rPr>
          <w:instrText xml:space="preserve"> PAGE   \* MERGEFORMAT </w:instrText>
        </w:r>
        <w:r w:rsidRPr="00452AEC">
          <w:rPr>
            <w:rFonts w:ascii="Times New Roman" w:hAnsi="Times New Roman" w:cs="Times New Roman"/>
          </w:rPr>
          <w:fldChar w:fldCharType="separate"/>
        </w:r>
        <w:r w:rsidRPr="00452AEC">
          <w:rPr>
            <w:rFonts w:ascii="Times New Roman" w:hAnsi="Times New Roman" w:cs="Times New Roman"/>
            <w:noProof/>
          </w:rPr>
          <w:t>2</w:t>
        </w:r>
        <w:r w:rsidRPr="00452AEC">
          <w:rPr>
            <w:rFonts w:ascii="Times New Roman" w:hAnsi="Times New Roman" w:cs="Times New Roman"/>
            <w:noProof/>
          </w:rPr>
          <w:fldChar w:fldCharType="end"/>
        </w:r>
      </w:p>
    </w:sdtContent>
  </w:sdt>
  <w:p w14:paraId="4741C98B" w14:textId="77777777" w:rsidR="00530094" w:rsidRDefault="00530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EF72" w14:textId="77777777" w:rsidR="00530094" w:rsidRDefault="00530094" w:rsidP="00530094">
      <w:pPr>
        <w:spacing w:after="0" w:line="240" w:lineRule="auto"/>
      </w:pPr>
      <w:r>
        <w:separator/>
      </w:r>
    </w:p>
  </w:footnote>
  <w:footnote w:type="continuationSeparator" w:id="0">
    <w:p w14:paraId="233C5CDE" w14:textId="77777777" w:rsidR="00530094" w:rsidRDefault="00530094" w:rsidP="00530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849DA"/>
    <w:multiLevelType w:val="hybridMultilevel"/>
    <w:tmpl w:val="2876AEA4"/>
    <w:lvl w:ilvl="0" w:tplc="7646DF02">
      <w:start w:val="1"/>
      <w:numFmt w:val="decimal"/>
      <w:pStyle w:val="12AFirst-LevelList123forcompletesentence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A015F0"/>
    <w:multiLevelType w:val="multilevel"/>
    <w:tmpl w:val="EA3A5614"/>
    <w:lvl w:ilvl="0">
      <w:start w:val="1"/>
      <w:numFmt w:val="bullet"/>
      <w:pStyle w:val="13AFirst-LevelBulletedList"/>
      <w:lvlText w:val=""/>
      <w:lvlJc w:val="left"/>
      <w:pPr>
        <w:ind w:left="1080" w:hanging="360"/>
      </w:pPr>
      <w:rPr>
        <w:rFonts w:ascii="Symbol" w:hAnsi="Symbol" w:hint="default"/>
      </w:rPr>
    </w:lvl>
    <w:lvl w:ilvl="1">
      <w:start w:val="1"/>
      <w:numFmt w:val="bullet"/>
      <w:pStyle w:val="13BSecond-LevelBulletedLis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2" w15:restartNumberingAfterBreak="0">
    <w:nsid w:val="1FBC2817"/>
    <w:multiLevelType w:val="multilevel"/>
    <w:tmpl w:val="6FD24616"/>
    <w:lvl w:ilvl="0">
      <w:start w:val="1"/>
      <w:numFmt w:val="bullet"/>
      <w:pStyle w:val="18AFirst-LevelFootnoteBulletedList"/>
      <w:lvlText w:val=""/>
      <w:lvlJc w:val="left"/>
      <w:pPr>
        <w:ind w:left="1080" w:hanging="360"/>
      </w:pPr>
      <w:rPr>
        <w:rFonts w:ascii="Symbol" w:hAnsi="Symbol" w:hint="default"/>
      </w:rPr>
    </w:lvl>
    <w:lvl w:ilvl="1">
      <w:start w:val="1"/>
      <w:numFmt w:val="bulle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3" w15:restartNumberingAfterBreak="0">
    <w:nsid w:val="21C24565"/>
    <w:multiLevelType w:val="hybridMultilevel"/>
    <w:tmpl w:val="DF08F610"/>
    <w:lvl w:ilvl="0" w:tplc="73F60E90">
      <w:start w:val="1"/>
      <w:numFmt w:val="decimal"/>
      <w:pStyle w:val="17AFirst-LevelFootnoteList123forcompletesent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437E7"/>
    <w:multiLevelType w:val="hybridMultilevel"/>
    <w:tmpl w:val="5AF622E4"/>
    <w:lvl w:ilvl="0" w:tplc="F9526B40">
      <w:start w:val="1"/>
      <w:numFmt w:val="decimal"/>
      <w:pStyle w:val="16AFirst-LevelFootnoteList123forshortphrases"/>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C164D3"/>
    <w:multiLevelType w:val="hybridMultilevel"/>
    <w:tmpl w:val="85325DCE"/>
    <w:lvl w:ilvl="0" w:tplc="69485194">
      <w:start w:val="1"/>
      <w:numFmt w:val="decimal"/>
      <w:lvlText w:val="(%1)"/>
      <w:lvlJc w:val="left"/>
      <w:pPr>
        <w:ind w:left="1440" w:hanging="360"/>
      </w:pPr>
      <w:rPr>
        <w:rFonts w:hint="default"/>
      </w:rPr>
    </w:lvl>
    <w:lvl w:ilvl="1" w:tplc="3C2859E2">
      <w:start w:val="1"/>
      <w:numFmt w:val="lowerLetter"/>
      <w:pStyle w:val="11BSecond-LevelListabcforshortphrases"/>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5D7548"/>
    <w:multiLevelType w:val="multilevel"/>
    <w:tmpl w:val="6B227DC0"/>
    <w:lvl w:ilvl="0">
      <w:start w:val="1"/>
      <w:numFmt w:val="upperRoman"/>
      <w:pStyle w:val="04IstLevelhead"/>
      <w:lvlText w:val="%1."/>
      <w:lvlJc w:val="left"/>
      <w:pPr>
        <w:ind w:left="0" w:firstLine="0"/>
      </w:pPr>
    </w:lvl>
    <w:lvl w:ilvl="1">
      <w:start w:val="1"/>
      <w:numFmt w:val="upperLetter"/>
      <w:lvlText w:val="%2."/>
      <w:lvlJc w:val="left"/>
      <w:pPr>
        <w:ind w:left="720" w:firstLine="0"/>
      </w:pPr>
      <w:rPr>
        <w:b/>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4F194381"/>
    <w:multiLevelType w:val="hybridMultilevel"/>
    <w:tmpl w:val="20BAE1EA"/>
    <w:lvl w:ilvl="0" w:tplc="632E7498">
      <w:start w:val="1"/>
      <w:numFmt w:val="lowerLetter"/>
      <w:pStyle w:val="12BSecond-LevelListabcforcompletesentences"/>
      <w:lvlText w:val="%1."/>
      <w:lvlJc w:val="left"/>
      <w:pPr>
        <w:ind w:left="1080" w:hanging="360"/>
      </w:pPr>
      <w:rPr>
        <w:rFonts w:hint="default"/>
      </w:rPr>
    </w:lvl>
    <w:lvl w:ilvl="1" w:tplc="CFC2F2D0">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F460F5"/>
    <w:multiLevelType w:val="multilevel"/>
    <w:tmpl w:val="DFE62036"/>
    <w:lvl w:ilvl="0">
      <w:start w:val="1"/>
      <w:numFmt w:val="bullet"/>
      <w:lvlText w:val=""/>
      <w:lvlJc w:val="left"/>
      <w:pPr>
        <w:ind w:left="1080" w:hanging="360"/>
      </w:pPr>
      <w:rPr>
        <w:rFonts w:ascii="Symbol" w:hAnsi="Symbol" w:hint="default"/>
      </w:rPr>
    </w:lvl>
    <w:lvl w:ilvl="1">
      <w:start w:val="1"/>
      <w:numFmt w:val="bullet"/>
      <w:pStyle w:val="18BSecond-LevelFootnoteBulletedLis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9" w15:restartNumberingAfterBreak="0">
    <w:nsid w:val="65972E9D"/>
    <w:multiLevelType w:val="hybridMultilevel"/>
    <w:tmpl w:val="93746036"/>
    <w:lvl w:ilvl="0" w:tplc="8848C9D0">
      <w:start w:val="1"/>
      <w:numFmt w:val="decimal"/>
      <w:pStyle w:val="11AFirst-LevelList123forshortphras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275B5"/>
    <w:multiLevelType w:val="hybridMultilevel"/>
    <w:tmpl w:val="92C0491C"/>
    <w:lvl w:ilvl="0" w:tplc="130C1CD0">
      <w:start w:val="1"/>
      <w:numFmt w:val="lowerLetter"/>
      <w:pStyle w:val="16BSecond-LevelFootnoteListabcforshortphrases"/>
      <w:lvlText w:val="(%1)"/>
      <w:lvlJc w:val="left"/>
      <w:pPr>
        <w:ind w:left="28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3C6B17"/>
    <w:multiLevelType w:val="hybridMultilevel"/>
    <w:tmpl w:val="70FE4E66"/>
    <w:lvl w:ilvl="0" w:tplc="0368EF04">
      <w:start w:val="1"/>
      <w:numFmt w:val="lowerLetter"/>
      <w:pStyle w:val="17BSecond-LevelFootnoteListabcforcompletesent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980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1911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1862116">
    <w:abstractNumId w:val="9"/>
  </w:num>
  <w:num w:numId="4" w16cid:durableId="1963919683">
    <w:abstractNumId w:val="5"/>
  </w:num>
  <w:num w:numId="5" w16cid:durableId="1802067429">
    <w:abstractNumId w:val="0"/>
  </w:num>
  <w:num w:numId="6" w16cid:durableId="1285502055">
    <w:abstractNumId w:val="7"/>
  </w:num>
  <w:num w:numId="7" w16cid:durableId="1473399628">
    <w:abstractNumId w:val="1"/>
  </w:num>
  <w:num w:numId="8" w16cid:durableId="1639069374">
    <w:abstractNumId w:val="1"/>
  </w:num>
  <w:num w:numId="9" w16cid:durableId="576326551">
    <w:abstractNumId w:val="4"/>
  </w:num>
  <w:num w:numId="10" w16cid:durableId="258409386">
    <w:abstractNumId w:val="10"/>
  </w:num>
  <w:num w:numId="11" w16cid:durableId="1946110952">
    <w:abstractNumId w:val="3"/>
  </w:num>
  <w:num w:numId="12" w16cid:durableId="1596861407">
    <w:abstractNumId w:val="11"/>
  </w:num>
  <w:num w:numId="13" w16cid:durableId="1707221131">
    <w:abstractNumId w:val="2"/>
  </w:num>
  <w:num w:numId="14" w16cid:durableId="1243836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31"/>
    <w:rsid w:val="001423AC"/>
    <w:rsid w:val="003345AD"/>
    <w:rsid w:val="00452AEC"/>
    <w:rsid w:val="00530094"/>
    <w:rsid w:val="00725130"/>
    <w:rsid w:val="00760231"/>
    <w:rsid w:val="0086670D"/>
    <w:rsid w:val="009220D0"/>
    <w:rsid w:val="00A679FD"/>
    <w:rsid w:val="00B31814"/>
    <w:rsid w:val="00BB1F9A"/>
    <w:rsid w:val="00C70648"/>
    <w:rsid w:val="00D80ABD"/>
    <w:rsid w:val="00EE701F"/>
    <w:rsid w:val="00F7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9E40"/>
  <w15:chartTrackingRefBased/>
  <w15:docId w15:val="{001F9079-74D0-4040-B97A-B3FA9432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18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18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ChapterNumber">
    <w:name w:val="01 Chapter Number"/>
    <w:basedOn w:val="Normal"/>
    <w:link w:val="01ChapterNumberChar"/>
    <w:qFormat/>
    <w:rsid w:val="0086670D"/>
    <w:pPr>
      <w:keepNext/>
      <w:widowControl w:val="0"/>
      <w:suppressAutoHyphens/>
      <w:autoSpaceDE w:val="0"/>
      <w:autoSpaceDN w:val="0"/>
      <w:adjustRightInd w:val="0"/>
      <w:spacing w:after="120" w:line="400" w:lineRule="atLeast"/>
      <w:textAlignment w:val="center"/>
    </w:pPr>
    <w:rPr>
      <w:rFonts w:ascii="Times New Roman" w:eastAsia="Times New Roman" w:hAnsi="Times New Roman" w:cs="Times New Roman"/>
      <w:b/>
      <w:bCs/>
      <w:color w:val="000000"/>
      <w:sz w:val="56"/>
      <w:szCs w:val="56"/>
    </w:rPr>
  </w:style>
  <w:style w:type="character" w:customStyle="1" w:styleId="01ChapterNumberChar">
    <w:name w:val="01 Chapter Number Char"/>
    <w:link w:val="01ChapterNumber"/>
    <w:rsid w:val="0086670D"/>
    <w:rPr>
      <w:rFonts w:ascii="Times New Roman" w:eastAsia="Times New Roman" w:hAnsi="Times New Roman" w:cs="Times New Roman"/>
      <w:b/>
      <w:bCs/>
      <w:color w:val="000000"/>
      <w:sz w:val="56"/>
      <w:szCs w:val="56"/>
    </w:rPr>
  </w:style>
  <w:style w:type="paragraph" w:customStyle="1" w:styleId="02ChapterTitle">
    <w:name w:val="02 Chapter Title"/>
    <w:basedOn w:val="Normal"/>
    <w:link w:val="02ChapterTitleChar"/>
    <w:qFormat/>
    <w:rsid w:val="0086670D"/>
    <w:pPr>
      <w:keepNext/>
      <w:widowControl w:val="0"/>
      <w:suppressAutoHyphens/>
      <w:autoSpaceDE w:val="0"/>
      <w:autoSpaceDN w:val="0"/>
      <w:adjustRightInd w:val="0"/>
      <w:spacing w:after="760" w:line="440" w:lineRule="atLeast"/>
      <w:textAlignment w:val="center"/>
    </w:pPr>
    <w:rPr>
      <w:rFonts w:ascii="Times New Roman" w:eastAsia="Times New Roman" w:hAnsi="Times New Roman" w:cs="Times New Roman"/>
      <w:color w:val="000000"/>
      <w:sz w:val="40"/>
      <w:szCs w:val="40"/>
    </w:rPr>
  </w:style>
  <w:style w:type="paragraph" w:customStyle="1" w:styleId="03BylineAffiliation">
    <w:name w:val="03 Byline/Affiliation"/>
    <w:basedOn w:val="Normal"/>
    <w:qFormat/>
    <w:rsid w:val="00C70648"/>
    <w:pPr>
      <w:spacing w:after="0" w:line="240" w:lineRule="auto"/>
      <w:jc w:val="both"/>
    </w:pPr>
    <w:rPr>
      <w:rFonts w:ascii="Times New Roman" w:eastAsiaTheme="minorEastAsia" w:hAnsi="Times New Roman" w:cs="Times New Roman"/>
      <w:i/>
      <w:iCs/>
      <w:color w:val="000000"/>
      <w:sz w:val="24"/>
      <w:szCs w:val="24"/>
    </w:rPr>
  </w:style>
  <w:style w:type="paragraph" w:customStyle="1" w:styleId="04IstLevelhead">
    <w:name w:val="04 Ist Level head"/>
    <w:basedOn w:val="NormalWeb"/>
    <w:qFormat/>
    <w:rsid w:val="00C70648"/>
    <w:pPr>
      <w:keepLines/>
      <w:numPr>
        <w:numId w:val="2"/>
      </w:numPr>
      <w:spacing w:before="480" w:after="0" w:line="240" w:lineRule="auto"/>
      <w:jc w:val="center"/>
    </w:pPr>
    <w:rPr>
      <w:rFonts w:eastAsiaTheme="minorEastAsia"/>
      <w:bCs/>
      <w:smallCaps/>
    </w:rPr>
  </w:style>
  <w:style w:type="paragraph" w:styleId="NormalWeb">
    <w:name w:val="Normal (Web)"/>
    <w:basedOn w:val="Normal"/>
    <w:uiPriority w:val="99"/>
    <w:semiHidden/>
    <w:unhideWhenUsed/>
    <w:rsid w:val="00C70648"/>
    <w:rPr>
      <w:rFonts w:ascii="Times New Roman" w:hAnsi="Times New Roman" w:cs="Times New Roman"/>
      <w:sz w:val="24"/>
      <w:szCs w:val="24"/>
    </w:rPr>
  </w:style>
  <w:style w:type="paragraph" w:customStyle="1" w:styleId="05SecondLevelhead">
    <w:name w:val="05 Second Level head"/>
    <w:basedOn w:val="NormalWeb"/>
    <w:qFormat/>
    <w:rsid w:val="00C70648"/>
    <w:pPr>
      <w:keepLines/>
      <w:spacing w:after="0" w:line="240" w:lineRule="auto"/>
      <w:jc w:val="both"/>
    </w:pPr>
    <w:rPr>
      <w:rFonts w:eastAsiaTheme="minorEastAsia"/>
      <w:b/>
    </w:rPr>
  </w:style>
  <w:style w:type="paragraph" w:customStyle="1" w:styleId="08Text">
    <w:name w:val="08 Text"/>
    <w:basedOn w:val="Normal"/>
    <w:qFormat/>
    <w:rsid w:val="00C70648"/>
    <w:pPr>
      <w:spacing w:after="0" w:line="360" w:lineRule="auto"/>
      <w:ind w:firstLine="720"/>
    </w:pPr>
    <w:rPr>
      <w:rFonts w:ascii="Times New Roman" w:eastAsiaTheme="minorEastAsia" w:hAnsi="Times New Roman" w:cs="Times New Roman"/>
      <w:sz w:val="24"/>
      <w:szCs w:val="24"/>
    </w:rPr>
  </w:style>
  <w:style w:type="paragraph" w:customStyle="1" w:styleId="09Footnotes">
    <w:name w:val="09 Footnotes"/>
    <w:basedOn w:val="NormalWeb"/>
    <w:qFormat/>
    <w:rsid w:val="00C70648"/>
    <w:pPr>
      <w:spacing w:after="120" w:line="240" w:lineRule="auto"/>
      <w:ind w:firstLine="720"/>
    </w:pPr>
    <w:rPr>
      <w:rFonts w:eastAsiaTheme="minorEastAsia"/>
      <w:sz w:val="20"/>
    </w:rPr>
  </w:style>
  <w:style w:type="paragraph" w:customStyle="1" w:styleId="footnote">
    <w:name w:val="footnote"/>
    <w:basedOn w:val="Normal"/>
    <w:uiPriority w:val="99"/>
    <w:qFormat/>
    <w:rsid w:val="009220D0"/>
    <w:pPr>
      <w:spacing w:after="120" w:line="240" w:lineRule="auto"/>
      <w:ind w:firstLine="720"/>
    </w:pPr>
    <w:rPr>
      <w:rFonts w:ascii="Times New Roman" w:eastAsiaTheme="minorEastAsia" w:hAnsi="Times New Roman"/>
      <w:sz w:val="20"/>
    </w:rPr>
  </w:style>
  <w:style w:type="character" w:customStyle="1" w:styleId="02ChapterTitleChar">
    <w:name w:val="02 Chapter Title Char"/>
    <w:link w:val="02ChapterTitle"/>
    <w:rsid w:val="0086670D"/>
    <w:rPr>
      <w:rFonts w:ascii="Times New Roman" w:eastAsia="Times New Roman" w:hAnsi="Times New Roman" w:cs="Times New Roman"/>
      <w:color w:val="000000"/>
      <w:sz w:val="40"/>
      <w:szCs w:val="40"/>
    </w:rPr>
  </w:style>
  <w:style w:type="paragraph" w:customStyle="1" w:styleId="03TableofContents">
    <w:name w:val="03 Table of Contents"/>
    <w:basedOn w:val="Normal"/>
    <w:link w:val="03TableofContentsChar"/>
    <w:qFormat/>
    <w:rsid w:val="0086670D"/>
    <w:pPr>
      <w:widowControl w:val="0"/>
      <w:tabs>
        <w:tab w:val="right" w:pos="620"/>
        <w:tab w:val="right" w:leader="dot" w:pos="6960"/>
      </w:tabs>
      <w:suppressAutoHyphens/>
      <w:autoSpaceDE w:val="0"/>
      <w:autoSpaceDN w:val="0"/>
      <w:adjustRightInd w:val="0"/>
      <w:spacing w:after="0" w:line="240" w:lineRule="atLeast"/>
      <w:ind w:left="720" w:right="2280" w:hanging="720"/>
      <w:textAlignment w:val="center"/>
    </w:pPr>
    <w:rPr>
      <w:rFonts w:ascii="Times New Roman" w:eastAsia="Times New Roman" w:hAnsi="Times New Roman" w:cs="Times New Roman"/>
      <w:color w:val="000000"/>
      <w:sz w:val="24"/>
      <w:szCs w:val="24"/>
    </w:rPr>
  </w:style>
  <w:style w:type="character" w:customStyle="1" w:styleId="03TableofContentsChar">
    <w:name w:val="03 Table of Contents Char"/>
    <w:link w:val="03TableofContents"/>
    <w:rsid w:val="0086670D"/>
    <w:rPr>
      <w:rFonts w:ascii="Times New Roman" w:eastAsia="Times New Roman" w:hAnsi="Times New Roman" w:cs="Times New Roman"/>
      <w:color w:val="000000"/>
      <w:sz w:val="24"/>
      <w:szCs w:val="24"/>
    </w:rPr>
  </w:style>
  <w:style w:type="paragraph" w:customStyle="1" w:styleId="04First-LevelHeadIIIIII">
    <w:name w:val="04 First-Level Head I. II. III."/>
    <w:basedOn w:val="Normal"/>
    <w:link w:val="04First-LevelHeadIIIIIIChar"/>
    <w:qFormat/>
    <w:rsid w:val="0086670D"/>
    <w:pPr>
      <w:spacing w:before="720" w:after="240" w:line="240" w:lineRule="auto"/>
      <w:jc w:val="center"/>
    </w:pPr>
    <w:rPr>
      <w:rFonts w:ascii="Times New Roman" w:eastAsia="Times New Roman" w:hAnsi="Times New Roman" w:cs="Times New Roman"/>
      <w:smallCaps/>
      <w:sz w:val="24"/>
      <w:szCs w:val="24"/>
    </w:rPr>
  </w:style>
  <w:style w:type="character" w:customStyle="1" w:styleId="04First-LevelHeadIIIIIIChar">
    <w:name w:val="04 First-Level Head I. II. III. Char"/>
    <w:link w:val="04First-LevelHeadIIIIII"/>
    <w:rsid w:val="0086670D"/>
    <w:rPr>
      <w:rFonts w:ascii="Times New Roman" w:eastAsia="Times New Roman" w:hAnsi="Times New Roman" w:cs="Times New Roman"/>
      <w:smallCaps/>
      <w:sz w:val="24"/>
      <w:szCs w:val="24"/>
    </w:rPr>
  </w:style>
  <w:style w:type="paragraph" w:customStyle="1" w:styleId="05Second-LevelHeadABC">
    <w:name w:val="05 Second-Level Head A. B. C."/>
    <w:basedOn w:val="Normal"/>
    <w:link w:val="05Second-LevelHeadABCChar"/>
    <w:qFormat/>
    <w:rsid w:val="0086670D"/>
    <w:pPr>
      <w:spacing w:before="360" w:after="240" w:line="240" w:lineRule="auto"/>
      <w:ind w:left="720" w:hanging="720"/>
    </w:pPr>
    <w:rPr>
      <w:rFonts w:ascii="Times New Roman" w:eastAsia="Times New Roman" w:hAnsi="Times New Roman" w:cs="Times New Roman"/>
      <w:b/>
      <w:i/>
      <w:sz w:val="24"/>
      <w:szCs w:val="24"/>
    </w:rPr>
  </w:style>
  <w:style w:type="character" w:customStyle="1" w:styleId="05Second-LevelHeadABCChar">
    <w:name w:val="05 Second-Level Head A. B. C. Char"/>
    <w:link w:val="05Second-LevelHeadABC"/>
    <w:rsid w:val="0086670D"/>
    <w:rPr>
      <w:rFonts w:ascii="Times New Roman" w:eastAsia="Times New Roman" w:hAnsi="Times New Roman" w:cs="Times New Roman"/>
      <w:b/>
      <w:i/>
      <w:sz w:val="24"/>
      <w:szCs w:val="24"/>
    </w:rPr>
  </w:style>
  <w:style w:type="paragraph" w:customStyle="1" w:styleId="06Third-LevelHead123">
    <w:name w:val="06 Third-Level Head 1. 2. 3."/>
    <w:basedOn w:val="Normal"/>
    <w:link w:val="06Third-LevelHead123Char"/>
    <w:qFormat/>
    <w:rsid w:val="0086670D"/>
    <w:pPr>
      <w:spacing w:before="360" w:after="240" w:line="240" w:lineRule="auto"/>
      <w:ind w:left="720" w:hanging="720"/>
    </w:pPr>
    <w:rPr>
      <w:rFonts w:ascii="Times New Roman" w:eastAsia="Times New Roman" w:hAnsi="Times New Roman" w:cs="Times New Roman"/>
      <w:i/>
      <w:sz w:val="24"/>
      <w:szCs w:val="24"/>
    </w:rPr>
  </w:style>
  <w:style w:type="character" w:customStyle="1" w:styleId="06Third-LevelHead123Char">
    <w:name w:val="06 Third-Level Head 1. 2. 3. Char"/>
    <w:link w:val="06Third-LevelHead123"/>
    <w:rsid w:val="0086670D"/>
    <w:rPr>
      <w:rFonts w:ascii="Times New Roman" w:eastAsia="Times New Roman" w:hAnsi="Times New Roman" w:cs="Times New Roman"/>
      <w:i/>
      <w:sz w:val="24"/>
      <w:szCs w:val="24"/>
    </w:rPr>
  </w:style>
  <w:style w:type="paragraph" w:customStyle="1" w:styleId="07Fourth-LevelHeadabc">
    <w:name w:val="07 Fourth-Level Head a. b. c."/>
    <w:basedOn w:val="Normal"/>
    <w:link w:val="07Fourth-LevelHeadabcChar"/>
    <w:qFormat/>
    <w:rsid w:val="0086670D"/>
    <w:pPr>
      <w:spacing w:before="360" w:after="240" w:line="240" w:lineRule="auto"/>
      <w:ind w:left="720"/>
    </w:pPr>
    <w:rPr>
      <w:rFonts w:ascii="Times New Roman" w:eastAsia="Times New Roman" w:hAnsi="Times New Roman" w:cs="Times New Roman"/>
      <w:i/>
      <w:sz w:val="24"/>
      <w:szCs w:val="24"/>
    </w:rPr>
  </w:style>
  <w:style w:type="character" w:customStyle="1" w:styleId="07Fourth-LevelHeadabcChar">
    <w:name w:val="07 Fourth-Level Head a. b. c. Char"/>
    <w:link w:val="07Fourth-LevelHeadabc"/>
    <w:rsid w:val="0086670D"/>
    <w:rPr>
      <w:rFonts w:ascii="Times New Roman" w:eastAsia="Times New Roman" w:hAnsi="Times New Roman" w:cs="Times New Roman"/>
      <w:i/>
      <w:sz w:val="24"/>
      <w:szCs w:val="24"/>
    </w:rPr>
  </w:style>
  <w:style w:type="paragraph" w:customStyle="1" w:styleId="08Fifth-LevelHeadi">
    <w:name w:val="08 Fifth-Level Head i."/>
    <w:aliases w:val="ii.,iii."/>
    <w:basedOn w:val="Normal"/>
    <w:link w:val="08Fifth-LevelHeadiChar"/>
    <w:qFormat/>
    <w:rsid w:val="0086670D"/>
    <w:pPr>
      <w:spacing w:before="360" w:after="240" w:line="240" w:lineRule="auto"/>
      <w:ind w:left="1440"/>
    </w:pPr>
    <w:rPr>
      <w:rFonts w:ascii="Times New Roman" w:eastAsia="Times New Roman" w:hAnsi="Times New Roman" w:cs="Times New Roman"/>
      <w:i/>
      <w:sz w:val="24"/>
      <w:szCs w:val="24"/>
    </w:rPr>
  </w:style>
  <w:style w:type="character" w:customStyle="1" w:styleId="08Fifth-LevelHeadiChar">
    <w:name w:val="08 Fifth-Level Head i. Char"/>
    <w:aliases w:val="ii. Char,iii. Char"/>
    <w:link w:val="08Fifth-LevelHeadi"/>
    <w:rsid w:val="0086670D"/>
    <w:rPr>
      <w:rFonts w:ascii="Times New Roman" w:eastAsia="Times New Roman" w:hAnsi="Times New Roman" w:cs="Times New Roman"/>
      <w:i/>
      <w:sz w:val="24"/>
      <w:szCs w:val="24"/>
    </w:rPr>
  </w:style>
  <w:style w:type="paragraph" w:customStyle="1" w:styleId="09ABlockQuoteWithIndent">
    <w:name w:val="09A Block Quote With ¶ Indent"/>
    <w:basedOn w:val="Normal"/>
    <w:qFormat/>
    <w:rsid w:val="0086670D"/>
    <w:pPr>
      <w:spacing w:before="120" w:after="120" w:line="240" w:lineRule="auto"/>
      <w:ind w:left="720" w:right="1080" w:firstLine="360"/>
      <w:jc w:val="both"/>
    </w:pPr>
    <w:rPr>
      <w:rFonts w:ascii="Times New Roman" w:eastAsia="Times New Roman" w:hAnsi="Times New Roman" w:cs="Times New Roman"/>
      <w:sz w:val="20"/>
      <w:szCs w:val="24"/>
    </w:rPr>
  </w:style>
  <w:style w:type="paragraph" w:customStyle="1" w:styleId="09BBlockQuoteWithoutIndent">
    <w:name w:val="09B Block Quote Without ¶ Indent"/>
    <w:basedOn w:val="Normal"/>
    <w:link w:val="09BBlockQuoteWithoutIndentChar"/>
    <w:qFormat/>
    <w:rsid w:val="0086670D"/>
    <w:pPr>
      <w:spacing w:before="120" w:after="120" w:line="240" w:lineRule="auto"/>
      <w:ind w:left="720" w:right="1080"/>
      <w:jc w:val="both"/>
    </w:pPr>
    <w:rPr>
      <w:rFonts w:ascii="Times New Roman" w:eastAsia="Times New Roman" w:hAnsi="Times New Roman" w:cs="Times New Roman"/>
      <w:sz w:val="20"/>
      <w:szCs w:val="24"/>
    </w:rPr>
  </w:style>
  <w:style w:type="character" w:customStyle="1" w:styleId="09BBlockQuoteWithoutIndentChar">
    <w:name w:val="09B Block Quote Without ¶ Indent Char"/>
    <w:link w:val="09BBlockQuoteWithoutIndent"/>
    <w:rsid w:val="0086670D"/>
    <w:rPr>
      <w:rFonts w:ascii="Times New Roman" w:eastAsia="Times New Roman" w:hAnsi="Times New Roman" w:cs="Times New Roman"/>
      <w:sz w:val="20"/>
      <w:szCs w:val="24"/>
    </w:rPr>
  </w:style>
  <w:style w:type="paragraph" w:customStyle="1" w:styleId="10ATextWithIndent">
    <w:name w:val="10A Text With ¶ Indent"/>
    <w:basedOn w:val="Normal"/>
    <w:link w:val="10ATextWithIndentChar"/>
    <w:qFormat/>
    <w:rsid w:val="0086670D"/>
    <w:pPr>
      <w:spacing w:before="120" w:after="120" w:line="240" w:lineRule="auto"/>
      <w:ind w:firstLine="720"/>
    </w:pPr>
    <w:rPr>
      <w:rFonts w:ascii="Times New Roman" w:eastAsia="Times New Roman" w:hAnsi="Times New Roman" w:cs="Times New Roman"/>
      <w:sz w:val="24"/>
      <w:szCs w:val="24"/>
    </w:rPr>
  </w:style>
  <w:style w:type="character" w:customStyle="1" w:styleId="10ATextWithIndentChar">
    <w:name w:val="10A Text With ¶ Indent Char"/>
    <w:link w:val="10ATextWithIndent"/>
    <w:rsid w:val="0086670D"/>
    <w:rPr>
      <w:rFonts w:ascii="Times New Roman" w:eastAsia="Times New Roman" w:hAnsi="Times New Roman" w:cs="Times New Roman"/>
      <w:sz w:val="24"/>
      <w:szCs w:val="24"/>
    </w:rPr>
  </w:style>
  <w:style w:type="paragraph" w:customStyle="1" w:styleId="10BTextWithoutIndent">
    <w:name w:val="10B Text Without ¶ Indent"/>
    <w:basedOn w:val="Normal"/>
    <w:qFormat/>
    <w:rsid w:val="0086670D"/>
    <w:pPr>
      <w:spacing w:before="120" w:after="120" w:line="240" w:lineRule="auto"/>
    </w:pPr>
    <w:rPr>
      <w:rFonts w:ascii="Times New Roman" w:eastAsia="Times New Roman" w:hAnsi="Times New Roman" w:cs="Times New Roman"/>
      <w:sz w:val="24"/>
      <w:szCs w:val="24"/>
    </w:rPr>
  </w:style>
  <w:style w:type="paragraph" w:customStyle="1" w:styleId="11AFirst-LevelList123forshortphrases">
    <w:name w:val="11A First-Level List (1) (2) (3) (for short phrases)"/>
    <w:basedOn w:val="Normal"/>
    <w:link w:val="11AFirst-LevelList123forshortphrasesChar"/>
    <w:qFormat/>
    <w:rsid w:val="0086670D"/>
    <w:pPr>
      <w:numPr>
        <w:numId w:val="3"/>
      </w:numPr>
      <w:spacing w:before="120" w:after="240" w:line="240" w:lineRule="auto"/>
    </w:pPr>
    <w:rPr>
      <w:rFonts w:ascii="Times New Roman" w:eastAsia="Times New Roman" w:hAnsi="Times New Roman" w:cs="Times New Roman"/>
      <w:sz w:val="24"/>
      <w:szCs w:val="24"/>
    </w:rPr>
  </w:style>
  <w:style w:type="character" w:customStyle="1" w:styleId="11AFirst-LevelList123forshortphrasesChar">
    <w:name w:val="11A First-Level List (1) (2) (3) (for short phrases) Char"/>
    <w:link w:val="11AFirst-LevelList123forshortphrases"/>
    <w:rsid w:val="0086670D"/>
    <w:rPr>
      <w:rFonts w:ascii="Times New Roman" w:eastAsia="Times New Roman" w:hAnsi="Times New Roman" w:cs="Times New Roman"/>
      <w:sz w:val="24"/>
      <w:szCs w:val="24"/>
    </w:rPr>
  </w:style>
  <w:style w:type="paragraph" w:customStyle="1" w:styleId="11BSecond-LevelListabcforshortphrases">
    <w:name w:val="11B Second-Level List (a) (b) (c) (for short phrases)"/>
    <w:basedOn w:val="Normal"/>
    <w:link w:val="11BSecond-LevelListabcforshortphrasesChar"/>
    <w:qFormat/>
    <w:rsid w:val="0086670D"/>
    <w:pPr>
      <w:numPr>
        <w:ilvl w:val="1"/>
        <w:numId w:val="4"/>
      </w:numPr>
      <w:spacing w:before="120" w:after="240" w:line="240" w:lineRule="auto"/>
    </w:pPr>
    <w:rPr>
      <w:rFonts w:ascii="Times New Roman" w:eastAsia="Times New Roman" w:hAnsi="Times New Roman" w:cs="Times New Roman"/>
      <w:sz w:val="24"/>
      <w:szCs w:val="24"/>
    </w:rPr>
  </w:style>
  <w:style w:type="character" w:customStyle="1" w:styleId="11BSecond-LevelListabcforshortphrasesChar">
    <w:name w:val="11B Second-Level List (a) (b) (c) (for short phrases) Char"/>
    <w:link w:val="11BSecond-LevelListabcforshortphrases"/>
    <w:rsid w:val="0086670D"/>
    <w:rPr>
      <w:rFonts w:ascii="Times New Roman" w:eastAsia="Times New Roman" w:hAnsi="Times New Roman" w:cs="Times New Roman"/>
      <w:sz w:val="24"/>
      <w:szCs w:val="24"/>
    </w:rPr>
  </w:style>
  <w:style w:type="paragraph" w:customStyle="1" w:styleId="12AFirst-LevelList123forcompletesentences">
    <w:name w:val="12A First-Level List 1. 2. 3. (for complete sentences)"/>
    <w:basedOn w:val="Normal"/>
    <w:link w:val="12AFirst-LevelList123forcompletesentencesChar"/>
    <w:qFormat/>
    <w:rsid w:val="0086670D"/>
    <w:pPr>
      <w:numPr>
        <w:numId w:val="5"/>
      </w:numPr>
      <w:spacing w:before="120" w:after="240" w:line="240" w:lineRule="auto"/>
    </w:pPr>
    <w:rPr>
      <w:rFonts w:ascii="Times New Roman" w:eastAsia="Times New Roman" w:hAnsi="Times New Roman" w:cs="Times New Roman"/>
      <w:sz w:val="24"/>
      <w:szCs w:val="24"/>
    </w:rPr>
  </w:style>
  <w:style w:type="character" w:customStyle="1" w:styleId="12AFirst-LevelList123forcompletesentencesChar">
    <w:name w:val="12A First-Level List 1. 2. 3. (for complete sentences) Char"/>
    <w:link w:val="12AFirst-LevelList123forcompletesentences"/>
    <w:rsid w:val="0086670D"/>
    <w:rPr>
      <w:rFonts w:ascii="Times New Roman" w:eastAsia="Times New Roman" w:hAnsi="Times New Roman" w:cs="Times New Roman"/>
      <w:sz w:val="24"/>
      <w:szCs w:val="24"/>
    </w:rPr>
  </w:style>
  <w:style w:type="paragraph" w:customStyle="1" w:styleId="12BSecond-LevelListabcforcompletesentences">
    <w:name w:val="12B Second-Level List a. b. c. (for complete sentences)"/>
    <w:basedOn w:val="Normal"/>
    <w:link w:val="12BSecond-LevelListabcforcompletesentencesChar"/>
    <w:qFormat/>
    <w:rsid w:val="0086670D"/>
    <w:pPr>
      <w:numPr>
        <w:numId w:val="6"/>
      </w:numPr>
      <w:spacing w:before="120" w:after="240" w:line="240" w:lineRule="auto"/>
    </w:pPr>
    <w:rPr>
      <w:rFonts w:ascii="Times New Roman" w:eastAsia="Times New Roman" w:hAnsi="Times New Roman" w:cs="Times New Roman"/>
      <w:sz w:val="24"/>
      <w:szCs w:val="24"/>
    </w:rPr>
  </w:style>
  <w:style w:type="character" w:customStyle="1" w:styleId="12BSecond-LevelListabcforcompletesentencesChar">
    <w:name w:val="12B Second-Level List a. b. c. (for complete sentences) Char"/>
    <w:link w:val="12BSecond-LevelListabcforcompletesentences"/>
    <w:rsid w:val="0086670D"/>
    <w:rPr>
      <w:rFonts w:ascii="Times New Roman" w:eastAsia="Times New Roman" w:hAnsi="Times New Roman" w:cs="Times New Roman"/>
      <w:sz w:val="24"/>
      <w:szCs w:val="24"/>
    </w:rPr>
  </w:style>
  <w:style w:type="paragraph" w:customStyle="1" w:styleId="13AFirst-LevelBulletedList">
    <w:name w:val="13A First-Level Bulleted List"/>
    <w:basedOn w:val="Normal"/>
    <w:link w:val="13AFirst-LevelBulletedListChar"/>
    <w:qFormat/>
    <w:rsid w:val="0086670D"/>
    <w:pPr>
      <w:numPr>
        <w:numId w:val="8"/>
      </w:numPr>
      <w:spacing w:before="120" w:after="240" w:line="240" w:lineRule="auto"/>
    </w:pPr>
    <w:rPr>
      <w:rFonts w:ascii="Times New Roman" w:eastAsia="Times New Roman" w:hAnsi="Times New Roman" w:cs="Times New Roman"/>
      <w:sz w:val="24"/>
      <w:szCs w:val="24"/>
    </w:rPr>
  </w:style>
  <w:style w:type="character" w:customStyle="1" w:styleId="13AFirst-LevelBulletedListChar">
    <w:name w:val="13A First-Level Bulleted List Char"/>
    <w:link w:val="13AFirst-LevelBulletedList"/>
    <w:rsid w:val="0086670D"/>
    <w:rPr>
      <w:rFonts w:ascii="Times New Roman" w:eastAsia="Times New Roman" w:hAnsi="Times New Roman" w:cs="Times New Roman"/>
      <w:sz w:val="24"/>
      <w:szCs w:val="24"/>
    </w:rPr>
  </w:style>
  <w:style w:type="paragraph" w:customStyle="1" w:styleId="13BSecond-LevelBulletedList">
    <w:name w:val="13B Second-Level Bulleted List"/>
    <w:basedOn w:val="Normal"/>
    <w:link w:val="13BSecond-LevelBulletedListChar"/>
    <w:qFormat/>
    <w:rsid w:val="0086670D"/>
    <w:pPr>
      <w:numPr>
        <w:ilvl w:val="1"/>
        <w:numId w:val="8"/>
      </w:numPr>
      <w:spacing w:before="120" w:after="240" w:line="240" w:lineRule="auto"/>
    </w:pPr>
    <w:rPr>
      <w:rFonts w:ascii="Times New Roman" w:eastAsia="Times New Roman" w:hAnsi="Times New Roman" w:cs="Times New Roman"/>
      <w:sz w:val="24"/>
      <w:szCs w:val="24"/>
    </w:rPr>
  </w:style>
  <w:style w:type="character" w:customStyle="1" w:styleId="13BSecond-LevelBulletedListChar">
    <w:name w:val="13B Second-Level Bulleted List Char"/>
    <w:link w:val="13BSecond-LevelBulletedList"/>
    <w:rsid w:val="0086670D"/>
    <w:rPr>
      <w:rFonts w:ascii="Times New Roman" w:eastAsia="Times New Roman" w:hAnsi="Times New Roman" w:cs="Times New Roman"/>
      <w:sz w:val="24"/>
      <w:szCs w:val="24"/>
    </w:rPr>
  </w:style>
  <w:style w:type="paragraph" w:customStyle="1" w:styleId="14Footnote">
    <w:name w:val="14 Footnote"/>
    <w:basedOn w:val="Normal"/>
    <w:qFormat/>
    <w:rsid w:val="0086670D"/>
    <w:pPr>
      <w:spacing w:before="120" w:after="120" w:line="240" w:lineRule="auto"/>
      <w:ind w:firstLine="720"/>
    </w:pPr>
    <w:rPr>
      <w:rFonts w:ascii="Times New Roman" w:eastAsia="Times New Roman" w:hAnsi="Times New Roman" w:cs="Times New Roman"/>
      <w:sz w:val="20"/>
      <w:szCs w:val="24"/>
    </w:rPr>
  </w:style>
  <w:style w:type="paragraph" w:customStyle="1" w:styleId="15AFootnoteBlockQuoteWithIndent">
    <w:name w:val="15A Footnote Block Quote With ¶ Indent"/>
    <w:basedOn w:val="Normal"/>
    <w:qFormat/>
    <w:rsid w:val="0086670D"/>
    <w:pPr>
      <w:spacing w:before="120" w:after="120" w:line="240" w:lineRule="auto"/>
      <w:ind w:left="720" w:right="720" w:firstLine="360"/>
      <w:jc w:val="both"/>
    </w:pPr>
    <w:rPr>
      <w:rFonts w:ascii="Times New Roman" w:eastAsia="Times New Roman" w:hAnsi="Times New Roman" w:cs="Times New Roman"/>
      <w:sz w:val="20"/>
      <w:szCs w:val="24"/>
    </w:rPr>
  </w:style>
  <w:style w:type="paragraph" w:customStyle="1" w:styleId="15BFootnoteBlockQuoteWithoutIndent">
    <w:name w:val="15B Footnote Block Quote Without ¶ Indent"/>
    <w:basedOn w:val="Normal"/>
    <w:qFormat/>
    <w:rsid w:val="0086670D"/>
    <w:pPr>
      <w:spacing w:before="120" w:after="120" w:line="240" w:lineRule="auto"/>
      <w:ind w:left="720" w:right="720"/>
    </w:pPr>
    <w:rPr>
      <w:rFonts w:ascii="Times New Roman" w:eastAsia="Times New Roman" w:hAnsi="Times New Roman" w:cs="Times New Roman"/>
      <w:sz w:val="20"/>
      <w:szCs w:val="24"/>
    </w:rPr>
  </w:style>
  <w:style w:type="paragraph" w:customStyle="1" w:styleId="16AFirst-LevelFootnoteList123forshortphrases">
    <w:name w:val="16A First-Level Footnote List (1) (2) (3) (for short phrases)"/>
    <w:basedOn w:val="Normal"/>
    <w:qFormat/>
    <w:rsid w:val="0086670D"/>
    <w:pPr>
      <w:numPr>
        <w:numId w:val="9"/>
      </w:numPr>
      <w:spacing w:before="120" w:after="120" w:line="240" w:lineRule="auto"/>
    </w:pPr>
    <w:rPr>
      <w:rFonts w:ascii="Times New Roman" w:eastAsia="Times New Roman" w:hAnsi="Times New Roman" w:cs="Times New Roman"/>
      <w:sz w:val="20"/>
      <w:szCs w:val="24"/>
    </w:rPr>
  </w:style>
  <w:style w:type="paragraph" w:customStyle="1" w:styleId="16BSecond-LevelFootnoteListabcforshortphrases">
    <w:name w:val="16B Second-Level Footnote List (a) (b) (c) (for short phrases)"/>
    <w:basedOn w:val="Normal"/>
    <w:qFormat/>
    <w:rsid w:val="0086670D"/>
    <w:pPr>
      <w:numPr>
        <w:numId w:val="10"/>
      </w:numPr>
      <w:spacing w:before="120" w:after="120" w:line="240" w:lineRule="auto"/>
    </w:pPr>
    <w:rPr>
      <w:rFonts w:ascii="Times New Roman" w:eastAsia="Times New Roman" w:hAnsi="Times New Roman" w:cs="Times New Roman"/>
      <w:sz w:val="20"/>
      <w:szCs w:val="20"/>
    </w:rPr>
  </w:style>
  <w:style w:type="paragraph" w:customStyle="1" w:styleId="17AFirst-LevelFootnoteList123forcompletesentences">
    <w:name w:val="17A First-Level Footnote List 1. 2. 3. (for complete sentences)"/>
    <w:basedOn w:val="Normal"/>
    <w:qFormat/>
    <w:rsid w:val="0086670D"/>
    <w:pPr>
      <w:numPr>
        <w:numId w:val="11"/>
      </w:numPr>
      <w:spacing w:before="120" w:after="120" w:line="240" w:lineRule="auto"/>
    </w:pPr>
    <w:rPr>
      <w:rFonts w:ascii="Times New Roman" w:eastAsia="Times New Roman" w:hAnsi="Times New Roman" w:cs="Times New Roman"/>
      <w:sz w:val="20"/>
      <w:szCs w:val="20"/>
    </w:rPr>
  </w:style>
  <w:style w:type="paragraph" w:customStyle="1" w:styleId="17BSecond-LevelFootnoteListabcforcompletesentences">
    <w:name w:val="17B Second-Level Footnote List a. b. c. (for complete sentences)"/>
    <w:basedOn w:val="Normal"/>
    <w:qFormat/>
    <w:rsid w:val="0086670D"/>
    <w:pPr>
      <w:numPr>
        <w:numId w:val="12"/>
      </w:numPr>
      <w:spacing w:before="120" w:after="120" w:line="240" w:lineRule="auto"/>
    </w:pPr>
    <w:rPr>
      <w:rFonts w:ascii="Times New Roman" w:eastAsia="Times New Roman" w:hAnsi="Times New Roman" w:cs="Times New Roman"/>
      <w:sz w:val="20"/>
      <w:szCs w:val="24"/>
    </w:rPr>
  </w:style>
  <w:style w:type="paragraph" w:customStyle="1" w:styleId="18AFirst-LevelFootnoteBulletedList">
    <w:name w:val="18A First-Level Footnote Bulleted List"/>
    <w:basedOn w:val="Normal"/>
    <w:qFormat/>
    <w:rsid w:val="0086670D"/>
    <w:pPr>
      <w:numPr>
        <w:numId w:val="13"/>
      </w:numPr>
      <w:spacing w:before="120" w:after="120" w:line="240" w:lineRule="auto"/>
    </w:pPr>
    <w:rPr>
      <w:rFonts w:ascii="Times New Roman" w:eastAsia="Times New Roman" w:hAnsi="Times New Roman" w:cs="Times New Roman"/>
      <w:sz w:val="20"/>
      <w:szCs w:val="24"/>
    </w:rPr>
  </w:style>
  <w:style w:type="paragraph" w:customStyle="1" w:styleId="18BSecond-LevelFootnoteBulletedList">
    <w:name w:val="18B Second-Level Footnote Bulleted List"/>
    <w:basedOn w:val="Normal"/>
    <w:qFormat/>
    <w:rsid w:val="0086670D"/>
    <w:pPr>
      <w:numPr>
        <w:ilvl w:val="1"/>
        <w:numId w:val="14"/>
      </w:numPr>
      <w:spacing w:before="120" w:after="120" w:line="240" w:lineRule="auto"/>
    </w:pPr>
    <w:rPr>
      <w:rFonts w:ascii="Times New Roman" w:eastAsia="Times New Roman" w:hAnsi="Times New Roman" w:cs="Times New Roman"/>
      <w:sz w:val="20"/>
      <w:szCs w:val="24"/>
    </w:rPr>
  </w:style>
  <w:style w:type="paragraph" w:customStyle="1" w:styleId="19Table-Figure-ExhibitTitle">
    <w:name w:val="19 Table-Figure-Exhibit Title"/>
    <w:basedOn w:val="Normal"/>
    <w:qFormat/>
    <w:rsid w:val="0086670D"/>
    <w:pPr>
      <w:spacing w:after="0" w:line="240" w:lineRule="auto"/>
      <w:jc w:val="center"/>
    </w:pPr>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B318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181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31814"/>
    <w:rPr>
      <w:color w:val="0000FF"/>
      <w:u w:val="single"/>
    </w:rPr>
  </w:style>
  <w:style w:type="paragraph" w:styleId="Header">
    <w:name w:val="header"/>
    <w:basedOn w:val="Normal"/>
    <w:link w:val="HeaderChar"/>
    <w:uiPriority w:val="99"/>
    <w:unhideWhenUsed/>
    <w:rsid w:val="00530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94"/>
  </w:style>
  <w:style w:type="paragraph" w:styleId="Footer">
    <w:name w:val="footer"/>
    <w:basedOn w:val="Normal"/>
    <w:link w:val="FooterChar"/>
    <w:uiPriority w:val="99"/>
    <w:unhideWhenUsed/>
    <w:rsid w:val="00530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8895">
      <w:bodyDiv w:val="1"/>
      <w:marLeft w:val="0"/>
      <w:marRight w:val="0"/>
      <w:marTop w:val="0"/>
      <w:marBottom w:val="0"/>
      <w:divBdr>
        <w:top w:val="none" w:sz="0" w:space="0" w:color="auto"/>
        <w:left w:val="none" w:sz="0" w:space="0" w:color="auto"/>
        <w:bottom w:val="none" w:sz="0" w:space="0" w:color="auto"/>
        <w:right w:val="none" w:sz="0" w:space="0" w:color="auto"/>
      </w:divBdr>
      <w:divsChild>
        <w:div w:id="331833008">
          <w:marLeft w:val="0"/>
          <w:marRight w:val="0"/>
          <w:marTop w:val="0"/>
          <w:marBottom w:val="0"/>
          <w:divBdr>
            <w:top w:val="none" w:sz="0" w:space="0" w:color="auto"/>
            <w:left w:val="none" w:sz="0" w:space="0" w:color="auto"/>
            <w:bottom w:val="none" w:sz="0" w:space="0" w:color="auto"/>
            <w:right w:val="none" w:sz="0" w:space="0" w:color="auto"/>
          </w:divBdr>
          <w:divsChild>
            <w:div w:id="132412695">
              <w:marLeft w:val="0"/>
              <w:marRight w:val="0"/>
              <w:marTop w:val="0"/>
              <w:marBottom w:val="0"/>
              <w:divBdr>
                <w:top w:val="none" w:sz="0" w:space="0" w:color="auto"/>
                <w:left w:val="none" w:sz="0" w:space="0" w:color="auto"/>
                <w:bottom w:val="none" w:sz="0" w:space="0" w:color="auto"/>
                <w:right w:val="none" w:sz="0" w:space="0" w:color="auto"/>
              </w:divBdr>
              <w:divsChild>
                <w:div w:id="2025547325">
                  <w:marLeft w:val="0"/>
                  <w:marRight w:val="0"/>
                  <w:marTop w:val="210"/>
                  <w:marBottom w:val="210"/>
                  <w:divBdr>
                    <w:top w:val="none" w:sz="0" w:space="0" w:color="auto"/>
                    <w:left w:val="none" w:sz="0" w:space="0" w:color="auto"/>
                    <w:bottom w:val="none" w:sz="0" w:space="0" w:color="auto"/>
                    <w:right w:val="none" w:sz="0" w:space="0" w:color="auto"/>
                  </w:divBdr>
                  <w:divsChild>
                    <w:div w:id="570889069">
                      <w:marLeft w:val="0"/>
                      <w:marRight w:val="0"/>
                      <w:marTop w:val="210"/>
                      <w:marBottom w:val="210"/>
                      <w:divBdr>
                        <w:top w:val="none" w:sz="0" w:space="0" w:color="auto"/>
                        <w:left w:val="none" w:sz="0" w:space="0" w:color="auto"/>
                        <w:bottom w:val="none" w:sz="0" w:space="0" w:color="auto"/>
                        <w:right w:val="none" w:sz="0" w:space="0" w:color="auto"/>
                      </w:divBdr>
                    </w:div>
                    <w:div w:id="1394541814">
                      <w:marLeft w:val="0"/>
                      <w:marRight w:val="0"/>
                      <w:marTop w:val="210"/>
                      <w:marBottom w:val="210"/>
                      <w:divBdr>
                        <w:top w:val="none" w:sz="0" w:space="0" w:color="auto"/>
                        <w:left w:val="none" w:sz="0" w:space="0" w:color="auto"/>
                        <w:bottom w:val="none" w:sz="0" w:space="0" w:color="auto"/>
                        <w:right w:val="none" w:sz="0" w:space="0" w:color="auto"/>
                      </w:divBdr>
                    </w:div>
                    <w:div w:id="1791585352">
                      <w:marLeft w:val="0"/>
                      <w:marRight w:val="0"/>
                      <w:marTop w:val="210"/>
                      <w:marBottom w:val="210"/>
                      <w:divBdr>
                        <w:top w:val="none" w:sz="0" w:space="0" w:color="auto"/>
                        <w:left w:val="none" w:sz="0" w:space="0" w:color="auto"/>
                        <w:bottom w:val="none" w:sz="0" w:space="0" w:color="auto"/>
                        <w:right w:val="none" w:sz="0" w:space="0" w:color="auto"/>
                      </w:divBdr>
                    </w:div>
                    <w:div w:id="499085294">
                      <w:marLeft w:val="0"/>
                      <w:marRight w:val="0"/>
                      <w:marTop w:val="210"/>
                      <w:marBottom w:val="210"/>
                      <w:divBdr>
                        <w:top w:val="none" w:sz="0" w:space="0" w:color="auto"/>
                        <w:left w:val="none" w:sz="0" w:space="0" w:color="auto"/>
                        <w:bottom w:val="none" w:sz="0" w:space="0" w:color="auto"/>
                        <w:right w:val="none" w:sz="0" w:space="0" w:color="auto"/>
                      </w:divBdr>
                    </w:div>
                    <w:div w:id="632102073">
                      <w:marLeft w:val="0"/>
                      <w:marRight w:val="0"/>
                      <w:marTop w:val="210"/>
                      <w:marBottom w:val="210"/>
                      <w:divBdr>
                        <w:top w:val="none" w:sz="0" w:space="0" w:color="auto"/>
                        <w:left w:val="none" w:sz="0" w:space="0" w:color="auto"/>
                        <w:bottom w:val="none" w:sz="0" w:space="0" w:color="auto"/>
                        <w:right w:val="none" w:sz="0" w:space="0" w:color="auto"/>
                      </w:divBdr>
                    </w:div>
                    <w:div w:id="18750516">
                      <w:marLeft w:val="0"/>
                      <w:marRight w:val="0"/>
                      <w:marTop w:val="210"/>
                      <w:marBottom w:val="210"/>
                      <w:divBdr>
                        <w:top w:val="none" w:sz="0" w:space="0" w:color="auto"/>
                        <w:left w:val="none" w:sz="0" w:space="0" w:color="auto"/>
                        <w:bottom w:val="none" w:sz="0" w:space="0" w:color="auto"/>
                        <w:right w:val="none" w:sz="0" w:space="0" w:color="auto"/>
                      </w:divBdr>
                    </w:div>
                  </w:divsChild>
                </w:div>
                <w:div w:id="1373505533">
                  <w:marLeft w:val="0"/>
                  <w:marRight w:val="0"/>
                  <w:marTop w:val="210"/>
                  <w:marBottom w:val="210"/>
                  <w:divBdr>
                    <w:top w:val="none" w:sz="0" w:space="0" w:color="auto"/>
                    <w:left w:val="none" w:sz="0" w:space="0" w:color="auto"/>
                    <w:bottom w:val="none" w:sz="0" w:space="0" w:color="auto"/>
                    <w:right w:val="none" w:sz="0" w:space="0" w:color="auto"/>
                  </w:divBdr>
                  <w:divsChild>
                    <w:div w:id="1340738333">
                      <w:marLeft w:val="0"/>
                      <w:marRight w:val="0"/>
                      <w:marTop w:val="210"/>
                      <w:marBottom w:val="210"/>
                      <w:divBdr>
                        <w:top w:val="none" w:sz="0" w:space="0" w:color="auto"/>
                        <w:left w:val="none" w:sz="0" w:space="0" w:color="auto"/>
                        <w:bottom w:val="none" w:sz="0" w:space="0" w:color="auto"/>
                        <w:right w:val="none" w:sz="0" w:space="0" w:color="auto"/>
                      </w:divBdr>
                    </w:div>
                    <w:div w:id="1434663733">
                      <w:marLeft w:val="0"/>
                      <w:marRight w:val="0"/>
                      <w:marTop w:val="210"/>
                      <w:marBottom w:val="210"/>
                      <w:divBdr>
                        <w:top w:val="none" w:sz="0" w:space="0" w:color="auto"/>
                        <w:left w:val="none" w:sz="0" w:space="0" w:color="auto"/>
                        <w:bottom w:val="none" w:sz="0" w:space="0" w:color="auto"/>
                        <w:right w:val="none" w:sz="0" w:space="0" w:color="auto"/>
                      </w:divBdr>
                    </w:div>
                    <w:div w:id="1821386867">
                      <w:marLeft w:val="0"/>
                      <w:marRight w:val="0"/>
                      <w:marTop w:val="210"/>
                      <w:marBottom w:val="210"/>
                      <w:divBdr>
                        <w:top w:val="none" w:sz="0" w:space="0" w:color="auto"/>
                        <w:left w:val="none" w:sz="0" w:space="0" w:color="auto"/>
                        <w:bottom w:val="none" w:sz="0" w:space="0" w:color="auto"/>
                        <w:right w:val="none" w:sz="0" w:space="0" w:color="auto"/>
                      </w:divBdr>
                    </w:div>
                    <w:div w:id="1765223011">
                      <w:marLeft w:val="0"/>
                      <w:marRight w:val="0"/>
                      <w:marTop w:val="210"/>
                      <w:marBottom w:val="210"/>
                      <w:divBdr>
                        <w:top w:val="none" w:sz="0" w:space="0" w:color="auto"/>
                        <w:left w:val="none" w:sz="0" w:space="0" w:color="auto"/>
                        <w:bottom w:val="none" w:sz="0" w:space="0" w:color="auto"/>
                        <w:right w:val="none" w:sz="0" w:space="0" w:color="auto"/>
                      </w:divBdr>
                    </w:div>
                    <w:div w:id="98181383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Nobile, Joanne</dc:creator>
  <cp:keywords/>
  <dc:description/>
  <cp:lastModifiedBy>Ravulapalli, Vijay</cp:lastModifiedBy>
  <cp:revision>4</cp:revision>
  <dcterms:created xsi:type="dcterms:W3CDTF">2022-04-18T19:20:00Z</dcterms:created>
  <dcterms:modified xsi:type="dcterms:W3CDTF">2025-01-24T19:18:00Z</dcterms:modified>
</cp:coreProperties>
</file>