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829C" w14:textId="77777777" w:rsidR="000126F6" w:rsidRPr="000126F6" w:rsidRDefault="000126F6" w:rsidP="000126F6">
      <w:pPr>
        <w:pStyle w:val="ChapterNumber"/>
        <w:rPr>
          <w:rFonts w:cs="Times New Roman"/>
        </w:rPr>
      </w:pPr>
      <w:r w:rsidRPr="000126F6">
        <w:rPr>
          <w:rFonts w:cs="Times New Roman"/>
        </w:rPr>
        <w:t>1</w:t>
      </w:r>
    </w:p>
    <w:p w14:paraId="37E66587" w14:textId="798ACD29" w:rsidR="000126F6" w:rsidRPr="000126F6" w:rsidRDefault="000126F6" w:rsidP="000126F6">
      <w:pPr>
        <w:pStyle w:val="ChapterTitle"/>
        <w:rPr>
          <w:rFonts w:cs="Times New Roman"/>
        </w:rPr>
      </w:pPr>
      <w:r w:rsidRPr="000126F6">
        <w:rPr>
          <w:rFonts w:cs="Times New Roman"/>
        </w:rPr>
        <w:t>Trends in Software and Business</w:t>
      </w:r>
      <w:r w:rsidR="00A542F9">
        <w:rPr>
          <w:rFonts w:cs="Times New Roman"/>
        </w:rPr>
        <w:t xml:space="preserve"> </w:t>
      </w:r>
      <w:r w:rsidRPr="000126F6">
        <w:rPr>
          <w:rFonts w:cs="Times New Roman"/>
        </w:rPr>
        <w:t>Method Patents</w:t>
      </w:r>
    </w:p>
    <w:p w14:paraId="1CD1BCA1" w14:textId="77777777" w:rsidR="000126F6" w:rsidRPr="000126F6" w:rsidRDefault="000126F6" w:rsidP="000126F6">
      <w:pPr>
        <w:pStyle w:val="AuthorName0"/>
        <w:rPr>
          <w:rFonts w:ascii="Times New Roman" w:hAnsi="Times New Roman" w:cs="Times New Roman"/>
          <w:vertAlign w:val="superscript"/>
        </w:rPr>
      </w:pPr>
      <w:r w:rsidRPr="000126F6">
        <w:rPr>
          <w:rFonts w:ascii="Times New Roman" w:hAnsi="Times New Roman" w:cs="Times New Roman"/>
        </w:rPr>
        <w:t xml:space="preserve">Ann M. </w:t>
      </w:r>
      <w:proofErr w:type="spellStart"/>
      <w:r w:rsidRPr="000126F6">
        <w:rPr>
          <w:rFonts w:ascii="Times New Roman" w:hAnsi="Times New Roman" w:cs="Times New Roman"/>
        </w:rPr>
        <w:t>McCrackin</w:t>
      </w:r>
      <w:proofErr w:type="spellEnd"/>
      <w:r w:rsidRPr="000126F6">
        <w:rPr>
          <w:rStyle w:val="FootnoteReference"/>
          <w:rFonts w:cs="Times New Roman"/>
        </w:rPr>
        <w:footnoteReference w:customMarkFollows="1" w:id="1"/>
        <w:t>*</w:t>
      </w:r>
    </w:p>
    <w:p w14:paraId="353E40B5" w14:textId="77777777" w:rsidR="000126F6" w:rsidRPr="000126F6" w:rsidRDefault="000126F6" w:rsidP="000126F6">
      <w:pPr>
        <w:pStyle w:val="AuthorAffl"/>
        <w:rPr>
          <w:rFonts w:ascii="Times New Roman" w:hAnsi="Times New Roman" w:cs="Times New Roman"/>
        </w:rPr>
      </w:pPr>
      <w:r w:rsidRPr="000126F6">
        <w:rPr>
          <w:rFonts w:ascii="Times New Roman" w:hAnsi="Times New Roman" w:cs="Times New Roman"/>
        </w:rPr>
        <w:t>Black Hills IP, LLC</w:t>
      </w:r>
    </w:p>
    <w:p w14:paraId="30453FE3" w14:textId="77777777" w:rsidR="000126F6" w:rsidRPr="000126F6" w:rsidRDefault="000126F6" w:rsidP="000126F6">
      <w:pPr>
        <w:pStyle w:val="AuthorAffl"/>
        <w:spacing w:after="480"/>
        <w:rPr>
          <w:rFonts w:ascii="Times New Roman" w:hAnsi="Times New Roman" w:cs="Times New Roman"/>
        </w:rPr>
      </w:pPr>
      <w:proofErr w:type="spellStart"/>
      <w:r w:rsidRPr="000126F6">
        <w:rPr>
          <w:rFonts w:ascii="Times New Roman" w:hAnsi="Times New Roman" w:cs="Times New Roman"/>
        </w:rPr>
        <w:t>Schwegman</w:t>
      </w:r>
      <w:proofErr w:type="spellEnd"/>
      <w:r w:rsidRPr="000126F6">
        <w:rPr>
          <w:rFonts w:ascii="Times New Roman" w:hAnsi="Times New Roman" w:cs="Times New Roman"/>
        </w:rPr>
        <w:t xml:space="preserve">, Lundberg &amp; </w:t>
      </w:r>
      <w:proofErr w:type="spellStart"/>
      <w:r w:rsidRPr="000126F6">
        <w:rPr>
          <w:rFonts w:ascii="Times New Roman" w:hAnsi="Times New Roman" w:cs="Times New Roman"/>
        </w:rPr>
        <w:t>Woessner</w:t>
      </w:r>
      <w:proofErr w:type="spellEnd"/>
      <w:r w:rsidRPr="000126F6">
        <w:rPr>
          <w:rFonts w:ascii="Times New Roman" w:hAnsi="Times New Roman" w:cs="Times New Roman"/>
        </w:rPr>
        <w:t>, P.A.</w:t>
      </w:r>
      <w:r w:rsidRPr="000126F6">
        <w:rPr>
          <w:rFonts w:ascii="Times New Roman" w:hAnsi="Times New Roman" w:cs="Times New Roman"/>
        </w:rPr>
        <w:br/>
        <w:t>Minneapolis, Minnesota</w:t>
      </w:r>
    </w:p>
    <w:p w14:paraId="6BB0C306" w14:textId="77777777" w:rsidR="00423130" w:rsidRPr="00423130" w:rsidRDefault="00423130" w:rsidP="00423130">
      <w:pPr>
        <w:keepNext/>
        <w:widowControl w:val="0"/>
        <w:tabs>
          <w:tab w:val="left" w:pos="840"/>
        </w:tabs>
        <w:suppressAutoHyphens/>
        <w:autoSpaceDE w:val="0"/>
        <w:autoSpaceDN w:val="0"/>
        <w:adjustRightInd w:val="0"/>
        <w:spacing w:before="480" w:after="360" w:line="260" w:lineRule="atLeast"/>
        <w:ind w:left="840" w:hanging="840"/>
        <w:textAlignment w:val="center"/>
        <w:rPr>
          <w:rFonts w:cs="Times New Roman"/>
          <w:b/>
          <w:bCs/>
          <w:color w:val="000000"/>
          <w:szCs w:val="24"/>
        </w:rPr>
      </w:pPr>
      <w:r w:rsidRPr="00423130">
        <w:rPr>
          <w:rFonts w:cs="Times New Roman"/>
          <w:b/>
          <w:bCs/>
          <w:color w:val="000000"/>
          <w:szCs w:val="24"/>
        </w:rPr>
        <w:t>§1.01</w:t>
      </w:r>
      <w:r w:rsidRPr="00423130">
        <w:rPr>
          <w:rFonts w:cs="Times New Roman"/>
          <w:b/>
          <w:bCs/>
          <w:color w:val="000000"/>
          <w:szCs w:val="24"/>
        </w:rPr>
        <w:tab/>
        <w:t>Background</w:t>
      </w:r>
    </w:p>
    <w:p w14:paraId="7736BC08"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This chapter reviews a series of charts and graphs (Exhibits 1-1 through 1-10) that provide statistical analyses of recent trends in software and business method patents in order to highlight areas of emerging interest and activity in the field. The exhibits serve as companion pieces to the substantive analysis found in the following 16 chapters.</w:t>
      </w:r>
      <w:r w:rsidRPr="00423130">
        <w:rPr>
          <w:rFonts w:eastAsiaTheme="minorHAnsi" w:cs="Times New Roman"/>
          <w:b/>
          <w:bCs/>
          <w:szCs w:val="24"/>
        </w:rPr>
        <w:t xml:space="preserve"> </w:t>
      </w:r>
      <w:r w:rsidRPr="00423130">
        <w:rPr>
          <w:rFonts w:eastAsiaTheme="minorHAnsi" w:cs="Times New Roman"/>
          <w:szCs w:val="24"/>
        </w:rPr>
        <w:t>The exhibits examine trends by looking at the published applications and issued patents in the United States from 2004 through 2017, assignees of those patents, citations to those patents, and the pendency trends.</w:t>
      </w:r>
    </w:p>
    <w:p w14:paraId="09D86CAE"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By the early 1990s, the software industry in the United States was growing rapidly, and more companies were becoming aware that their software development investments could be protected with patents. In the latter part of the 1990s, the patentability of computer-implemented business methods received much attention following the decision in </w:t>
      </w:r>
      <w:r w:rsidRPr="00423130">
        <w:rPr>
          <w:rFonts w:eastAsiaTheme="minorHAnsi" w:cs="Times New Roman"/>
          <w:i/>
          <w:iCs/>
          <w:szCs w:val="24"/>
        </w:rPr>
        <w:t>State Street Bank &amp; Trust Co. v. Signature Financial Group, Inc.</w:t>
      </w:r>
      <w:r w:rsidRPr="00423130">
        <w:rPr>
          <w:rFonts w:eastAsiaTheme="minorHAnsi" w:cs="Times New Roman"/>
          <w:szCs w:val="24"/>
          <w:vertAlign w:val="superscript"/>
        </w:rPr>
        <w:footnoteReference w:id="2"/>
      </w:r>
      <w:r w:rsidRPr="00423130">
        <w:rPr>
          <w:rFonts w:eastAsiaTheme="minorHAnsi" w:cs="Times New Roman"/>
          <w:szCs w:val="24"/>
        </w:rPr>
        <w:t xml:space="preserve"> The patent at issue in </w:t>
      </w:r>
      <w:r w:rsidRPr="00423130">
        <w:rPr>
          <w:rFonts w:eastAsiaTheme="minorHAnsi" w:cs="Times New Roman"/>
          <w:i/>
          <w:iCs/>
          <w:szCs w:val="24"/>
        </w:rPr>
        <w:t>State Street Bank</w:t>
      </w:r>
      <w:r w:rsidRPr="00423130">
        <w:rPr>
          <w:rFonts w:eastAsiaTheme="minorHAnsi" w:cs="Times New Roman"/>
          <w:szCs w:val="24"/>
          <w:vertAlign w:val="superscript"/>
        </w:rPr>
        <w:footnoteReference w:id="3"/>
      </w:r>
      <w:r w:rsidRPr="00423130">
        <w:rPr>
          <w:rFonts w:eastAsiaTheme="minorHAnsi" w:cs="Times New Roman"/>
          <w:szCs w:val="24"/>
        </w:rPr>
        <w:t xml:space="preserve"> and other business method patents issuing at the time, like </w:t>
      </w:r>
      <w:proofErr w:type="spellStart"/>
      <w:r w:rsidRPr="00423130">
        <w:rPr>
          <w:rFonts w:eastAsiaTheme="minorHAnsi" w:cs="Times New Roman"/>
          <w:szCs w:val="24"/>
        </w:rPr>
        <w:t>Amazon.com’s</w:t>
      </w:r>
      <w:proofErr w:type="spellEnd"/>
      <w:r w:rsidRPr="00423130">
        <w:rPr>
          <w:rFonts w:eastAsiaTheme="minorHAnsi" w:cs="Times New Roman"/>
          <w:szCs w:val="24"/>
        </w:rPr>
        <w:t xml:space="preserve"> one-click patent,</w:t>
      </w:r>
      <w:r w:rsidRPr="00423130">
        <w:rPr>
          <w:rFonts w:eastAsiaTheme="minorHAnsi" w:cs="Times New Roman"/>
          <w:szCs w:val="24"/>
          <w:vertAlign w:val="superscript"/>
        </w:rPr>
        <w:footnoteReference w:id="4"/>
      </w:r>
      <w:r w:rsidRPr="00423130">
        <w:rPr>
          <w:rFonts w:eastAsiaTheme="minorHAnsi" w:cs="Times New Roman"/>
          <w:szCs w:val="24"/>
        </w:rPr>
        <w:t xml:space="preserve"> triggered many debates regarding the extent to which business methods should be patentable. The publicity increased overall awareness that computer-implemented business methods could be patented. The end result was a steady increase in the number of both software patents and business method patents filed following the </w:t>
      </w:r>
      <w:r w:rsidRPr="00423130">
        <w:rPr>
          <w:rFonts w:eastAsiaTheme="minorHAnsi" w:cs="Times New Roman"/>
          <w:i/>
          <w:iCs/>
          <w:szCs w:val="24"/>
        </w:rPr>
        <w:t>State Street Bank</w:t>
      </w:r>
      <w:r w:rsidRPr="00423130">
        <w:rPr>
          <w:rFonts w:eastAsiaTheme="minorHAnsi" w:cs="Times New Roman"/>
          <w:szCs w:val="24"/>
        </w:rPr>
        <w:t xml:space="preserve"> decision. </w:t>
      </w:r>
    </w:p>
    <w:p w14:paraId="4ECE06BB"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For several years after </w:t>
      </w:r>
      <w:r w:rsidRPr="00423130">
        <w:rPr>
          <w:rFonts w:eastAsiaTheme="minorHAnsi" w:cs="Times New Roman"/>
          <w:i/>
          <w:iCs/>
          <w:szCs w:val="24"/>
        </w:rPr>
        <w:t>State Street Bank,</w:t>
      </w:r>
      <w:r w:rsidRPr="00423130">
        <w:rPr>
          <w:rFonts w:eastAsiaTheme="minorHAnsi" w:cs="Times New Roman"/>
          <w:szCs w:val="24"/>
        </w:rPr>
        <w:t xml:space="preserve"> both the U.S. Court of Appeals for the Federal Circuit and the U.S. Patent and Trademark Office (USPTO) applied the “useful, concrete and tangible result” test to patent eligibility decisions involving software. The software industry thrived during this period. Both business method and software patents experienced significant increases through 2008. This trend is reflected in Exhibits 1-1, 1-2, 1-6, and 1-7.</w:t>
      </w:r>
    </w:p>
    <w:p w14:paraId="50E524A0"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On June 28, 2010, the Supreme Court stated in </w:t>
      </w:r>
      <w:proofErr w:type="spellStart"/>
      <w:r w:rsidRPr="00423130">
        <w:rPr>
          <w:rFonts w:eastAsiaTheme="minorHAnsi" w:cs="Times New Roman"/>
          <w:i/>
          <w:iCs/>
          <w:szCs w:val="24"/>
        </w:rPr>
        <w:t>Bilski</w:t>
      </w:r>
      <w:proofErr w:type="spellEnd"/>
      <w:r w:rsidRPr="00423130">
        <w:rPr>
          <w:rFonts w:eastAsiaTheme="minorHAnsi" w:cs="Times New Roman"/>
          <w:i/>
          <w:iCs/>
          <w:szCs w:val="24"/>
        </w:rPr>
        <w:t xml:space="preserve"> v. </w:t>
      </w:r>
      <w:proofErr w:type="spellStart"/>
      <w:r w:rsidRPr="00423130">
        <w:rPr>
          <w:rFonts w:eastAsiaTheme="minorHAnsi" w:cs="Times New Roman"/>
          <w:i/>
          <w:iCs/>
          <w:szCs w:val="24"/>
        </w:rPr>
        <w:t>Kappos</w:t>
      </w:r>
      <w:proofErr w:type="spellEnd"/>
      <w:r w:rsidRPr="00423130">
        <w:rPr>
          <w:rFonts w:eastAsiaTheme="minorHAnsi" w:cs="Times New Roman"/>
          <w:szCs w:val="24"/>
          <w:vertAlign w:val="superscript"/>
        </w:rPr>
        <w:footnoteReference w:id="5"/>
      </w:r>
      <w:r w:rsidRPr="00423130">
        <w:rPr>
          <w:rFonts w:eastAsiaTheme="minorHAnsi" w:cs="Times New Roman"/>
          <w:szCs w:val="24"/>
        </w:rPr>
        <w:t xml:space="preserve"> that </w:t>
      </w:r>
    </w:p>
    <w:p w14:paraId="01BAEF29" w14:textId="77777777" w:rsidR="00423130" w:rsidRPr="00423130" w:rsidRDefault="00423130" w:rsidP="00423130">
      <w:pPr>
        <w:spacing w:before="240" w:after="240"/>
        <w:ind w:left="720" w:firstLine="0"/>
        <w:rPr>
          <w:rFonts w:cs="Times New Roman"/>
          <w:sz w:val="20"/>
        </w:rPr>
      </w:pPr>
      <w:r w:rsidRPr="00423130">
        <w:rPr>
          <w:rFonts w:cs="Times New Roman"/>
          <w:sz w:val="20"/>
        </w:rPr>
        <w:lastRenderedPageBreak/>
        <w:t>[t]he machine-or-transformation test is not the sole test for patent eligibility under §101. The Court’s precedents establish that although the test may be a useful and important clue or investigative tool, it is not the sole test for deciding whether an invention is a patent eligible “process” under §101.</w:t>
      </w:r>
      <w:r w:rsidRPr="00423130">
        <w:rPr>
          <w:rFonts w:cs="Times New Roman"/>
          <w:sz w:val="20"/>
          <w:vertAlign w:val="superscript"/>
        </w:rPr>
        <w:footnoteReference w:id="6"/>
      </w:r>
      <w:r w:rsidRPr="00423130">
        <w:rPr>
          <w:rFonts w:cs="Times New Roman"/>
          <w:sz w:val="20"/>
        </w:rPr>
        <w:t xml:space="preserve"> </w:t>
      </w:r>
    </w:p>
    <w:p w14:paraId="7B75B3FC" w14:textId="77777777" w:rsidR="00423130" w:rsidRPr="00423130" w:rsidRDefault="00423130" w:rsidP="00423130">
      <w:pPr>
        <w:ind w:firstLine="0"/>
        <w:rPr>
          <w:rFonts w:eastAsia="Calibri" w:cs="Times New Roman"/>
          <w:color w:val="000000"/>
          <w:szCs w:val="24"/>
          <w:vertAlign w:val="superscript"/>
        </w:rPr>
      </w:pPr>
      <w:r w:rsidRPr="00423130">
        <w:rPr>
          <w:rFonts w:eastAsia="Calibri" w:cs="Times New Roman"/>
          <w:color w:val="000000"/>
          <w:szCs w:val="24"/>
        </w:rPr>
        <w:t xml:space="preserve">The decision in </w:t>
      </w:r>
      <w:proofErr w:type="spellStart"/>
      <w:r w:rsidRPr="00423130">
        <w:rPr>
          <w:rFonts w:eastAsia="Calibri" w:cs="Times New Roman"/>
          <w:i/>
          <w:iCs/>
          <w:color w:val="000000"/>
          <w:szCs w:val="24"/>
        </w:rPr>
        <w:t>Bilski</w:t>
      </w:r>
      <w:proofErr w:type="spellEnd"/>
      <w:r w:rsidRPr="00423130">
        <w:rPr>
          <w:rFonts w:eastAsia="Calibri" w:cs="Times New Roman"/>
          <w:i/>
          <w:iCs/>
          <w:color w:val="000000"/>
          <w:szCs w:val="24"/>
        </w:rPr>
        <w:t xml:space="preserve"> </w:t>
      </w:r>
      <w:r w:rsidRPr="00423130">
        <w:rPr>
          <w:rFonts w:eastAsia="Calibri" w:cs="Times New Roman"/>
          <w:color w:val="000000"/>
          <w:szCs w:val="24"/>
        </w:rPr>
        <w:t xml:space="preserve">did not have a substantial impact on software and business method patents and applications during the next four years. The trends still generally increased through June 2014, when the Supreme Court addressed the patent eligibility question again in </w:t>
      </w:r>
      <w:r w:rsidRPr="00423130">
        <w:rPr>
          <w:rFonts w:eastAsia="Calibri" w:cs="Times New Roman"/>
          <w:i/>
          <w:iCs/>
          <w:color w:val="000000"/>
          <w:szCs w:val="24"/>
        </w:rPr>
        <w:t>Alice Corp. v. CLS Bank International</w:t>
      </w:r>
      <w:r w:rsidRPr="00423130">
        <w:rPr>
          <w:rFonts w:eastAsia="Calibri" w:cs="Times New Roman"/>
          <w:color w:val="000000"/>
          <w:szCs w:val="24"/>
        </w:rPr>
        <w:t>.</w:t>
      </w:r>
      <w:r w:rsidRPr="00423130">
        <w:rPr>
          <w:rFonts w:eastAsia="Calibri" w:cs="Times New Roman"/>
          <w:color w:val="000000"/>
          <w:szCs w:val="24"/>
          <w:vertAlign w:val="superscript"/>
        </w:rPr>
        <w:footnoteReference w:id="7"/>
      </w:r>
      <w:r w:rsidRPr="00423130">
        <w:rPr>
          <w:rFonts w:eastAsia="Calibri" w:cs="Times New Roman"/>
          <w:color w:val="000000"/>
          <w:szCs w:val="24"/>
        </w:rPr>
        <w:t xml:space="preserve"> In </w:t>
      </w:r>
      <w:r w:rsidRPr="00423130">
        <w:rPr>
          <w:rFonts w:eastAsia="Calibri" w:cs="Times New Roman"/>
          <w:i/>
          <w:iCs/>
          <w:color w:val="000000"/>
          <w:szCs w:val="24"/>
        </w:rPr>
        <w:t>Alice</w:t>
      </w:r>
      <w:r w:rsidRPr="00423130">
        <w:rPr>
          <w:rFonts w:eastAsia="Calibri" w:cs="Times New Roman"/>
          <w:color w:val="000000"/>
          <w:szCs w:val="24"/>
        </w:rPr>
        <w:t>, the Court used a two-step test set to determine whether the claims recite a judicial exception and, if so, to determine whether the claims recite something “significantly more” than the exception and “enough” to transform the claim into eligible subject matter.</w:t>
      </w:r>
      <w:r w:rsidRPr="00423130">
        <w:rPr>
          <w:rFonts w:eastAsia="Calibri" w:cs="Times New Roman"/>
          <w:color w:val="000000"/>
          <w:szCs w:val="24"/>
          <w:vertAlign w:val="superscript"/>
        </w:rPr>
        <w:footnoteReference w:id="8"/>
      </w:r>
    </w:p>
    <w:p w14:paraId="6D86BE50"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Unlike </w:t>
      </w:r>
      <w:proofErr w:type="spellStart"/>
      <w:r w:rsidRPr="00423130">
        <w:rPr>
          <w:rFonts w:eastAsiaTheme="minorHAnsi" w:cs="Times New Roman"/>
          <w:i/>
          <w:iCs/>
          <w:szCs w:val="24"/>
        </w:rPr>
        <w:t>Bilski</w:t>
      </w:r>
      <w:proofErr w:type="spellEnd"/>
      <w:r w:rsidRPr="00423130">
        <w:rPr>
          <w:rFonts w:eastAsiaTheme="minorHAnsi" w:cs="Times New Roman"/>
          <w:szCs w:val="24"/>
        </w:rPr>
        <w:t xml:space="preserve">, the decision in </w:t>
      </w:r>
      <w:r w:rsidRPr="00423130">
        <w:rPr>
          <w:rFonts w:eastAsiaTheme="minorHAnsi" w:cs="Times New Roman"/>
          <w:i/>
          <w:iCs/>
          <w:szCs w:val="24"/>
        </w:rPr>
        <w:t>Alice</w:t>
      </w:r>
      <w:r w:rsidRPr="00423130">
        <w:rPr>
          <w:rFonts w:eastAsiaTheme="minorHAnsi" w:cs="Times New Roman"/>
          <w:szCs w:val="24"/>
        </w:rPr>
        <w:t xml:space="preserve"> did have an immediate impact on business method patents and applications. For example, there has been a noticeable reduction in the number of issued business method patents after </w:t>
      </w:r>
      <w:r w:rsidRPr="00423130">
        <w:rPr>
          <w:rFonts w:eastAsiaTheme="minorHAnsi" w:cs="Times New Roman"/>
          <w:i/>
          <w:iCs/>
          <w:szCs w:val="24"/>
        </w:rPr>
        <w:t>Alice</w:t>
      </w:r>
      <w:r w:rsidRPr="00423130">
        <w:rPr>
          <w:rFonts w:eastAsiaTheme="minorHAnsi" w:cs="Times New Roman"/>
          <w:szCs w:val="24"/>
        </w:rPr>
        <w:t>. This trend is reflected in Exhibits 1-6 and 1-7.</w:t>
      </w:r>
    </w:p>
    <w:p w14:paraId="653FE5E4" w14:textId="77777777" w:rsidR="00423130" w:rsidRPr="00423130" w:rsidRDefault="00423130" w:rsidP="00423130">
      <w:pPr>
        <w:tabs>
          <w:tab w:val="left" w:pos="0"/>
          <w:tab w:val="left" w:pos="720"/>
          <w:tab w:val="left" w:pos="84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The following sections of this chapter provide a detailed review of the trends since 2004 in the fields of software and business method patents.</w:t>
      </w:r>
    </w:p>
    <w:p w14:paraId="5F634C25" w14:textId="77777777" w:rsidR="00423130" w:rsidRPr="00423130" w:rsidRDefault="00423130" w:rsidP="00423130">
      <w:pPr>
        <w:keepNext/>
        <w:widowControl w:val="0"/>
        <w:tabs>
          <w:tab w:val="left" w:pos="840"/>
        </w:tabs>
        <w:suppressAutoHyphens/>
        <w:autoSpaceDE w:val="0"/>
        <w:autoSpaceDN w:val="0"/>
        <w:adjustRightInd w:val="0"/>
        <w:spacing w:before="480" w:after="360" w:line="260" w:lineRule="atLeast"/>
        <w:ind w:left="840" w:hanging="840"/>
        <w:textAlignment w:val="center"/>
        <w:rPr>
          <w:rFonts w:cs="Times New Roman"/>
          <w:b/>
          <w:bCs/>
          <w:color w:val="000000"/>
          <w:szCs w:val="24"/>
        </w:rPr>
      </w:pPr>
      <w:r w:rsidRPr="00423130">
        <w:rPr>
          <w:rFonts w:cs="Times New Roman"/>
          <w:b/>
          <w:bCs/>
          <w:color w:val="000000"/>
          <w:szCs w:val="24"/>
        </w:rPr>
        <w:t>§1.02</w:t>
      </w:r>
      <w:r w:rsidRPr="00423130">
        <w:rPr>
          <w:rFonts w:cs="Times New Roman"/>
          <w:b/>
          <w:bCs/>
          <w:color w:val="000000"/>
          <w:szCs w:val="24"/>
        </w:rPr>
        <w:tab/>
        <w:t>Identifying Software and Business Method Patents</w:t>
      </w:r>
    </w:p>
    <w:p w14:paraId="7F6D0BFE"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It is difficult to identify the exact number of software and business method patents for several reasons. First, many patents are not pure software patents. Computer-related patents frequently include both software and hardware aspects of an invention. Second, software patents are not limited to particular patent classifications. The U.S. patent classification system generally does not distinguish whether the underlying technology is software, hardware, or something else. As a result, software patents are found in myriad patent classifications. Third, patent attorneys may try to avoid having an application classified as a business method application and assigned to Technology Center 3600 at the USPTO. Due to the additional scrutiny given to business method applications in the past and the lower allowance rate for that type of application, many patent attorneys try to write business method patent applications in such a way that the patent application does not necessarily appear to describe a business method.</w:t>
      </w:r>
    </w:p>
    <w:p w14:paraId="15720656"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For these reasons, the results of an analysis of software and business method patents may vary depending on how the patents are identified. This chapter analyzes issued patents and published applications for both software and business methods identified using the Cooperative Patent Classification (CPC) system,</w:t>
      </w:r>
      <w:r w:rsidRPr="00423130">
        <w:rPr>
          <w:rFonts w:eastAsiaTheme="minorHAnsi" w:cs="Times New Roman"/>
          <w:szCs w:val="24"/>
          <w:vertAlign w:val="superscript"/>
        </w:rPr>
        <w:footnoteReference w:id="9"/>
      </w:r>
      <w:r w:rsidRPr="00423130">
        <w:rPr>
          <w:rFonts w:eastAsiaTheme="minorHAnsi" w:cs="Times New Roman"/>
          <w:szCs w:val="24"/>
        </w:rPr>
        <w:t xml:space="preserve"> reviewing both issued patents and published applications from 2004 through 2017. It addresses patents issued and patent applications published in Subclass CPC G06F in the software field for the same period. </w:t>
      </w:r>
    </w:p>
    <w:p w14:paraId="5269DCD8"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Subclass G06F is for “Electrical Digital Data Processing” and primarily includes software inventions. The definition statement for Subclass G06F is as follows:</w:t>
      </w:r>
    </w:p>
    <w:p w14:paraId="424A2EDF" w14:textId="77777777" w:rsidR="00423130" w:rsidRPr="00423130" w:rsidRDefault="00423130" w:rsidP="00423130">
      <w:pPr>
        <w:spacing w:before="240" w:after="240"/>
        <w:ind w:left="720"/>
        <w:rPr>
          <w:rFonts w:cs="Times New Roman"/>
          <w:sz w:val="20"/>
          <w:vertAlign w:val="superscript"/>
        </w:rPr>
      </w:pPr>
      <w:r w:rsidRPr="00423130">
        <w:rPr>
          <w:rFonts w:cs="Times New Roman"/>
          <w:sz w:val="20"/>
        </w:rPr>
        <w:lastRenderedPageBreak/>
        <w:t>Electrical arrangements or processing means for the performance of any automated operation using empirical data in electronic form for classifying, analyzing, monitoring, or carrying out calculations on the data to produce a result or event.</w:t>
      </w:r>
      <w:r w:rsidRPr="00423130">
        <w:rPr>
          <w:rFonts w:cs="Times New Roman"/>
          <w:sz w:val="20"/>
          <w:vertAlign w:val="superscript"/>
        </w:rPr>
        <w:footnoteReference w:id="10"/>
      </w:r>
    </w:p>
    <w:p w14:paraId="32F50A23"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Similarly, for this chapter, only patents issued and patent applications published in CPC Subclass G06Q are analyzed in the business method field. Subclass G06Q covers “Data Processing Systems or Methods, Specially Adapted for Administrative, Commercial, Financial, Managerial, Supervisory or Forecasting Purposes; Systems or Methods Specially Adapted For Administrative, Commercial, Financial, Managerial, Supervisory Or Forecasting Purposes, Not Otherwise Provided For.” The definition statement for Subclass G06Q is as follows:</w:t>
      </w:r>
    </w:p>
    <w:p w14:paraId="7D92B47B" w14:textId="77777777" w:rsidR="00423130" w:rsidRPr="00423130" w:rsidRDefault="00423130" w:rsidP="00423130">
      <w:pPr>
        <w:spacing w:before="240" w:after="240"/>
        <w:ind w:left="720"/>
        <w:rPr>
          <w:rFonts w:cs="Times New Roman"/>
          <w:sz w:val="20"/>
        </w:rPr>
      </w:pPr>
      <w:r w:rsidRPr="00423130">
        <w:rPr>
          <w:rFonts w:cs="Times New Roman"/>
          <w:sz w:val="20"/>
        </w:rPr>
        <w:t>Data processing systems or methods that are specially adapted for managing, promoting or practicing commercial or financial activities.</w:t>
      </w:r>
    </w:p>
    <w:p w14:paraId="0022D5BD" w14:textId="77777777" w:rsidR="00423130" w:rsidRPr="00423130" w:rsidRDefault="00423130" w:rsidP="00423130">
      <w:pPr>
        <w:tabs>
          <w:tab w:val="left" w:pos="0"/>
          <w:tab w:val="left" w:pos="720"/>
          <w:tab w:val="left" w:pos="84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As explained above, software and business method patents can be found in a number of different classes. Using primarily CPC Subclass G06F and CPC Subclass G06Q for the analysis shows general trends in the field of software and business methods. An analysis using additional or different classifications is expected to show similar trends.</w:t>
      </w:r>
    </w:p>
    <w:p w14:paraId="536E5B4C" w14:textId="77777777" w:rsidR="00423130" w:rsidRPr="00423130" w:rsidRDefault="00423130" w:rsidP="00423130">
      <w:pPr>
        <w:keepNext/>
        <w:widowControl w:val="0"/>
        <w:tabs>
          <w:tab w:val="left" w:pos="840"/>
        </w:tabs>
        <w:suppressAutoHyphens/>
        <w:autoSpaceDE w:val="0"/>
        <w:autoSpaceDN w:val="0"/>
        <w:adjustRightInd w:val="0"/>
        <w:spacing w:before="480" w:after="360" w:line="260" w:lineRule="atLeast"/>
        <w:ind w:left="840" w:hanging="840"/>
        <w:textAlignment w:val="center"/>
        <w:rPr>
          <w:rFonts w:cs="Times New Roman"/>
          <w:b/>
          <w:bCs/>
          <w:color w:val="000000"/>
          <w:szCs w:val="24"/>
        </w:rPr>
      </w:pPr>
      <w:r w:rsidRPr="00423130">
        <w:rPr>
          <w:rFonts w:cs="Times New Roman"/>
          <w:b/>
          <w:bCs/>
          <w:color w:val="000000"/>
          <w:szCs w:val="24"/>
        </w:rPr>
        <w:t>§1.03</w:t>
      </w:r>
      <w:r w:rsidRPr="00423130">
        <w:rPr>
          <w:rFonts w:cs="Times New Roman"/>
          <w:b/>
          <w:bCs/>
          <w:color w:val="000000"/>
          <w:szCs w:val="24"/>
        </w:rPr>
        <w:tab/>
        <w:t>Software Patent Trends</w:t>
      </w:r>
    </w:p>
    <w:p w14:paraId="4BB14FD2" w14:textId="77777777" w:rsidR="00423130" w:rsidRPr="00423130" w:rsidRDefault="00423130" w:rsidP="00423130">
      <w:pPr>
        <w:tabs>
          <w:tab w:val="left" w:pos="0"/>
          <w:tab w:val="left" w:pos="36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The software sector of the economy has been growing for many years, and as a result, the number of software patents has generally been increasing from year to year.</w:t>
      </w:r>
    </w:p>
    <w:p w14:paraId="6C501203" w14:textId="77777777" w:rsidR="00423130" w:rsidRPr="00423130" w:rsidRDefault="00423130" w:rsidP="00423130">
      <w:pPr>
        <w:keepNext/>
        <w:widowControl w:val="0"/>
        <w:tabs>
          <w:tab w:val="left" w:pos="360"/>
        </w:tabs>
        <w:suppressAutoHyphens/>
        <w:autoSpaceDE w:val="0"/>
        <w:autoSpaceDN w:val="0"/>
        <w:adjustRightInd w:val="0"/>
        <w:spacing w:before="480" w:after="360"/>
        <w:ind w:left="360" w:hanging="360"/>
        <w:textAlignment w:val="center"/>
        <w:rPr>
          <w:rFonts w:cs="Times New Roman"/>
          <w:b/>
          <w:bCs/>
          <w:i/>
          <w:iCs/>
          <w:color w:val="000000"/>
        </w:rPr>
      </w:pPr>
      <w:r w:rsidRPr="00423130">
        <w:rPr>
          <w:rFonts w:cs="Times New Roman"/>
          <w:b/>
          <w:bCs/>
          <w:i/>
          <w:iCs/>
          <w:color w:val="000000"/>
        </w:rPr>
        <w:t>A.</w:t>
      </w:r>
      <w:r w:rsidRPr="00423130">
        <w:rPr>
          <w:rFonts w:cs="Times New Roman"/>
          <w:b/>
          <w:bCs/>
          <w:i/>
          <w:iCs/>
          <w:color w:val="000000"/>
        </w:rPr>
        <w:tab/>
        <w:t>Software Patenting Over Time</w:t>
      </w:r>
    </w:p>
    <w:p w14:paraId="56CFFE6A"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Exhibits 1-1 and 1-2 show software patenting activity in Subclass G06F year by year from 2004 through 2017. </w:t>
      </w:r>
    </w:p>
    <w:p w14:paraId="04601622"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Exhibit 1-1 shows the total number of software patents issued by the USPTO in Subclass G06F each year from 2004 through 2017. The number of patents issued in 2017 was 51,460. This is a 1 percent increase from the 50,963 patents issued in 2016. More notably, this is more than 50,000 more patents issued during 2017 than during 2004, when only 687 patents were granted in this subclass. There has been a steady increase in the number of software patents issued in this class since 2004, which reflects a consistent increase in the number of software patent applications filed since 2004.</w:t>
      </w:r>
    </w:p>
    <w:p w14:paraId="753DBFDC"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Exhibit 1-1 also gives the total number of software applications published by the USPTO in Subclass G06F each year from 2004 through 2017. The number of applications published in 2017 was 53,735. This is a 9 percent decrease from the 58,862 applications published in 2016. </w:t>
      </w:r>
    </w:p>
    <w:p w14:paraId="5CF64CE3"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vertAlign w:val="superscript"/>
        </w:rPr>
      </w:pPr>
      <w:r w:rsidRPr="00423130">
        <w:rPr>
          <w:rFonts w:eastAsiaTheme="minorHAnsi" w:cs="Times New Roman"/>
          <w:szCs w:val="24"/>
        </w:rPr>
        <w:t xml:space="preserve">The number of applications published per year in Subclass G06F has gone through two growth surges but also has had two periods of leveling off since 2004. The number of applications published per year in this class doubled between 2004 and 2008 but then leveled off for the next four years. Between 2008 and 2011, the number of applications published per year only increased by 437. The number of applications published jumped again between 2011 and 2014 but leveled off since then. However, prior to 2017, there was only one other year in which </w:t>
      </w:r>
      <w:r w:rsidRPr="00423130">
        <w:rPr>
          <w:rFonts w:eastAsiaTheme="minorHAnsi" w:cs="Times New Roman"/>
          <w:szCs w:val="24"/>
        </w:rPr>
        <w:lastRenderedPageBreak/>
        <w:t xml:space="preserve">the number of software applications published decreased compared to the previous year, and that was 2010, when the number of applications published decreased by 3 percent. The leveling off and now decrease in applications published from 2014 through 2017 likely reflects a reaction to the Supreme Court’s 2014 decision in </w:t>
      </w:r>
      <w:r w:rsidRPr="00423130">
        <w:rPr>
          <w:rFonts w:eastAsiaTheme="minorHAnsi" w:cs="Times New Roman"/>
          <w:i/>
          <w:iCs/>
          <w:szCs w:val="24"/>
        </w:rPr>
        <w:t>Alice</w:t>
      </w:r>
      <w:r w:rsidRPr="00423130">
        <w:rPr>
          <w:rFonts w:eastAsiaTheme="minorHAnsi" w:cs="Times New Roman"/>
          <w:szCs w:val="24"/>
        </w:rPr>
        <w:t>.</w:t>
      </w:r>
      <w:r w:rsidRPr="00423130">
        <w:rPr>
          <w:rFonts w:eastAsiaTheme="minorHAnsi" w:cs="Times New Roman"/>
          <w:szCs w:val="24"/>
          <w:vertAlign w:val="superscript"/>
        </w:rPr>
        <w:footnoteReference w:id="11"/>
      </w:r>
    </w:p>
    <w:p w14:paraId="792901A4" w14:textId="77777777" w:rsidR="00423130" w:rsidRPr="00423130" w:rsidRDefault="00423130" w:rsidP="00423130">
      <w:pPr>
        <w:widowControl w:val="0"/>
        <w:suppressAutoHyphens/>
        <w:autoSpaceDE w:val="0"/>
        <w:autoSpaceDN w:val="0"/>
        <w:adjustRightInd w:val="0"/>
        <w:spacing w:before="240" w:line="220" w:lineRule="atLeast"/>
        <w:ind w:firstLine="0"/>
        <w:textAlignment w:val="center"/>
        <w:rPr>
          <w:rFonts w:cs="Times New Roman"/>
          <w:b/>
          <w:bCs/>
          <w:color w:val="000000"/>
          <w:sz w:val="20"/>
          <w:szCs w:val="20"/>
        </w:rPr>
      </w:pPr>
      <w:r w:rsidRPr="00423130">
        <w:rPr>
          <w:rFonts w:cs="Times New Roman"/>
          <w:b/>
          <w:bCs/>
          <w:color w:val="000000"/>
          <w:sz w:val="20"/>
          <w:szCs w:val="20"/>
        </w:rPr>
        <w:t>Exhibit 1-1</w:t>
      </w:r>
    </w:p>
    <w:p w14:paraId="3530E697" w14:textId="77777777" w:rsidR="00423130" w:rsidRPr="00423130" w:rsidRDefault="00423130" w:rsidP="00423130">
      <w:pPr>
        <w:widowControl w:val="0"/>
        <w:pBdr>
          <w:bottom w:val="single" w:sz="4" w:space="6" w:color="auto"/>
        </w:pBdr>
        <w:suppressAutoHyphens/>
        <w:autoSpaceDE w:val="0"/>
        <w:autoSpaceDN w:val="0"/>
        <w:adjustRightInd w:val="0"/>
        <w:spacing w:line="220" w:lineRule="atLeast"/>
        <w:ind w:firstLine="0"/>
        <w:textAlignment w:val="center"/>
        <w:rPr>
          <w:rFonts w:cs="Times New Roman"/>
          <w:b/>
          <w:bCs/>
          <w:color w:val="000000"/>
          <w:sz w:val="20"/>
          <w:szCs w:val="20"/>
        </w:rPr>
      </w:pPr>
      <w:r w:rsidRPr="00423130">
        <w:rPr>
          <w:rFonts w:cs="Times New Roman"/>
          <w:b/>
          <w:bCs/>
          <w:color w:val="000000"/>
          <w:sz w:val="20"/>
          <w:szCs w:val="20"/>
        </w:rPr>
        <w:t>Software Patenting Over Time: Issued Patents Compared to Published Applications in Subclass G06F</w:t>
      </w:r>
    </w:p>
    <w:p w14:paraId="300B0BFE" w14:textId="0D78DAF8" w:rsidR="00423130" w:rsidRPr="00423130" w:rsidRDefault="008B00C3" w:rsidP="00423130">
      <w:pPr>
        <w:tabs>
          <w:tab w:val="left" w:pos="0"/>
          <w:tab w:val="left" w:pos="720"/>
          <w:tab w:val="left" w:pos="1440"/>
          <w:tab w:val="left" w:pos="2160"/>
          <w:tab w:val="left" w:pos="2880"/>
          <w:tab w:val="left" w:pos="3600"/>
          <w:tab w:val="left" w:pos="4320"/>
          <w:tab w:val="left" w:pos="5040"/>
          <w:tab w:val="left" w:pos="5760"/>
        </w:tabs>
        <w:rPr>
          <w:rFonts w:eastAsiaTheme="minorHAnsi"/>
          <w:szCs w:val="24"/>
        </w:rPr>
      </w:pPr>
      <w:r>
        <w:rPr>
          <w:rFonts w:eastAsiaTheme="minorHAnsi"/>
          <w:noProof/>
          <w:szCs w:val="24"/>
        </w:rPr>
        <w:drawing>
          <wp:inline distT="0" distB="0" distL="0" distR="0" wp14:anchorId="70752572" wp14:editId="3BAF0755">
            <wp:extent cx="4297151" cy="2491311"/>
            <wp:effectExtent l="0" t="0" r="8255" b="4445"/>
            <wp:docPr id="2004424518" name="Picture 2" descr="A graph of a person standing in front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24518" name="Picture 2" descr="A graph of a person standing in front of a person&#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00982" cy="2493532"/>
                    </a:xfrm>
                    <a:prstGeom prst="rect">
                      <a:avLst/>
                    </a:prstGeom>
                  </pic:spPr>
                </pic:pic>
              </a:graphicData>
            </a:graphic>
          </wp:inline>
        </w:drawing>
      </w:r>
    </w:p>
    <w:p w14:paraId="1ED1FDD3" w14:textId="2426E131" w:rsidR="008B00C3" w:rsidRDefault="00423130" w:rsidP="008B00C3">
      <w:pPr>
        <w:tabs>
          <w:tab w:val="left" w:pos="0"/>
          <w:tab w:val="left" w:pos="720"/>
          <w:tab w:val="left" w:pos="1440"/>
          <w:tab w:val="left" w:pos="2160"/>
          <w:tab w:val="left" w:pos="2880"/>
          <w:tab w:val="left" w:pos="3600"/>
          <w:tab w:val="left" w:pos="4320"/>
          <w:tab w:val="left" w:pos="5040"/>
          <w:tab w:val="left" w:pos="5760"/>
        </w:tabs>
        <w:rPr>
          <w:rFonts w:cs="Times New Roman"/>
          <w:b/>
          <w:bCs/>
          <w:color w:val="000000"/>
          <w:sz w:val="20"/>
          <w:szCs w:val="20"/>
        </w:rPr>
      </w:pPr>
      <w:r w:rsidRPr="00423130">
        <w:rPr>
          <w:rFonts w:eastAsiaTheme="minorHAnsi" w:cs="Times New Roman"/>
          <w:szCs w:val="24"/>
        </w:rPr>
        <w:t>Exhibit 1-2 shows the combined number of patents issued and the number of applications published in Subclass G06F from 2004 through 2017. The segmented bars represent the total number of issued U.S. patents and published U.S. applications for each year. Combining the issued patents and published applications together into a single view reveals 105,195 granted patents and published applications combined during 2017, compared to 17,285 in 2004. However, relative to 2016, when the combined number of issued U.S. patents and published U.S. applications was 109,825, this is a 4 percent decrease. This is the first time that there has been a decrease in the activity in this class during the period from 2004 to 2017.</w:t>
      </w:r>
    </w:p>
    <w:p w14:paraId="79033FFF" w14:textId="77777777" w:rsidR="00423130" w:rsidRPr="00423130" w:rsidRDefault="00423130" w:rsidP="00423130">
      <w:pPr>
        <w:widowControl w:val="0"/>
        <w:suppressAutoHyphens/>
        <w:autoSpaceDE w:val="0"/>
        <w:autoSpaceDN w:val="0"/>
        <w:adjustRightInd w:val="0"/>
        <w:spacing w:before="240" w:line="220" w:lineRule="atLeast"/>
        <w:ind w:firstLine="0"/>
        <w:textAlignment w:val="center"/>
        <w:rPr>
          <w:rFonts w:cs="Times New Roman"/>
          <w:b/>
          <w:bCs/>
          <w:color w:val="000000"/>
          <w:sz w:val="20"/>
          <w:szCs w:val="20"/>
        </w:rPr>
      </w:pPr>
      <w:r w:rsidRPr="00423130">
        <w:rPr>
          <w:rFonts w:cs="Times New Roman"/>
          <w:b/>
          <w:bCs/>
          <w:color w:val="000000"/>
          <w:sz w:val="20"/>
          <w:szCs w:val="20"/>
        </w:rPr>
        <w:t>Exhibit 1-2</w:t>
      </w:r>
    </w:p>
    <w:p w14:paraId="0CBB0A42" w14:textId="77777777" w:rsidR="00423130" w:rsidRPr="00423130" w:rsidRDefault="00423130" w:rsidP="00423130">
      <w:pPr>
        <w:widowControl w:val="0"/>
        <w:pBdr>
          <w:bottom w:val="single" w:sz="4" w:space="6" w:color="auto"/>
        </w:pBdr>
        <w:suppressAutoHyphens/>
        <w:autoSpaceDE w:val="0"/>
        <w:autoSpaceDN w:val="0"/>
        <w:adjustRightInd w:val="0"/>
        <w:spacing w:line="220" w:lineRule="atLeast"/>
        <w:ind w:firstLine="0"/>
        <w:textAlignment w:val="center"/>
        <w:rPr>
          <w:rFonts w:cs="Times New Roman"/>
          <w:b/>
          <w:bCs/>
          <w:color w:val="000000"/>
          <w:sz w:val="20"/>
          <w:szCs w:val="20"/>
        </w:rPr>
      </w:pPr>
      <w:r w:rsidRPr="00423130">
        <w:rPr>
          <w:rFonts w:cs="Times New Roman"/>
          <w:b/>
          <w:bCs/>
          <w:color w:val="000000"/>
          <w:sz w:val="20"/>
          <w:szCs w:val="20"/>
        </w:rPr>
        <w:t>Software Patenting Over Time: Issued Patents Combined With Published Applications in Subclass G06F</w:t>
      </w:r>
    </w:p>
    <w:p w14:paraId="2B2BB722" w14:textId="4C608016" w:rsidR="008B00C3" w:rsidRDefault="008B00C3" w:rsidP="008B00C3">
      <w:pPr>
        <w:keepNext/>
        <w:widowControl w:val="0"/>
        <w:tabs>
          <w:tab w:val="left" w:pos="360"/>
        </w:tabs>
        <w:suppressAutoHyphens/>
        <w:autoSpaceDE w:val="0"/>
        <w:autoSpaceDN w:val="0"/>
        <w:adjustRightInd w:val="0"/>
        <w:spacing w:before="480" w:after="360"/>
        <w:ind w:left="360" w:hanging="360"/>
        <w:jc w:val="center"/>
        <w:textAlignment w:val="center"/>
        <w:rPr>
          <w:rFonts w:cs="Times New Roman"/>
          <w:b/>
          <w:bCs/>
          <w:i/>
          <w:iCs/>
          <w:color w:val="000000"/>
        </w:rPr>
      </w:pPr>
      <w:r>
        <w:rPr>
          <w:rFonts w:cs="Times New Roman"/>
          <w:b/>
          <w:bCs/>
          <w:i/>
          <w:iCs/>
          <w:noProof/>
          <w:color w:val="000000"/>
        </w:rPr>
        <w:lastRenderedPageBreak/>
        <w:drawing>
          <wp:inline distT="0" distB="0" distL="0" distR="0" wp14:anchorId="2D1EBC63" wp14:editId="764B23F3">
            <wp:extent cx="3614803" cy="2087249"/>
            <wp:effectExtent l="0" t="0" r="5080" b="8255"/>
            <wp:docPr id="1324564273" name="Picture 3" descr="A graph of a graph showing the number of ye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64273" name="Picture 3" descr="A graph of a graph showing the number of year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29265" cy="2095599"/>
                    </a:xfrm>
                    <a:prstGeom prst="rect">
                      <a:avLst/>
                    </a:prstGeom>
                  </pic:spPr>
                </pic:pic>
              </a:graphicData>
            </a:graphic>
          </wp:inline>
        </w:drawing>
      </w:r>
    </w:p>
    <w:p w14:paraId="7E8539C0" w14:textId="66D597C1" w:rsidR="00423130" w:rsidRPr="00423130" w:rsidRDefault="00423130" w:rsidP="00423130">
      <w:pPr>
        <w:keepNext/>
        <w:widowControl w:val="0"/>
        <w:tabs>
          <w:tab w:val="left" w:pos="360"/>
        </w:tabs>
        <w:suppressAutoHyphens/>
        <w:autoSpaceDE w:val="0"/>
        <w:autoSpaceDN w:val="0"/>
        <w:adjustRightInd w:val="0"/>
        <w:spacing w:before="480" w:after="360"/>
        <w:ind w:left="360" w:hanging="360"/>
        <w:textAlignment w:val="center"/>
        <w:rPr>
          <w:rFonts w:cs="Times New Roman"/>
          <w:b/>
          <w:bCs/>
          <w:i/>
          <w:iCs/>
          <w:color w:val="000000"/>
        </w:rPr>
      </w:pPr>
      <w:r w:rsidRPr="00423130">
        <w:rPr>
          <w:rFonts w:cs="Times New Roman"/>
          <w:b/>
          <w:bCs/>
          <w:i/>
          <w:iCs/>
          <w:color w:val="000000"/>
        </w:rPr>
        <w:t>B.</w:t>
      </w:r>
      <w:r w:rsidRPr="00423130">
        <w:rPr>
          <w:rFonts w:cs="Times New Roman"/>
          <w:b/>
          <w:bCs/>
          <w:i/>
          <w:iCs/>
          <w:color w:val="000000"/>
        </w:rPr>
        <w:tab/>
        <w:t>Assignees</w:t>
      </w:r>
    </w:p>
    <w:p w14:paraId="5805684B"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Exhibit 1-3 lists the top 15 assignees for software patents issued in the United States in Subclass G06F. The chart includes the assignee names on the left. Next to each assignee name is a horizontal bar and figure representing the number of issued software patents assigned to that particular company as the original assignee.</w:t>
      </w:r>
    </w:p>
    <w:p w14:paraId="627EF4AA"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The top assignee in Subclass G06F is IBM. In second place is Microsoft. IBM holds almost twice as many software patents as Microsoft, even though Microsoft holds significantly more software patents than the next-closest assignees. The remaining top 15 software patent assignees in Subclass G06F include Google, Intel, Samsung, Apple, Hitachi, Fujitsu, Canon, Oracle, SAP, EMC, Amazon, Sony, and Hewlett-Packard Enterprise. </w:t>
      </w:r>
    </w:p>
    <w:p w14:paraId="44C613A9" w14:textId="77777777" w:rsidR="00423130" w:rsidRPr="00423130" w:rsidRDefault="00423130" w:rsidP="00423130">
      <w:pPr>
        <w:widowControl w:val="0"/>
        <w:suppressAutoHyphens/>
        <w:autoSpaceDE w:val="0"/>
        <w:autoSpaceDN w:val="0"/>
        <w:adjustRightInd w:val="0"/>
        <w:spacing w:before="240" w:line="220" w:lineRule="atLeast"/>
        <w:ind w:firstLine="0"/>
        <w:textAlignment w:val="center"/>
        <w:rPr>
          <w:rFonts w:cs="Times New Roman"/>
          <w:b/>
          <w:bCs/>
          <w:color w:val="000000"/>
          <w:sz w:val="20"/>
          <w:szCs w:val="20"/>
        </w:rPr>
      </w:pPr>
      <w:r w:rsidRPr="00423130">
        <w:rPr>
          <w:rFonts w:cs="Times New Roman"/>
          <w:b/>
          <w:bCs/>
          <w:color w:val="000000"/>
          <w:sz w:val="20"/>
          <w:szCs w:val="20"/>
        </w:rPr>
        <w:t>Exhibit 1-3</w:t>
      </w:r>
    </w:p>
    <w:p w14:paraId="7DED016C" w14:textId="77777777" w:rsidR="00423130" w:rsidRPr="00423130" w:rsidRDefault="00423130" w:rsidP="00423130">
      <w:pPr>
        <w:widowControl w:val="0"/>
        <w:pBdr>
          <w:bottom w:val="single" w:sz="4" w:space="6" w:color="auto"/>
        </w:pBdr>
        <w:suppressAutoHyphens/>
        <w:autoSpaceDE w:val="0"/>
        <w:autoSpaceDN w:val="0"/>
        <w:adjustRightInd w:val="0"/>
        <w:spacing w:line="220" w:lineRule="atLeast"/>
        <w:ind w:firstLine="0"/>
        <w:textAlignment w:val="center"/>
        <w:rPr>
          <w:rFonts w:cs="Times New Roman"/>
          <w:b/>
          <w:bCs/>
          <w:color w:val="000000"/>
          <w:sz w:val="20"/>
          <w:szCs w:val="20"/>
        </w:rPr>
      </w:pPr>
      <w:r w:rsidRPr="00423130">
        <w:rPr>
          <w:rFonts w:cs="Times New Roman"/>
          <w:b/>
          <w:bCs/>
          <w:color w:val="000000"/>
          <w:sz w:val="20"/>
          <w:szCs w:val="20"/>
        </w:rPr>
        <w:t>Top 15 Assignees in Software Subclass G06F</w:t>
      </w:r>
    </w:p>
    <w:p w14:paraId="085C93EF" w14:textId="109972B6" w:rsidR="00423130" w:rsidRPr="00423130" w:rsidRDefault="008B00C3" w:rsidP="00423130">
      <w:r>
        <w:rPr>
          <w:noProof/>
        </w:rPr>
        <w:drawing>
          <wp:inline distT="0" distB="0" distL="0" distR="0" wp14:anchorId="69D27CEB" wp14:editId="2BC316B7">
            <wp:extent cx="4509513" cy="2753615"/>
            <wp:effectExtent l="0" t="0" r="5715" b="8890"/>
            <wp:docPr id="746902065" name="Picture 4" descr="A graph of a person's bod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02065" name="Picture 4" descr="A graph of a person's body&#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9513" cy="2753615"/>
                    </a:xfrm>
                    <a:prstGeom prst="rect">
                      <a:avLst/>
                    </a:prstGeom>
                  </pic:spPr>
                </pic:pic>
              </a:graphicData>
            </a:graphic>
          </wp:inline>
        </w:drawing>
      </w:r>
    </w:p>
    <w:p w14:paraId="62A3E980" w14:textId="77777777" w:rsidR="00423130" w:rsidRPr="00423130" w:rsidRDefault="00423130" w:rsidP="00423130">
      <w:pPr>
        <w:keepNext/>
        <w:widowControl w:val="0"/>
        <w:tabs>
          <w:tab w:val="left" w:pos="360"/>
        </w:tabs>
        <w:suppressAutoHyphens/>
        <w:autoSpaceDE w:val="0"/>
        <w:autoSpaceDN w:val="0"/>
        <w:adjustRightInd w:val="0"/>
        <w:spacing w:before="480" w:after="360"/>
        <w:ind w:left="360" w:hanging="360"/>
        <w:textAlignment w:val="center"/>
        <w:rPr>
          <w:rFonts w:cs="Times New Roman"/>
          <w:b/>
          <w:bCs/>
          <w:i/>
          <w:iCs/>
          <w:color w:val="000000"/>
        </w:rPr>
      </w:pPr>
      <w:r w:rsidRPr="00423130">
        <w:rPr>
          <w:rFonts w:cs="Times New Roman"/>
          <w:b/>
          <w:bCs/>
          <w:i/>
          <w:iCs/>
          <w:color w:val="000000"/>
        </w:rPr>
        <w:lastRenderedPageBreak/>
        <w:t>C.</w:t>
      </w:r>
      <w:r w:rsidRPr="00423130">
        <w:rPr>
          <w:rFonts w:cs="Times New Roman"/>
          <w:b/>
          <w:bCs/>
          <w:i/>
          <w:iCs/>
          <w:color w:val="000000"/>
        </w:rPr>
        <w:tab/>
        <w:t>Top-Cited Patents</w:t>
      </w:r>
    </w:p>
    <w:p w14:paraId="4541BDC0"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Exhibit 1-4 shows some of the software patents from Subclass G06F that are most frequently referenced by other patents. All the patents listed in Exhibit 1-4 are referenced by at least 1,000 other patents. </w:t>
      </w:r>
    </w:p>
    <w:p w14:paraId="061937F5"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U.S. Patent 7,663,607, titled “Multipoint Touchscreen,” is the most referenced patent in Subclass G06F, being referenced by at least 2,079 other U.S. patents. </w:t>
      </w:r>
    </w:p>
    <w:p w14:paraId="1084773E"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U.S. Patent 6,964,374, titled “Retrieval and Manipulation of Electronically Stored Information Via Pointers Embedded in the Associated Printed Material,” is referenced by at least 1,400 other U.S. patents. </w:t>
      </w:r>
    </w:p>
    <w:p w14:paraId="44DF32B5"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U.S. Patent 6,690,387, titled “Touch-screen Image Scrolling System and Method,” is referenced by at least 1,323 other U.S. patents. </w:t>
      </w:r>
    </w:p>
    <w:p w14:paraId="41A91189"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U.S. Patent 6,790,178, titled “Physiological Monitor and Associated Computation, Display and Communication Unit,” is referenced by at least 1,322 other U.S. patents. </w:t>
      </w:r>
    </w:p>
    <w:p w14:paraId="0E128F10"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ind w:firstLine="0"/>
        <w:rPr>
          <w:rFonts w:eastAsiaTheme="minorHAnsi" w:cs="Times New Roman"/>
          <w:szCs w:val="24"/>
        </w:rPr>
      </w:pPr>
      <w:r w:rsidRPr="00423130">
        <w:tab/>
      </w:r>
      <w:r w:rsidRPr="00423130">
        <w:rPr>
          <w:rFonts w:eastAsiaTheme="minorHAnsi" w:cs="Times New Roman"/>
          <w:szCs w:val="24"/>
        </w:rPr>
        <w:t xml:space="preserve">U.S. Patent 6,674,562, titled “Interferometric Modulation of Radiation,” is referenced by at least 1,275 other U.S. patents. </w:t>
      </w:r>
    </w:p>
    <w:p w14:paraId="79070791"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ind w:firstLine="0"/>
        <w:rPr>
          <w:rFonts w:eastAsiaTheme="minorHAnsi" w:cs="Times New Roman"/>
          <w:szCs w:val="24"/>
        </w:rPr>
      </w:pPr>
      <w:r w:rsidRPr="00423130">
        <w:rPr>
          <w:rFonts w:eastAsiaTheme="minorHAnsi" w:cs="Times New Roman"/>
          <w:szCs w:val="24"/>
        </w:rPr>
        <w:tab/>
        <w:t>These five software patents, in addition to the other five listed in Exhibit 1-4, are some of the most frequently cited patents in this class. These are likely to be patents of importance and commercial value.</w:t>
      </w:r>
    </w:p>
    <w:p w14:paraId="1DBA2CB4" w14:textId="77777777" w:rsidR="00423130" w:rsidRPr="00423130" w:rsidRDefault="00423130" w:rsidP="00423130"/>
    <w:p w14:paraId="0A51C5F1" w14:textId="77777777" w:rsidR="00423130" w:rsidRPr="00423130" w:rsidRDefault="00423130" w:rsidP="00423130">
      <w:pPr>
        <w:widowControl w:val="0"/>
        <w:suppressAutoHyphens/>
        <w:autoSpaceDE w:val="0"/>
        <w:autoSpaceDN w:val="0"/>
        <w:adjustRightInd w:val="0"/>
        <w:spacing w:before="240" w:line="220" w:lineRule="atLeast"/>
        <w:ind w:firstLine="0"/>
        <w:textAlignment w:val="center"/>
        <w:rPr>
          <w:rFonts w:cs="Times New Roman"/>
          <w:b/>
          <w:bCs/>
          <w:color w:val="000000"/>
          <w:sz w:val="20"/>
          <w:szCs w:val="20"/>
        </w:rPr>
      </w:pPr>
      <w:r w:rsidRPr="00423130">
        <w:rPr>
          <w:rFonts w:cs="Times New Roman"/>
          <w:b/>
          <w:bCs/>
          <w:color w:val="000000"/>
          <w:sz w:val="20"/>
          <w:szCs w:val="20"/>
        </w:rPr>
        <w:t>Exhibit 1-4</w:t>
      </w:r>
    </w:p>
    <w:p w14:paraId="7E236C23" w14:textId="77777777" w:rsidR="00423130" w:rsidRPr="00423130" w:rsidRDefault="00423130" w:rsidP="00423130">
      <w:pPr>
        <w:widowControl w:val="0"/>
        <w:pBdr>
          <w:bottom w:val="single" w:sz="4" w:space="6" w:color="auto"/>
        </w:pBdr>
        <w:suppressAutoHyphens/>
        <w:autoSpaceDE w:val="0"/>
        <w:autoSpaceDN w:val="0"/>
        <w:adjustRightInd w:val="0"/>
        <w:spacing w:line="220" w:lineRule="atLeast"/>
        <w:ind w:firstLine="0"/>
        <w:textAlignment w:val="center"/>
        <w:rPr>
          <w:rFonts w:cs="Times New Roman"/>
          <w:b/>
          <w:bCs/>
          <w:color w:val="000000"/>
          <w:sz w:val="20"/>
          <w:szCs w:val="20"/>
        </w:rPr>
      </w:pPr>
      <w:r w:rsidRPr="00423130">
        <w:rPr>
          <w:rFonts w:cs="Times New Roman"/>
          <w:b/>
          <w:bCs/>
          <w:color w:val="000000"/>
          <w:sz w:val="20"/>
          <w:szCs w:val="20"/>
        </w:rPr>
        <w:t>Top Cited Patents in Software Subclass G06F</w:t>
      </w:r>
    </w:p>
    <w:p w14:paraId="2FF886C2" w14:textId="01083D22" w:rsidR="00423130" w:rsidRPr="00423130" w:rsidRDefault="008B00C3" w:rsidP="00423130">
      <w:r>
        <w:rPr>
          <w:noProof/>
        </w:rPr>
        <w:drawing>
          <wp:inline distT="0" distB="0" distL="0" distR="0" wp14:anchorId="341DE000" wp14:editId="13EAA4DB">
            <wp:extent cx="4418719" cy="2654055"/>
            <wp:effectExtent l="0" t="0" r="1270" b="0"/>
            <wp:docPr id="1175863632" name="Picture 5"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63632" name="Picture 5" descr="A graph with a lin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4950" cy="2657798"/>
                    </a:xfrm>
                    <a:prstGeom prst="rect">
                      <a:avLst/>
                    </a:prstGeom>
                  </pic:spPr>
                </pic:pic>
              </a:graphicData>
            </a:graphic>
          </wp:inline>
        </w:drawing>
      </w:r>
    </w:p>
    <w:p w14:paraId="6C5686AF" w14:textId="77777777" w:rsidR="00423130" w:rsidRPr="00423130" w:rsidRDefault="00423130" w:rsidP="00423130">
      <w:pPr>
        <w:keepNext/>
        <w:widowControl w:val="0"/>
        <w:tabs>
          <w:tab w:val="left" w:pos="360"/>
        </w:tabs>
        <w:suppressAutoHyphens/>
        <w:autoSpaceDE w:val="0"/>
        <w:autoSpaceDN w:val="0"/>
        <w:adjustRightInd w:val="0"/>
        <w:spacing w:before="480" w:after="360"/>
        <w:ind w:left="360" w:hanging="360"/>
        <w:textAlignment w:val="center"/>
        <w:rPr>
          <w:rFonts w:cs="Times New Roman"/>
          <w:b/>
          <w:bCs/>
          <w:i/>
          <w:iCs/>
          <w:color w:val="000000"/>
        </w:rPr>
      </w:pPr>
      <w:r w:rsidRPr="00423130">
        <w:rPr>
          <w:rFonts w:cs="Times New Roman"/>
          <w:b/>
          <w:bCs/>
          <w:i/>
          <w:iCs/>
          <w:color w:val="000000"/>
        </w:rPr>
        <w:t>D.</w:t>
      </w:r>
      <w:r w:rsidRPr="00423130">
        <w:rPr>
          <w:rFonts w:cs="Times New Roman"/>
          <w:b/>
          <w:bCs/>
          <w:i/>
          <w:iCs/>
          <w:color w:val="000000"/>
        </w:rPr>
        <w:tab/>
        <w:t>Pendency</w:t>
      </w:r>
    </w:p>
    <w:p w14:paraId="4E79C8FB"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Exhibit 1-5 shows the average time spent between filing and issuance of a software patent in Subclass G06F. Organized by year of issuance, the average pendency of an application steadily increased from 1.3 years in 2004 to 4.0 years in 2010. In 2011 and 2012, the average pendency of an application decreased to 3.7 and 3.6 years, respectively, then decreased again in </w:t>
      </w:r>
      <w:r w:rsidRPr="00423130">
        <w:rPr>
          <w:rFonts w:eastAsiaTheme="minorHAnsi" w:cs="Times New Roman"/>
          <w:szCs w:val="24"/>
        </w:rPr>
        <w:lastRenderedPageBreak/>
        <w:t>2013 to 3.2 years, and in 2014 to 3.0 years. That trend continued in 2015 and 2016, with the average pendency being 2.8 years and 2.6 years, respectively. In 2017, the average pendency of an application remained at 2.6 years, which is still twice as long as the average pendency in 2004. The decrease since 2010 is consistent with the overall decrease in pendency time for applications in all classifications at the USPTO since 2010.</w:t>
      </w:r>
      <w:r w:rsidRPr="00423130">
        <w:rPr>
          <w:rFonts w:eastAsiaTheme="minorHAnsi" w:cs="Times New Roman"/>
          <w:sz w:val="20"/>
          <w:szCs w:val="24"/>
          <w:vertAlign w:val="superscript"/>
        </w:rPr>
        <w:footnoteReference w:id="12"/>
      </w:r>
      <w:r w:rsidRPr="00423130">
        <w:rPr>
          <w:rFonts w:eastAsiaTheme="minorHAnsi" w:cs="Times New Roman"/>
          <w:szCs w:val="24"/>
        </w:rPr>
        <w:t xml:space="preserve"> The overall increase relative to 2004 can be explained by the increased number of software applications filed with the USPTO, as evidenced by Exhibits 1-1 and 1-2.</w:t>
      </w:r>
    </w:p>
    <w:p w14:paraId="3120241E" w14:textId="77777777" w:rsidR="00423130" w:rsidRPr="00423130" w:rsidRDefault="00423130" w:rsidP="00423130"/>
    <w:p w14:paraId="3916720F" w14:textId="77777777" w:rsidR="00423130" w:rsidRPr="00423130" w:rsidRDefault="00423130" w:rsidP="00423130">
      <w:pPr>
        <w:widowControl w:val="0"/>
        <w:suppressAutoHyphens/>
        <w:autoSpaceDE w:val="0"/>
        <w:autoSpaceDN w:val="0"/>
        <w:adjustRightInd w:val="0"/>
        <w:spacing w:before="240" w:line="220" w:lineRule="atLeast"/>
        <w:ind w:firstLine="0"/>
        <w:textAlignment w:val="center"/>
        <w:rPr>
          <w:rFonts w:cs="Times New Roman"/>
          <w:b/>
          <w:bCs/>
          <w:color w:val="000000"/>
          <w:sz w:val="20"/>
          <w:szCs w:val="20"/>
        </w:rPr>
      </w:pPr>
      <w:r w:rsidRPr="00423130">
        <w:rPr>
          <w:rFonts w:cs="Times New Roman"/>
          <w:b/>
          <w:bCs/>
          <w:color w:val="000000"/>
          <w:sz w:val="20"/>
          <w:szCs w:val="20"/>
        </w:rPr>
        <w:t>Exhibit 1-5</w:t>
      </w:r>
    </w:p>
    <w:p w14:paraId="2D227727" w14:textId="77777777" w:rsidR="00423130" w:rsidRPr="00423130" w:rsidRDefault="00423130" w:rsidP="00423130">
      <w:pPr>
        <w:widowControl w:val="0"/>
        <w:pBdr>
          <w:bottom w:val="single" w:sz="4" w:space="6" w:color="auto"/>
        </w:pBdr>
        <w:suppressAutoHyphens/>
        <w:autoSpaceDE w:val="0"/>
        <w:autoSpaceDN w:val="0"/>
        <w:adjustRightInd w:val="0"/>
        <w:spacing w:line="220" w:lineRule="atLeast"/>
        <w:ind w:firstLine="0"/>
        <w:textAlignment w:val="center"/>
        <w:rPr>
          <w:rFonts w:cs="Times New Roman"/>
          <w:b/>
          <w:bCs/>
          <w:color w:val="000000"/>
          <w:sz w:val="20"/>
          <w:szCs w:val="20"/>
        </w:rPr>
      </w:pPr>
      <w:r w:rsidRPr="00423130">
        <w:rPr>
          <w:rFonts w:cs="Times New Roman"/>
          <w:b/>
          <w:bCs/>
          <w:color w:val="000000"/>
          <w:sz w:val="20"/>
          <w:szCs w:val="20"/>
        </w:rPr>
        <w:t>Average Pendency of Applications in Software Subclass G06F</w:t>
      </w:r>
    </w:p>
    <w:p w14:paraId="564EEF64" w14:textId="72749BE0" w:rsidR="008B00C3" w:rsidRDefault="008B00C3" w:rsidP="00423130">
      <w:pPr>
        <w:keepNext/>
        <w:widowControl w:val="0"/>
        <w:tabs>
          <w:tab w:val="left" w:pos="840"/>
        </w:tabs>
        <w:suppressAutoHyphens/>
        <w:autoSpaceDE w:val="0"/>
        <w:autoSpaceDN w:val="0"/>
        <w:adjustRightInd w:val="0"/>
        <w:spacing w:before="480" w:after="360" w:line="260" w:lineRule="atLeast"/>
        <w:ind w:left="840" w:hanging="840"/>
        <w:textAlignment w:val="center"/>
        <w:rPr>
          <w:rFonts w:cs="Times New Roman"/>
          <w:b/>
          <w:bCs/>
          <w:color w:val="000000"/>
          <w:szCs w:val="24"/>
        </w:rPr>
      </w:pPr>
      <w:r>
        <w:rPr>
          <w:rFonts w:cs="Times New Roman"/>
          <w:b/>
          <w:bCs/>
          <w:noProof/>
          <w:color w:val="000000"/>
          <w:szCs w:val="24"/>
        </w:rPr>
        <w:drawing>
          <wp:inline distT="0" distB="0" distL="0" distR="0" wp14:anchorId="7E8CD423" wp14:editId="41EF49AF">
            <wp:extent cx="4757928" cy="2974848"/>
            <wp:effectExtent l="0" t="0" r="5080" b="0"/>
            <wp:docPr id="2142483694" name="Picture 6" descr="A graph of a number of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83694" name="Picture 6" descr="A graph of a number of bar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7928" cy="2974848"/>
                    </a:xfrm>
                    <a:prstGeom prst="rect">
                      <a:avLst/>
                    </a:prstGeom>
                  </pic:spPr>
                </pic:pic>
              </a:graphicData>
            </a:graphic>
          </wp:inline>
        </w:drawing>
      </w:r>
    </w:p>
    <w:p w14:paraId="1E41D482" w14:textId="135C4850" w:rsidR="00423130" w:rsidRPr="00423130" w:rsidRDefault="00423130" w:rsidP="00423130">
      <w:pPr>
        <w:keepNext/>
        <w:widowControl w:val="0"/>
        <w:tabs>
          <w:tab w:val="left" w:pos="840"/>
        </w:tabs>
        <w:suppressAutoHyphens/>
        <w:autoSpaceDE w:val="0"/>
        <w:autoSpaceDN w:val="0"/>
        <w:adjustRightInd w:val="0"/>
        <w:spacing w:before="480" w:after="360" w:line="260" w:lineRule="atLeast"/>
        <w:ind w:left="840" w:hanging="840"/>
        <w:textAlignment w:val="center"/>
        <w:rPr>
          <w:rFonts w:cs="Times New Roman"/>
          <w:b/>
          <w:bCs/>
          <w:color w:val="000000"/>
          <w:szCs w:val="24"/>
        </w:rPr>
      </w:pPr>
      <w:r w:rsidRPr="00423130">
        <w:rPr>
          <w:rFonts w:cs="Times New Roman"/>
          <w:b/>
          <w:bCs/>
          <w:color w:val="000000"/>
          <w:szCs w:val="24"/>
        </w:rPr>
        <w:t>§1.04</w:t>
      </w:r>
      <w:r w:rsidRPr="00423130">
        <w:rPr>
          <w:rFonts w:cs="Times New Roman"/>
          <w:b/>
          <w:bCs/>
          <w:color w:val="000000"/>
          <w:szCs w:val="24"/>
        </w:rPr>
        <w:tab/>
        <w:t>Business Method Patent Trends</w:t>
      </w:r>
    </w:p>
    <w:p w14:paraId="5E8241B0" w14:textId="77777777" w:rsidR="00423130" w:rsidRPr="00423130" w:rsidRDefault="00423130" w:rsidP="00423130">
      <w:pPr>
        <w:tabs>
          <w:tab w:val="left" w:pos="0"/>
          <w:tab w:val="left" w:pos="36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Exhibits 1-6 and 1-7 review business method patenting activity from 2004 through 2017.</w:t>
      </w:r>
    </w:p>
    <w:p w14:paraId="461EDB32" w14:textId="77777777" w:rsidR="00423130" w:rsidRPr="00423130" w:rsidRDefault="00423130" w:rsidP="00423130">
      <w:pPr>
        <w:keepNext/>
        <w:widowControl w:val="0"/>
        <w:tabs>
          <w:tab w:val="left" w:pos="360"/>
        </w:tabs>
        <w:suppressAutoHyphens/>
        <w:autoSpaceDE w:val="0"/>
        <w:autoSpaceDN w:val="0"/>
        <w:adjustRightInd w:val="0"/>
        <w:spacing w:before="480" w:after="360"/>
        <w:ind w:left="360" w:hanging="360"/>
        <w:textAlignment w:val="center"/>
        <w:rPr>
          <w:rFonts w:cs="Times New Roman"/>
          <w:b/>
          <w:bCs/>
          <w:i/>
          <w:iCs/>
          <w:color w:val="000000"/>
        </w:rPr>
      </w:pPr>
      <w:r w:rsidRPr="00423130">
        <w:rPr>
          <w:rFonts w:cs="Times New Roman"/>
          <w:b/>
          <w:bCs/>
          <w:i/>
          <w:iCs/>
          <w:color w:val="000000"/>
        </w:rPr>
        <w:t>A.</w:t>
      </w:r>
      <w:r w:rsidRPr="00423130">
        <w:rPr>
          <w:rFonts w:cs="Times New Roman"/>
          <w:b/>
          <w:bCs/>
          <w:i/>
          <w:iCs/>
          <w:color w:val="000000"/>
        </w:rPr>
        <w:tab/>
        <w:t>Business Method Patenting Over Time</w:t>
      </w:r>
    </w:p>
    <w:p w14:paraId="28CBFA56"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Exhibit 1-6 shows the total number of business method patents issued by the USPTO each year from 2004 through 2017. The number of issued business method patents has dramatically increased, from 156 issued during 2004 to 11,787 issued during 2014. However, the number of issued business method in 2015 declined sharply. In 2015, there were 20 percent fewer business method patents issued than in 2014. Only 9,437 business method patents issued in </w:t>
      </w:r>
      <w:r w:rsidRPr="00423130">
        <w:rPr>
          <w:rFonts w:eastAsiaTheme="minorHAnsi" w:cs="Times New Roman"/>
          <w:szCs w:val="24"/>
        </w:rPr>
        <w:lastRenderedPageBreak/>
        <w:t xml:space="preserve">2015. The number of issued business method patents started to climb again in 2016 and 2017 but did not reach the 2014 level. The number of business method patents issued during 2017 was 11,654. This likely is a result of the initial reaction of the U.S. patent examiners to the 2014 decision in </w:t>
      </w:r>
      <w:r w:rsidRPr="00423130">
        <w:rPr>
          <w:rFonts w:eastAsiaTheme="minorHAnsi" w:cs="Times New Roman"/>
          <w:i/>
          <w:szCs w:val="24"/>
        </w:rPr>
        <w:t>Alice.</w:t>
      </w:r>
      <w:r w:rsidRPr="00423130">
        <w:rPr>
          <w:rFonts w:eastAsiaTheme="minorHAnsi" w:cs="Times New Roman"/>
          <w:sz w:val="20"/>
          <w:szCs w:val="24"/>
          <w:vertAlign w:val="superscript"/>
        </w:rPr>
        <w:footnoteReference w:id="13"/>
      </w:r>
      <w:r w:rsidRPr="00423130">
        <w:rPr>
          <w:rFonts w:eastAsiaTheme="minorHAnsi" w:cs="Times New Roman"/>
          <w:szCs w:val="24"/>
        </w:rPr>
        <w:t xml:space="preserve"> </w:t>
      </w:r>
    </w:p>
    <w:p w14:paraId="344F81AC"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Exhibit 1-6 also shows the total number of business method applications published by the USPTO each year from 2004 through 2017. Even though the number of applications published per year in Subclass G06Q has gone through two growth surges, there have also been two periods of decline since 2004. Similarly, the published software applications in Subclass G06F also had two periods of growth since 2004; however, the published software applications in Subclass G06F only leveled off between those periods and did not decline like the business method applications shown in this subclass. </w:t>
      </w:r>
    </w:p>
    <w:p w14:paraId="692E6173"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The number of published applications in Subclass G06Q increased from 6,787 during 2004 to 14,773 during 2008. However, the number of published applications decreased from 2009 to 2011, with only 13,511 business method applications publishing in 2011. The number of published applications increased again each year from 2012 through 2014, with 21,831 business method applications publishing during 2014. However, the number decreased again in 2015, with only 19,763 business method applications publishing during 2015. This downward trend has continued, with only 17,585 business method applications publishing during 2017.</w:t>
      </w:r>
    </w:p>
    <w:p w14:paraId="335D5AEF"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The decline in the issued business method patents beginning in 2015 shows the immediate impact of the USPTO’s implementation of the Supreme Court’s 2014 decision in </w:t>
      </w:r>
      <w:r w:rsidRPr="00423130">
        <w:rPr>
          <w:rFonts w:eastAsiaTheme="minorHAnsi" w:cs="Times New Roman"/>
          <w:i/>
          <w:iCs/>
          <w:szCs w:val="24"/>
        </w:rPr>
        <w:t>Alice</w:t>
      </w:r>
      <w:r w:rsidRPr="00423130">
        <w:rPr>
          <w:rFonts w:eastAsiaTheme="minorHAnsi" w:cs="Times New Roman"/>
          <w:szCs w:val="24"/>
        </w:rPr>
        <w:t>.</w:t>
      </w:r>
      <w:r w:rsidRPr="00423130">
        <w:rPr>
          <w:rFonts w:eastAsiaTheme="minorHAnsi" w:cs="Times New Roman"/>
          <w:szCs w:val="24"/>
          <w:vertAlign w:val="superscript"/>
        </w:rPr>
        <w:footnoteReference w:id="14"/>
      </w:r>
      <w:r w:rsidRPr="00423130">
        <w:rPr>
          <w:rFonts w:eastAsiaTheme="minorHAnsi" w:cs="Times New Roman"/>
          <w:szCs w:val="24"/>
        </w:rPr>
        <w:t xml:space="preserve"> The impact on the published applications was also immediately noticeable and has continued since the 2014 decision in </w:t>
      </w:r>
      <w:r w:rsidRPr="00423130">
        <w:rPr>
          <w:rFonts w:eastAsiaTheme="minorHAnsi" w:cs="Times New Roman"/>
          <w:i/>
          <w:iCs/>
          <w:szCs w:val="24"/>
        </w:rPr>
        <w:t>Alice</w:t>
      </w:r>
      <w:r w:rsidRPr="00423130">
        <w:rPr>
          <w:rFonts w:eastAsiaTheme="minorHAnsi" w:cs="Times New Roman"/>
          <w:szCs w:val="24"/>
        </w:rPr>
        <w:t xml:space="preserve">. </w:t>
      </w:r>
    </w:p>
    <w:p w14:paraId="1F765AB8"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Exhibit 1-7 provides the combined number of patents issued and number of applications published for business methods from 2004 through 2017. The segmented bars represent the total number of issued U.S. patents and published U.S. applications for each year. Combining the issued patents and published applications together into a single view reveals a steady increase in the activity in this subclass from 2004 through 2014. However, there is a decrease in activity in 2015 and 2016. There is a slight increase in activity in 2017 but still significantly less than in 2014. Again, this decrease is likely a result of the reaction to the Supreme Court’s 2014 decision in </w:t>
      </w:r>
      <w:r w:rsidRPr="00423130">
        <w:rPr>
          <w:rFonts w:eastAsiaTheme="minorHAnsi" w:cs="Times New Roman"/>
          <w:i/>
          <w:iCs/>
          <w:szCs w:val="24"/>
        </w:rPr>
        <w:t>Alice</w:t>
      </w:r>
      <w:r w:rsidRPr="00423130">
        <w:rPr>
          <w:rFonts w:eastAsiaTheme="minorHAnsi" w:cs="Times New Roman"/>
          <w:szCs w:val="24"/>
        </w:rPr>
        <w:t xml:space="preserve">. </w:t>
      </w:r>
    </w:p>
    <w:p w14:paraId="1A82FACB" w14:textId="77777777" w:rsidR="00423130" w:rsidRPr="00423130" w:rsidRDefault="00423130" w:rsidP="00423130"/>
    <w:p w14:paraId="6E3FB5A5" w14:textId="211451F6" w:rsidR="00423130" w:rsidRPr="00423130" w:rsidRDefault="00423130" w:rsidP="008B00C3">
      <w:pPr>
        <w:widowControl w:val="0"/>
        <w:suppressAutoHyphens/>
        <w:autoSpaceDE w:val="0"/>
        <w:autoSpaceDN w:val="0"/>
        <w:adjustRightInd w:val="0"/>
        <w:spacing w:before="240" w:line="220" w:lineRule="atLeast"/>
        <w:ind w:firstLine="0"/>
        <w:textAlignment w:val="center"/>
        <w:rPr>
          <w:rFonts w:cs="Times New Roman"/>
          <w:b/>
          <w:bCs/>
          <w:color w:val="000000"/>
          <w:sz w:val="20"/>
          <w:szCs w:val="20"/>
        </w:rPr>
      </w:pPr>
      <w:r w:rsidRPr="00423130">
        <w:rPr>
          <w:rFonts w:cs="Times New Roman"/>
          <w:b/>
          <w:bCs/>
          <w:color w:val="000000"/>
          <w:sz w:val="20"/>
          <w:szCs w:val="20"/>
        </w:rPr>
        <w:t>Exhibit 1-6</w:t>
      </w:r>
      <w:r w:rsidR="008B00C3">
        <w:rPr>
          <w:rFonts w:cs="Times New Roman"/>
          <w:b/>
          <w:bCs/>
          <w:color w:val="000000"/>
          <w:sz w:val="20"/>
          <w:szCs w:val="20"/>
        </w:rPr>
        <w:t xml:space="preserve"> </w:t>
      </w:r>
      <w:r w:rsidRPr="00423130">
        <w:rPr>
          <w:rFonts w:cs="Times New Roman"/>
          <w:b/>
          <w:bCs/>
          <w:color w:val="000000"/>
          <w:sz w:val="20"/>
          <w:szCs w:val="20"/>
        </w:rPr>
        <w:t>Business Method Patenting Over Time: Issued Patents Compared to Published Applications in Subclass G06Q</w:t>
      </w:r>
    </w:p>
    <w:p w14:paraId="50BE0A34" w14:textId="2DABE22C" w:rsidR="008B00C3" w:rsidRDefault="008B00C3" w:rsidP="00423130">
      <w:pPr>
        <w:widowControl w:val="0"/>
        <w:suppressAutoHyphens/>
        <w:autoSpaceDE w:val="0"/>
        <w:autoSpaceDN w:val="0"/>
        <w:adjustRightInd w:val="0"/>
        <w:spacing w:before="240" w:line="220" w:lineRule="atLeast"/>
        <w:ind w:firstLine="0"/>
        <w:textAlignment w:val="center"/>
        <w:rPr>
          <w:rFonts w:cs="Times New Roman"/>
          <w:b/>
          <w:bCs/>
          <w:color w:val="000000"/>
          <w:sz w:val="20"/>
          <w:szCs w:val="20"/>
        </w:rPr>
      </w:pPr>
      <w:r>
        <w:rPr>
          <w:rFonts w:cs="Times New Roman"/>
          <w:b/>
          <w:bCs/>
          <w:noProof/>
          <w:color w:val="000000"/>
          <w:sz w:val="20"/>
          <w:szCs w:val="20"/>
        </w:rPr>
        <w:lastRenderedPageBreak/>
        <w:drawing>
          <wp:inline distT="0" distB="0" distL="0" distR="0" wp14:anchorId="36107ABE" wp14:editId="4C28526F">
            <wp:extent cx="4575048" cy="2813304"/>
            <wp:effectExtent l="0" t="0" r="0" b="6350"/>
            <wp:docPr id="463080073" name="Picture 7" descr="A graph of a graph showing the number of ye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80073" name="Picture 7" descr="A graph of a graph showing the number of years&#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048" cy="2813304"/>
                    </a:xfrm>
                    <a:prstGeom prst="rect">
                      <a:avLst/>
                    </a:prstGeom>
                  </pic:spPr>
                </pic:pic>
              </a:graphicData>
            </a:graphic>
          </wp:inline>
        </w:drawing>
      </w:r>
    </w:p>
    <w:p w14:paraId="3525CAE5" w14:textId="1E3AE10A" w:rsidR="00423130" w:rsidRPr="00423130" w:rsidRDefault="00423130" w:rsidP="008B00C3">
      <w:pPr>
        <w:widowControl w:val="0"/>
        <w:suppressAutoHyphens/>
        <w:autoSpaceDE w:val="0"/>
        <w:autoSpaceDN w:val="0"/>
        <w:adjustRightInd w:val="0"/>
        <w:spacing w:before="240" w:line="220" w:lineRule="atLeast"/>
        <w:ind w:firstLine="0"/>
        <w:textAlignment w:val="center"/>
        <w:rPr>
          <w:rFonts w:cs="Times New Roman"/>
          <w:b/>
          <w:bCs/>
          <w:color w:val="000000"/>
          <w:sz w:val="20"/>
          <w:szCs w:val="20"/>
        </w:rPr>
      </w:pPr>
      <w:r w:rsidRPr="00423130">
        <w:rPr>
          <w:rFonts w:cs="Times New Roman"/>
          <w:b/>
          <w:bCs/>
          <w:color w:val="000000"/>
          <w:sz w:val="20"/>
          <w:szCs w:val="20"/>
        </w:rPr>
        <w:t>Exhibit 1-7</w:t>
      </w:r>
      <w:r w:rsidR="008B00C3">
        <w:rPr>
          <w:rFonts w:cs="Times New Roman"/>
          <w:b/>
          <w:bCs/>
          <w:color w:val="000000"/>
          <w:sz w:val="20"/>
          <w:szCs w:val="20"/>
        </w:rPr>
        <w:t xml:space="preserve"> </w:t>
      </w:r>
      <w:r w:rsidRPr="00423130">
        <w:rPr>
          <w:rFonts w:cs="Times New Roman"/>
          <w:b/>
          <w:bCs/>
          <w:color w:val="000000"/>
          <w:sz w:val="20"/>
          <w:szCs w:val="20"/>
        </w:rPr>
        <w:t>Business Method Patenting Over Time: Issued Patents Combined With Published Applications in Subclass G06Q</w:t>
      </w:r>
    </w:p>
    <w:p w14:paraId="3EFBC03F" w14:textId="52C6C64F" w:rsidR="008B00C3" w:rsidRDefault="008B00C3" w:rsidP="00423130">
      <w:pPr>
        <w:keepNext/>
        <w:widowControl w:val="0"/>
        <w:tabs>
          <w:tab w:val="left" w:pos="360"/>
        </w:tabs>
        <w:suppressAutoHyphens/>
        <w:autoSpaceDE w:val="0"/>
        <w:autoSpaceDN w:val="0"/>
        <w:adjustRightInd w:val="0"/>
        <w:spacing w:before="480" w:after="360"/>
        <w:ind w:left="360" w:hanging="360"/>
        <w:textAlignment w:val="center"/>
        <w:rPr>
          <w:rFonts w:cs="Times New Roman"/>
          <w:b/>
          <w:bCs/>
          <w:i/>
          <w:iCs/>
          <w:color w:val="000000"/>
        </w:rPr>
      </w:pPr>
      <w:r>
        <w:rPr>
          <w:rFonts w:cs="Times New Roman"/>
          <w:b/>
          <w:bCs/>
          <w:i/>
          <w:iCs/>
          <w:noProof/>
          <w:color w:val="000000"/>
        </w:rPr>
        <w:drawing>
          <wp:inline distT="0" distB="0" distL="0" distR="0" wp14:anchorId="2EB2A7FB" wp14:editId="698C7318">
            <wp:extent cx="4544226" cy="2867114"/>
            <wp:effectExtent l="0" t="0" r="8890" b="0"/>
            <wp:docPr id="939216858" name="Picture 8" descr="A graph with numbers and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16858" name="Picture 8" descr="A graph with numbers and a number of objects&#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44226" cy="2867114"/>
                    </a:xfrm>
                    <a:prstGeom prst="rect">
                      <a:avLst/>
                    </a:prstGeom>
                  </pic:spPr>
                </pic:pic>
              </a:graphicData>
            </a:graphic>
          </wp:inline>
        </w:drawing>
      </w:r>
    </w:p>
    <w:p w14:paraId="05E590B5" w14:textId="0F2FFCA3" w:rsidR="00423130" w:rsidRPr="00423130" w:rsidRDefault="00423130" w:rsidP="00423130">
      <w:pPr>
        <w:keepNext/>
        <w:widowControl w:val="0"/>
        <w:tabs>
          <w:tab w:val="left" w:pos="360"/>
        </w:tabs>
        <w:suppressAutoHyphens/>
        <w:autoSpaceDE w:val="0"/>
        <w:autoSpaceDN w:val="0"/>
        <w:adjustRightInd w:val="0"/>
        <w:spacing w:before="480" w:after="360"/>
        <w:ind w:left="360" w:hanging="360"/>
        <w:textAlignment w:val="center"/>
        <w:rPr>
          <w:rFonts w:cs="Times New Roman"/>
          <w:b/>
          <w:bCs/>
          <w:i/>
          <w:iCs/>
          <w:color w:val="000000"/>
        </w:rPr>
      </w:pPr>
      <w:r w:rsidRPr="00423130">
        <w:rPr>
          <w:rFonts w:cs="Times New Roman"/>
          <w:b/>
          <w:bCs/>
          <w:i/>
          <w:iCs/>
          <w:color w:val="000000"/>
        </w:rPr>
        <w:t>B.</w:t>
      </w:r>
      <w:r w:rsidRPr="00423130">
        <w:rPr>
          <w:rFonts w:cs="Times New Roman"/>
          <w:b/>
          <w:bCs/>
          <w:i/>
          <w:iCs/>
          <w:color w:val="000000"/>
        </w:rPr>
        <w:tab/>
        <w:t xml:space="preserve">Assignees </w:t>
      </w:r>
    </w:p>
    <w:p w14:paraId="52ED173E"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 xml:space="preserve">Exhibit 1-8 lists the top 15 assignees for business method patents in Subclass G06Q in the United States. The chart includes the assignee names on the left. Next to each assignee name is a horizontal bar representing the number of business method patent families assigned to that particular assignee. The top three assignees in Subclass G06Q are the same as the top three assignees in Subclass G06F, but they are not in the same order. IBM holds the most business method patents in Subclass G06Q, with 4,955 patents; however, that is only 15 percent of the </w:t>
      </w:r>
      <w:r w:rsidRPr="00423130">
        <w:rPr>
          <w:rFonts w:eastAsiaTheme="minorHAnsi" w:cs="Times New Roman"/>
          <w:szCs w:val="24"/>
        </w:rPr>
        <w:lastRenderedPageBreak/>
        <w:t xml:space="preserve">32,903 patents that IBM holds in Subclass G06F. Both Google and Microsoft individually have slightly more than half the number of patents held by IBM in Subclass G06Q. Google has 3,005 patents in this subclass, and Google has 2,917 patents in this subclass. </w:t>
      </w:r>
    </w:p>
    <w:p w14:paraId="6CA174CC"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The top 15 business method patent assignees in Subclass G06Q include financial and e-commerce-oriented companies that are not present in the top 15 patent holders in Subclass G06F, such as Bank of America, eBay, and PayPal. The remaining companies in the top 15 are Amazon, SAP, Facebook, AT&amp;T, Sony, Oracle, Apple, Yahoo!, and Diebold.</w:t>
      </w:r>
    </w:p>
    <w:p w14:paraId="090A96B2" w14:textId="77777777" w:rsidR="00423130" w:rsidRPr="00423130" w:rsidRDefault="00423130" w:rsidP="00423130"/>
    <w:p w14:paraId="257713B3" w14:textId="4428E146" w:rsidR="00423130" w:rsidRDefault="00423130" w:rsidP="008B00C3">
      <w:pPr>
        <w:widowControl w:val="0"/>
        <w:suppressAutoHyphens/>
        <w:autoSpaceDE w:val="0"/>
        <w:autoSpaceDN w:val="0"/>
        <w:adjustRightInd w:val="0"/>
        <w:spacing w:before="240" w:line="220" w:lineRule="atLeast"/>
        <w:ind w:firstLine="0"/>
        <w:textAlignment w:val="center"/>
        <w:rPr>
          <w:rFonts w:cs="Times New Roman"/>
          <w:b/>
          <w:bCs/>
          <w:color w:val="000000"/>
          <w:sz w:val="20"/>
          <w:szCs w:val="20"/>
        </w:rPr>
      </w:pPr>
      <w:r w:rsidRPr="00423130">
        <w:rPr>
          <w:rFonts w:cs="Times New Roman"/>
          <w:b/>
          <w:bCs/>
          <w:color w:val="000000"/>
          <w:sz w:val="20"/>
          <w:szCs w:val="20"/>
        </w:rPr>
        <w:t>Exhibit 1-8</w:t>
      </w:r>
      <w:r w:rsidR="008B00C3">
        <w:rPr>
          <w:rFonts w:cs="Times New Roman"/>
          <w:b/>
          <w:bCs/>
          <w:color w:val="000000"/>
          <w:sz w:val="20"/>
          <w:szCs w:val="20"/>
        </w:rPr>
        <w:t xml:space="preserve"> </w:t>
      </w:r>
      <w:r w:rsidRPr="00423130">
        <w:rPr>
          <w:rFonts w:cs="Times New Roman"/>
          <w:b/>
          <w:bCs/>
          <w:color w:val="000000"/>
          <w:sz w:val="20"/>
          <w:szCs w:val="20"/>
        </w:rPr>
        <w:t xml:space="preserve">Top 15 Assignees in Business Method Subclass G06Q </w:t>
      </w:r>
    </w:p>
    <w:p w14:paraId="784A4869" w14:textId="39CA7DA2" w:rsidR="008B00C3" w:rsidRPr="00423130" w:rsidRDefault="008B00C3" w:rsidP="008B00C3">
      <w:pPr>
        <w:widowControl w:val="0"/>
        <w:suppressAutoHyphens/>
        <w:autoSpaceDE w:val="0"/>
        <w:autoSpaceDN w:val="0"/>
        <w:adjustRightInd w:val="0"/>
        <w:spacing w:before="240" w:line="220" w:lineRule="atLeast"/>
        <w:ind w:firstLine="0"/>
        <w:textAlignment w:val="center"/>
        <w:rPr>
          <w:rFonts w:cs="Times New Roman"/>
          <w:b/>
          <w:bCs/>
          <w:color w:val="000000"/>
          <w:sz w:val="20"/>
          <w:szCs w:val="20"/>
        </w:rPr>
      </w:pPr>
      <w:r>
        <w:rPr>
          <w:rFonts w:cs="Times New Roman"/>
          <w:b/>
          <w:bCs/>
          <w:noProof/>
          <w:color w:val="000000"/>
          <w:sz w:val="20"/>
          <w:szCs w:val="20"/>
        </w:rPr>
        <w:drawing>
          <wp:inline distT="0" distB="0" distL="0" distR="0" wp14:anchorId="284274F0" wp14:editId="7CA1E2F3">
            <wp:extent cx="4517136" cy="2642616"/>
            <wp:effectExtent l="0" t="0" r="0" b="5715"/>
            <wp:docPr id="402737752" name="Picture 9" descr="A graph showing the growth of the company's grow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737752" name="Picture 9" descr="A graph showing the growth of the company's growth&#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17136" cy="2642616"/>
                    </a:xfrm>
                    <a:prstGeom prst="rect">
                      <a:avLst/>
                    </a:prstGeom>
                  </pic:spPr>
                </pic:pic>
              </a:graphicData>
            </a:graphic>
          </wp:inline>
        </w:drawing>
      </w:r>
    </w:p>
    <w:p w14:paraId="643B7F7C" w14:textId="77777777" w:rsidR="00423130" w:rsidRPr="00423130" w:rsidRDefault="00423130" w:rsidP="00423130">
      <w:pPr>
        <w:keepNext/>
        <w:widowControl w:val="0"/>
        <w:tabs>
          <w:tab w:val="left" w:pos="360"/>
        </w:tabs>
        <w:suppressAutoHyphens/>
        <w:autoSpaceDE w:val="0"/>
        <w:autoSpaceDN w:val="0"/>
        <w:adjustRightInd w:val="0"/>
        <w:spacing w:before="480" w:after="360"/>
        <w:ind w:left="360" w:hanging="360"/>
        <w:textAlignment w:val="center"/>
        <w:rPr>
          <w:rFonts w:cs="Times New Roman"/>
          <w:b/>
          <w:bCs/>
          <w:i/>
          <w:iCs/>
          <w:color w:val="000000"/>
        </w:rPr>
      </w:pPr>
      <w:r w:rsidRPr="00423130">
        <w:rPr>
          <w:rFonts w:cs="Times New Roman"/>
          <w:b/>
          <w:bCs/>
          <w:i/>
          <w:iCs/>
          <w:color w:val="000000"/>
        </w:rPr>
        <w:t>C.</w:t>
      </w:r>
      <w:r w:rsidRPr="00423130">
        <w:rPr>
          <w:rFonts w:cs="Times New Roman"/>
          <w:b/>
          <w:bCs/>
          <w:i/>
          <w:iCs/>
          <w:color w:val="000000"/>
        </w:rPr>
        <w:tab/>
        <w:t>Top-Cited Patents</w:t>
      </w:r>
    </w:p>
    <w:p w14:paraId="5996A07F"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Exhibit 1-9 lists the business method patents that are most frequently referenced by other patents. All the patents shown in Exhibit 1-9 are cited by more than 890 other patents, and seven of the patents are cited by more than 1,000 other patents. U.S. Patent 7,181,438, titled “Database Access System,” is the most referenced in Subclass G06Q and is referenced by at least 1,196 other U.S. patents. This patent was also listed in Exhibit 1-4 as the seventh most cited patent in Subclass G06F. This is because a single patent often has more than one subclass associated with the patent. In this case, U.S. Patent 7,181,438 is in both Subclass G06F and Subclass G06Q. Relative to the number of times other patents in Subclass G06Q have been referenced, the 1,196 references make it the most frequently cited patent in G06Q even though it is not the most frequently cited patent in G06F.</w:t>
      </w:r>
    </w:p>
    <w:p w14:paraId="029809EC" w14:textId="77777777" w:rsidR="00423130" w:rsidRPr="00423130" w:rsidRDefault="00423130" w:rsidP="00423130">
      <w:pPr>
        <w:widowControl w:val="0"/>
        <w:suppressAutoHyphens/>
        <w:autoSpaceDE w:val="0"/>
        <w:autoSpaceDN w:val="0"/>
        <w:adjustRightInd w:val="0"/>
        <w:spacing w:before="240" w:line="220" w:lineRule="atLeast"/>
        <w:ind w:firstLine="0"/>
        <w:textAlignment w:val="center"/>
        <w:rPr>
          <w:rFonts w:cs="Times New Roman"/>
          <w:b/>
          <w:bCs/>
          <w:color w:val="000000"/>
          <w:sz w:val="20"/>
          <w:szCs w:val="20"/>
        </w:rPr>
      </w:pPr>
      <w:r w:rsidRPr="00423130">
        <w:rPr>
          <w:rFonts w:cs="Times New Roman"/>
          <w:b/>
          <w:bCs/>
          <w:color w:val="000000"/>
          <w:sz w:val="20"/>
          <w:szCs w:val="20"/>
        </w:rPr>
        <w:t>Exhibit 1-9</w:t>
      </w:r>
    </w:p>
    <w:p w14:paraId="1DC157C9" w14:textId="77777777" w:rsidR="00423130" w:rsidRPr="00423130" w:rsidRDefault="00423130" w:rsidP="00423130">
      <w:pPr>
        <w:widowControl w:val="0"/>
        <w:pBdr>
          <w:bottom w:val="single" w:sz="4" w:space="6" w:color="auto"/>
        </w:pBdr>
        <w:suppressAutoHyphens/>
        <w:autoSpaceDE w:val="0"/>
        <w:autoSpaceDN w:val="0"/>
        <w:adjustRightInd w:val="0"/>
        <w:spacing w:line="220" w:lineRule="atLeast"/>
        <w:ind w:firstLine="0"/>
        <w:textAlignment w:val="center"/>
        <w:rPr>
          <w:rFonts w:cs="Times New Roman"/>
          <w:b/>
          <w:bCs/>
          <w:color w:val="000000"/>
          <w:sz w:val="20"/>
          <w:szCs w:val="20"/>
        </w:rPr>
      </w:pPr>
      <w:r w:rsidRPr="00423130">
        <w:rPr>
          <w:rFonts w:cs="Times New Roman"/>
          <w:b/>
          <w:bCs/>
          <w:color w:val="000000"/>
          <w:sz w:val="20"/>
          <w:szCs w:val="20"/>
        </w:rPr>
        <w:t>Top Cited Patents in Business Method Subclass G06Q</w:t>
      </w:r>
    </w:p>
    <w:tbl>
      <w:tblPr>
        <w:tblStyle w:val="TableGrid"/>
        <w:tblW w:w="0" w:type="auto"/>
        <w:tblLook w:val="04A0" w:firstRow="1" w:lastRow="0" w:firstColumn="1" w:lastColumn="0" w:noHBand="0" w:noVBand="1"/>
      </w:tblPr>
      <w:tblGrid>
        <w:gridCol w:w="1845"/>
        <w:gridCol w:w="1912"/>
        <w:gridCol w:w="1914"/>
        <w:gridCol w:w="1890"/>
        <w:gridCol w:w="1789"/>
      </w:tblGrid>
      <w:tr w:rsidR="008B00C3" w14:paraId="2B1B2274" w14:textId="77777777" w:rsidTr="00180247">
        <w:tc>
          <w:tcPr>
            <w:tcW w:w="2016" w:type="dxa"/>
          </w:tcPr>
          <w:p w14:paraId="6D5A66A8" w14:textId="77777777" w:rsidR="008B00C3" w:rsidRDefault="008B00C3" w:rsidP="00180247">
            <w:r>
              <w:t>U.S. Patent No.</w:t>
            </w:r>
          </w:p>
        </w:tc>
        <w:tc>
          <w:tcPr>
            <w:tcW w:w="2016" w:type="dxa"/>
          </w:tcPr>
          <w:p w14:paraId="40211D56" w14:textId="77777777" w:rsidR="008B00C3" w:rsidRDefault="008B00C3" w:rsidP="00180247">
            <w:r>
              <w:t>Title</w:t>
            </w:r>
          </w:p>
        </w:tc>
        <w:tc>
          <w:tcPr>
            <w:tcW w:w="2016" w:type="dxa"/>
          </w:tcPr>
          <w:p w14:paraId="516F5212" w14:textId="77777777" w:rsidR="008B00C3" w:rsidRDefault="008B00C3" w:rsidP="00180247">
            <w:r>
              <w:t>Filing Date</w:t>
            </w:r>
          </w:p>
        </w:tc>
        <w:tc>
          <w:tcPr>
            <w:tcW w:w="2016" w:type="dxa"/>
          </w:tcPr>
          <w:p w14:paraId="36AC509C" w14:textId="77777777" w:rsidR="008B00C3" w:rsidRDefault="008B00C3" w:rsidP="00180247">
            <w:r>
              <w:t>Assignee</w:t>
            </w:r>
          </w:p>
        </w:tc>
        <w:tc>
          <w:tcPr>
            <w:tcW w:w="2016" w:type="dxa"/>
          </w:tcPr>
          <w:p w14:paraId="0B9D42DF" w14:textId="77777777" w:rsidR="008B00C3" w:rsidRDefault="008B00C3" w:rsidP="00180247">
            <w:r>
              <w:t>Forward References</w:t>
            </w:r>
          </w:p>
        </w:tc>
      </w:tr>
      <w:tr w:rsidR="008B00C3" w14:paraId="2C16D0FF" w14:textId="77777777" w:rsidTr="00180247">
        <w:tc>
          <w:tcPr>
            <w:tcW w:w="2016" w:type="dxa"/>
          </w:tcPr>
          <w:p w14:paraId="4B0593E2" w14:textId="77777777" w:rsidR="008B00C3" w:rsidRDefault="008B00C3" w:rsidP="00180247">
            <w:r>
              <w:t>7,181,438</w:t>
            </w:r>
          </w:p>
        </w:tc>
        <w:tc>
          <w:tcPr>
            <w:tcW w:w="2016" w:type="dxa"/>
          </w:tcPr>
          <w:p w14:paraId="3007137A" w14:textId="77777777" w:rsidR="008B00C3" w:rsidRDefault="008B00C3" w:rsidP="00180247">
            <w:r>
              <w:t>Database access system</w:t>
            </w:r>
          </w:p>
        </w:tc>
        <w:tc>
          <w:tcPr>
            <w:tcW w:w="2016" w:type="dxa"/>
          </w:tcPr>
          <w:p w14:paraId="1A830903" w14:textId="77777777" w:rsidR="008B00C3" w:rsidRDefault="008B00C3" w:rsidP="00180247">
            <w:r>
              <w:t>5/30/2000</w:t>
            </w:r>
          </w:p>
        </w:tc>
        <w:tc>
          <w:tcPr>
            <w:tcW w:w="2016" w:type="dxa"/>
          </w:tcPr>
          <w:p w14:paraId="2FFD7BD4" w14:textId="77777777" w:rsidR="008B00C3" w:rsidRDefault="008B00C3" w:rsidP="00180247">
            <w:r>
              <w:t>Relativity Display LLC</w:t>
            </w:r>
          </w:p>
        </w:tc>
        <w:tc>
          <w:tcPr>
            <w:tcW w:w="2016" w:type="dxa"/>
          </w:tcPr>
          <w:p w14:paraId="2A842F49" w14:textId="77777777" w:rsidR="008B00C3" w:rsidRDefault="008B00C3" w:rsidP="00180247">
            <w:r>
              <w:t>1196</w:t>
            </w:r>
          </w:p>
        </w:tc>
      </w:tr>
      <w:tr w:rsidR="008B00C3" w14:paraId="48C6892E" w14:textId="77777777" w:rsidTr="00180247">
        <w:tc>
          <w:tcPr>
            <w:tcW w:w="2016" w:type="dxa"/>
          </w:tcPr>
          <w:p w14:paraId="025C9970" w14:textId="77777777" w:rsidR="008B00C3" w:rsidRDefault="008B00C3" w:rsidP="00180247">
            <w:r>
              <w:lastRenderedPageBreak/>
              <w:t>6,850,895</w:t>
            </w:r>
          </w:p>
        </w:tc>
        <w:tc>
          <w:tcPr>
            <w:tcW w:w="2016" w:type="dxa"/>
          </w:tcPr>
          <w:p w14:paraId="35770626" w14:textId="77777777" w:rsidR="008B00C3" w:rsidRDefault="008B00C3" w:rsidP="00180247">
            <w:r>
              <w:t>Assignment manager</w:t>
            </w:r>
          </w:p>
        </w:tc>
        <w:tc>
          <w:tcPr>
            <w:tcW w:w="2016" w:type="dxa"/>
          </w:tcPr>
          <w:p w14:paraId="3233BCF2" w14:textId="77777777" w:rsidR="008B00C3" w:rsidRDefault="008B00C3" w:rsidP="00180247">
            <w:r>
              <w:t>5/30/2001</w:t>
            </w:r>
          </w:p>
        </w:tc>
        <w:tc>
          <w:tcPr>
            <w:tcW w:w="2016" w:type="dxa"/>
          </w:tcPr>
          <w:p w14:paraId="05E451EE" w14:textId="77777777" w:rsidR="008B00C3" w:rsidRDefault="008B00C3" w:rsidP="00180247">
            <w:r>
              <w:t>Oracle America Inc</w:t>
            </w:r>
          </w:p>
        </w:tc>
        <w:tc>
          <w:tcPr>
            <w:tcW w:w="2016" w:type="dxa"/>
          </w:tcPr>
          <w:p w14:paraId="2327CBEA" w14:textId="77777777" w:rsidR="008B00C3" w:rsidRDefault="008B00C3" w:rsidP="00180247">
            <w:r>
              <w:t>1141</w:t>
            </w:r>
          </w:p>
        </w:tc>
      </w:tr>
      <w:tr w:rsidR="008B00C3" w14:paraId="3B9FC219" w14:textId="77777777" w:rsidTr="00180247">
        <w:tc>
          <w:tcPr>
            <w:tcW w:w="2016" w:type="dxa"/>
          </w:tcPr>
          <w:p w14:paraId="038973E5" w14:textId="77777777" w:rsidR="008B00C3" w:rsidRDefault="008B00C3" w:rsidP="00180247">
            <w:r>
              <w:t>7,630,986</w:t>
            </w:r>
          </w:p>
        </w:tc>
        <w:tc>
          <w:tcPr>
            <w:tcW w:w="2016" w:type="dxa"/>
          </w:tcPr>
          <w:p w14:paraId="4B2FC4EC" w14:textId="77777777" w:rsidR="008B00C3" w:rsidRDefault="008B00C3" w:rsidP="00180247">
            <w:r>
              <w:t>Secure data interchange</w:t>
            </w:r>
          </w:p>
        </w:tc>
        <w:tc>
          <w:tcPr>
            <w:tcW w:w="2016" w:type="dxa"/>
          </w:tcPr>
          <w:p w14:paraId="02A27C70" w14:textId="77777777" w:rsidR="008B00C3" w:rsidRDefault="008B00C3" w:rsidP="00180247">
            <w:r>
              <w:t>10/27/2000</w:t>
            </w:r>
          </w:p>
        </w:tc>
        <w:tc>
          <w:tcPr>
            <w:tcW w:w="2016" w:type="dxa"/>
          </w:tcPr>
          <w:p w14:paraId="2E8C7AFA" w14:textId="77777777" w:rsidR="008B00C3" w:rsidRDefault="008B00C3" w:rsidP="00180247">
            <w:proofErr w:type="spellStart"/>
            <w:r>
              <w:t>Cria</w:t>
            </w:r>
            <w:proofErr w:type="spellEnd"/>
            <w:r>
              <w:t xml:space="preserve"> Inc</w:t>
            </w:r>
          </w:p>
        </w:tc>
        <w:tc>
          <w:tcPr>
            <w:tcW w:w="2016" w:type="dxa"/>
          </w:tcPr>
          <w:p w14:paraId="5E569BB1" w14:textId="77777777" w:rsidR="008B00C3" w:rsidRDefault="008B00C3" w:rsidP="00180247">
            <w:r>
              <w:t>1127</w:t>
            </w:r>
          </w:p>
        </w:tc>
      </w:tr>
      <w:tr w:rsidR="008B00C3" w14:paraId="1486EA53" w14:textId="77777777" w:rsidTr="00180247">
        <w:tc>
          <w:tcPr>
            <w:tcW w:w="2016" w:type="dxa"/>
          </w:tcPr>
          <w:p w14:paraId="7AE60907" w14:textId="77777777" w:rsidR="008B00C3" w:rsidRDefault="008B00C3" w:rsidP="00180247">
            <w:r>
              <w:t>6,718,551</w:t>
            </w:r>
          </w:p>
        </w:tc>
        <w:tc>
          <w:tcPr>
            <w:tcW w:w="2016" w:type="dxa"/>
          </w:tcPr>
          <w:p w14:paraId="65F54A7A" w14:textId="77777777" w:rsidR="008B00C3" w:rsidRDefault="008B00C3" w:rsidP="00180247">
            <w:r>
              <w:t>Method and system for providing targeted advertisements</w:t>
            </w:r>
          </w:p>
        </w:tc>
        <w:tc>
          <w:tcPr>
            <w:tcW w:w="2016" w:type="dxa"/>
          </w:tcPr>
          <w:p w14:paraId="0E370AC2" w14:textId="77777777" w:rsidR="008B00C3" w:rsidRDefault="008B00C3" w:rsidP="00180247">
            <w:r>
              <w:t>12/21/1999</w:t>
            </w:r>
          </w:p>
        </w:tc>
        <w:tc>
          <w:tcPr>
            <w:tcW w:w="2016" w:type="dxa"/>
          </w:tcPr>
          <w:p w14:paraId="70A45F2F" w14:textId="77777777" w:rsidR="008B00C3" w:rsidRDefault="008B00C3" w:rsidP="00180247">
            <w:r>
              <w:t>Hat Trick Series 83 Of Allied Security Trust</w:t>
            </w:r>
          </w:p>
        </w:tc>
        <w:tc>
          <w:tcPr>
            <w:tcW w:w="2016" w:type="dxa"/>
          </w:tcPr>
          <w:p w14:paraId="6CE47C71" w14:textId="77777777" w:rsidR="008B00C3" w:rsidRDefault="008B00C3" w:rsidP="00180247">
            <w:r>
              <w:t>1058</w:t>
            </w:r>
          </w:p>
        </w:tc>
      </w:tr>
      <w:tr w:rsidR="008B00C3" w14:paraId="3C466BA2" w14:textId="77777777" w:rsidTr="00180247">
        <w:tc>
          <w:tcPr>
            <w:tcW w:w="2016" w:type="dxa"/>
          </w:tcPr>
          <w:p w14:paraId="16D81B97" w14:textId="77777777" w:rsidR="008B00C3" w:rsidRDefault="008B00C3" w:rsidP="00180247">
            <w:r>
              <w:t>6,694,191</w:t>
            </w:r>
          </w:p>
        </w:tc>
        <w:tc>
          <w:tcPr>
            <w:tcW w:w="2016" w:type="dxa"/>
          </w:tcPr>
          <w:p w14:paraId="7BA7347D" w14:textId="77777777" w:rsidR="008B00C3" w:rsidRDefault="008B00C3" w:rsidP="00180247">
            <w:r>
              <w:t>Ambulatory medical apparatus and method having telemetry modifiable control software</w:t>
            </w:r>
          </w:p>
        </w:tc>
        <w:tc>
          <w:tcPr>
            <w:tcW w:w="2016" w:type="dxa"/>
          </w:tcPr>
          <w:p w14:paraId="589587EF" w14:textId="77777777" w:rsidR="008B00C3" w:rsidRDefault="008B00C3" w:rsidP="00180247">
            <w:r>
              <w:t>1/22/2001</w:t>
            </w:r>
          </w:p>
        </w:tc>
        <w:tc>
          <w:tcPr>
            <w:tcW w:w="2016" w:type="dxa"/>
          </w:tcPr>
          <w:p w14:paraId="7B8CC4A5" w14:textId="77777777" w:rsidR="008B00C3" w:rsidRDefault="008B00C3" w:rsidP="00180247">
            <w:r>
              <w:t xml:space="preserve">Medtronic </w:t>
            </w:r>
            <w:proofErr w:type="spellStart"/>
            <w:r>
              <w:t>Minimed</w:t>
            </w:r>
            <w:proofErr w:type="spellEnd"/>
            <w:r>
              <w:t>, Inc</w:t>
            </w:r>
          </w:p>
        </w:tc>
        <w:tc>
          <w:tcPr>
            <w:tcW w:w="2016" w:type="dxa"/>
          </w:tcPr>
          <w:p w14:paraId="6260F290" w14:textId="77777777" w:rsidR="008B00C3" w:rsidRDefault="008B00C3" w:rsidP="00180247">
            <w:r>
              <w:t>1034</w:t>
            </w:r>
          </w:p>
        </w:tc>
      </w:tr>
      <w:tr w:rsidR="008B00C3" w14:paraId="1AF3CC6B" w14:textId="77777777" w:rsidTr="00180247">
        <w:tc>
          <w:tcPr>
            <w:tcW w:w="2016" w:type="dxa"/>
          </w:tcPr>
          <w:p w14:paraId="749C0036" w14:textId="77777777" w:rsidR="008B00C3" w:rsidRDefault="008B00C3" w:rsidP="00180247">
            <w:r>
              <w:t>6,839,680</w:t>
            </w:r>
          </w:p>
        </w:tc>
        <w:tc>
          <w:tcPr>
            <w:tcW w:w="2016" w:type="dxa"/>
          </w:tcPr>
          <w:p w14:paraId="1FC11A12" w14:textId="77777777" w:rsidR="008B00C3" w:rsidRDefault="008B00C3" w:rsidP="00180247">
            <w:r>
              <w:t>Internet profiling</w:t>
            </w:r>
          </w:p>
        </w:tc>
        <w:tc>
          <w:tcPr>
            <w:tcW w:w="2016" w:type="dxa"/>
          </w:tcPr>
          <w:p w14:paraId="4E11E128" w14:textId="77777777" w:rsidR="008B00C3" w:rsidRDefault="008B00C3" w:rsidP="00180247">
            <w:r>
              <w:t>9/30/1999</w:t>
            </w:r>
          </w:p>
        </w:tc>
        <w:tc>
          <w:tcPr>
            <w:tcW w:w="2016" w:type="dxa"/>
          </w:tcPr>
          <w:p w14:paraId="1EF79359" w14:textId="77777777" w:rsidR="008B00C3" w:rsidRDefault="008B00C3" w:rsidP="00180247">
            <w:r>
              <w:t>Fujitsu Limited</w:t>
            </w:r>
          </w:p>
        </w:tc>
        <w:tc>
          <w:tcPr>
            <w:tcW w:w="2016" w:type="dxa"/>
          </w:tcPr>
          <w:p w14:paraId="1ADC92AE" w14:textId="77777777" w:rsidR="008B00C3" w:rsidRDefault="008B00C3" w:rsidP="00180247">
            <w:r>
              <w:t>1016</w:t>
            </w:r>
          </w:p>
        </w:tc>
      </w:tr>
      <w:tr w:rsidR="008B00C3" w14:paraId="2B02A0A1" w14:textId="77777777" w:rsidTr="00180247">
        <w:tc>
          <w:tcPr>
            <w:tcW w:w="2016" w:type="dxa"/>
          </w:tcPr>
          <w:p w14:paraId="15F5E8FC" w14:textId="77777777" w:rsidR="008B00C3" w:rsidRDefault="008B00C3" w:rsidP="00180247">
            <w:r>
              <w:t>7,069,308</w:t>
            </w:r>
          </w:p>
        </w:tc>
        <w:tc>
          <w:tcPr>
            <w:tcW w:w="2016" w:type="dxa"/>
          </w:tcPr>
          <w:p w14:paraId="15F7C34C" w14:textId="77777777" w:rsidR="008B00C3" w:rsidRDefault="008B00C3" w:rsidP="00180247">
            <w:r>
              <w:t>System, method and apparatus for connecting users in an online computer system based on their relationships within social networks</w:t>
            </w:r>
          </w:p>
        </w:tc>
        <w:tc>
          <w:tcPr>
            <w:tcW w:w="2016" w:type="dxa"/>
          </w:tcPr>
          <w:p w14:paraId="5D0BF37A" w14:textId="77777777" w:rsidR="008B00C3" w:rsidRDefault="008B00C3" w:rsidP="00180247">
            <w:r>
              <w:t>6/16/2003</w:t>
            </w:r>
          </w:p>
        </w:tc>
        <w:tc>
          <w:tcPr>
            <w:tcW w:w="2016" w:type="dxa"/>
          </w:tcPr>
          <w:p w14:paraId="2E888A5B" w14:textId="77777777" w:rsidR="008B00C3" w:rsidRDefault="008B00C3" w:rsidP="00180247">
            <w:r>
              <w:t>Facebook Inc</w:t>
            </w:r>
          </w:p>
        </w:tc>
        <w:tc>
          <w:tcPr>
            <w:tcW w:w="2016" w:type="dxa"/>
          </w:tcPr>
          <w:p w14:paraId="47308246" w14:textId="77777777" w:rsidR="008B00C3" w:rsidRDefault="008B00C3" w:rsidP="00180247">
            <w:r>
              <w:t>1015</w:t>
            </w:r>
          </w:p>
        </w:tc>
      </w:tr>
      <w:tr w:rsidR="008B00C3" w14:paraId="799227A5" w14:textId="77777777" w:rsidTr="00180247">
        <w:tc>
          <w:tcPr>
            <w:tcW w:w="2016" w:type="dxa"/>
          </w:tcPr>
          <w:p w14:paraId="1ED91B3B" w14:textId="77777777" w:rsidR="008B00C3" w:rsidRDefault="008B00C3" w:rsidP="00180247">
            <w:r>
              <w:t>6,740,075</w:t>
            </w:r>
          </w:p>
        </w:tc>
        <w:tc>
          <w:tcPr>
            <w:tcW w:w="2016" w:type="dxa"/>
          </w:tcPr>
          <w:p w14:paraId="09F658A4" w14:textId="77777777" w:rsidR="008B00C3" w:rsidRDefault="008B00C3" w:rsidP="00180247">
            <w:r>
              <w:t>Ambulatory medical apparatus with hand held communication device</w:t>
            </w:r>
          </w:p>
        </w:tc>
        <w:tc>
          <w:tcPr>
            <w:tcW w:w="2016" w:type="dxa"/>
          </w:tcPr>
          <w:p w14:paraId="4AB33384" w14:textId="77777777" w:rsidR="008B00C3" w:rsidRDefault="008B00C3" w:rsidP="00180247">
            <w:r>
              <w:t>1/22/2001</w:t>
            </w:r>
          </w:p>
        </w:tc>
        <w:tc>
          <w:tcPr>
            <w:tcW w:w="2016" w:type="dxa"/>
          </w:tcPr>
          <w:p w14:paraId="57CC21AC" w14:textId="77777777" w:rsidR="008B00C3" w:rsidRDefault="008B00C3" w:rsidP="00180247">
            <w:r>
              <w:t xml:space="preserve">Medtronic </w:t>
            </w:r>
            <w:proofErr w:type="spellStart"/>
            <w:r>
              <w:t>Minimed</w:t>
            </w:r>
            <w:proofErr w:type="spellEnd"/>
            <w:r>
              <w:t>, Inc</w:t>
            </w:r>
          </w:p>
        </w:tc>
        <w:tc>
          <w:tcPr>
            <w:tcW w:w="2016" w:type="dxa"/>
          </w:tcPr>
          <w:p w14:paraId="4D34B1B4" w14:textId="77777777" w:rsidR="008B00C3" w:rsidRDefault="008B00C3" w:rsidP="00180247">
            <w:r>
              <w:t>922</w:t>
            </w:r>
          </w:p>
        </w:tc>
      </w:tr>
      <w:tr w:rsidR="008B00C3" w14:paraId="2AE294DF" w14:textId="77777777" w:rsidTr="00180247">
        <w:tc>
          <w:tcPr>
            <w:tcW w:w="2016" w:type="dxa"/>
          </w:tcPr>
          <w:p w14:paraId="7707DC4D" w14:textId="77777777" w:rsidR="008B00C3" w:rsidRDefault="008B00C3" w:rsidP="00180247">
            <w:r>
              <w:t>7,340,411</w:t>
            </w:r>
          </w:p>
        </w:tc>
        <w:tc>
          <w:tcPr>
            <w:tcW w:w="2016" w:type="dxa"/>
          </w:tcPr>
          <w:p w14:paraId="039B5D74" w14:textId="77777777" w:rsidR="008B00C3" w:rsidRDefault="008B00C3" w:rsidP="00180247">
            <w:r>
              <w:t>System and method for generating, capturing, and managing customer lead information over a computer network</w:t>
            </w:r>
          </w:p>
        </w:tc>
        <w:tc>
          <w:tcPr>
            <w:tcW w:w="2016" w:type="dxa"/>
          </w:tcPr>
          <w:p w14:paraId="7A5CD8C5" w14:textId="77777777" w:rsidR="008B00C3" w:rsidRDefault="008B00C3" w:rsidP="00180247">
            <w:r>
              <w:t>10/20/2003</w:t>
            </w:r>
          </w:p>
        </w:tc>
        <w:tc>
          <w:tcPr>
            <w:tcW w:w="2016" w:type="dxa"/>
          </w:tcPr>
          <w:p w14:paraId="56F4EF28" w14:textId="77777777" w:rsidR="008B00C3" w:rsidRDefault="008B00C3" w:rsidP="00180247">
            <w:r>
              <w:t>Intellectual Ventures Assets 62 LLC</w:t>
            </w:r>
          </w:p>
        </w:tc>
        <w:tc>
          <w:tcPr>
            <w:tcW w:w="2016" w:type="dxa"/>
          </w:tcPr>
          <w:p w14:paraId="0D87B976" w14:textId="77777777" w:rsidR="008B00C3" w:rsidRDefault="008B00C3" w:rsidP="00180247">
            <w:r>
              <w:t>913</w:t>
            </w:r>
          </w:p>
        </w:tc>
      </w:tr>
      <w:tr w:rsidR="008B00C3" w14:paraId="59F68ABE" w14:textId="77777777" w:rsidTr="00180247">
        <w:tc>
          <w:tcPr>
            <w:tcW w:w="2016" w:type="dxa"/>
          </w:tcPr>
          <w:p w14:paraId="517600E8" w14:textId="77777777" w:rsidR="008B00C3" w:rsidRDefault="008B00C3" w:rsidP="00180247">
            <w:r>
              <w:t>6,826,745</w:t>
            </w:r>
          </w:p>
        </w:tc>
        <w:tc>
          <w:tcPr>
            <w:tcW w:w="2016" w:type="dxa"/>
          </w:tcPr>
          <w:p w14:paraId="370DB294" w14:textId="77777777" w:rsidR="008B00C3" w:rsidRDefault="008B00C3" w:rsidP="00180247">
            <w:r>
              <w:t xml:space="preserve">System and method for smart scripting call </w:t>
            </w:r>
            <w:proofErr w:type="spellStart"/>
            <w:r>
              <w:t>centers</w:t>
            </w:r>
            <w:proofErr w:type="spellEnd"/>
            <w:r>
              <w:t xml:space="preserve"> and configuration thereof</w:t>
            </w:r>
          </w:p>
        </w:tc>
        <w:tc>
          <w:tcPr>
            <w:tcW w:w="2016" w:type="dxa"/>
          </w:tcPr>
          <w:p w14:paraId="238899A1" w14:textId="77777777" w:rsidR="008B00C3" w:rsidRDefault="008B00C3" w:rsidP="00180247">
            <w:r>
              <w:t>5/30/2001</w:t>
            </w:r>
          </w:p>
        </w:tc>
        <w:tc>
          <w:tcPr>
            <w:tcW w:w="2016" w:type="dxa"/>
          </w:tcPr>
          <w:p w14:paraId="4A7A825D" w14:textId="77777777" w:rsidR="008B00C3" w:rsidRDefault="008B00C3" w:rsidP="00180247">
            <w:r>
              <w:t>Oracle America Inc</w:t>
            </w:r>
          </w:p>
        </w:tc>
        <w:tc>
          <w:tcPr>
            <w:tcW w:w="2016" w:type="dxa"/>
          </w:tcPr>
          <w:p w14:paraId="58E8118F" w14:textId="77777777" w:rsidR="008B00C3" w:rsidRDefault="008B00C3" w:rsidP="00180247">
            <w:r>
              <w:t>892</w:t>
            </w:r>
          </w:p>
        </w:tc>
      </w:tr>
    </w:tbl>
    <w:p w14:paraId="5B57E1FA"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p>
    <w:p w14:paraId="55852735"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Although U.S. Patent 7,181,438 for a database system does not seem like a business method based on its title, claims for business method inventions are frequently found in patents that also have hardware and/or software technology. It is a common practice among patent attorneys to try to write business method patent applications in such a way that the patent application does not necessarily appear to describe a business method. Although people might say that this is not a business method based on a review of the claims alone, the USPTO assigned it to Subclass G06Q as well as to other subclasses.</w:t>
      </w:r>
      <w:r w:rsidRPr="00423130">
        <w:rPr>
          <w:rFonts w:eastAsiaTheme="minorHAnsi" w:cs="Times New Roman"/>
          <w:szCs w:val="24"/>
          <w:vertAlign w:val="superscript"/>
        </w:rPr>
        <w:footnoteReference w:id="15"/>
      </w:r>
      <w:r w:rsidRPr="00423130">
        <w:rPr>
          <w:rFonts w:eastAsiaTheme="minorHAnsi" w:cs="Times New Roman"/>
          <w:szCs w:val="24"/>
        </w:rPr>
        <w:t xml:space="preserve"> This is a good example of why it is difficult to determine an exact number of business method patents. </w:t>
      </w:r>
    </w:p>
    <w:p w14:paraId="703E11F7" w14:textId="77777777" w:rsidR="00423130" w:rsidRPr="00423130" w:rsidRDefault="00423130" w:rsidP="00423130">
      <w:pPr>
        <w:tabs>
          <w:tab w:val="left" w:pos="0"/>
          <w:tab w:val="left" w:pos="72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lastRenderedPageBreak/>
        <w:t>Because patents are cited for what they disclose and not necessarily what they claim, it is impossible to tell if the citations to U.S. Patent 7,181,438 are for the hardware, software, or business method aspects of the patent. For this reason, all patents with Subclass G06Q as one of the subclasses are included when looking for the top-cited patents in this subclass.</w:t>
      </w:r>
    </w:p>
    <w:p w14:paraId="18441849" w14:textId="77777777" w:rsidR="00423130" w:rsidRPr="00423130" w:rsidRDefault="00423130" w:rsidP="00423130">
      <w:pPr>
        <w:keepNext/>
        <w:widowControl w:val="0"/>
        <w:tabs>
          <w:tab w:val="left" w:pos="360"/>
        </w:tabs>
        <w:suppressAutoHyphens/>
        <w:autoSpaceDE w:val="0"/>
        <w:autoSpaceDN w:val="0"/>
        <w:adjustRightInd w:val="0"/>
        <w:spacing w:before="480" w:after="360"/>
        <w:ind w:left="360" w:hanging="360"/>
        <w:textAlignment w:val="center"/>
        <w:rPr>
          <w:rFonts w:cs="Times New Roman"/>
          <w:b/>
          <w:bCs/>
          <w:i/>
          <w:iCs/>
          <w:color w:val="000000"/>
        </w:rPr>
      </w:pPr>
      <w:r w:rsidRPr="00423130">
        <w:rPr>
          <w:rFonts w:cs="Times New Roman"/>
          <w:b/>
          <w:bCs/>
          <w:i/>
          <w:iCs/>
          <w:color w:val="000000"/>
        </w:rPr>
        <w:t>D.</w:t>
      </w:r>
      <w:r w:rsidRPr="00423130">
        <w:rPr>
          <w:rFonts w:cs="Times New Roman"/>
          <w:b/>
          <w:bCs/>
          <w:i/>
          <w:iCs/>
          <w:color w:val="000000"/>
        </w:rPr>
        <w:tab/>
        <w:t>Pendency</w:t>
      </w:r>
    </w:p>
    <w:p w14:paraId="07645D33" w14:textId="77777777" w:rsidR="00423130" w:rsidRPr="00423130" w:rsidRDefault="00423130" w:rsidP="00423130">
      <w:pPr>
        <w:tabs>
          <w:tab w:val="left" w:pos="0"/>
          <w:tab w:val="left" w:pos="720"/>
          <w:tab w:val="left" w:pos="840"/>
          <w:tab w:val="left" w:pos="1440"/>
          <w:tab w:val="left" w:pos="2160"/>
          <w:tab w:val="left" w:pos="2880"/>
          <w:tab w:val="left" w:pos="3600"/>
          <w:tab w:val="left" w:pos="4320"/>
          <w:tab w:val="left" w:pos="5040"/>
          <w:tab w:val="left" w:pos="5760"/>
        </w:tabs>
        <w:rPr>
          <w:rFonts w:eastAsiaTheme="minorHAnsi" w:cs="Times New Roman"/>
          <w:szCs w:val="24"/>
        </w:rPr>
      </w:pPr>
      <w:r w:rsidRPr="00423130">
        <w:rPr>
          <w:rFonts w:eastAsiaTheme="minorHAnsi" w:cs="Times New Roman"/>
          <w:szCs w:val="24"/>
        </w:rPr>
        <w:t>Exhibit 1-10 shows the average time spent between filing and issuance of a patent in Subclass G06Q. Organized by year of grant, the average pendency of an application steadily increased from 1.3 years in 2004 to 4.1 years in 2010. In 2011, the average pendency dropped slightly to 3.8 years. In 2012 and 2013, the average pendency continued to drop to a level that is one year shorter than it was in 2010. In 2014, the average pendency in Subclass G06Q remained at 3.1 years. In 2015 and 2016, the pendency again dropped to 2.9 years and 2.8 years, respectively. Finally, in 2017, the pendency increased slightly back to 2.9 years.</w:t>
      </w:r>
    </w:p>
    <w:p w14:paraId="3058153E" w14:textId="77777777" w:rsidR="00423130" w:rsidRPr="00423130" w:rsidRDefault="00423130" w:rsidP="00423130">
      <w:pPr>
        <w:widowControl w:val="0"/>
        <w:suppressAutoHyphens/>
        <w:autoSpaceDE w:val="0"/>
        <w:autoSpaceDN w:val="0"/>
        <w:adjustRightInd w:val="0"/>
        <w:spacing w:before="240" w:line="220" w:lineRule="atLeast"/>
        <w:ind w:firstLine="0"/>
        <w:textAlignment w:val="center"/>
        <w:rPr>
          <w:rFonts w:cs="Times New Roman"/>
          <w:b/>
          <w:bCs/>
          <w:color w:val="000000"/>
          <w:sz w:val="20"/>
          <w:szCs w:val="20"/>
        </w:rPr>
      </w:pPr>
      <w:r w:rsidRPr="00423130">
        <w:rPr>
          <w:rFonts w:cs="Times New Roman"/>
          <w:b/>
          <w:bCs/>
          <w:color w:val="000000"/>
          <w:sz w:val="20"/>
          <w:szCs w:val="20"/>
        </w:rPr>
        <w:t>Exhibit 1-10</w:t>
      </w:r>
    </w:p>
    <w:p w14:paraId="3E33A957" w14:textId="77777777" w:rsidR="00423130" w:rsidRPr="00423130" w:rsidRDefault="00423130" w:rsidP="00423130">
      <w:pPr>
        <w:widowControl w:val="0"/>
        <w:pBdr>
          <w:bottom w:val="single" w:sz="4" w:space="6" w:color="auto"/>
        </w:pBdr>
        <w:suppressAutoHyphens/>
        <w:autoSpaceDE w:val="0"/>
        <w:autoSpaceDN w:val="0"/>
        <w:adjustRightInd w:val="0"/>
        <w:spacing w:line="220" w:lineRule="atLeast"/>
        <w:ind w:firstLine="0"/>
        <w:textAlignment w:val="center"/>
        <w:rPr>
          <w:rFonts w:cs="Times New Roman"/>
          <w:b/>
          <w:bCs/>
          <w:color w:val="000000"/>
          <w:sz w:val="20"/>
          <w:szCs w:val="20"/>
        </w:rPr>
      </w:pPr>
      <w:r w:rsidRPr="00423130">
        <w:rPr>
          <w:rFonts w:cs="Times New Roman"/>
          <w:b/>
          <w:bCs/>
          <w:color w:val="000000"/>
          <w:sz w:val="20"/>
          <w:szCs w:val="20"/>
        </w:rPr>
        <w:t>Average Pendency of Applications in Class G06Q</w:t>
      </w:r>
    </w:p>
    <w:p w14:paraId="5EF442D3" w14:textId="3FDD6CBA" w:rsidR="00423130" w:rsidRPr="00423130" w:rsidRDefault="008B00C3" w:rsidP="008B00C3">
      <w:pPr>
        <w:tabs>
          <w:tab w:val="left" w:pos="0"/>
          <w:tab w:val="left" w:pos="720"/>
          <w:tab w:val="left" w:pos="840"/>
          <w:tab w:val="left" w:pos="1440"/>
          <w:tab w:val="left" w:pos="2160"/>
          <w:tab w:val="left" w:pos="2880"/>
          <w:tab w:val="left" w:pos="3600"/>
          <w:tab w:val="left" w:pos="4320"/>
          <w:tab w:val="left" w:pos="5040"/>
          <w:tab w:val="left" w:pos="5760"/>
        </w:tabs>
        <w:jc w:val="center"/>
        <w:rPr>
          <w:rFonts w:eastAsiaTheme="minorHAnsi" w:cs="Times New Roman"/>
          <w:b/>
          <w:bCs/>
          <w:szCs w:val="24"/>
        </w:rPr>
      </w:pPr>
      <w:r>
        <w:rPr>
          <w:rFonts w:eastAsiaTheme="minorHAnsi" w:cs="Times New Roman"/>
          <w:b/>
          <w:bCs/>
          <w:noProof/>
          <w:szCs w:val="24"/>
        </w:rPr>
        <w:drawing>
          <wp:inline distT="0" distB="0" distL="0" distR="0" wp14:anchorId="2CA0FF9A" wp14:editId="10D5FEEF">
            <wp:extent cx="5400663" cy="2568777"/>
            <wp:effectExtent l="0" t="0" r="0" b="3175"/>
            <wp:docPr id="1753441579" name="Picture 10"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41579" name="Picture 10" descr="A graph with lines and number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408669" cy="2572585"/>
                    </a:xfrm>
                    <a:prstGeom prst="rect">
                      <a:avLst/>
                    </a:prstGeom>
                  </pic:spPr>
                </pic:pic>
              </a:graphicData>
            </a:graphic>
          </wp:inline>
        </w:drawing>
      </w:r>
    </w:p>
    <w:p w14:paraId="5BB478C9" w14:textId="77777777" w:rsidR="00423130" w:rsidRPr="00423130" w:rsidRDefault="00423130" w:rsidP="00423130">
      <w:pPr>
        <w:keepNext/>
        <w:widowControl w:val="0"/>
        <w:tabs>
          <w:tab w:val="left" w:pos="840"/>
        </w:tabs>
        <w:suppressAutoHyphens/>
        <w:autoSpaceDE w:val="0"/>
        <w:autoSpaceDN w:val="0"/>
        <w:adjustRightInd w:val="0"/>
        <w:spacing w:before="480" w:after="360" w:line="260" w:lineRule="atLeast"/>
        <w:ind w:left="840" w:hanging="840"/>
        <w:textAlignment w:val="center"/>
        <w:rPr>
          <w:rFonts w:cs="Times New Roman"/>
          <w:b/>
          <w:bCs/>
          <w:color w:val="000000"/>
          <w:szCs w:val="24"/>
        </w:rPr>
      </w:pPr>
      <w:r w:rsidRPr="00423130">
        <w:rPr>
          <w:rFonts w:cs="Times New Roman"/>
          <w:b/>
          <w:bCs/>
          <w:color w:val="000000"/>
          <w:szCs w:val="24"/>
        </w:rPr>
        <w:t>§1.05</w:t>
      </w:r>
      <w:r w:rsidRPr="00423130">
        <w:rPr>
          <w:rFonts w:cs="Times New Roman"/>
          <w:b/>
          <w:bCs/>
          <w:color w:val="000000"/>
          <w:szCs w:val="24"/>
        </w:rPr>
        <w:tab/>
        <w:t>Conclusion</w:t>
      </w:r>
    </w:p>
    <w:p w14:paraId="1E00980D" w14:textId="77E879C0" w:rsidR="00FF1518" w:rsidRPr="000126F6" w:rsidRDefault="00423130">
      <w:pPr>
        <w:rPr>
          <w:rFonts w:cs="Times New Roman"/>
        </w:rPr>
      </w:pPr>
      <w:r w:rsidRPr="00423130">
        <w:rPr>
          <w:rFonts w:cs="Times New Roman"/>
        </w:rPr>
        <w:t>The information in this chapter is a companion to the substantive analysis contained in the following 16 chapters.</w:t>
      </w:r>
      <w:r w:rsidRPr="00423130">
        <w:rPr>
          <w:rFonts w:cs="Times New Roman"/>
          <w:b/>
          <w:bCs/>
        </w:rPr>
        <w:t xml:space="preserve"> </w:t>
      </w:r>
      <w:r w:rsidRPr="00423130">
        <w:rPr>
          <w:rFonts w:cs="Times New Roman"/>
        </w:rPr>
        <w:t xml:space="preserve">The chapters provide a comprehensive review of the essential information needed to prepare and prosecute high-quality patent applications in the field of electronics- and computer-related inventions. These chapters combine the knowledge and </w:t>
      </w:r>
      <w:r w:rsidRPr="00423130">
        <w:rPr>
          <w:rFonts w:cs="Times New Roman"/>
        </w:rPr>
        <w:lastRenderedPageBreak/>
        <w:t>expertise of diverse authors who are recognized experts in the various facets of preparing, prosecuting, and enforcing patents in the electronics and software fields</w:t>
      </w:r>
      <w:r w:rsidRPr="000126F6" w:rsidDel="00423130">
        <w:rPr>
          <w:rFonts w:cs="Times New Roman"/>
        </w:rPr>
        <w:t xml:space="preserve"> </w:t>
      </w:r>
    </w:p>
    <w:sectPr w:rsidR="00FF1518" w:rsidRPr="000126F6" w:rsidSect="000126F6">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FAEB" w14:textId="77777777" w:rsidR="00F85809" w:rsidRDefault="00F85809" w:rsidP="000126F6">
      <w:r>
        <w:separator/>
      </w:r>
    </w:p>
  </w:endnote>
  <w:endnote w:type="continuationSeparator" w:id="0">
    <w:p w14:paraId="1A0D0A31" w14:textId="77777777" w:rsidR="00F85809" w:rsidRDefault="00F85809" w:rsidP="0001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ITC New Baskerville Std">
    <w:panose1 w:val="00000000000000000000"/>
    <w:charset w:val="00"/>
    <w:family w:val="roman"/>
    <w:notTrueType/>
    <w:pitch w:val="variable"/>
    <w:sig w:usb0="800000AF" w:usb1="5000204A" w:usb2="00000000" w:usb3="00000000" w:csb0="00000001" w:csb1="00000000"/>
  </w:font>
  <w:font w:name="Times LT Std">
    <w:panose1 w:val="00000000000000000000"/>
    <w:charset w:val="00"/>
    <w:family w:val="roman"/>
    <w:notTrueType/>
    <w:pitch w:val="variable"/>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44DC" w14:textId="77777777" w:rsidR="00F85809" w:rsidRDefault="00F85809" w:rsidP="000126F6">
      <w:r>
        <w:separator/>
      </w:r>
    </w:p>
  </w:footnote>
  <w:footnote w:type="continuationSeparator" w:id="0">
    <w:p w14:paraId="3B09A939" w14:textId="77777777" w:rsidR="00F85809" w:rsidRDefault="00F85809" w:rsidP="000126F6">
      <w:r>
        <w:continuationSeparator/>
      </w:r>
    </w:p>
  </w:footnote>
  <w:footnote w:id="1">
    <w:p w14:paraId="059AF43C" w14:textId="77777777" w:rsidR="000126F6" w:rsidRDefault="000126F6" w:rsidP="000126F6">
      <w:pPr>
        <w:pStyle w:val="footnote0"/>
      </w:pPr>
      <w:r>
        <w:rPr>
          <w:rStyle w:val="FootnoteReference"/>
        </w:rPr>
        <w:t>*</w:t>
      </w:r>
      <w:r>
        <w:t>Robert Stanz of Schwegman, Lundberg &amp; Woessner, and Carina Beedle of Black Hills IP helped to collect the data and prepare the charts presented in this chapter. The author wishes to thank them for their assistance</w:t>
      </w:r>
    </w:p>
  </w:footnote>
  <w:footnote w:id="2">
    <w:p w14:paraId="249853ED" w14:textId="77777777" w:rsidR="00423130" w:rsidRDefault="00423130" w:rsidP="00423130">
      <w:pPr>
        <w:pStyle w:val="footnote"/>
      </w:pPr>
      <w:r>
        <w:rPr>
          <w:vertAlign w:val="superscript"/>
        </w:rPr>
        <w:footnoteRef/>
      </w:r>
      <w:r>
        <w:t xml:space="preserve">149 F.3d 1368, 47 USPQ2d 1596 (Fed. Cir. 1998). </w:t>
      </w:r>
    </w:p>
  </w:footnote>
  <w:footnote w:id="3">
    <w:p w14:paraId="02D8726F" w14:textId="77777777" w:rsidR="00423130" w:rsidRDefault="00423130" w:rsidP="00423130">
      <w:pPr>
        <w:pStyle w:val="footnote"/>
      </w:pPr>
      <w:r>
        <w:rPr>
          <w:vertAlign w:val="superscript"/>
        </w:rPr>
        <w:footnoteRef/>
      </w:r>
      <w:r>
        <w:t xml:space="preserve">Data Processing System for Hub and Spoke Financial Services Configuration, U.S. Patent No. 5,193,056 (issued Mar. 9, 1993). </w:t>
      </w:r>
    </w:p>
  </w:footnote>
  <w:footnote w:id="4">
    <w:p w14:paraId="44AABCCE" w14:textId="77777777" w:rsidR="00423130" w:rsidRDefault="00423130" w:rsidP="00423130">
      <w:pPr>
        <w:pStyle w:val="footnote"/>
      </w:pPr>
      <w:r>
        <w:rPr>
          <w:vertAlign w:val="superscript"/>
        </w:rPr>
        <w:footnoteRef/>
      </w:r>
      <w:r>
        <w:t xml:space="preserve">Method and System for Placing a Purchase Order via a Communications Network, U.S. Patent No. 5,960,411 (issued Sept. 28, 1999). </w:t>
      </w:r>
    </w:p>
  </w:footnote>
  <w:footnote w:id="5">
    <w:p w14:paraId="6519F251" w14:textId="77777777" w:rsidR="00423130" w:rsidRDefault="00423130" w:rsidP="00423130">
      <w:pPr>
        <w:pStyle w:val="footnote"/>
      </w:pPr>
      <w:r>
        <w:rPr>
          <w:vertAlign w:val="superscript"/>
        </w:rPr>
        <w:footnoteRef/>
      </w:r>
      <w:r>
        <w:t xml:space="preserve">561 U.S. 593, 95 USPQ2d 1001 (2010). </w:t>
      </w:r>
    </w:p>
  </w:footnote>
  <w:footnote w:id="6">
    <w:p w14:paraId="2F720935" w14:textId="77777777" w:rsidR="00423130" w:rsidRDefault="00423130" w:rsidP="00423130">
      <w:pPr>
        <w:pStyle w:val="footnote"/>
      </w:pPr>
      <w:r>
        <w:rPr>
          <w:vertAlign w:val="superscript"/>
        </w:rPr>
        <w:footnoteRef/>
      </w:r>
      <w:r>
        <w:t xml:space="preserve">561 U.S. at 594. </w:t>
      </w:r>
    </w:p>
  </w:footnote>
  <w:footnote w:id="7">
    <w:p w14:paraId="44D812CA" w14:textId="77777777" w:rsidR="00423130" w:rsidRDefault="00423130" w:rsidP="00423130">
      <w:pPr>
        <w:pStyle w:val="footnote"/>
      </w:pPr>
      <w:r>
        <w:rPr>
          <w:vertAlign w:val="superscript"/>
        </w:rPr>
        <w:footnoteRef/>
      </w:r>
      <w:r>
        <w:t xml:space="preserve">134 S. Ct. 2347, 110 USPQ2d 1977 (2014). </w:t>
      </w:r>
    </w:p>
  </w:footnote>
  <w:footnote w:id="8">
    <w:p w14:paraId="3055B5BC" w14:textId="77777777" w:rsidR="00423130" w:rsidRDefault="00423130" w:rsidP="00423130">
      <w:pPr>
        <w:pStyle w:val="footnote"/>
      </w:pPr>
      <w:r>
        <w:rPr>
          <w:vertAlign w:val="superscript"/>
        </w:rPr>
        <w:footnoteRef/>
      </w:r>
      <w:r>
        <w:t xml:space="preserve">134 S. Ct. at 2355. </w:t>
      </w:r>
    </w:p>
  </w:footnote>
  <w:footnote w:id="9">
    <w:p w14:paraId="6329CBC8" w14:textId="77777777" w:rsidR="00423130" w:rsidRDefault="00423130" w:rsidP="00423130">
      <w:pPr>
        <w:pStyle w:val="footnote"/>
      </w:pPr>
      <w:r>
        <w:rPr>
          <w:vertAlign w:val="superscript"/>
        </w:rPr>
        <w:footnoteRef/>
      </w:r>
      <w:r>
        <w:t xml:space="preserve">The USPTO transitioned from the U.S. Patent Classification (USPC) system to the CPC system in 2015. The USPC classifications generally are no longer available for U.S. utility patents. </w:t>
      </w:r>
    </w:p>
  </w:footnote>
  <w:footnote w:id="10">
    <w:p w14:paraId="557B935E" w14:textId="77777777" w:rsidR="00423130" w:rsidRDefault="00423130" w:rsidP="00423130">
      <w:pPr>
        <w:pStyle w:val="footnote"/>
      </w:pPr>
      <w:r>
        <w:rPr>
          <w:vertAlign w:val="superscript"/>
        </w:rPr>
        <w:footnoteRef/>
      </w:r>
      <w:r>
        <w:t xml:space="preserve">USPTO classification information is available at http://www.uspto.gov/go/classification. </w:t>
      </w:r>
    </w:p>
  </w:footnote>
  <w:footnote w:id="11">
    <w:p w14:paraId="00D16394" w14:textId="77777777" w:rsidR="00423130" w:rsidRDefault="00423130" w:rsidP="00423130">
      <w:pPr>
        <w:pStyle w:val="footnote"/>
      </w:pPr>
      <w:r>
        <w:rPr>
          <w:vertAlign w:val="superscript"/>
        </w:rPr>
        <w:footnoteRef/>
      </w:r>
      <w:r>
        <w:t xml:space="preserve">Alice Corp. v. CLS Bank Int’l, 134 S. Ct. 2347, 110 USPQ2d 1977 (2014). </w:t>
      </w:r>
    </w:p>
  </w:footnote>
  <w:footnote w:id="12">
    <w:p w14:paraId="7BE5E3DA" w14:textId="77777777" w:rsidR="00423130" w:rsidRDefault="00423130" w:rsidP="00423130">
      <w:pPr>
        <w:pStyle w:val="FootnoteText"/>
      </w:pPr>
      <w:r>
        <w:rPr>
          <w:rStyle w:val="FootnoteReference"/>
        </w:rPr>
        <w:footnoteRef/>
      </w:r>
      <w:r w:rsidRPr="00A27B2B">
        <w:t xml:space="preserve">Total patent pendency statistics are published in the </w:t>
      </w:r>
      <w:r>
        <w:rPr>
          <w:bCs/>
        </w:rPr>
        <w:t xml:space="preserve">USPTO’s </w:t>
      </w:r>
      <w:r w:rsidRPr="00A27B2B">
        <w:rPr>
          <w:bCs/>
        </w:rPr>
        <w:t>Performance and Accountability Reports for Fiscal Years 2004–2017</w:t>
      </w:r>
      <w:r>
        <w:rPr>
          <w:bCs/>
        </w:rPr>
        <w:t>,</w:t>
      </w:r>
      <w:r w:rsidRPr="00A27B2B">
        <w:rPr>
          <w:bCs/>
        </w:rPr>
        <w:t xml:space="preserve"> which are available at </w:t>
      </w:r>
      <w:r w:rsidRPr="00DF43D2">
        <w:rPr>
          <w:bCs/>
        </w:rPr>
        <w:t>http://www.uspto.gov/about/stratplan/ar/index.jsp</w:t>
      </w:r>
      <w:r w:rsidRPr="00A27B2B">
        <w:rPr>
          <w:bCs/>
        </w:rPr>
        <w:t>.</w:t>
      </w:r>
    </w:p>
  </w:footnote>
  <w:footnote w:id="13">
    <w:p w14:paraId="3D632027" w14:textId="77777777" w:rsidR="00423130" w:rsidRDefault="00423130" w:rsidP="00423130">
      <w:pPr>
        <w:pStyle w:val="FootnoteText"/>
      </w:pPr>
      <w:r>
        <w:rPr>
          <w:rStyle w:val="FootnoteReference"/>
        </w:rPr>
        <w:footnoteRef/>
      </w:r>
      <w:r>
        <w:t xml:space="preserve">Alice Corp. v. CLS Bank Int’l, 134 S. Ct. 2347, 110 USPQ2d 1977 (2014). </w:t>
      </w:r>
    </w:p>
  </w:footnote>
  <w:footnote w:id="14">
    <w:p w14:paraId="1ED54439" w14:textId="77777777" w:rsidR="00423130" w:rsidRDefault="00423130" w:rsidP="00423130">
      <w:pPr>
        <w:pStyle w:val="footnote"/>
      </w:pPr>
      <w:r>
        <w:rPr>
          <w:vertAlign w:val="superscript"/>
        </w:rPr>
        <w:footnoteRef/>
      </w:r>
      <w:r w:rsidRPr="00DF43D2">
        <w:rPr>
          <w:i/>
        </w:rPr>
        <w:t>Id.</w:t>
      </w:r>
      <w:r>
        <w:t xml:space="preserve"> </w:t>
      </w:r>
    </w:p>
  </w:footnote>
  <w:footnote w:id="15">
    <w:p w14:paraId="76A70031" w14:textId="77777777" w:rsidR="00423130" w:rsidRDefault="00423130" w:rsidP="00423130">
      <w:pPr>
        <w:pStyle w:val="footnote"/>
      </w:pPr>
      <w:r>
        <w:rPr>
          <w:vertAlign w:val="superscript"/>
        </w:rPr>
        <w:footnoteRef/>
      </w:r>
      <w:r>
        <w:t xml:space="preserve">The definition statement for CPC Subclass G06Q states: </w:t>
      </w:r>
    </w:p>
    <w:p w14:paraId="7FBF4E8F" w14:textId="77777777" w:rsidR="00423130" w:rsidRDefault="00423130" w:rsidP="00423130">
      <w:pPr>
        <w:pStyle w:val="footnote"/>
        <w:ind w:left="900" w:firstLine="360"/>
      </w:pPr>
      <w:r>
        <w:t xml:space="preserve">Classification in this subclass is quite difficult, as the question whether a document qualifies for this place might rest to some extent on the intended use rather than on any “hardware”/technical features. </w:t>
      </w:r>
    </w:p>
    <w:p w14:paraId="6935C067" w14:textId="77777777" w:rsidR="00423130" w:rsidRDefault="00423130" w:rsidP="00423130">
      <w:pPr>
        <w:pStyle w:val="footnote"/>
        <w:ind w:left="900" w:firstLine="360"/>
      </w:pPr>
      <w:r>
        <w:t>Further, documents here are often directed at complex systems where the interactions and the overall effect might be decisive, where no single technical, tangible feature will be a pointer to a particular group.</w:t>
      </w:r>
    </w:p>
    <w:p w14:paraId="4E232461" w14:textId="77777777" w:rsidR="00423130" w:rsidRDefault="00423130" w:rsidP="00423130">
      <w:pPr>
        <w:pStyle w:val="footnote"/>
        <w:ind w:firstLine="0"/>
      </w:pPr>
      <w:r>
        <w:rPr>
          <w:i/>
          <w:iCs/>
        </w:rPr>
        <w:t>See</w:t>
      </w:r>
      <w:r>
        <w:t xml:space="preserve"> USPTO, G06Q Data Processing Systems or Methods, Specially Adapted for Administrative, Commercial, Financial, Managerial, Supervisory or Forecasting Purposes; Systems or Methods Specially Adapted for Administrative, Commercial, Financial, Managerial, Supervisory or Forecasting Purposes, Not Otherwise Provided For, at 1, https://www.uspto.gov/web/patents/classification/cpc/pdf/cpc-definition-G06Q.pdf.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6F6"/>
    <w:rsid w:val="0000038E"/>
    <w:rsid w:val="000019B1"/>
    <w:rsid w:val="000126F6"/>
    <w:rsid w:val="00030DA8"/>
    <w:rsid w:val="00034C5D"/>
    <w:rsid w:val="000B141A"/>
    <w:rsid w:val="000E0DF9"/>
    <w:rsid w:val="000F6407"/>
    <w:rsid w:val="00122966"/>
    <w:rsid w:val="001B2512"/>
    <w:rsid w:val="00202BB8"/>
    <w:rsid w:val="00210569"/>
    <w:rsid w:val="0023419F"/>
    <w:rsid w:val="00297233"/>
    <w:rsid w:val="00297E4B"/>
    <w:rsid w:val="002F1E18"/>
    <w:rsid w:val="002F7110"/>
    <w:rsid w:val="00315318"/>
    <w:rsid w:val="00350C86"/>
    <w:rsid w:val="00361375"/>
    <w:rsid w:val="00385EF9"/>
    <w:rsid w:val="003955EF"/>
    <w:rsid w:val="003D3656"/>
    <w:rsid w:val="003D366C"/>
    <w:rsid w:val="0040231A"/>
    <w:rsid w:val="00423130"/>
    <w:rsid w:val="004877F6"/>
    <w:rsid w:val="00493754"/>
    <w:rsid w:val="004B3AC0"/>
    <w:rsid w:val="005043D3"/>
    <w:rsid w:val="00505E0B"/>
    <w:rsid w:val="005262A0"/>
    <w:rsid w:val="005D0978"/>
    <w:rsid w:val="005D53AE"/>
    <w:rsid w:val="00625947"/>
    <w:rsid w:val="006469F5"/>
    <w:rsid w:val="0071311B"/>
    <w:rsid w:val="007460E4"/>
    <w:rsid w:val="007908F9"/>
    <w:rsid w:val="007A6A58"/>
    <w:rsid w:val="007D2E73"/>
    <w:rsid w:val="007E346B"/>
    <w:rsid w:val="007F0AF7"/>
    <w:rsid w:val="008005BD"/>
    <w:rsid w:val="008145B7"/>
    <w:rsid w:val="00816A85"/>
    <w:rsid w:val="00836CB4"/>
    <w:rsid w:val="008431A9"/>
    <w:rsid w:val="008445EF"/>
    <w:rsid w:val="00870EE5"/>
    <w:rsid w:val="008B00C3"/>
    <w:rsid w:val="009047D9"/>
    <w:rsid w:val="00922C22"/>
    <w:rsid w:val="00925049"/>
    <w:rsid w:val="009663E1"/>
    <w:rsid w:val="009B418E"/>
    <w:rsid w:val="009F3FCC"/>
    <w:rsid w:val="00A542F9"/>
    <w:rsid w:val="00B059B1"/>
    <w:rsid w:val="00B413D3"/>
    <w:rsid w:val="00B83CB6"/>
    <w:rsid w:val="00B91025"/>
    <w:rsid w:val="00C14296"/>
    <w:rsid w:val="00C54CE7"/>
    <w:rsid w:val="00D13618"/>
    <w:rsid w:val="00D3702E"/>
    <w:rsid w:val="00DA09C1"/>
    <w:rsid w:val="00DB5B87"/>
    <w:rsid w:val="00DE22A5"/>
    <w:rsid w:val="00DE354E"/>
    <w:rsid w:val="00DE486B"/>
    <w:rsid w:val="00E05CD8"/>
    <w:rsid w:val="00E33DB7"/>
    <w:rsid w:val="00E43E7B"/>
    <w:rsid w:val="00E44212"/>
    <w:rsid w:val="00E606C6"/>
    <w:rsid w:val="00EC7319"/>
    <w:rsid w:val="00F143C8"/>
    <w:rsid w:val="00F321CE"/>
    <w:rsid w:val="00F37596"/>
    <w:rsid w:val="00F607FE"/>
    <w:rsid w:val="00F62CA6"/>
    <w:rsid w:val="00F81E2B"/>
    <w:rsid w:val="00F85809"/>
    <w:rsid w:val="00F93A38"/>
    <w:rsid w:val="00FB747A"/>
    <w:rsid w:val="00FC6602"/>
    <w:rsid w:val="00FD591F"/>
    <w:rsid w:val="00FF1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6B5C"/>
  <w15:chartTrackingRefBased/>
  <w15:docId w15:val="{826B213C-AD6E-4817-8554-75F03A28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C86"/>
    <w:pPr>
      <w:ind w:firstLine="720"/>
    </w:pPr>
    <w:rPr>
      <w:rFonts w:eastAsiaTheme="minorEastAsia"/>
      <w:szCs w:val="22"/>
    </w:rPr>
  </w:style>
  <w:style w:type="paragraph" w:styleId="Heading1">
    <w:name w:val="heading 1"/>
    <w:basedOn w:val="Normal"/>
    <w:next w:val="Normal"/>
    <w:link w:val="Heading1Char"/>
    <w:uiPriority w:val="9"/>
    <w:qFormat/>
    <w:rsid w:val="00DE354E"/>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DE354E"/>
    <w:pPr>
      <w:keepNext/>
      <w:keepLines/>
      <w:spacing w:before="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levelheadIb">
    <w:name w:val="1st level head I._b"/>
    <w:basedOn w:val="Normal"/>
    <w:qFormat/>
    <w:rsid w:val="00DE354E"/>
    <w:pPr>
      <w:spacing w:before="360" w:after="240"/>
      <w:jc w:val="center"/>
    </w:pPr>
    <w:rPr>
      <w:b/>
      <w:smallCaps/>
    </w:rPr>
  </w:style>
  <w:style w:type="paragraph" w:customStyle="1" w:styleId="2ndlevelheadAb">
    <w:name w:val="2nd level head A._b"/>
    <w:basedOn w:val="Normal"/>
    <w:autoRedefine/>
    <w:uiPriority w:val="99"/>
    <w:qFormat/>
    <w:rsid w:val="000E0DF9"/>
    <w:pPr>
      <w:tabs>
        <w:tab w:val="left" w:pos="360"/>
      </w:tabs>
      <w:spacing w:before="240" w:after="240"/>
      <w:ind w:left="360" w:hanging="360"/>
    </w:pPr>
    <w:rPr>
      <w:rFonts w:ascii="Times New Roman Bold" w:hAnsi="Times New Roman Bold"/>
      <w:b/>
    </w:rPr>
  </w:style>
  <w:style w:type="paragraph" w:customStyle="1" w:styleId="2ndlevelheadAbi">
    <w:name w:val="2nd level headA._bi"/>
    <w:basedOn w:val="2ndlevelheadAb"/>
    <w:qFormat/>
    <w:rsid w:val="00DE354E"/>
    <w:rPr>
      <w:i/>
    </w:rPr>
  </w:style>
  <w:style w:type="paragraph" w:customStyle="1" w:styleId="2ndlevelheadnospacebi">
    <w:name w:val="2nd level head no space_bi"/>
    <w:basedOn w:val="2ndlevelheadAbi"/>
    <w:qFormat/>
    <w:rsid w:val="00DE354E"/>
  </w:style>
  <w:style w:type="paragraph" w:customStyle="1" w:styleId="2ndlevelheadAbi0">
    <w:name w:val="2nd level head A._bi"/>
    <w:basedOn w:val="2ndlevelheadAb"/>
    <w:qFormat/>
    <w:rsid w:val="00DE354E"/>
    <w:rPr>
      <w:i/>
    </w:rPr>
  </w:style>
  <w:style w:type="paragraph" w:customStyle="1" w:styleId="3rdlevelhead1i">
    <w:name w:val="3rd level head 1._i"/>
    <w:basedOn w:val="Normal"/>
    <w:autoRedefine/>
    <w:uiPriority w:val="99"/>
    <w:qFormat/>
    <w:rsid w:val="00DE354E"/>
    <w:pPr>
      <w:tabs>
        <w:tab w:val="left" w:pos="360"/>
      </w:tabs>
      <w:spacing w:before="240" w:after="240"/>
      <w:ind w:left="360" w:hanging="360"/>
    </w:pPr>
    <w:rPr>
      <w:i/>
    </w:rPr>
  </w:style>
  <w:style w:type="paragraph" w:customStyle="1" w:styleId="3rdlevelhead1bi">
    <w:name w:val="3rd level head 1._bi"/>
    <w:basedOn w:val="3rdlevelhead1i"/>
    <w:qFormat/>
    <w:rsid w:val="00DE354E"/>
    <w:rPr>
      <w:b/>
    </w:rPr>
  </w:style>
  <w:style w:type="paragraph" w:customStyle="1" w:styleId="3rdlevelheadnospacebi">
    <w:name w:val="3rd level head no space_bi"/>
    <w:basedOn w:val="3rdlevelhead1bi"/>
    <w:autoRedefine/>
    <w:qFormat/>
    <w:rsid w:val="00DE354E"/>
    <w:pPr>
      <w:spacing w:before="0"/>
    </w:pPr>
  </w:style>
  <w:style w:type="paragraph" w:customStyle="1" w:styleId="3rdlevelheadnospacei">
    <w:name w:val="3rd level head no space_i"/>
    <w:basedOn w:val="3rdlevelhead1i"/>
    <w:autoRedefine/>
    <w:qFormat/>
    <w:rsid w:val="00DE354E"/>
    <w:pPr>
      <w:spacing w:before="0"/>
    </w:pPr>
  </w:style>
  <w:style w:type="paragraph" w:customStyle="1" w:styleId="4thlevelheadai">
    <w:name w:val="4th level head a._i"/>
    <w:basedOn w:val="Normal"/>
    <w:autoRedefine/>
    <w:qFormat/>
    <w:rsid w:val="00DE354E"/>
    <w:pPr>
      <w:tabs>
        <w:tab w:val="left" w:pos="720"/>
      </w:tabs>
      <w:spacing w:before="240" w:after="240"/>
      <w:ind w:left="720" w:hanging="360"/>
    </w:pPr>
    <w:rPr>
      <w:i/>
    </w:rPr>
  </w:style>
  <w:style w:type="paragraph" w:customStyle="1" w:styleId="4thlevelheadab">
    <w:name w:val="4th level head a._b"/>
    <w:basedOn w:val="4thlevelheadai"/>
    <w:autoRedefine/>
    <w:qFormat/>
    <w:rsid w:val="00DE354E"/>
    <w:rPr>
      <w:b/>
      <w:i w:val="0"/>
    </w:rPr>
  </w:style>
  <w:style w:type="paragraph" w:customStyle="1" w:styleId="4thlevelheadnospaceb">
    <w:name w:val="4th level head no space_b"/>
    <w:basedOn w:val="4thlevelheadab"/>
    <w:autoRedefine/>
    <w:qFormat/>
    <w:rsid w:val="00DE354E"/>
    <w:pPr>
      <w:spacing w:before="0"/>
    </w:pPr>
  </w:style>
  <w:style w:type="paragraph" w:customStyle="1" w:styleId="4thlevelheadnospacei">
    <w:name w:val="4th level head no space_i"/>
    <w:basedOn w:val="4thlevelheadai"/>
    <w:autoRedefine/>
    <w:qFormat/>
    <w:rsid w:val="00DE354E"/>
    <w:pPr>
      <w:spacing w:before="0"/>
    </w:pPr>
  </w:style>
  <w:style w:type="paragraph" w:customStyle="1" w:styleId="5thlevelheadii">
    <w:name w:val="5th level head i._i"/>
    <w:basedOn w:val="Normal"/>
    <w:autoRedefine/>
    <w:uiPriority w:val="99"/>
    <w:qFormat/>
    <w:rsid w:val="004877F6"/>
    <w:pPr>
      <w:tabs>
        <w:tab w:val="left" w:pos="960"/>
      </w:tabs>
      <w:spacing w:before="240" w:after="240"/>
      <w:ind w:left="960" w:hanging="480"/>
    </w:pPr>
    <w:rPr>
      <w:i/>
    </w:rPr>
  </w:style>
  <w:style w:type="paragraph" w:customStyle="1" w:styleId="blockquote">
    <w:name w:val="block quote"/>
    <w:basedOn w:val="Normal"/>
    <w:autoRedefine/>
    <w:uiPriority w:val="99"/>
    <w:qFormat/>
    <w:rsid w:val="000F6407"/>
    <w:pPr>
      <w:spacing w:before="240" w:after="240"/>
      <w:ind w:left="720" w:firstLine="0"/>
    </w:pPr>
    <w:rPr>
      <w:sz w:val="20"/>
    </w:rPr>
  </w:style>
  <w:style w:type="paragraph" w:customStyle="1" w:styleId="blockquote-p">
    <w:name w:val="block quote-p"/>
    <w:basedOn w:val="Normal"/>
    <w:autoRedefine/>
    <w:qFormat/>
    <w:rsid w:val="00DE354E"/>
    <w:pPr>
      <w:spacing w:before="240" w:after="240"/>
      <w:ind w:left="720"/>
    </w:pPr>
  </w:style>
  <w:style w:type="paragraph" w:customStyle="1" w:styleId="block-f-">
    <w:name w:val="block-f/+/-"/>
    <w:basedOn w:val="Normal"/>
    <w:autoRedefine/>
    <w:qFormat/>
    <w:rsid w:val="000F6407"/>
    <w:pPr>
      <w:spacing w:before="240"/>
      <w:ind w:left="720" w:firstLine="0"/>
    </w:pPr>
    <w:rPr>
      <w:sz w:val="20"/>
    </w:rPr>
  </w:style>
  <w:style w:type="paragraph" w:customStyle="1" w:styleId="block-f--">
    <w:name w:val="block-f/-/-"/>
    <w:basedOn w:val="Normal"/>
    <w:autoRedefine/>
    <w:qFormat/>
    <w:rsid w:val="003D3656"/>
    <w:pPr>
      <w:ind w:left="720" w:firstLine="0"/>
    </w:pPr>
    <w:rPr>
      <w:sz w:val="20"/>
    </w:rPr>
  </w:style>
  <w:style w:type="paragraph" w:customStyle="1" w:styleId="block-p">
    <w:name w:val="block-p/+/+"/>
    <w:basedOn w:val="block-f--"/>
    <w:uiPriority w:val="99"/>
    <w:qFormat/>
    <w:rsid w:val="00816A85"/>
    <w:pPr>
      <w:spacing w:before="240" w:after="240"/>
    </w:pPr>
  </w:style>
  <w:style w:type="paragraph" w:customStyle="1" w:styleId="block-p-">
    <w:name w:val="block-p/+/-"/>
    <w:basedOn w:val="block-p"/>
    <w:autoRedefine/>
    <w:qFormat/>
    <w:rsid w:val="003D3656"/>
    <w:pPr>
      <w:spacing w:after="0"/>
      <w:ind w:firstLine="720"/>
    </w:pPr>
  </w:style>
  <w:style w:type="paragraph" w:customStyle="1" w:styleId="block-p--">
    <w:name w:val="block-p/-/-"/>
    <w:basedOn w:val="block-p-"/>
    <w:autoRedefine/>
    <w:qFormat/>
    <w:rsid w:val="005043D3"/>
    <w:pPr>
      <w:spacing w:before="0"/>
    </w:pPr>
  </w:style>
  <w:style w:type="paragraph" w:customStyle="1" w:styleId="block-p-0">
    <w:name w:val="block-p/-/+"/>
    <w:basedOn w:val="Normal"/>
    <w:autoRedefine/>
    <w:qFormat/>
    <w:rsid w:val="00C14296"/>
    <w:pPr>
      <w:spacing w:after="240"/>
      <w:ind w:left="720"/>
    </w:pPr>
    <w:rPr>
      <w:sz w:val="20"/>
    </w:rPr>
  </w:style>
  <w:style w:type="paragraph" w:customStyle="1" w:styleId="block-f-0">
    <w:name w:val="block-f/-/+"/>
    <w:basedOn w:val="block-f-"/>
    <w:autoRedefine/>
    <w:qFormat/>
    <w:rsid w:val="00DE354E"/>
    <w:pPr>
      <w:spacing w:before="0" w:after="240"/>
    </w:pPr>
  </w:style>
  <w:style w:type="paragraph" w:customStyle="1" w:styleId="footnote">
    <w:name w:val="footnote"/>
    <w:basedOn w:val="Normal"/>
    <w:autoRedefine/>
    <w:uiPriority w:val="99"/>
    <w:qFormat/>
    <w:rsid w:val="00E43E7B"/>
    <w:rPr>
      <w:sz w:val="20"/>
    </w:rPr>
  </w:style>
  <w:style w:type="paragraph" w:customStyle="1" w:styleId="bulletliststart">
    <w:name w:val="bullet list start"/>
    <w:basedOn w:val="Normal"/>
    <w:autoRedefine/>
    <w:qFormat/>
    <w:rsid w:val="00DE354E"/>
    <w:pPr>
      <w:spacing w:before="240"/>
      <w:ind w:left="619" w:hanging="180"/>
    </w:pPr>
  </w:style>
  <w:style w:type="paragraph" w:customStyle="1" w:styleId="bullet">
    <w:name w:val="bullet"/>
    <w:basedOn w:val="bulletliststart"/>
    <w:autoRedefine/>
    <w:uiPriority w:val="99"/>
    <w:qFormat/>
    <w:rsid w:val="00DE354E"/>
    <w:pPr>
      <w:spacing w:before="0"/>
    </w:pPr>
  </w:style>
  <w:style w:type="paragraph" w:customStyle="1" w:styleId="bulletlist">
    <w:name w:val="bullet list"/>
    <w:basedOn w:val="bulletliststart"/>
    <w:autoRedefine/>
    <w:qFormat/>
    <w:rsid w:val="00DE354E"/>
    <w:pPr>
      <w:spacing w:before="0"/>
    </w:pPr>
  </w:style>
  <w:style w:type="paragraph" w:customStyle="1" w:styleId="bulletlistend">
    <w:name w:val="bullet list end"/>
    <w:basedOn w:val="bulletlist"/>
    <w:autoRedefine/>
    <w:qFormat/>
    <w:rsid w:val="00210569"/>
    <w:pPr>
      <w:spacing w:after="240"/>
    </w:pPr>
  </w:style>
  <w:style w:type="paragraph" w:customStyle="1" w:styleId="numberliststart">
    <w:name w:val="number list start"/>
    <w:basedOn w:val="Normal"/>
    <w:autoRedefine/>
    <w:qFormat/>
    <w:rsid w:val="00625947"/>
    <w:pPr>
      <w:spacing w:before="240"/>
      <w:ind w:left="799" w:hanging="360"/>
    </w:pPr>
  </w:style>
  <w:style w:type="paragraph" w:customStyle="1" w:styleId="1stlevelheadIr">
    <w:name w:val="1st level head I._r"/>
    <w:basedOn w:val="1stlevelheadIb"/>
    <w:autoRedefine/>
    <w:uiPriority w:val="99"/>
    <w:qFormat/>
    <w:rsid w:val="00DE354E"/>
    <w:pPr>
      <w:spacing w:after="360"/>
    </w:pPr>
    <w:rPr>
      <w:b w:val="0"/>
    </w:rPr>
  </w:style>
  <w:style w:type="paragraph" w:customStyle="1" w:styleId="text">
    <w:name w:val="text"/>
    <w:basedOn w:val="Normal"/>
    <w:next w:val="Normal"/>
    <w:autoRedefine/>
    <w:uiPriority w:val="99"/>
    <w:qFormat/>
    <w:rsid w:val="00350C86"/>
    <w:pPr>
      <w:tabs>
        <w:tab w:val="left" w:pos="0"/>
        <w:tab w:val="left" w:pos="720"/>
        <w:tab w:val="left" w:pos="1440"/>
        <w:tab w:val="left" w:pos="2160"/>
        <w:tab w:val="left" w:pos="2880"/>
        <w:tab w:val="left" w:pos="3600"/>
        <w:tab w:val="left" w:pos="4320"/>
        <w:tab w:val="left" w:pos="5040"/>
        <w:tab w:val="left" w:pos="5760"/>
      </w:tabs>
    </w:pPr>
    <w:rPr>
      <w:rFonts w:eastAsiaTheme="minorHAnsi"/>
      <w:szCs w:val="24"/>
    </w:rPr>
  </w:style>
  <w:style w:type="paragraph" w:customStyle="1" w:styleId="Blockquoteflush">
    <w:name w:val="Block quote flush"/>
    <w:basedOn w:val="Normal"/>
    <w:autoRedefine/>
    <w:uiPriority w:val="99"/>
    <w:rsid w:val="0000038E"/>
    <w:pPr>
      <w:spacing w:before="240" w:after="240"/>
      <w:ind w:left="720" w:firstLine="0"/>
    </w:pPr>
    <w:rPr>
      <w:sz w:val="20"/>
      <w:szCs w:val="20"/>
    </w:rPr>
  </w:style>
  <w:style w:type="paragraph" w:customStyle="1" w:styleId="footnoteindent">
    <w:name w:val="footnote indent"/>
    <w:basedOn w:val="Normal"/>
    <w:autoRedefine/>
    <w:uiPriority w:val="99"/>
    <w:rsid w:val="003D3656"/>
    <w:pPr>
      <w:widowControl w:val="0"/>
      <w:autoSpaceDE w:val="0"/>
      <w:autoSpaceDN w:val="0"/>
      <w:adjustRightInd w:val="0"/>
      <w:ind w:left="720" w:firstLine="0"/>
      <w:textAlignment w:val="center"/>
    </w:pPr>
    <w:rPr>
      <w:rFonts w:cs="ITC New Baskerville Std"/>
      <w:color w:val="000000"/>
      <w:sz w:val="20"/>
      <w:szCs w:val="16"/>
    </w:rPr>
  </w:style>
  <w:style w:type="paragraph" w:customStyle="1" w:styleId="footnoteflush">
    <w:name w:val="footnote flush"/>
    <w:basedOn w:val="Normal"/>
    <w:autoRedefine/>
    <w:uiPriority w:val="99"/>
    <w:rsid w:val="00E05CD8"/>
    <w:pPr>
      <w:widowControl w:val="0"/>
      <w:autoSpaceDE w:val="0"/>
      <w:autoSpaceDN w:val="0"/>
      <w:adjustRightInd w:val="0"/>
      <w:ind w:firstLine="0"/>
      <w:textAlignment w:val="center"/>
    </w:pPr>
    <w:rPr>
      <w:rFonts w:cs="ITC New Baskerville Std"/>
      <w:color w:val="000000"/>
      <w:sz w:val="20"/>
      <w:szCs w:val="16"/>
    </w:rPr>
  </w:style>
  <w:style w:type="paragraph" w:customStyle="1" w:styleId="footnoteparaindent">
    <w:name w:val="footnote para indent"/>
    <w:basedOn w:val="Normal"/>
    <w:autoRedefine/>
    <w:uiPriority w:val="99"/>
    <w:rsid w:val="00DE354E"/>
    <w:pPr>
      <w:widowControl w:val="0"/>
      <w:autoSpaceDE w:val="0"/>
      <w:autoSpaceDN w:val="0"/>
      <w:adjustRightInd w:val="0"/>
      <w:spacing w:after="40"/>
      <w:textAlignment w:val="center"/>
    </w:pPr>
    <w:rPr>
      <w:rFonts w:cs="ITC New Baskerville Std"/>
      <w:color w:val="000000"/>
      <w:sz w:val="20"/>
      <w:szCs w:val="16"/>
    </w:rPr>
  </w:style>
  <w:style w:type="paragraph" w:customStyle="1" w:styleId="textflush">
    <w:name w:val="text flush"/>
    <w:basedOn w:val="Normal"/>
    <w:autoRedefine/>
    <w:uiPriority w:val="99"/>
    <w:qFormat/>
    <w:rsid w:val="00E606C6"/>
    <w:pPr>
      <w:ind w:firstLine="0"/>
    </w:pPr>
    <w:rPr>
      <w:rFonts w:eastAsia="Calibri" w:cs="ITC New Baskerville Std"/>
      <w:color w:val="000000"/>
      <w:szCs w:val="24"/>
    </w:rPr>
  </w:style>
  <w:style w:type="paragraph" w:customStyle="1" w:styleId="text-flush">
    <w:name w:val="text-flush"/>
    <w:basedOn w:val="text"/>
    <w:autoRedefine/>
    <w:qFormat/>
    <w:rsid w:val="00DE354E"/>
  </w:style>
  <w:style w:type="paragraph" w:customStyle="1" w:styleId="bulletstart">
    <w:name w:val="bullet start"/>
    <w:basedOn w:val="bullet"/>
    <w:autoRedefine/>
    <w:uiPriority w:val="99"/>
    <w:rsid w:val="00DE354E"/>
    <w:pPr>
      <w:widowControl w:val="0"/>
      <w:tabs>
        <w:tab w:val="left" w:pos="620"/>
      </w:tabs>
      <w:autoSpaceDE w:val="0"/>
      <w:autoSpaceDN w:val="0"/>
      <w:adjustRightInd w:val="0"/>
      <w:spacing w:before="240"/>
      <w:jc w:val="both"/>
      <w:textAlignment w:val="center"/>
    </w:pPr>
    <w:rPr>
      <w:rFonts w:cs="ITC New Baskerville Std"/>
      <w:color w:val="000000"/>
    </w:rPr>
  </w:style>
  <w:style w:type="paragraph" w:customStyle="1" w:styleId="numberlistplstart">
    <w:name w:val="number list pl start"/>
    <w:basedOn w:val="Normal"/>
    <w:autoRedefine/>
    <w:uiPriority w:val="99"/>
    <w:rsid w:val="006469F5"/>
    <w:pPr>
      <w:widowControl w:val="0"/>
      <w:tabs>
        <w:tab w:val="left" w:pos="920"/>
      </w:tabs>
      <w:autoSpaceDE w:val="0"/>
      <w:autoSpaceDN w:val="0"/>
      <w:adjustRightInd w:val="0"/>
      <w:spacing w:before="240"/>
      <w:ind w:left="919" w:hanging="480"/>
      <w:jc w:val="both"/>
      <w:textAlignment w:val="center"/>
    </w:pPr>
    <w:rPr>
      <w:rFonts w:cs="ITC New Baskerville Std"/>
      <w:color w:val="000000"/>
    </w:rPr>
  </w:style>
  <w:style w:type="paragraph" w:customStyle="1" w:styleId="numberlistpl">
    <w:name w:val="number list pl"/>
    <w:basedOn w:val="Normal"/>
    <w:autoRedefine/>
    <w:uiPriority w:val="99"/>
    <w:rsid w:val="006469F5"/>
    <w:pPr>
      <w:widowControl w:val="0"/>
      <w:tabs>
        <w:tab w:val="left" w:pos="920"/>
      </w:tabs>
      <w:autoSpaceDE w:val="0"/>
      <w:autoSpaceDN w:val="0"/>
      <w:adjustRightInd w:val="0"/>
      <w:ind w:left="919" w:hanging="480"/>
      <w:textAlignment w:val="center"/>
    </w:pPr>
    <w:rPr>
      <w:rFonts w:cs="ITC New Baskerville Std"/>
      <w:color w:val="000000"/>
    </w:rPr>
  </w:style>
  <w:style w:type="paragraph" w:customStyle="1" w:styleId="numberlistplend">
    <w:name w:val="number list pl end"/>
    <w:basedOn w:val="Normal"/>
    <w:autoRedefine/>
    <w:uiPriority w:val="99"/>
    <w:rsid w:val="00297E4B"/>
    <w:pPr>
      <w:tabs>
        <w:tab w:val="left" w:pos="919"/>
      </w:tabs>
      <w:spacing w:after="240"/>
      <w:ind w:left="919" w:hanging="480"/>
    </w:pPr>
    <w:rPr>
      <w:rFonts w:cs="Times New Roman"/>
    </w:rPr>
  </w:style>
  <w:style w:type="paragraph" w:customStyle="1" w:styleId="block2ndindent-">
    <w:name w:val="block 2nd indent -/+"/>
    <w:basedOn w:val="Normal"/>
    <w:autoRedefine/>
    <w:uiPriority w:val="99"/>
    <w:rsid w:val="00816A85"/>
    <w:pPr>
      <w:widowControl w:val="0"/>
      <w:autoSpaceDE w:val="0"/>
      <w:autoSpaceDN w:val="0"/>
      <w:adjustRightInd w:val="0"/>
      <w:spacing w:after="120"/>
      <w:ind w:left="1440"/>
      <w:textAlignment w:val="center"/>
    </w:pPr>
    <w:rPr>
      <w:rFonts w:eastAsiaTheme="minorHAnsi" w:cs="ITC New Baskerville Std"/>
      <w:color w:val="000000"/>
      <w:sz w:val="20"/>
      <w:szCs w:val="20"/>
    </w:rPr>
  </w:style>
  <w:style w:type="paragraph" w:customStyle="1" w:styleId="block3rdindent">
    <w:name w:val="block 3rd indent"/>
    <w:basedOn w:val="Normal"/>
    <w:autoRedefine/>
    <w:uiPriority w:val="99"/>
    <w:qFormat/>
    <w:rsid w:val="00816A85"/>
    <w:pPr>
      <w:spacing w:after="240"/>
      <w:ind w:left="2160"/>
    </w:pPr>
    <w:rPr>
      <w:rFonts w:cs="Times New Roman"/>
      <w:sz w:val="20"/>
    </w:rPr>
  </w:style>
  <w:style w:type="paragraph" w:customStyle="1" w:styleId="block2ndindent">
    <w:name w:val="block 2nd indent/+/+"/>
    <w:basedOn w:val="Normal"/>
    <w:autoRedefine/>
    <w:uiPriority w:val="99"/>
    <w:rsid w:val="00DE486B"/>
    <w:pPr>
      <w:spacing w:after="240"/>
      <w:ind w:left="1440"/>
    </w:pPr>
    <w:rPr>
      <w:rFonts w:eastAsiaTheme="minorHAnsi"/>
      <w:sz w:val="20"/>
      <w:szCs w:val="24"/>
    </w:rPr>
  </w:style>
  <w:style w:type="paragraph" w:customStyle="1" w:styleId="blockquotenumberliststart">
    <w:name w:val="block quote number list start"/>
    <w:basedOn w:val="Normal"/>
    <w:autoRedefine/>
    <w:qFormat/>
    <w:rsid w:val="00E05CD8"/>
    <w:pPr>
      <w:tabs>
        <w:tab w:val="left" w:pos="1200"/>
      </w:tabs>
      <w:spacing w:before="240"/>
      <w:ind w:left="1200" w:hanging="480"/>
    </w:pPr>
    <w:rPr>
      <w:sz w:val="20"/>
      <w:szCs w:val="20"/>
    </w:rPr>
  </w:style>
  <w:style w:type="paragraph" w:customStyle="1" w:styleId="blockquotenumberlistend">
    <w:name w:val="block quote number list end"/>
    <w:basedOn w:val="Normal"/>
    <w:autoRedefine/>
    <w:qFormat/>
    <w:rsid w:val="00B059B1"/>
    <w:pPr>
      <w:tabs>
        <w:tab w:val="left" w:pos="1200"/>
      </w:tabs>
      <w:spacing w:after="240"/>
      <w:ind w:left="1200" w:hanging="480"/>
    </w:pPr>
    <w:rPr>
      <w:sz w:val="20"/>
      <w:szCs w:val="20"/>
    </w:rPr>
  </w:style>
  <w:style w:type="paragraph" w:customStyle="1" w:styleId="Numberliststart0">
    <w:name w:val="Number list start"/>
    <w:basedOn w:val="Normal"/>
    <w:autoRedefine/>
    <w:uiPriority w:val="99"/>
    <w:rsid w:val="00FC6602"/>
    <w:pPr>
      <w:widowControl w:val="0"/>
      <w:tabs>
        <w:tab w:val="left" w:pos="800"/>
      </w:tabs>
      <w:autoSpaceDE w:val="0"/>
      <w:autoSpaceDN w:val="0"/>
      <w:adjustRightInd w:val="0"/>
      <w:spacing w:before="240"/>
      <w:ind w:left="919" w:hanging="480"/>
      <w:textAlignment w:val="center"/>
    </w:pPr>
    <w:rPr>
      <w:rFonts w:eastAsiaTheme="minorHAnsi" w:cs="ITC New Baskerville Std"/>
      <w:color w:val="000000"/>
      <w:szCs w:val="24"/>
    </w:rPr>
  </w:style>
  <w:style w:type="paragraph" w:customStyle="1" w:styleId="Numberlist">
    <w:name w:val="Number list"/>
    <w:basedOn w:val="Normal"/>
    <w:autoRedefine/>
    <w:uiPriority w:val="99"/>
    <w:rsid w:val="00FC6602"/>
    <w:pPr>
      <w:widowControl w:val="0"/>
      <w:tabs>
        <w:tab w:val="left" w:pos="800"/>
      </w:tabs>
      <w:autoSpaceDE w:val="0"/>
      <w:autoSpaceDN w:val="0"/>
      <w:adjustRightInd w:val="0"/>
      <w:ind w:left="919" w:hanging="480"/>
      <w:jc w:val="both"/>
      <w:textAlignment w:val="center"/>
    </w:pPr>
    <w:rPr>
      <w:rFonts w:cs="ITC New Baskerville Std"/>
      <w:color w:val="000000"/>
    </w:rPr>
  </w:style>
  <w:style w:type="paragraph" w:customStyle="1" w:styleId="numberlistend">
    <w:name w:val="number list end"/>
    <w:basedOn w:val="numberlistplend"/>
    <w:autoRedefine/>
    <w:uiPriority w:val="99"/>
    <w:rsid w:val="00625947"/>
  </w:style>
  <w:style w:type="paragraph" w:customStyle="1" w:styleId="block-bl">
    <w:name w:val="block-bl"/>
    <w:basedOn w:val="Normal"/>
    <w:autoRedefine/>
    <w:uiPriority w:val="99"/>
    <w:rsid w:val="00DE354E"/>
    <w:pPr>
      <w:widowControl w:val="0"/>
      <w:tabs>
        <w:tab w:val="left" w:pos="900"/>
      </w:tabs>
      <w:autoSpaceDE w:val="0"/>
      <w:autoSpaceDN w:val="0"/>
      <w:adjustRightInd w:val="0"/>
      <w:ind w:left="900" w:hanging="180"/>
      <w:textAlignment w:val="center"/>
    </w:pPr>
    <w:rPr>
      <w:rFonts w:cs="ITC New Baskerville Std"/>
      <w:color w:val="000000"/>
      <w:sz w:val="20"/>
      <w:szCs w:val="20"/>
    </w:rPr>
  </w:style>
  <w:style w:type="paragraph" w:customStyle="1" w:styleId="block-p--3p4para">
    <w:name w:val="block-p/-/- 3p4 para"/>
    <w:basedOn w:val="block-p--"/>
    <w:autoRedefine/>
    <w:uiPriority w:val="99"/>
    <w:rsid w:val="00DE354E"/>
    <w:pPr>
      <w:widowControl w:val="0"/>
      <w:autoSpaceDE w:val="0"/>
      <w:autoSpaceDN w:val="0"/>
      <w:adjustRightInd w:val="0"/>
      <w:ind w:firstLine="1440"/>
      <w:jc w:val="both"/>
      <w:textAlignment w:val="center"/>
    </w:pPr>
    <w:rPr>
      <w:rFonts w:cs="ITC New Baskerville Std"/>
      <w:color w:val="000000"/>
      <w:szCs w:val="20"/>
    </w:rPr>
  </w:style>
  <w:style w:type="paragraph" w:customStyle="1" w:styleId="block2ndindent0">
    <w:name w:val="block 2nd indent"/>
    <w:basedOn w:val="Normal"/>
    <w:autoRedefine/>
    <w:uiPriority w:val="99"/>
    <w:rsid w:val="00DE354E"/>
    <w:pPr>
      <w:widowControl w:val="0"/>
      <w:autoSpaceDE w:val="0"/>
      <w:autoSpaceDN w:val="0"/>
      <w:adjustRightInd w:val="0"/>
      <w:ind w:left="1440"/>
      <w:jc w:val="both"/>
      <w:textAlignment w:val="center"/>
    </w:pPr>
    <w:rPr>
      <w:rFonts w:cs="ITC New Baskerville Std"/>
      <w:color w:val="000000"/>
      <w:sz w:val="20"/>
      <w:szCs w:val="20"/>
    </w:rPr>
  </w:style>
  <w:style w:type="paragraph" w:customStyle="1" w:styleId="bulletend">
    <w:name w:val="bullet end"/>
    <w:basedOn w:val="Normal"/>
    <w:autoRedefine/>
    <w:uiPriority w:val="99"/>
    <w:rsid w:val="00FC6602"/>
    <w:pPr>
      <w:spacing w:after="240"/>
      <w:ind w:left="619" w:hanging="180"/>
    </w:pPr>
  </w:style>
  <w:style w:type="paragraph" w:customStyle="1" w:styleId="toc2">
    <w:name w:val="toc2"/>
    <w:basedOn w:val="Normal"/>
    <w:autoRedefine/>
    <w:uiPriority w:val="99"/>
    <w:rsid w:val="005D53AE"/>
    <w:pPr>
      <w:widowControl w:val="0"/>
      <w:tabs>
        <w:tab w:val="left" w:pos="960"/>
        <w:tab w:val="right" w:leader="dot" w:pos="6240"/>
        <w:tab w:val="right" w:pos="6960"/>
      </w:tabs>
      <w:autoSpaceDE w:val="0"/>
      <w:autoSpaceDN w:val="0"/>
      <w:adjustRightInd w:val="0"/>
      <w:ind w:left="960" w:hanging="360"/>
      <w:textAlignment w:val="center"/>
    </w:pPr>
    <w:rPr>
      <w:rFonts w:cs="Times New Roman"/>
      <w:color w:val="000000"/>
    </w:rPr>
  </w:style>
  <w:style w:type="paragraph" w:customStyle="1" w:styleId="toc3">
    <w:name w:val="toc3"/>
    <w:basedOn w:val="toc2"/>
    <w:autoRedefine/>
    <w:uiPriority w:val="99"/>
    <w:rsid w:val="007908F9"/>
    <w:pPr>
      <w:tabs>
        <w:tab w:val="clear" w:pos="960"/>
        <w:tab w:val="left" w:pos="1380"/>
      </w:tabs>
      <w:ind w:left="1320"/>
    </w:pPr>
  </w:style>
  <w:style w:type="paragraph" w:customStyle="1" w:styleId="toc1">
    <w:name w:val="toc1"/>
    <w:basedOn w:val="text"/>
    <w:autoRedefine/>
    <w:uiPriority w:val="99"/>
    <w:rsid w:val="005D53AE"/>
    <w:pPr>
      <w:widowControl w:val="0"/>
      <w:tabs>
        <w:tab w:val="clear" w:pos="0"/>
        <w:tab w:val="clear" w:pos="720"/>
        <w:tab w:val="clear" w:pos="1440"/>
        <w:tab w:val="clear" w:pos="2160"/>
        <w:tab w:val="clear" w:pos="2880"/>
        <w:tab w:val="clear" w:pos="3600"/>
        <w:tab w:val="clear" w:pos="4320"/>
        <w:tab w:val="clear" w:pos="5040"/>
        <w:tab w:val="clear" w:pos="5760"/>
        <w:tab w:val="left" w:pos="480"/>
        <w:tab w:val="left" w:pos="600"/>
        <w:tab w:val="right" w:leader="dot" w:pos="6240"/>
        <w:tab w:val="right" w:pos="6960"/>
      </w:tabs>
      <w:autoSpaceDE w:val="0"/>
      <w:autoSpaceDN w:val="0"/>
      <w:adjustRightInd w:val="0"/>
      <w:ind w:left="600" w:hanging="600"/>
      <w:textAlignment w:val="center"/>
    </w:pPr>
    <w:rPr>
      <w:rFonts w:cs="ITC New Baskerville Std"/>
      <w:color w:val="000000"/>
    </w:rPr>
  </w:style>
  <w:style w:type="paragraph" w:customStyle="1" w:styleId="toc4">
    <w:name w:val="toc4"/>
    <w:basedOn w:val="toc3"/>
    <w:autoRedefine/>
    <w:uiPriority w:val="99"/>
    <w:rsid w:val="00DE354E"/>
    <w:pPr>
      <w:tabs>
        <w:tab w:val="clear" w:pos="1380"/>
        <w:tab w:val="left" w:pos="1860"/>
      </w:tabs>
      <w:ind w:left="1860" w:hanging="480"/>
    </w:pPr>
  </w:style>
  <w:style w:type="paragraph" w:customStyle="1" w:styleId="toc5">
    <w:name w:val="toc5"/>
    <w:basedOn w:val="toc4"/>
    <w:autoRedefine/>
    <w:uiPriority w:val="99"/>
    <w:rsid w:val="00DE354E"/>
    <w:pPr>
      <w:tabs>
        <w:tab w:val="clear" w:pos="1860"/>
        <w:tab w:val="right" w:pos="2220"/>
        <w:tab w:val="left" w:pos="2340"/>
      </w:tabs>
      <w:ind w:left="2340"/>
    </w:pPr>
  </w:style>
  <w:style w:type="paragraph" w:styleId="FootnoteText">
    <w:name w:val="footnote text"/>
    <w:basedOn w:val="Normal"/>
    <w:link w:val="FootnoteTextChar"/>
    <w:autoRedefine/>
    <w:uiPriority w:val="99"/>
    <w:rsid w:val="00DE354E"/>
    <w:rPr>
      <w:sz w:val="20"/>
      <w:szCs w:val="20"/>
    </w:rPr>
  </w:style>
  <w:style w:type="character" w:customStyle="1" w:styleId="FootnoteTextChar">
    <w:name w:val="Footnote Text Char"/>
    <w:basedOn w:val="DefaultParagraphFont"/>
    <w:link w:val="FootnoteText"/>
    <w:uiPriority w:val="99"/>
    <w:rsid w:val="00DE354E"/>
    <w:rPr>
      <w:sz w:val="20"/>
      <w:szCs w:val="20"/>
    </w:rPr>
  </w:style>
  <w:style w:type="character" w:styleId="FootnoteReference">
    <w:name w:val="footnote reference"/>
    <w:basedOn w:val="DefaultParagraphFont"/>
    <w:uiPriority w:val="99"/>
    <w:rsid w:val="00DE354E"/>
    <w:rPr>
      <w:rFonts w:ascii="Times New Roman" w:hAnsi="Times New Roman"/>
      <w:b w:val="0"/>
      <w:i w:val="0"/>
      <w:sz w:val="20"/>
      <w:vertAlign w:val="superscript"/>
    </w:rPr>
  </w:style>
  <w:style w:type="paragraph" w:customStyle="1" w:styleId="blockquote-p0">
    <w:name w:val="block quote-p +/+"/>
    <w:basedOn w:val="Normal"/>
    <w:autoRedefine/>
    <w:uiPriority w:val="99"/>
    <w:rsid w:val="00DE354E"/>
    <w:pPr>
      <w:widowControl w:val="0"/>
      <w:autoSpaceDE w:val="0"/>
      <w:autoSpaceDN w:val="0"/>
      <w:adjustRightInd w:val="0"/>
      <w:spacing w:before="240" w:after="240"/>
      <w:ind w:left="720"/>
      <w:jc w:val="both"/>
      <w:textAlignment w:val="center"/>
    </w:pPr>
    <w:rPr>
      <w:rFonts w:cs="Times New Roman"/>
      <w:color w:val="000000"/>
      <w:sz w:val="20"/>
      <w:szCs w:val="20"/>
    </w:rPr>
  </w:style>
  <w:style w:type="paragraph" w:customStyle="1" w:styleId="nt-indent">
    <w:name w:val="nt-indent"/>
    <w:basedOn w:val="footnote"/>
    <w:autoRedefine/>
    <w:uiPriority w:val="99"/>
    <w:rsid w:val="00DE354E"/>
    <w:pPr>
      <w:widowControl w:val="0"/>
      <w:autoSpaceDE w:val="0"/>
      <w:autoSpaceDN w:val="0"/>
      <w:adjustRightInd w:val="0"/>
      <w:ind w:left="720" w:firstLine="0"/>
      <w:textAlignment w:val="center"/>
    </w:pPr>
    <w:rPr>
      <w:rFonts w:cs="Times LT Std"/>
      <w:color w:val="000000"/>
      <w:szCs w:val="16"/>
    </w:rPr>
  </w:style>
  <w:style w:type="paragraph" w:customStyle="1" w:styleId="bulletdash">
    <w:name w:val="bullet dash"/>
    <w:basedOn w:val="Normal"/>
    <w:autoRedefine/>
    <w:uiPriority w:val="99"/>
    <w:rsid w:val="00DE354E"/>
    <w:pPr>
      <w:widowControl w:val="0"/>
      <w:tabs>
        <w:tab w:val="left" w:pos="900"/>
      </w:tabs>
      <w:autoSpaceDE w:val="0"/>
      <w:autoSpaceDN w:val="0"/>
      <w:adjustRightInd w:val="0"/>
      <w:ind w:left="900" w:hanging="180"/>
      <w:jc w:val="both"/>
      <w:textAlignment w:val="center"/>
    </w:pPr>
    <w:rPr>
      <w:rFonts w:cs="Times LT Std"/>
      <w:color w:val="000000"/>
    </w:rPr>
  </w:style>
  <w:style w:type="paragraph" w:customStyle="1" w:styleId="bulletdash0">
    <w:name w:val="bullet/dash"/>
    <w:basedOn w:val="Normal"/>
    <w:autoRedefine/>
    <w:qFormat/>
    <w:rsid w:val="00DE354E"/>
    <w:pPr>
      <w:tabs>
        <w:tab w:val="left" w:pos="900"/>
      </w:tabs>
      <w:ind w:left="900" w:hanging="180"/>
    </w:pPr>
  </w:style>
  <w:style w:type="paragraph" w:customStyle="1" w:styleId="toc2A">
    <w:name w:val="toc2 A."/>
    <w:basedOn w:val="Normal"/>
    <w:autoRedefine/>
    <w:uiPriority w:val="99"/>
    <w:rsid w:val="00C14296"/>
    <w:pPr>
      <w:widowControl w:val="0"/>
      <w:tabs>
        <w:tab w:val="left" w:pos="960"/>
        <w:tab w:val="right" w:leader="dot" w:pos="6240"/>
        <w:tab w:val="right" w:pos="6960"/>
      </w:tabs>
      <w:autoSpaceDE w:val="0"/>
      <w:autoSpaceDN w:val="0"/>
      <w:adjustRightInd w:val="0"/>
      <w:ind w:left="960" w:hanging="360"/>
      <w:textAlignment w:val="center"/>
    </w:pPr>
    <w:rPr>
      <w:rFonts w:cs="NewCenturySchlbk"/>
      <w:color w:val="000000"/>
      <w:sz w:val="22"/>
    </w:rPr>
  </w:style>
  <w:style w:type="paragraph" w:customStyle="1" w:styleId="toc11">
    <w:name w:val="toc1 1."/>
    <w:basedOn w:val="text"/>
    <w:autoRedefine/>
    <w:uiPriority w:val="99"/>
    <w:rsid w:val="00D13618"/>
    <w:pPr>
      <w:widowControl w:val="0"/>
      <w:tabs>
        <w:tab w:val="clear" w:pos="0"/>
        <w:tab w:val="clear" w:pos="1440"/>
        <w:tab w:val="clear" w:pos="2160"/>
        <w:tab w:val="clear" w:pos="2880"/>
        <w:tab w:val="clear" w:pos="3600"/>
        <w:tab w:val="clear" w:pos="4320"/>
        <w:tab w:val="clear" w:pos="5040"/>
        <w:tab w:val="clear" w:pos="5760"/>
        <w:tab w:val="left" w:pos="600"/>
        <w:tab w:val="right" w:leader="dot" w:pos="6240"/>
        <w:tab w:val="right" w:pos="6960"/>
      </w:tabs>
      <w:autoSpaceDE w:val="0"/>
      <w:autoSpaceDN w:val="0"/>
      <w:adjustRightInd w:val="0"/>
      <w:spacing w:line="240" w:lineRule="atLeast"/>
      <w:ind w:left="600" w:hanging="600"/>
      <w:textAlignment w:val="center"/>
    </w:pPr>
    <w:rPr>
      <w:rFonts w:eastAsiaTheme="minorEastAsia" w:cs="NewCenturySchlbk"/>
      <w:color w:val="000000"/>
      <w:sz w:val="22"/>
      <w:szCs w:val="22"/>
    </w:rPr>
  </w:style>
  <w:style w:type="paragraph" w:customStyle="1" w:styleId="toc31">
    <w:name w:val="toc3 1."/>
    <w:basedOn w:val="toc2A"/>
    <w:autoRedefine/>
    <w:uiPriority w:val="99"/>
    <w:rsid w:val="00C14296"/>
    <w:pPr>
      <w:tabs>
        <w:tab w:val="clear" w:pos="960"/>
        <w:tab w:val="left" w:pos="1320"/>
      </w:tabs>
      <w:ind w:left="1320"/>
    </w:pPr>
  </w:style>
  <w:style w:type="paragraph" w:customStyle="1" w:styleId="2ndlevelheadBb">
    <w:name w:val="2nd level head B._b"/>
    <w:basedOn w:val="Normal"/>
    <w:autoRedefine/>
    <w:uiPriority w:val="99"/>
    <w:rsid w:val="00DE354E"/>
    <w:pPr>
      <w:keepNext/>
      <w:widowControl w:val="0"/>
      <w:tabs>
        <w:tab w:val="left" w:pos="360"/>
      </w:tabs>
      <w:suppressAutoHyphens/>
      <w:autoSpaceDE w:val="0"/>
      <w:autoSpaceDN w:val="0"/>
      <w:adjustRightInd w:val="0"/>
      <w:spacing w:before="240" w:after="240"/>
      <w:ind w:left="360" w:hanging="360"/>
      <w:textAlignment w:val="center"/>
    </w:pPr>
    <w:rPr>
      <w:rFonts w:cs="NewCenturySchlbk"/>
      <w:b/>
      <w:bCs/>
      <w:color w:val="000000"/>
    </w:rPr>
  </w:style>
  <w:style w:type="paragraph" w:customStyle="1" w:styleId="block-p-1">
    <w:name w:val="block-p +/-"/>
    <w:basedOn w:val="Normal"/>
    <w:autoRedefine/>
    <w:uiPriority w:val="99"/>
    <w:rsid w:val="00DE354E"/>
    <w:pPr>
      <w:spacing w:before="240"/>
      <w:ind w:left="720"/>
    </w:pPr>
    <w:rPr>
      <w:sz w:val="20"/>
    </w:rPr>
  </w:style>
  <w:style w:type="paragraph" w:customStyle="1" w:styleId="BulletList0">
    <w:name w:val="Bullet List"/>
    <w:basedOn w:val="Normal"/>
    <w:autoRedefine/>
    <w:qFormat/>
    <w:rsid w:val="00DE354E"/>
    <w:pPr>
      <w:ind w:left="619" w:hanging="180"/>
    </w:pPr>
  </w:style>
  <w:style w:type="paragraph" w:customStyle="1" w:styleId="3rdlevelheadibi">
    <w:name w:val="3rd level head i._bi"/>
    <w:basedOn w:val="Normal"/>
    <w:autoRedefine/>
    <w:uiPriority w:val="99"/>
    <w:rsid w:val="00E05CD8"/>
    <w:pPr>
      <w:keepNext/>
      <w:widowControl w:val="0"/>
      <w:tabs>
        <w:tab w:val="left" w:pos="360"/>
      </w:tabs>
      <w:suppressAutoHyphens/>
      <w:autoSpaceDE w:val="0"/>
      <w:autoSpaceDN w:val="0"/>
      <w:adjustRightInd w:val="0"/>
      <w:spacing w:before="240" w:after="240" w:line="240" w:lineRule="atLeast"/>
      <w:ind w:left="360" w:hanging="360"/>
      <w:textAlignment w:val="center"/>
    </w:pPr>
    <w:rPr>
      <w:rFonts w:cs="NewCenturySchlbk"/>
      <w:b/>
      <w:bCs/>
      <w:i/>
      <w:iCs/>
      <w:color w:val="000000"/>
    </w:rPr>
  </w:style>
  <w:style w:type="paragraph" w:customStyle="1" w:styleId="hangtext">
    <w:name w:val="hang text"/>
    <w:basedOn w:val="text"/>
    <w:autoRedefine/>
    <w:uiPriority w:val="99"/>
    <w:rsid w:val="00DE354E"/>
    <w:pPr>
      <w:widowControl w:val="0"/>
      <w:autoSpaceDE w:val="0"/>
      <w:autoSpaceDN w:val="0"/>
      <w:adjustRightInd w:val="0"/>
      <w:ind w:left="439" w:hanging="439"/>
      <w:jc w:val="both"/>
      <w:textAlignment w:val="center"/>
    </w:pPr>
    <w:rPr>
      <w:rFonts w:eastAsiaTheme="minorEastAsia" w:cs="NewCenturySchlbk"/>
      <w:color w:val="000000"/>
      <w:szCs w:val="22"/>
    </w:rPr>
  </w:style>
  <w:style w:type="paragraph" w:customStyle="1" w:styleId="3rdlevelhead10bi">
    <w:name w:val="3rd level head 10._bi"/>
    <w:basedOn w:val="3rdlevelhead1bi"/>
    <w:autoRedefine/>
    <w:uiPriority w:val="99"/>
    <w:rsid w:val="00DE354E"/>
    <w:pPr>
      <w:keepNext/>
      <w:widowControl w:val="0"/>
      <w:tabs>
        <w:tab w:val="clear" w:pos="360"/>
        <w:tab w:val="left" w:pos="480"/>
      </w:tabs>
      <w:suppressAutoHyphens/>
      <w:autoSpaceDE w:val="0"/>
      <w:autoSpaceDN w:val="0"/>
      <w:adjustRightInd w:val="0"/>
      <w:ind w:left="480" w:hanging="480"/>
      <w:textAlignment w:val="center"/>
    </w:pPr>
    <w:rPr>
      <w:rFonts w:cs="NewCenturySchlbk"/>
      <w:bCs/>
      <w:iCs/>
      <w:color w:val="000000"/>
      <w:sz w:val="22"/>
    </w:rPr>
  </w:style>
  <w:style w:type="paragraph" w:customStyle="1" w:styleId="2ndlevelheadnospace-b">
    <w:name w:val="2nd level head no space-b"/>
    <w:basedOn w:val="2ndlevelheadBb"/>
    <w:autoRedefine/>
    <w:uiPriority w:val="99"/>
    <w:rsid w:val="00DE354E"/>
    <w:pPr>
      <w:spacing w:before="0"/>
    </w:pPr>
  </w:style>
  <w:style w:type="paragraph" w:customStyle="1" w:styleId="numberlistplstart0">
    <w:name w:val="number list pl_start"/>
    <w:basedOn w:val="Normal"/>
    <w:autoRedefine/>
    <w:qFormat/>
    <w:rsid w:val="00FC6602"/>
    <w:pPr>
      <w:tabs>
        <w:tab w:val="left" w:pos="919"/>
      </w:tabs>
      <w:spacing w:before="240"/>
      <w:ind w:left="919" w:hanging="480"/>
    </w:pPr>
    <w:rPr>
      <w:rFonts w:cs="NewCenturySchlbk"/>
      <w:color w:val="000000"/>
    </w:rPr>
  </w:style>
  <w:style w:type="paragraph" w:customStyle="1" w:styleId="numberlist0">
    <w:name w:val="number list"/>
    <w:basedOn w:val="numberlistplstart0"/>
    <w:autoRedefine/>
    <w:qFormat/>
    <w:rsid w:val="00E43E7B"/>
    <w:pPr>
      <w:spacing w:before="0"/>
    </w:pPr>
  </w:style>
  <w:style w:type="paragraph" w:customStyle="1" w:styleId="5hlevelhead1i">
    <w:name w:val="5h level head (1)_i"/>
    <w:basedOn w:val="4thlevelheadnospacei"/>
    <w:autoRedefine/>
    <w:uiPriority w:val="99"/>
    <w:rsid w:val="00DE354E"/>
    <w:pPr>
      <w:keepNext/>
      <w:widowControl w:val="0"/>
      <w:tabs>
        <w:tab w:val="clear" w:pos="720"/>
        <w:tab w:val="left" w:pos="360"/>
      </w:tabs>
      <w:suppressAutoHyphens/>
      <w:autoSpaceDE w:val="0"/>
      <w:autoSpaceDN w:val="0"/>
      <w:adjustRightInd w:val="0"/>
      <w:spacing w:before="240"/>
      <w:ind w:left="919" w:hanging="480"/>
      <w:textAlignment w:val="center"/>
    </w:pPr>
    <w:rPr>
      <w:rFonts w:cs="NewCenturySchlbk"/>
      <w:iCs/>
      <w:color w:val="000000"/>
    </w:rPr>
  </w:style>
  <w:style w:type="paragraph" w:customStyle="1" w:styleId="footnoteblockindentnoparaindent">
    <w:name w:val="footnote block indent (no para indent)"/>
    <w:basedOn w:val="footnote"/>
    <w:autoRedefine/>
    <w:uiPriority w:val="99"/>
    <w:rsid w:val="00E05CD8"/>
    <w:pPr>
      <w:widowControl w:val="0"/>
      <w:autoSpaceDE w:val="0"/>
      <w:autoSpaceDN w:val="0"/>
      <w:adjustRightInd w:val="0"/>
      <w:ind w:left="720" w:firstLine="0"/>
      <w:textAlignment w:val="center"/>
    </w:pPr>
    <w:rPr>
      <w:rFonts w:cs="NewCenturySchlbk"/>
      <w:color w:val="000000"/>
      <w:szCs w:val="16"/>
    </w:rPr>
  </w:style>
  <w:style w:type="paragraph" w:customStyle="1" w:styleId="numberlistplal">
    <w:name w:val="number list pl / al"/>
    <w:basedOn w:val="numberlistplstart"/>
    <w:autoRedefine/>
    <w:qFormat/>
    <w:rsid w:val="00DE354E"/>
    <w:pPr>
      <w:tabs>
        <w:tab w:val="clear" w:pos="920"/>
        <w:tab w:val="left" w:pos="1399"/>
      </w:tabs>
      <w:spacing w:before="0"/>
      <w:ind w:left="1399"/>
    </w:pPr>
  </w:style>
  <w:style w:type="paragraph" w:customStyle="1" w:styleId="numberllistpl2ndlevel">
    <w:name w:val="numberl list pl 2nd level"/>
    <w:basedOn w:val="Normal"/>
    <w:autoRedefine/>
    <w:uiPriority w:val="99"/>
    <w:rsid w:val="00DE354E"/>
    <w:pPr>
      <w:tabs>
        <w:tab w:val="left" w:pos="1400"/>
      </w:tabs>
      <w:ind w:left="1399" w:hanging="480"/>
      <w:jc w:val="both"/>
    </w:pPr>
  </w:style>
  <w:style w:type="paragraph" w:customStyle="1" w:styleId="4thlevelheadabsc">
    <w:name w:val="4th level head a_bsc"/>
    <w:basedOn w:val="4thlevelheadab"/>
    <w:autoRedefine/>
    <w:qFormat/>
    <w:rsid w:val="00DE354E"/>
    <w:rPr>
      <w:rFonts w:ascii="Times New Roman Bold" w:hAnsi="Times New Roman Bold" w:cs="Times New Roman"/>
      <w:smallCaps/>
    </w:rPr>
  </w:style>
  <w:style w:type="paragraph" w:customStyle="1" w:styleId="footnoteindentwpara">
    <w:name w:val="footnote indent w/para"/>
    <w:basedOn w:val="footnoteindent"/>
    <w:autoRedefine/>
    <w:uiPriority w:val="99"/>
    <w:rsid w:val="00925049"/>
  </w:style>
  <w:style w:type="paragraph" w:customStyle="1" w:styleId="numberlistplend0">
    <w:name w:val="number list pl_end"/>
    <w:basedOn w:val="Normal"/>
    <w:autoRedefine/>
    <w:uiPriority w:val="99"/>
    <w:rsid w:val="00DE354E"/>
    <w:pPr>
      <w:widowControl w:val="0"/>
      <w:tabs>
        <w:tab w:val="left" w:pos="920"/>
      </w:tabs>
      <w:autoSpaceDE w:val="0"/>
      <w:autoSpaceDN w:val="0"/>
      <w:adjustRightInd w:val="0"/>
      <w:spacing w:after="240"/>
      <w:ind w:left="919" w:hanging="480"/>
      <w:textAlignment w:val="center"/>
    </w:pPr>
    <w:rPr>
      <w:rFonts w:cs="Times New Roman"/>
    </w:rPr>
  </w:style>
  <w:style w:type="paragraph" w:customStyle="1" w:styleId="footnotewithpara">
    <w:name w:val="footnote with para"/>
    <w:basedOn w:val="footnote"/>
    <w:autoRedefine/>
    <w:uiPriority w:val="99"/>
    <w:rsid w:val="00DE354E"/>
    <w:pPr>
      <w:widowControl w:val="0"/>
      <w:autoSpaceDE w:val="0"/>
      <w:autoSpaceDN w:val="0"/>
      <w:adjustRightInd w:val="0"/>
      <w:jc w:val="both"/>
      <w:textAlignment w:val="center"/>
    </w:pPr>
    <w:rPr>
      <w:rFonts w:cs="NewCenturySchlbk"/>
      <w:color w:val="000000"/>
      <w:szCs w:val="16"/>
    </w:rPr>
  </w:style>
  <w:style w:type="paragraph" w:customStyle="1" w:styleId="ChapterNumber">
    <w:name w:val="Chapter Number"/>
    <w:basedOn w:val="Normal"/>
    <w:next w:val="Normal"/>
    <w:autoRedefine/>
    <w:uiPriority w:val="99"/>
    <w:rsid w:val="000F6407"/>
    <w:pPr>
      <w:widowControl w:val="0"/>
      <w:suppressAutoHyphens/>
      <w:autoSpaceDE w:val="0"/>
      <w:autoSpaceDN w:val="0"/>
      <w:adjustRightInd w:val="0"/>
      <w:spacing w:after="240"/>
      <w:ind w:firstLine="0"/>
      <w:textAlignment w:val="center"/>
    </w:pPr>
    <w:rPr>
      <w:rFonts w:cs="NewCenturySchlbk"/>
      <w:color w:val="000000"/>
      <w:sz w:val="28"/>
      <w:szCs w:val="28"/>
    </w:rPr>
  </w:style>
  <w:style w:type="paragraph" w:customStyle="1" w:styleId="ChapterTitle">
    <w:name w:val="Chapter Title"/>
    <w:basedOn w:val="ChapterNumber"/>
    <w:autoRedefine/>
    <w:uiPriority w:val="99"/>
    <w:rsid w:val="00DE354E"/>
    <w:pPr>
      <w:spacing w:after="720"/>
    </w:pPr>
    <w:rPr>
      <w:sz w:val="40"/>
      <w:szCs w:val="40"/>
    </w:rPr>
  </w:style>
  <w:style w:type="paragraph" w:customStyle="1" w:styleId="blockquotenumberlist">
    <w:name w:val="block quote number list"/>
    <w:basedOn w:val="blockquotenumberliststart"/>
    <w:autoRedefine/>
    <w:qFormat/>
    <w:rsid w:val="00E05CD8"/>
    <w:pPr>
      <w:spacing w:before="0"/>
    </w:pPr>
  </w:style>
  <w:style w:type="paragraph" w:customStyle="1" w:styleId="chapternumber0">
    <w:name w:val="chapter number"/>
    <w:basedOn w:val="Normal"/>
    <w:autoRedefine/>
    <w:uiPriority w:val="99"/>
    <w:rsid w:val="00C14296"/>
    <w:pPr>
      <w:widowControl w:val="0"/>
      <w:suppressAutoHyphens/>
      <w:autoSpaceDE w:val="0"/>
      <w:autoSpaceDN w:val="0"/>
      <w:adjustRightInd w:val="0"/>
      <w:spacing w:after="240"/>
      <w:ind w:firstLine="0"/>
      <w:textAlignment w:val="center"/>
    </w:pPr>
    <w:rPr>
      <w:rFonts w:eastAsia="Times New Roman" w:cs="ITC New Baskerville Std"/>
      <w:b/>
      <w:bCs/>
      <w:color w:val="000000"/>
      <w:sz w:val="28"/>
      <w:szCs w:val="56"/>
    </w:rPr>
  </w:style>
  <w:style w:type="paragraph" w:customStyle="1" w:styleId="toc4a">
    <w:name w:val="toc4 a."/>
    <w:basedOn w:val="toc31"/>
    <w:autoRedefine/>
    <w:uiPriority w:val="99"/>
    <w:rsid w:val="00DE354E"/>
    <w:pPr>
      <w:tabs>
        <w:tab w:val="clear" w:pos="1320"/>
        <w:tab w:val="left" w:pos="1680"/>
      </w:tabs>
      <w:spacing w:line="240" w:lineRule="atLeast"/>
      <w:ind w:left="1680"/>
    </w:pPr>
  </w:style>
  <w:style w:type="paragraph" w:styleId="Subtitle">
    <w:name w:val="Subtitle"/>
    <w:basedOn w:val="Normal"/>
    <w:next w:val="Normal"/>
    <w:link w:val="SubtitleChar"/>
    <w:autoRedefine/>
    <w:uiPriority w:val="11"/>
    <w:qFormat/>
    <w:rsid w:val="00DE354E"/>
    <w:pPr>
      <w:numPr>
        <w:ilvl w:val="1"/>
      </w:numPr>
      <w:spacing w:after="160"/>
      <w:ind w:firstLine="720"/>
    </w:pPr>
    <w:rPr>
      <w:color w:val="5A5A5A" w:themeColor="text1" w:themeTint="A5"/>
      <w:spacing w:val="15"/>
    </w:rPr>
  </w:style>
  <w:style w:type="character" w:customStyle="1" w:styleId="SubtitleChar">
    <w:name w:val="Subtitle Char"/>
    <w:basedOn w:val="DefaultParagraphFont"/>
    <w:link w:val="Subtitle"/>
    <w:uiPriority w:val="11"/>
    <w:rsid w:val="00DE354E"/>
    <w:rPr>
      <w:rFonts w:eastAsiaTheme="minorEastAsia"/>
      <w:color w:val="5A5A5A" w:themeColor="text1" w:themeTint="A5"/>
      <w:spacing w:val="15"/>
      <w:szCs w:val="22"/>
    </w:rPr>
  </w:style>
  <w:style w:type="paragraph" w:styleId="BlockText">
    <w:name w:val="Block Text"/>
    <w:basedOn w:val="Normal"/>
    <w:autoRedefine/>
    <w:uiPriority w:val="99"/>
    <w:semiHidden/>
    <w:unhideWhenUsed/>
    <w:rsid w:val="00DE354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before="240" w:after="240"/>
      <w:ind w:left="720"/>
    </w:pPr>
    <w:rPr>
      <w:i/>
      <w:iCs/>
      <w:sz w:val="20"/>
    </w:rPr>
  </w:style>
  <w:style w:type="character" w:customStyle="1" w:styleId="Heading1Char">
    <w:name w:val="Heading 1 Char"/>
    <w:basedOn w:val="DefaultParagraphFont"/>
    <w:link w:val="Heading1"/>
    <w:uiPriority w:val="9"/>
    <w:rsid w:val="00DE354E"/>
    <w:rPr>
      <w:rFonts w:eastAsiaTheme="majorEastAsia" w:cstheme="majorBidi"/>
      <w:sz w:val="32"/>
      <w:szCs w:val="32"/>
    </w:rPr>
  </w:style>
  <w:style w:type="character" w:customStyle="1" w:styleId="Heading2Char">
    <w:name w:val="Heading 2 Char"/>
    <w:basedOn w:val="DefaultParagraphFont"/>
    <w:link w:val="Heading2"/>
    <w:uiPriority w:val="9"/>
    <w:semiHidden/>
    <w:rsid w:val="00DE354E"/>
    <w:rPr>
      <w:rFonts w:eastAsiaTheme="majorEastAsia" w:cstheme="majorBidi"/>
      <w:sz w:val="26"/>
      <w:szCs w:val="26"/>
    </w:rPr>
  </w:style>
  <w:style w:type="paragraph" w:styleId="Title">
    <w:name w:val="Title"/>
    <w:basedOn w:val="Normal"/>
    <w:next w:val="Normal"/>
    <w:link w:val="TitleChar"/>
    <w:autoRedefine/>
    <w:uiPriority w:val="10"/>
    <w:qFormat/>
    <w:rsid w:val="00DE354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E354E"/>
    <w:rPr>
      <w:rFonts w:eastAsiaTheme="majorEastAsia" w:cstheme="majorBidi"/>
      <w:spacing w:val="-10"/>
      <w:kern w:val="28"/>
      <w:sz w:val="56"/>
      <w:szCs w:val="56"/>
    </w:rPr>
  </w:style>
  <w:style w:type="paragraph" w:customStyle="1" w:styleId="l3">
    <w:name w:val="l3"/>
    <w:basedOn w:val="Normal"/>
    <w:autoRedefine/>
    <w:uiPriority w:val="99"/>
    <w:rsid w:val="007A6A58"/>
    <w:pPr>
      <w:keepNext/>
      <w:widowControl w:val="0"/>
      <w:tabs>
        <w:tab w:val="left" w:pos="360"/>
      </w:tabs>
      <w:suppressAutoHyphens/>
      <w:autoSpaceDE w:val="0"/>
      <w:autoSpaceDN w:val="0"/>
      <w:adjustRightInd w:val="0"/>
      <w:spacing w:before="240" w:after="240"/>
      <w:ind w:left="360" w:hanging="360"/>
      <w:textAlignment w:val="center"/>
    </w:pPr>
    <w:rPr>
      <w:rFonts w:cs="Times LT Std"/>
      <w:i/>
      <w:iCs/>
      <w:color w:val="000000"/>
    </w:rPr>
  </w:style>
  <w:style w:type="paragraph" w:customStyle="1" w:styleId="l2">
    <w:name w:val="l2"/>
    <w:basedOn w:val="Normal"/>
    <w:autoRedefine/>
    <w:uiPriority w:val="99"/>
    <w:rsid w:val="007A6A58"/>
    <w:pPr>
      <w:keepNext/>
      <w:widowControl w:val="0"/>
      <w:tabs>
        <w:tab w:val="left" w:pos="360"/>
      </w:tabs>
      <w:suppressAutoHyphens/>
      <w:autoSpaceDE w:val="0"/>
      <w:autoSpaceDN w:val="0"/>
      <w:adjustRightInd w:val="0"/>
      <w:spacing w:before="240" w:after="240"/>
      <w:ind w:left="360" w:hanging="360"/>
      <w:textAlignment w:val="center"/>
    </w:pPr>
    <w:rPr>
      <w:rFonts w:cs="Times LT Std"/>
      <w:b/>
      <w:bCs/>
      <w:color w:val="000000"/>
    </w:rPr>
  </w:style>
  <w:style w:type="paragraph" w:customStyle="1" w:styleId="l1">
    <w:name w:val="l1"/>
    <w:basedOn w:val="Normal"/>
    <w:autoRedefine/>
    <w:uiPriority w:val="99"/>
    <w:rsid w:val="007A6A58"/>
    <w:pPr>
      <w:keepNext/>
      <w:widowControl w:val="0"/>
      <w:suppressAutoHyphens/>
      <w:autoSpaceDE w:val="0"/>
      <w:autoSpaceDN w:val="0"/>
      <w:adjustRightInd w:val="0"/>
      <w:spacing w:before="480" w:after="240"/>
      <w:jc w:val="center"/>
      <w:textAlignment w:val="center"/>
    </w:pPr>
    <w:rPr>
      <w:rFonts w:cs="Times SC"/>
      <w:smallCaps/>
      <w:color w:val="000000"/>
    </w:rPr>
  </w:style>
  <w:style w:type="paragraph" w:customStyle="1" w:styleId="l2-1">
    <w:name w:val="l2-1"/>
    <w:basedOn w:val="l2"/>
    <w:autoRedefine/>
    <w:uiPriority w:val="99"/>
    <w:rsid w:val="007A6A58"/>
    <w:pPr>
      <w:spacing w:before="0"/>
    </w:pPr>
  </w:style>
  <w:style w:type="paragraph" w:customStyle="1" w:styleId="l4">
    <w:name w:val="l4"/>
    <w:basedOn w:val="Normal"/>
    <w:autoRedefine/>
    <w:uiPriority w:val="99"/>
    <w:rsid w:val="007A6A58"/>
    <w:pPr>
      <w:keepNext/>
      <w:widowControl w:val="0"/>
      <w:tabs>
        <w:tab w:val="left" w:pos="881"/>
      </w:tabs>
      <w:suppressAutoHyphens/>
      <w:autoSpaceDE w:val="0"/>
      <w:autoSpaceDN w:val="0"/>
      <w:adjustRightInd w:val="0"/>
      <w:spacing w:before="240" w:after="240"/>
      <w:ind w:left="799" w:hanging="360"/>
      <w:textAlignment w:val="center"/>
    </w:pPr>
    <w:rPr>
      <w:rFonts w:cs="Times LT Std"/>
      <w:i/>
      <w:iCs/>
      <w:color w:val="000000"/>
    </w:rPr>
  </w:style>
  <w:style w:type="paragraph" w:customStyle="1" w:styleId="l5-4">
    <w:name w:val="l5-4"/>
    <w:basedOn w:val="Normal"/>
    <w:autoRedefine/>
    <w:uiPriority w:val="99"/>
    <w:rsid w:val="00210569"/>
    <w:pPr>
      <w:keepNext/>
      <w:widowControl w:val="0"/>
      <w:tabs>
        <w:tab w:val="left" w:pos="1240"/>
      </w:tabs>
      <w:suppressAutoHyphens/>
      <w:autoSpaceDE w:val="0"/>
      <w:autoSpaceDN w:val="0"/>
      <w:adjustRightInd w:val="0"/>
      <w:spacing w:after="240"/>
      <w:ind w:left="1241" w:hanging="360"/>
      <w:textAlignment w:val="center"/>
    </w:pPr>
    <w:rPr>
      <w:rFonts w:cs="Times LT Std"/>
      <w:i/>
      <w:iCs/>
      <w:color w:val="000000"/>
    </w:rPr>
  </w:style>
  <w:style w:type="paragraph" w:customStyle="1" w:styleId="l5">
    <w:name w:val="l5"/>
    <w:basedOn w:val="l4"/>
    <w:autoRedefine/>
    <w:uiPriority w:val="99"/>
    <w:rsid w:val="00210569"/>
    <w:pPr>
      <w:tabs>
        <w:tab w:val="left" w:pos="1240"/>
      </w:tabs>
      <w:ind w:left="1241"/>
    </w:pPr>
  </w:style>
  <w:style w:type="paragraph" w:customStyle="1" w:styleId="ntnumberlist">
    <w:name w:val="nt number list"/>
    <w:basedOn w:val="Normal"/>
    <w:autoRedefine/>
    <w:uiPriority w:val="99"/>
    <w:rsid w:val="008005BD"/>
    <w:pPr>
      <w:widowControl w:val="0"/>
      <w:tabs>
        <w:tab w:val="left" w:pos="600"/>
      </w:tabs>
      <w:autoSpaceDE w:val="0"/>
      <w:autoSpaceDN w:val="0"/>
      <w:adjustRightInd w:val="0"/>
      <w:ind w:left="960" w:hanging="240"/>
      <w:jc w:val="both"/>
      <w:textAlignment w:val="center"/>
    </w:pPr>
    <w:rPr>
      <w:rFonts w:cs="Times LT Std"/>
      <w:color w:val="000000"/>
      <w:sz w:val="20"/>
      <w:szCs w:val="18"/>
    </w:rPr>
  </w:style>
  <w:style w:type="paragraph" w:customStyle="1" w:styleId="ntregpara">
    <w:name w:val="nt reg para"/>
    <w:basedOn w:val="Normal"/>
    <w:autoRedefine/>
    <w:uiPriority w:val="99"/>
    <w:rsid w:val="00210569"/>
    <w:pPr>
      <w:widowControl w:val="0"/>
      <w:tabs>
        <w:tab w:val="left" w:pos="0"/>
        <w:tab w:val="left" w:pos="720"/>
        <w:tab w:val="left" w:pos="1440"/>
        <w:tab w:val="left" w:pos="2160"/>
        <w:tab w:val="left" w:pos="2880"/>
        <w:tab w:val="left" w:pos="3600"/>
        <w:tab w:val="left" w:pos="4320"/>
        <w:tab w:val="left" w:pos="5040"/>
      </w:tabs>
      <w:autoSpaceDE w:val="0"/>
      <w:autoSpaceDN w:val="0"/>
      <w:adjustRightInd w:val="0"/>
      <w:jc w:val="both"/>
      <w:textAlignment w:val="center"/>
    </w:pPr>
    <w:rPr>
      <w:rFonts w:cs="Times LT Std"/>
      <w:color w:val="000000"/>
      <w:sz w:val="20"/>
      <w:szCs w:val="18"/>
    </w:rPr>
  </w:style>
  <w:style w:type="paragraph" w:customStyle="1" w:styleId="block">
    <w:name w:val="block"/>
    <w:basedOn w:val="Normal"/>
    <w:autoRedefine/>
    <w:qFormat/>
    <w:rsid w:val="009047D9"/>
    <w:pPr>
      <w:spacing w:before="240" w:after="240"/>
      <w:ind w:left="720"/>
    </w:pPr>
    <w:rPr>
      <w:sz w:val="20"/>
    </w:rPr>
  </w:style>
  <w:style w:type="paragraph" w:customStyle="1" w:styleId="bulletspaceabove">
    <w:name w:val="bullet space above"/>
    <w:basedOn w:val="Normal"/>
    <w:autoRedefine/>
    <w:uiPriority w:val="99"/>
    <w:qFormat/>
    <w:rsid w:val="008005BD"/>
    <w:pPr>
      <w:spacing w:before="240"/>
      <w:ind w:left="619" w:hanging="180"/>
    </w:pPr>
  </w:style>
  <w:style w:type="paragraph" w:customStyle="1" w:styleId="bulletspacebelow">
    <w:name w:val="bullet space below"/>
    <w:basedOn w:val="bulletspaceabove"/>
    <w:autoRedefine/>
    <w:qFormat/>
    <w:rsid w:val="008005BD"/>
    <w:pPr>
      <w:spacing w:before="0" w:after="240"/>
    </w:pPr>
  </w:style>
  <w:style w:type="paragraph" w:customStyle="1" w:styleId="l4-3">
    <w:name w:val="l4-3"/>
    <w:basedOn w:val="l4"/>
    <w:autoRedefine/>
    <w:uiPriority w:val="99"/>
    <w:rsid w:val="007A6A58"/>
    <w:pPr>
      <w:tabs>
        <w:tab w:val="clear" w:pos="881"/>
      </w:tabs>
      <w:spacing w:before="0"/>
    </w:pPr>
  </w:style>
  <w:style w:type="paragraph" w:customStyle="1" w:styleId="l3-2">
    <w:name w:val="l3-2"/>
    <w:basedOn w:val="l3"/>
    <w:autoRedefine/>
    <w:uiPriority w:val="99"/>
    <w:rsid w:val="005262A0"/>
    <w:pPr>
      <w:spacing w:before="0"/>
    </w:pPr>
  </w:style>
  <w:style w:type="paragraph" w:customStyle="1" w:styleId="2ndlevelheadnospaceb">
    <w:name w:val="2nd level head no space_b"/>
    <w:basedOn w:val="2ndlevelheadAb"/>
    <w:autoRedefine/>
    <w:uiPriority w:val="99"/>
    <w:rsid w:val="005D53AE"/>
    <w:pPr>
      <w:widowControl w:val="0"/>
      <w:autoSpaceDE w:val="0"/>
      <w:autoSpaceDN w:val="0"/>
      <w:adjustRightInd w:val="0"/>
      <w:spacing w:before="0"/>
      <w:textAlignment w:val="center"/>
    </w:pPr>
    <w:rPr>
      <w:rFonts w:ascii="Times New Roman" w:hAnsi="Times New Roman" w:cs="Times LT Std"/>
      <w:bCs/>
      <w:color w:val="000000"/>
    </w:rPr>
  </w:style>
  <w:style w:type="paragraph" w:customStyle="1" w:styleId="numberlistplal0">
    <w:name w:val="number list pl/al"/>
    <w:basedOn w:val="numberlistpl"/>
    <w:autoRedefine/>
    <w:uiPriority w:val="99"/>
    <w:rsid w:val="00361375"/>
    <w:pPr>
      <w:tabs>
        <w:tab w:val="clear" w:pos="920"/>
        <w:tab w:val="left" w:pos="1440"/>
      </w:tabs>
      <w:ind w:left="1440"/>
      <w:jc w:val="both"/>
    </w:pPr>
    <w:rPr>
      <w:rFonts w:cs="Times LT Std"/>
    </w:rPr>
  </w:style>
  <w:style w:type="paragraph" w:customStyle="1" w:styleId="numberlistplalnl">
    <w:name w:val="number list pl/al/nl"/>
    <w:basedOn w:val="numberlistplal0"/>
    <w:autoRedefine/>
    <w:uiPriority w:val="99"/>
    <w:rsid w:val="00361375"/>
    <w:pPr>
      <w:tabs>
        <w:tab w:val="clear" w:pos="1440"/>
        <w:tab w:val="left" w:pos="1920"/>
      </w:tabs>
      <w:ind w:left="1920"/>
    </w:pPr>
  </w:style>
  <w:style w:type="paragraph" w:customStyle="1" w:styleId="5thlevelheadnospacei">
    <w:name w:val="5th level head no space_i"/>
    <w:basedOn w:val="Normal"/>
    <w:autoRedefine/>
    <w:uiPriority w:val="99"/>
    <w:rsid w:val="00F81E2B"/>
    <w:pPr>
      <w:keepNext/>
      <w:widowControl w:val="0"/>
      <w:tabs>
        <w:tab w:val="left" w:pos="960"/>
      </w:tabs>
      <w:suppressAutoHyphens/>
      <w:autoSpaceDE w:val="0"/>
      <w:autoSpaceDN w:val="0"/>
      <w:adjustRightInd w:val="0"/>
      <w:spacing w:after="240"/>
      <w:ind w:left="1440" w:hanging="480"/>
      <w:textAlignment w:val="center"/>
    </w:pPr>
    <w:rPr>
      <w:rFonts w:cs="Times LT Std"/>
      <w:i/>
      <w:iCs/>
      <w:color w:val="000000"/>
    </w:rPr>
  </w:style>
  <w:style w:type="paragraph" w:customStyle="1" w:styleId="5thlevelheadii0">
    <w:name w:val="5th level head (i)_i"/>
    <w:basedOn w:val="4thlevelheadai"/>
    <w:autoRedefine/>
    <w:uiPriority w:val="99"/>
    <w:rsid w:val="00361375"/>
    <w:pPr>
      <w:keepNext/>
      <w:widowControl w:val="0"/>
      <w:tabs>
        <w:tab w:val="clear" w:pos="720"/>
        <w:tab w:val="left" w:pos="960"/>
      </w:tabs>
      <w:suppressAutoHyphens/>
      <w:autoSpaceDE w:val="0"/>
      <w:autoSpaceDN w:val="0"/>
      <w:adjustRightInd w:val="0"/>
      <w:ind w:left="1440" w:hanging="480"/>
      <w:textAlignment w:val="center"/>
    </w:pPr>
    <w:rPr>
      <w:rFonts w:cs="Times LT Std"/>
      <w:iCs/>
      <w:color w:val="000000"/>
    </w:rPr>
  </w:style>
  <w:style w:type="paragraph" w:customStyle="1" w:styleId="footnote0">
    <w:name w:val="footnote *"/>
    <w:basedOn w:val="footnote"/>
    <w:autoRedefine/>
    <w:uiPriority w:val="99"/>
    <w:rsid w:val="00F607FE"/>
    <w:pPr>
      <w:pBdr>
        <w:top w:val="single" w:sz="4" w:space="12" w:color="auto"/>
      </w:pBdr>
      <w:autoSpaceDE w:val="0"/>
      <w:autoSpaceDN w:val="0"/>
      <w:adjustRightInd w:val="0"/>
      <w:jc w:val="both"/>
      <w:textAlignment w:val="center"/>
    </w:pPr>
    <w:rPr>
      <w:rFonts w:cs="Times LT Std"/>
      <w:color w:val="000000"/>
      <w:szCs w:val="18"/>
    </w:rPr>
  </w:style>
  <w:style w:type="paragraph" w:customStyle="1" w:styleId="l1-ct">
    <w:name w:val="l1-ct"/>
    <w:basedOn w:val="l1"/>
    <w:autoRedefine/>
    <w:uiPriority w:val="99"/>
    <w:rsid w:val="00030DA8"/>
    <w:pPr>
      <w:spacing w:before="0"/>
      <w:contextualSpacing/>
    </w:pPr>
    <w:rPr>
      <w:szCs w:val="24"/>
    </w:rPr>
  </w:style>
  <w:style w:type="paragraph" w:customStyle="1" w:styleId="apptext">
    <w:name w:val="app text"/>
    <w:basedOn w:val="text"/>
    <w:autoRedefine/>
    <w:uiPriority w:val="99"/>
    <w:rsid w:val="0084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textAlignment w:val="center"/>
    </w:pPr>
    <w:rPr>
      <w:rFonts w:cs="Times LT Std"/>
      <w:color w:val="000000"/>
      <w:szCs w:val="20"/>
    </w:rPr>
  </w:style>
  <w:style w:type="paragraph" w:customStyle="1" w:styleId="L6">
    <w:name w:val="L6"/>
    <w:basedOn w:val="l5"/>
    <w:autoRedefine/>
    <w:uiPriority w:val="99"/>
    <w:rsid w:val="007D2E73"/>
    <w:pPr>
      <w:tabs>
        <w:tab w:val="clear" w:pos="881"/>
        <w:tab w:val="left" w:pos="1680"/>
      </w:tabs>
      <w:ind w:left="1680" w:hanging="480"/>
    </w:pPr>
    <w:rPr>
      <w:szCs w:val="24"/>
    </w:rPr>
  </w:style>
  <w:style w:type="paragraph" w:customStyle="1" w:styleId="l60">
    <w:name w:val="l6"/>
    <w:basedOn w:val="text"/>
    <w:autoRedefine/>
    <w:qFormat/>
    <w:rsid w:val="007D2E73"/>
    <w:pPr>
      <w:tabs>
        <w:tab w:val="left" w:pos="2040"/>
      </w:tabs>
      <w:spacing w:before="240" w:after="240"/>
      <w:ind w:left="840" w:hanging="480"/>
    </w:pPr>
    <w:rPr>
      <w:rFonts w:cs="Times New Roman"/>
      <w:i/>
    </w:rPr>
  </w:style>
  <w:style w:type="paragraph" w:customStyle="1" w:styleId="footnoteindentwpnospace">
    <w:name w:val="footnote indent w/p no space"/>
    <w:basedOn w:val="footnoteindentwpara"/>
    <w:autoRedefine/>
    <w:uiPriority w:val="99"/>
    <w:rsid w:val="008445EF"/>
  </w:style>
  <w:style w:type="paragraph" w:customStyle="1" w:styleId="4thlevelheadascb">
    <w:name w:val="4th level head a._scb"/>
    <w:basedOn w:val="4thlevelheadab"/>
    <w:autoRedefine/>
    <w:qFormat/>
    <w:rsid w:val="00925049"/>
    <w:rPr>
      <w:rFonts w:ascii="Times New Roman Bold" w:hAnsi="Times New Roman Bold" w:cs="Times New Roman"/>
      <w:smallCaps/>
    </w:rPr>
  </w:style>
  <w:style w:type="paragraph" w:customStyle="1" w:styleId="footnotenl">
    <w:name w:val="footnote nl"/>
    <w:basedOn w:val="footnoteindent"/>
    <w:autoRedefine/>
    <w:uiPriority w:val="99"/>
    <w:rsid w:val="00925049"/>
    <w:pPr>
      <w:tabs>
        <w:tab w:val="left" w:pos="680"/>
      </w:tabs>
      <w:ind w:left="1032" w:hanging="312"/>
      <w:jc w:val="both"/>
    </w:pPr>
  </w:style>
  <w:style w:type="paragraph" w:customStyle="1" w:styleId="footnote2ndindentwpara">
    <w:name w:val="footnote 2nd indent w/para"/>
    <w:basedOn w:val="Normal"/>
    <w:autoRedefine/>
    <w:uiPriority w:val="99"/>
    <w:rsid w:val="0071311B"/>
    <w:pPr>
      <w:widowControl w:val="0"/>
      <w:autoSpaceDE w:val="0"/>
      <w:autoSpaceDN w:val="0"/>
      <w:adjustRightInd w:val="0"/>
      <w:spacing w:after="240"/>
      <w:ind w:left="720"/>
      <w:textAlignment w:val="center"/>
    </w:pPr>
    <w:rPr>
      <w:rFonts w:cs="ITC New Baskerville Std"/>
      <w:color w:val="000000"/>
      <w:sz w:val="20"/>
      <w:szCs w:val="16"/>
    </w:rPr>
  </w:style>
  <w:style w:type="paragraph" w:customStyle="1" w:styleId="footnote2ndindent">
    <w:name w:val="footnote 2nd indent"/>
    <w:basedOn w:val="footnoteindent"/>
    <w:autoRedefine/>
    <w:uiPriority w:val="99"/>
    <w:rsid w:val="008445EF"/>
  </w:style>
  <w:style w:type="paragraph" w:customStyle="1" w:styleId="block2ndindentnew-">
    <w:name w:val="block 2nd indent new -/+"/>
    <w:basedOn w:val="Normal"/>
    <w:autoRedefine/>
    <w:qFormat/>
    <w:rsid w:val="00B413D3"/>
    <w:pPr>
      <w:spacing w:after="240"/>
      <w:ind w:left="1440"/>
    </w:pPr>
    <w:rPr>
      <w:rFonts w:cs="Times New Roman"/>
      <w:sz w:val="20"/>
    </w:rPr>
  </w:style>
  <w:style w:type="paragraph" w:customStyle="1" w:styleId="block2ndindent-space">
    <w:name w:val="block 2nd indent -/+ space"/>
    <w:basedOn w:val="block2ndindent0"/>
    <w:uiPriority w:val="99"/>
    <w:rsid w:val="008445EF"/>
    <w:pPr>
      <w:spacing w:before="120"/>
    </w:pPr>
  </w:style>
  <w:style w:type="paragraph" w:customStyle="1" w:styleId="block2ndindent-p">
    <w:name w:val="block 2nd indent-p"/>
    <w:basedOn w:val="block2ndindent0"/>
    <w:autoRedefine/>
    <w:uiPriority w:val="99"/>
    <w:rsid w:val="00816A85"/>
  </w:style>
  <w:style w:type="paragraph" w:customStyle="1" w:styleId="toc3dd">
    <w:name w:val="toc3 dd"/>
    <w:basedOn w:val="toc3"/>
    <w:uiPriority w:val="99"/>
    <w:rsid w:val="008445EF"/>
    <w:pPr>
      <w:tabs>
        <w:tab w:val="clear" w:pos="1380"/>
        <w:tab w:val="left" w:pos="1500"/>
      </w:tabs>
      <w:spacing w:line="240" w:lineRule="atLeast"/>
      <w:ind w:left="1500"/>
    </w:pPr>
  </w:style>
  <w:style w:type="paragraph" w:customStyle="1" w:styleId="block2ndindentspace">
    <w:name w:val="block 2nd indent + space"/>
    <w:basedOn w:val="block2ndindent0"/>
    <w:autoRedefine/>
    <w:uiPriority w:val="99"/>
    <w:rsid w:val="00816A85"/>
    <w:pPr>
      <w:spacing w:before="120"/>
      <w:jc w:val="left"/>
    </w:pPr>
  </w:style>
  <w:style w:type="paragraph" w:customStyle="1" w:styleId="block2ndindentnl">
    <w:name w:val="block 2nd indent nl"/>
    <w:basedOn w:val="block2ndindent0"/>
    <w:uiPriority w:val="99"/>
    <w:rsid w:val="00816A85"/>
    <w:pPr>
      <w:tabs>
        <w:tab w:val="left" w:pos="1260"/>
      </w:tabs>
      <w:ind w:left="1920" w:hanging="480"/>
      <w:jc w:val="left"/>
    </w:pPr>
  </w:style>
  <w:style w:type="paragraph" w:customStyle="1" w:styleId="text0">
    <w:name w:val="text +/+"/>
    <w:basedOn w:val="Normal"/>
    <w:autoRedefine/>
    <w:uiPriority w:val="99"/>
    <w:rsid w:val="00816A85"/>
    <w:pPr>
      <w:widowControl w:val="0"/>
      <w:autoSpaceDE w:val="0"/>
      <w:autoSpaceDN w:val="0"/>
      <w:adjustRightInd w:val="0"/>
      <w:spacing w:before="120" w:after="120"/>
      <w:textAlignment w:val="center"/>
    </w:pPr>
    <w:rPr>
      <w:rFonts w:cs="ITC New Baskerville Std"/>
      <w:color w:val="000000"/>
    </w:rPr>
  </w:style>
  <w:style w:type="paragraph" w:customStyle="1" w:styleId="footnotenlal">
    <w:name w:val="footnote nl/al"/>
    <w:basedOn w:val="footnotenl"/>
    <w:autoRedefine/>
    <w:uiPriority w:val="99"/>
    <w:rsid w:val="00DB5B87"/>
    <w:pPr>
      <w:tabs>
        <w:tab w:val="left" w:pos="1040"/>
      </w:tabs>
      <w:ind w:left="1080" w:hanging="360"/>
    </w:pPr>
  </w:style>
  <w:style w:type="paragraph" w:customStyle="1" w:styleId="6thlevelhead1r">
    <w:name w:val="6th level head 1)_r"/>
    <w:basedOn w:val="Normal"/>
    <w:autoRedefine/>
    <w:uiPriority w:val="99"/>
    <w:rsid w:val="00DB5B87"/>
    <w:pPr>
      <w:keepNext/>
      <w:widowControl w:val="0"/>
      <w:tabs>
        <w:tab w:val="left" w:pos="800"/>
      </w:tabs>
      <w:suppressAutoHyphens/>
      <w:autoSpaceDE w:val="0"/>
      <w:autoSpaceDN w:val="0"/>
      <w:adjustRightInd w:val="0"/>
      <w:spacing w:before="240" w:after="240"/>
      <w:ind w:left="799" w:hanging="360"/>
      <w:textAlignment w:val="center"/>
    </w:pPr>
    <w:rPr>
      <w:rFonts w:cs="ITC New Baskerville Std"/>
      <w:color w:val="000000"/>
    </w:rPr>
  </w:style>
  <w:style w:type="paragraph" w:customStyle="1" w:styleId="blockquote-f--">
    <w:name w:val="block quote-f /-/-"/>
    <w:basedOn w:val="block-p--"/>
    <w:autoRedefine/>
    <w:uiPriority w:val="99"/>
    <w:rsid w:val="0071311B"/>
    <w:pPr>
      <w:widowControl w:val="0"/>
      <w:autoSpaceDE w:val="0"/>
      <w:autoSpaceDN w:val="0"/>
      <w:adjustRightInd w:val="0"/>
      <w:ind w:firstLine="0"/>
      <w:jc w:val="both"/>
      <w:textAlignment w:val="center"/>
    </w:pPr>
    <w:rPr>
      <w:rFonts w:cs="ITC New Baskerville Std"/>
      <w:color w:val="000000"/>
      <w:szCs w:val="20"/>
    </w:rPr>
  </w:style>
  <w:style w:type="paragraph" w:customStyle="1" w:styleId="5thlevelheadiir">
    <w:name w:val="5th level head ii._r"/>
    <w:basedOn w:val="Normal"/>
    <w:autoRedefine/>
    <w:uiPriority w:val="99"/>
    <w:rsid w:val="0071311B"/>
    <w:pPr>
      <w:keepNext/>
      <w:widowControl w:val="0"/>
      <w:tabs>
        <w:tab w:val="left" w:pos="800"/>
      </w:tabs>
      <w:suppressAutoHyphens/>
      <w:autoSpaceDE w:val="0"/>
      <w:autoSpaceDN w:val="0"/>
      <w:adjustRightInd w:val="0"/>
      <w:spacing w:before="240" w:after="240"/>
      <w:ind w:left="799" w:hanging="360"/>
      <w:textAlignment w:val="center"/>
    </w:pPr>
    <w:rPr>
      <w:rFonts w:cs="ITC New Baskerville Std"/>
      <w:color w:val="000000"/>
    </w:rPr>
  </w:style>
  <w:style w:type="paragraph" w:customStyle="1" w:styleId="ntindent">
    <w:name w:val="nt indent"/>
    <w:basedOn w:val="footnote"/>
    <w:autoRedefine/>
    <w:uiPriority w:val="99"/>
    <w:rsid w:val="009663E1"/>
    <w:pPr>
      <w:widowControl w:val="0"/>
      <w:autoSpaceDE w:val="0"/>
      <w:autoSpaceDN w:val="0"/>
      <w:adjustRightInd w:val="0"/>
      <w:ind w:left="720" w:firstLine="0"/>
      <w:textAlignment w:val="center"/>
    </w:pPr>
    <w:rPr>
      <w:rFonts w:cs="Times LT Std"/>
      <w:color w:val="000000"/>
      <w:szCs w:val="18"/>
    </w:rPr>
  </w:style>
  <w:style w:type="paragraph" w:customStyle="1" w:styleId="text-">
    <w:name w:val="text -/+"/>
    <w:basedOn w:val="text"/>
    <w:autoRedefine/>
    <w:uiPriority w:val="99"/>
    <w:rsid w:val="007460E4"/>
    <w:pPr>
      <w:widowControl w:val="0"/>
      <w:autoSpaceDE w:val="0"/>
      <w:autoSpaceDN w:val="0"/>
      <w:adjustRightInd w:val="0"/>
      <w:spacing w:after="120"/>
      <w:jc w:val="both"/>
      <w:textAlignment w:val="center"/>
    </w:pPr>
    <w:rPr>
      <w:rFonts w:eastAsiaTheme="minorEastAsia" w:cs="ITC New Baskerville Std"/>
      <w:color w:val="000000"/>
      <w:szCs w:val="22"/>
    </w:rPr>
  </w:style>
  <w:style w:type="paragraph" w:customStyle="1" w:styleId="5thlevelhead1i">
    <w:name w:val="5th level head (1)_i"/>
    <w:basedOn w:val="Normal"/>
    <w:autoRedefine/>
    <w:uiPriority w:val="99"/>
    <w:rsid w:val="00034C5D"/>
    <w:pPr>
      <w:keepNext/>
      <w:widowControl w:val="0"/>
      <w:tabs>
        <w:tab w:val="left" w:pos="800"/>
      </w:tabs>
      <w:suppressAutoHyphens/>
      <w:autoSpaceDE w:val="0"/>
      <w:autoSpaceDN w:val="0"/>
      <w:adjustRightInd w:val="0"/>
      <w:spacing w:before="240" w:after="240"/>
      <w:ind w:left="1020" w:hanging="360"/>
      <w:textAlignment w:val="center"/>
    </w:pPr>
    <w:rPr>
      <w:rFonts w:cs="ITC New Baskerville Std"/>
      <w:i/>
      <w:iCs/>
      <w:color w:val="000000"/>
    </w:rPr>
  </w:style>
  <w:style w:type="paragraph" w:customStyle="1" w:styleId="textflushbold">
    <w:name w:val="text flush bold +/+"/>
    <w:basedOn w:val="Normal"/>
    <w:autoRedefine/>
    <w:uiPriority w:val="99"/>
    <w:rsid w:val="0000038E"/>
    <w:pPr>
      <w:widowControl w:val="0"/>
      <w:autoSpaceDE w:val="0"/>
      <w:autoSpaceDN w:val="0"/>
      <w:adjustRightInd w:val="0"/>
      <w:spacing w:before="240" w:after="240"/>
      <w:ind w:firstLine="0"/>
      <w:contextualSpacing/>
      <w:textAlignment w:val="center"/>
    </w:pPr>
    <w:rPr>
      <w:rFonts w:cs="ITC New Baskerville Std"/>
      <w:b/>
      <w:bCs/>
      <w:color w:val="000000"/>
    </w:rPr>
  </w:style>
  <w:style w:type="paragraph" w:customStyle="1" w:styleId="textflushbold-">
    <w:name w:val="text flush bold -/+"/>
    <w:basedOn w:val="textflushbold"/>
    <w:autoRedefine/>
    <w:uiPriority w:val="99"/>
    <w:rsid w:val="0000038E"/>
    <w:pPr>
      <w:spacing w:before="0"/>
      <w:contextualSpacing w:val="0"/>
    </w:pPr>
  </w:style>
  <w:style w:type="paragraph" w:customStyle="1" w:styleId="blockbullet">
    <w:name w:val="block bullet"/>
    <w:basedOn w:val="Normal"/>
    <w:autoRedefine/>
    <w:qFormat/>
    <w:rsid w:val="00B413D3"/>
    <w:pPr>
      <w:ind w:left="900" w:hanging="180"/>
    </w:pPr>
    <w:rPr>
      <w:sz w:val="20"/>
    </w:rPr>
  </w:style>
  <w:style w:type="paragraph" w:customStyle="1" w:styleId="textinsert-">
    <w:name w:val="text insert -/+"/>
    <w:basedOn w:val="Normal"/>
    <w:autoRedefine/>
    <w:uiPriority w:val="99"/>
    <w:rsid w:val="00E05CD8"/>
    <w:pPr>
      <w:widowControl w:val="0"/>
      <w:autoSpaceDE w:val="0"/>
      <w:autoSpaceDN w:val="0"/>
      <w:adjustRightInd w:val="0"/>
      <w:spacing w:before="240" w:after="240"/>
      <w:contextualSpacing/>
      <w:textAlignment w:val="center"/>
    </w:pPr>
    <w:rPr>
      <w:rFonts w:cs="ITC New Baskerville Std"/>
      <w:color w:val="000000"/>
    </w:rPr>
  </w:style>
  <w:style w:type="paragraph" w:customStyle="1" w:styleId="textinsert">
    <w:name w:val="text insert +/+"/>
    <w:basedOn w:val="textflush"/>
    <w:autoRedefine/>
    <w:uiPriority w:val="99"/>
    <w:rsid w:val="00FB747A"/>
    <w:pPr>
      <w:widowControl w:val="0"/>
      <w:autoSpaceDE w:val="0"/>
      <w:autoSpaceDN w:val="0"/>
      <w:adjustRightInd w:val="0"/>
      <w:spacing w:before="240" w:after="240"/>
      <w:ind w:firstLine="720"/>
      <w:textAlignment w:val="center"/>
    </w:pPr>
    <w:rPr>
      <w:rFonts w:eastAsiaTheme="minorEastAsia"/>
      <w:szCs w:val="22"/>
    </w:rPr>
  </w:style>
  <w:style w:type="paragraph" w:customStyle="1" w:styleId="authortitle">
    <w:name w:val="author title"/>
    <w:basedOn w:val="Normal"/>
    <w:autoRedefine/>
    <w:uiPriority w:val="99"/>
    <w:rsid w:val="0023419F"/>
    <w:pPr>
      <w:widowControl w:val="0"/>
      <w:suppressAutoHyphens/>
      <w:autoSpaceDE w:val="0"/>
      <w:autoSpaceDN w:val="0"/>
      <w:adjustRightInd w:val="0"/>
      <w:ind w:left="240" w:firstLine="0"/>
      <w:textAlignment w:val="center"/>
    </w:pPr>
    <w:rPr>
      <w:rFonts w:cs="ITC New Baskerville Std"/>
      <w:i/>
      <w:iCs/>
      <w:color w:val="000000"/>
      <w:sz w:val="22"/>
    </w:rPr>
  </w:style>
  <w:style w:type="paragraph" w:customStyle="1" w:styleId="authorname">
    <w:name w:val="author name"/>
    <w:basedOn w:val="Normal"/>
    <w:autoRedefine/>
    <w:uiPriority w:val="99"/>
    <w:rsid w:val="0023419F"/>
    <w:pPr>
      <w:widowControl w:val="0"/>
      <w:suppressAutoHyphens/>
      <w:autoSpaceDE w:val="0"/>
      <w:autoSpaceDN w:val="0"/>
      <w:adjustRightInd w:val="0"/>
      <w:ind w:firstLine="0"/>
      <w:textAlignment w:val="center"/>
    </w:pPr>
    <w:rPr>
      <w:rFonts w:cs="ITC New Baskerville Std"/>
      <w:i/>
      <w:iCs/>
      <w:color w:val="000000"/>
      <w:sz w:val="28"/>
      <w:szCs w:val="28"/>
    </w:rPr>
  </w:style>
  <w:style w:type="paragraph" w:customStyle="1" w:styleId="Level21">
    <w:name w:val="Level 2 / 1"/>
    <w:basedOn w:val="Normal"/>
    <w:autoRedefine/>
    <w:uiPriority w:val="99"/>
    <w:rsid w:val="00350C86"/>
    <w:pPr>
      <w:keepNext/>
      <w:widowControl w:val="0"/>
      <w:tabs>
        <w:tab w:val="left" w:pos="480"/>
      </w:tabs>
      <w:suppressAutoHyphens/>
      <w:autoSpaceDE w:val="0"/>
      <w:autoSpaceDN w:val="0"/>
      <w:adjustRightInd w:val="0"/>
      <w:spacing w:after="240"/>
      <w:ind w:left="480" w:hanging="480"/>
      <w:textAlignment w:val="center"/>
    </w:pPr>
    <w:rPr>
      <w:rFonts w:cs="NewCenturySchlbk"/>
      <w:b/>
      <w:bCs/>
      <w:i/>
      <w:iCs/>
      <w:color w:val="000000"/>
    </w:rPr>
  </w:style>
  <w:style w:type="paragraph" w:customStyle="1" w:styleId="Level2Head">
    <w:name w:val="Level 2 Head"/>
    <w:basedOn w:val="Normal"/>
    <w:autoRedefine/>
    <w:uiPriority w:val="99"/>
    <w:rsid w:val="004877F6"/>
    <w:pPr>
      <w:keepNext/>
      <w:widowControl w:val="0"/>
      <w:tabs>
        <w:tab w:val="left" w:pos="480"/>
      </w:tabs>
      <w:suppressAutoHyphens/>
      <w:autoSpaceDE w:val="0"/>
      <w:autoSpaceDN w:val="0"/>
      <w:adjustRightInd w:val="0"/>
      <w:spacing w:before="360" w:after="240"/>
      <w:ind w:left="480" w:hanging="480"/>
      <w:textAlignment w:val="center"/>
    </w:pPr>
    <w:rPr>
      <w:rFonts w:cs="NewCenturySchlbk"/>
      <w:b/>
      <w:bCs/>
      <w:i/>
      <w:iCs/>
      <w:color w:val="000000"/>
    </w:rPr>
  </w:style>
  <w:style w:type="paragraph" w:customStyle="1" w:styleId="Level3Head">
    <w:name w:val="Level 3 Head"/>
    <w:basedOn w:val="Normal"/>
    <w:autoRedefine/>
    <w:uiPriority w:val="99"/>
    <w:rsid w:val="004877F6"/>
    <w:pPr>
      <w:keepNext/>
      <w:widowControl w:val="0"/>
      <w:tabs>
        <w:tab w:val="left" w:pos="920"/>
      </w:tabs>
      <w:suppressAutoHyphens/>
      <w:autoSpaceDE w:val="0"/>
      <w:autoSpaceDN w:val="0"/>
      <w:adjustRightInd w:val="0"/>
      <w:spacing w:before="240" w:after="240"/>
      <w:ind w:left="919" w:hanging="480"/>
      <w:textAlignment w:val="center"/>
    </w:pPr>
    <w:rPr>
      <w:rFonts w:cs="NewCenturySchlbk"/>
      <w:i/>
      <w:iCs/>
      <w:color w:val="000000"/>
    </w:rPr>
  </w:style>
  <w:style w:type="paragraph" w:customStyle="1" w:styleId="Level4Head">
    <w:name w:val="Level 4 Head"/>
    <w:basedOn w:val="text"/>
    <w:autoRedefine/>
    <w:uiPriority w:val="99"/>
    <w:rsid w:val="000F6407"/>
    <w:pPr>
      <w:keepNext/>
      <w:widowControl w:val="0"/>
      <w:tabs>
        <w:tab w:val="clear" w:pos="0"/>
        <w:tab w:val="clear" w:pos="720"/>
        <w:tab w:val="clear" w:pos="1440"/>
        <w:tab w:val="clear" w:pos="2160"/>
        <w:tab w:val="clear" w:pos="2880"/>
        <w:tab w:val="clear" w:pos="3600"/>
        <w:tab w:val="clear" w:pos="4320"/>
        <w:tab w:val="clear" w:pos="5040"/>
        <w:tab w:val="clear" w:pos="5760"/>
        <w:tab w:val="left" w:pos="920"/>
      </w:tabs>
      <w:suppressAutoHyphens/>
      <w:autoSpaceDE w:val="0"/>
      <w:autoSpaceDN w:val="0"/>
      <w:adjustRightInd w:val="0"/>
      <w:spacing w:before="240" w:after="240"/>
      <w:ind w:left="919" w:hanging="480"/>
      <w:textAlignment w:val="center"/>
    </w:pPr>
    <w:rPr>
      <w:rFonts w:eastAsiaTheme="minorEastAsia" w:cs="NewCenturySchlbk"/>
      <w:i/>
      <w:iCs/>
      <w:color w:val="000000"/>
      <w:szCs w:val="22"/>
    </w:rPr>
  </w:style>
  <w:style w:type="paragraph" w:customStyle="1" w:styleId="ntpara">
    <w:name w:val="nt para"/>
    <w:basedOn w:val="ntblockindentnoparaindent"/>
    <w:autoRedefine/>
    <w:uiPriority w:val="99"/>
    <w:rsid w:val="000F6407"/>
    <w:pPr>
      <w:ind w:left="0" w:firstLine="720"/>
      <w:jc w:val="left"/>
    </w:pPr>
  </w:style>
  <w:style w:type="paragraph" w:customStyle="1" w:styleId="Blockquote0">
    <w:name w:val="Block quote"/>
    <w:basedOn w:val="text"/>
    <w:autoRedefine/>
    <w:uiPriority w:val="99"/>
    <w:rsid w:val="00350C86"/>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720" w:firstLine="0"/>
      <w:jc w:val="both"/>
      <w:textAlignment w:val="center"/>
    </w:pPr>
    <w:rPr>
      <w:rFonts w:eastAsiaTheme="minorEastAsia" w:cs="NewCenturySchlbk"/>
      <w:color w:val="000000"/>
      <w:sz w:val="20"/>
      <w:szCs w:val="20"/>
    </w:rPr>
  </w:style>
  <w:style w:type="paragraph" w:customStyle="1" w:styleId="ntblockindentnoparaindent">
    <w:name w:val="nt block indent (no para indent)"/>
    <w:basedOn w:val="footnote"/>
    <w:autoRedefine/>
    <w:uiPriority w:val="99"/>
    <w:rsid w:val="00350C86"/>
    <w:pPr>
      <w:widowControl w:val="0"/>
      <w:autoSpaceDE w:val="0"/>
      <w:autoSpaceDN w:val="0"/>
      <w:adjustRightInd w:val="0"/>
      <w:ind w:left="720" w:firstLine="0"/>
      <w:jc w:val="both"/>
      <w:textAlignment w:val="center"/>
    </w:pPr>
    <w:rPr>
      <w:rFonts w:cs="NewCenturySchlbk"/>
      <w:color w:val="000000"/>
      <w:szCs w:val="18"/>
    </w:rPr>
  </w:style>
  <w:style w:type="paragraph" w:customStyle="1" w:styleId="ntflush">
    <w:name w:val="nt flush"/>
    <w:basedOn w:val="footnote"/>
    <w:autoRedefine/>
    <w:uiPriority w:val="99"/>
    <w:rsid w:val="00350C86"/>
    <w:pPr>
      <w:widowControl w:val="0"/>
      <w:autoSpaceDE w:val="0"/>
      <w:autoSpaceDN w:val="0"/>
      <w:adjustRightInd w:val="0"/>
      <w:ind w:firstLine="0"/>
      <w:jc w:val="both"/>
      <w:textAlignment w:val="center"/>
    </w:pPr>
    <w:rPr>
      <w:rFonts w:cs="NewCenturySchlbk"/>
      <w:color w:val="000000"/>
      <w:szCs w:val="18"/>
    </w:rPr>
  </w:style>
  <w:style w:type="paragraph" w:customStyle="1" w:styleId="Level32">
    <w:name w:val="Level 3 / 2"/>
    <w:basedOn w:val="Level3Head"/>
    <w:autoRedefine/>
    <w:uiPriority w:val="99"/>
    <w:rsid w:val="004877F6"/>
    <w:pPr>
      <w:spacing w:before="0"/>
    </w:pPr>
  </w:style>
  <w:style w:type="paragraph" w:customStyle="1" w:styleId="Level5D">
    <w:name w:val="Level 5 (D)"/>
    <w:basedOn w:val="Level4Head"/>
    <w:autoRedefine/>
    <w:uiPriority w:val="99"/>
    <w:rsid w:val="00350C86"/>
    <w:pPr>
      <w:ind w:left="1399"/>
    </w:pPr>
  </w:style>
  <w:style w:type="paragraph" w:customStyle="1" w:styleId="Level1Head10">
    <w:name w:val="Level 1 Head (10)"/>
    <w:basedOn w:val="Normal"/>
    <w:autoRedefine/>
    <w:uiPriority w:val="99"/>
    <w:rsid w:val="004877F6"/>
    <w:pPr>
      <w:keepNext/>
      <w:widowControl w:val="0"/>
      <w:tabs>
        <w:tab w:val="left" w:pos="720"/>
      </w:tabs>
      <w:suppressAutoHyphens/>
      <w:autoSpaceDE w:val="0"/>
      <w:autoSpaceDN w:val="0"/>
      <w:adjustRightInd w:val="0"/>
      <w:spacing w:before="480" w:after="360"/>
      <w:ind w:left="720" w:hanging="720"/>
      <w:textAlignment w:val="center"/>
    </w:pPr>
    <w:rPr>
      <w:rFonts w:cs="NewCenturySchlbk"/>
      <w:b/>
      <w:bCs/>
      <w:color w:val="000000"/>
      <w:szCs w:val="24"/>
    </w:rPr>
  </w:style>
  <w:style w:type="paragraph" w:customStyle="1" w:styleId="Level43">
    <w:name w:val="Level 4/3"/>
    <w:basedOn w:val="Level4Head"/>
    <w:autoRedefine/>
    <w:uiPriority w:val="99"/>
    <w:rsid w:val="004877F6"/>
    <w:pPr>
      <w:spacing w:before="0"/>
    </w:pPr>
  </w:style>
  <w:style w:type="paragraph" w:customStyle="1" w:styleId="Level6i">
    <w:name w:val="Level 6 (i)"/>
    <w:basedOn w:val="Level5D"/>
    <w:autoRedefine/>
    <w:uiPriority w:val="99"/>
    <w:rsid w:val="000F6407"/>
    <w:pPr>
      <w:tabs>
        <w:tab w:val="left" w:pos="1880"/>
      </w:tabs>
      <w:ind w:left="1879"/>
    </w:pPr>
  </w:style>
  <w:style w:type="paragraph" w:customStyle="1" w:styleId="chaptertitle0">
    <w:name w:val="chapter title"/>
    <w:basedOn w:val="Normal"/>
    <w:autoRedefine/>
    <w:qFormat/>
    <w:rsid w:val="000E0DF9"/>
    <w:pPr>
      <w:spacing w:after="240"/>
      <w:ind w:firstLine="0"/>
    </w:pPr>
    <w:rPr>
      <w:sz w:val="28"/>
    </w:rPr>
  </w:style>
  <w:style w:type="paragraph" w:customStyle="1" w:styleId="6thlevelheadai">
    <w:name w:val="6th level head (a)_i"/>
    <w:basedOn w:val="5thlevelhead1i"/>
    <w:autoRedefine/>
    <w:uiPriority w:val="99"/>
    <w:rsid w:val="000E0DF9"/>
    <w:pPr>
      <w:tabs>
        <w:tab w:val="clear" w:pos="800"/>
      </w:tabs>
      <w:ind w:left="1159"/>
    </w:pPr>
  </w:style>
  <w:style w:type="paragraph" w:customStyle="1" w:styleId="footnoteregpara">
    <w:name w:val="footnote reg para"/>
    <w:basedOn w:val="footnote"/>
    <w:autoRedefine/>
    <w:uiPriority w:val="99"/>
    <w:rsid w:val="000E0DF9"/>
    <w:pPr>
      <w:widowControl w:val="0"/>
      <w:autoSpaceDE w:val="0"/>
      <w:autoSpaceDN w:val="0"/>
      <w:adjustRightInd w:val="0"/>
      <w:textAlignment w:val="center"/>
    </w:pPr>
    <w:rPr>
      <w:rFonts w:cs="ITC New Baskerville Std"/>
      <w:color w:val="000000"/>
      <w:szCs w:val="18"/>
    </w:rPr>
  </w:style>
  <w:style w:type="paragraph" w:customStyle="1" w:styleId="textinsertparaindent">
    <w:name w:val="text insert +/+ para indent"/>
    <w:basedOn w:val="Normal"/>
    <w:autoRedefine/>
    <w:qFormat/>
    <w:rsid w:val="001B2512"/>
    <w:pPr>
      <w:spacing w:before="240" w:after="240"/>
    </w:pPr>
  </w:style>
  <w:style w:type="paragraph" w:customStyle="1" w:styleId="ItalicHead">
    <w:name w:val="Italic Head"/>
    <w:basedOn w:val="text"/>
    <w:autoRedefine/>
    <w:uiPriority w:val="99"/>
    <w:rsid w:val="007908F9"/>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i/>
      <w:iCs/>
      <w:color w:val="000000"/>
      <w:szCs w:val="22"/>
    </w:rPr>
  </w:style>
  <w:style w:type="paragraph" w:customStyle="1" w:styleId="caseheadunderscore">
    <w:name w:val="case head (underscore)"/>
    <w:basedOn w:val="text"/>
    <w:autoRedefine/>
    <w:uiPriority w:val="99"/>
    <w:rsid w:val="007908F9"/>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120"/>
      <w:ind w:firstLine="0"/>
      <w:textAlignment w:val="center"/>
    </w:pPr>
    <w:rPr>
      <w:rFonts w:eastAsiaTheme="minorEastAsia" w:cs="ITC New Baskerville Std"/>
      <w:color w:val="000000"/>
      <w:szCs w:val="22"/>
      <w:u w:val="thick"/>
    </w:rPr>
  </w:style>
  <w:style w:type="paragraph" w:customStyle="1" w:styleId="textflush-">
    <w:name w:val="text flush -/+"/>
    <w:basedOn w:val="textflush"/>
    <w:autoRedefine/>
    <w:uiPriority w:val="99"/>
    <w:rsid w:val="007908F9"/>
    <w:pPr>
      <w:widowControl w:val="0"/>
      <w:autoSpaceDE w:val="0"/>
      <w:autoSpaceDN w:val="0"/>
      <w:adjustRightInd w:val="0"/>
      <w:spacing w:after="240"/>
      <w:textAlignment w:val="center"/>
    </w:pPr>
    <w:rPr>
      <w:rFonts w:eastAsiaTheme="minorEastAsia"/>
      <w:i/>
      <w:iCs/>
      <w:szCs w:val="22"/>
    </w:rPr>
  </w:style>
  <w:style w:type="paragraph" w:customStyle="1" w:styleId="caseheadunderscorespaceabove">
    <w:name w:val="case head (underscore + space above)"/>
    <w:basedOn w:val="caseheadunderscore"/>
    <w:autoRedefine/>
    <w:uiPriority w:val="99"/>
    <w:rsid w:val="007908F9"/>
    <w:pPr>
      <w:spacing w:before="240" w:after="240"/>
    </w:pPr>
  </w:style>
  <w:style w:type="paragraph" w:customStyle="1" w:styleId="textflush0">
    <w:name w:val="text flush +/+"/>
    <w:basedOn w:val="textflush"/>
    <w:autoRedefine/>
    <w:uiPriority w:val="99"/>
    <w:rsid w:val="007908F9"/>
    <w:pPr>
      <w:widowControl w:val="0"/>
      <w:autoSpaceDE w:val="0"/>
      <w:autoSpaceDN w:val="0"/>
      <w:adjustRightInd w:val="0"/>
      <w:spacing w:before="240" w:after="240"/>
      <w:textAlignment w:val="center"/>
    </w:pPr>
    <w:rPr>
      <w:rFonts w:eastAsiaTheme="minorEastAsia"/>
      <w:i/>
      <w:iCs/>
      <w:szCs w:val="22"/>
    </w:rPr>
  </w:style>
  <w:style w:type="paragraph" w:customStyle="1" w:styleId="3rdLevelHead1">
    <w:name w:val="3rd Level Head 1."/>
    <w:basedOn w:val="Normal"/>
    <w:autoRedefine/>
    <w:uiPriority w:val="99"/>
    <w:rsid w:val="007908F9"/>
    <w:pPr>
      <w:keepNext/>
      <w:widowControl w:val="0"/>
      <w:tabs>
        <w:tab w:val="left" w:pos="360"/>
      </w:tabs>
      <w:suppressAutoHyphens/>
      <w:autoSpaceDE w:val="0"/>
      <w:autoSpaceDN w:val="0"/>
      <w:adjustRightInd w:val="0"/>
      <w:spacing w:before="240" w:after="240"/>
      <w:ind w:left="360" w:hanging="360"/>
      <w:textAlignment w:val="center"/>
    </w:pPr>
    <w:rPr>
      <w:rFonts w:cs="ITC New Baskerville Std"/>
      <w:i/>
      <w:iCs/>
      <w:color w:val="000000"/>
    </w:rPr>
  </w:style>
  <w:style w:type="paragraph" w:customStyle="1" w:styleId="Footnote1">
    <w:name w:val="Footnote *"/>
    <w:basedOn w:val="Normal"/>
    <w:autoRedefine/>
    <w:uiPriority w:val="99"/>
    <w:rsid w:val="00E44212"/>
    <w:pPr>
      <w:pBdr>
        <w:top w:val="single" w:sz="4" w:space="12" w:color="auto"/>
      </w:pBdr>
      <w:autoSpaceDE w:val="0"/>
      <w:autoSpaceDN w:val="0"/>
      <w:adjustRightInd w:val="0"/>
      <w:textAlignment w:val="center"/>
    </w:pPr>
    <w:rPr>
      <w:rFonts w:cs="Times New Roman"/>
      <w:color w:val="000000"/>
      <w:sz w:val="20"/>
      <w:szCs w:val="18"/>
    </w:rPr>
  </w:style>
  <w:style w:type="paragraph" w:customStyle="1" w:styleId="text-bold-">
    <w:name w:val="text-bold -/+"/>
    <w:basedOn w:val="text"/>
    <w:autoRedefine/>
    <w:uiPriority w:val="99"/>
    <w:rsid w:val="00B91025"/>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b/>
      <w:bCs/>
      <w:color w:val="000000"/>
      <w:szCs w:val="22"/>
    </w:rPr>
  </w:style>
  <w:style w:type="paragraph" w:customStyle="1" w:styleId="footnotenumberlist">
    <w:name w:val="footnote number list"/>
    <w:basedOn w:val="Normal"/>
    <w:autoRedefine/>
    <w:uiPriority w:val="99"/>
    <w:rsid w:val="00B91025"/>
    <w:pPr>
      <w:widowControl w:val="0"/>
      <w:tabs>
        <w:tab w:val="left" w:pos="600"/>
      </w:tabs>
      <w:autoSpaceDE w:val="0"/>
      <w:autoSpaceDN w:val="0"/>
      <w:adjustRightInd w:val="0"/>
      <w:ind w:left="960" w:hanging="240"/>
      <w:textAlignment w:val="center"/>
    </w:pPr>
    <w:rPr>
      <w:rFonts w:cs="Times LT Std"/>
      <w:color w:val="000000"/>
      <w:sz w:val="20"/>
      <w:szCs w:val="18"/>
    </w:rPr>
  </w:style>
  <w:style w:type="paragraph" w:customStyle="1" w:styleId="text-bold">
    <w:name w:val="text-bold +/+"/>
    <w:basedOn w:val="text-bold-"/>
    <w:autoRedefine/>
    <w:uiPriority w:val="99"/>
    <w:rsid w:val="00B91025"/>
    <w:pPr>
      <w:spacing w:before="240"/>
    </w:pPr>
  </w:style>
  <w:style w:type="paragraph" w:customStyle="1" w:styleId="footnoteindentwpara0">
    <w:name w:val="footnote indent/w para"/>
    <w:basedOn w:val="Normal"/>
    <w:autoRedefine/>
    <w:uiPriority w:val="99"/>
    <w:rsid w:val="00B91025"/>
    <w:pPr>
      <w:widowControl w:val="0"/>
      <w:autoSpaceDE w:val="0"/>
      <w:autoSpaceDN w:val="0"/>
      <w:adjustRightInd w:val="0"/>
      <w:ind w:left="720"/>
      <w:textAlignment w:val="center"/>
    </w:pPr>
    <w:rPr>
      <w:rFonts w:cs="Times LT Std"/>
      <w:color w:val="000000"/>
      <w:sz w:val="20"/>
      <w:szCs w:val="18"/>
    </w:rPr>
  </w:style>
  <w:style w:type="paragraph" w:customStyle="1" w:styleId="footnotepara">
    <w:name w:val="footnote para"/>
    <w:basedOn w:val="footnote"/>
    <w:autoRedefine/>
    <w:uiPriority w:val="99"/>
    <w:rsid w:val="00B91025"/>
    <w:pPr>
      <w:widowControl w:val="0"/>
      <w:autoSpaceDE w:val="0"/>
      <w:autoSpaceDN w:val="0"/>
      <w:adjustRightInd w:val="0"/>
      <w:textAlignment w:val="center"/>
    </w:pPr>
    <w:rPr>
      <w:rFonts w:cs="Times LT Std"/>
      <w:color w:val="000000"/>
      <w:szCs w:val="18"/>
    </w:rPr>
  </w:style>
  <w:style w:type="paragraph" w:customStyle="1" w:styleId="footnotecircuit">
    <w:name w:val="footnote circuit"/>
    <w:basedOn w:val="Normal"/>
    <w:autoRedefine/>
    <w:uiPriority w:val="99"/>
    <w:rsid w:val="00B91025"/>
    <w:pPr>
      <w:widowControl w:val="0"/>
      <w:tabs>
        <w:tab w:val="left" w:pos="1680"/>
      </w:tabs>
      <w:autoSpaceDE w:val="0"/>
      <w:autoSpaceDN w:val="0"/>
      <w:adjustRightInd w:val="0"/>
      <w:ind w:left="2040" w:hanging="1320"/>
      <w:jc w:val="both"/>
      <w:textAlignment w:val="center"/>
    </w:pPr>
    <w:rPr>
      <w:rFonts w:cs="Times LT Std"/>
      <w:color w:val="000000"/>
      <w:sz w:val="20"/>
      <w:szCs w:val="18"/>
    </w:rPr>
  </w:style>
  <w:style w:type="paragraph" w:customStyle="1" w:styleId="footnotenumberpl">
    <w:name w:val="footnote number pl"/>
    <w:basedOn w:val="Normal"/>
    <w:autoRedefine/>
    <w:uiPriority w:val="99"/>
    <w:rsid w:val="00B91025"/>
    <w:pPr>
      <w:widowControl w:val="0"/>
      <w:tabs>
        <w:tab w:val="left" w:pos="720"/>
      </w:tabs>
      <w:autoSpaceDE w:val="0"/>
      <w:autoSpaceDN w:val="0"/>
      <w:adjustRightInd w:val="0"/>
      <w:ind w:left="1080" w:hanging="360"/>
      <w:textAlignment w:val="center"/>
    </w:pPr>
    <w:rPr>
      <w:rFonts w:cs="Times LT Std"/>
      <w:color w:val="000000"/>
      <w:sz w:val="20"/>
      <w:szCs w:val="18"/>
    </w:rPr>
  </w:style>
  <w:style w:type="paragraph" w:customStyle="1" w:styleId="numberlistpl2ndlevela">
    <w:name w:val="number list pl /2nd level (a)"/>
    <w:basedOn w:val="numberlistpl"/>
    <w:autoRedefine/>
    <w:uiPriority w:val="99"/>
    <w:rsid w:val="00B91025"/>
    <w:pPr>
      <w:tabs>
        <w:tab w:val="clear" w:pos="920"/>
        <w:tab w:val="left" w:pos="1180"/>
      </w:tabs>
      <w:ind w:left="1320" w:hanging="360"/>
    </w:pPr>
    <w:rPr>
      <w:rFonts w:cs="Times LT Std"/>
    </w:rPr>
  </w:style>
  <w:style w:type="paragraph" w:customStyle="1" w:styleId="2ndLevelHeadA">
    <w:name w:val="2nd Level Head A."/>
    <w:basedOn w:val="Normal"/>
    <w:autoRedefine/>
    <w:uiPriority w:val="99"/>
    <w:rsid w:val="00B91025"/>
    <w:pPr>
      <w:keepNext/>
      <w:widowControl w:val="0"/>
      <w:tabs>
        <w:tab w:val="left" w:pos="360"/>
      </w:tabs>
      <w:suppressAutoHyphens/>
      <w:autoSpaceDE w:val="0"/>
      <w:autoSpaceDN w:val="0"/>
      <w:adjustRightInd w:val="0"/>
      <w:spacing w:before="240" w:after="240"/>
      <w:ind w:left="360" w:hanging="360"/>
      <w:textAlignment w:val="center"/>
    </w:pPr>
    <w:rPr>
      <w:rFonts w:cs="Times LT Std"/>
      <w:b/>
      <w:bCs/>
      <w:color w:val="000000"/>
    </w:rPr>
  </w:style>
  <w:style w:type="paragraph" w:customStyle="1" w:styleId="3rdLevelHeadfrom2">
    <w:name w:val="3rd Level Head from 2"/>
    <w:basedOn w:val="3rdLevelHead1"/>
    <w:autoRedefine/>
    <w:uiPriority w:val="99"/>
    <w:rsid w:val="00B91025"/>
    <w:pPr>
      <w:spacing w:before="0"/>
    </w:pPr>
    <w:rPr>
      <w:rFonts w:cs="Times LT Std"/>
    </w:rPr>
  </w:style>
  <w:style w:type="paragraph" w:customStyle="1" w:styleId="4thHeadfrom3">
    <w:name w:val="4th Head from 3"/>
    <w:basedOn w:val="Normal"/>
    <w:autoRedefine/>
    <w:uiPriority w:val="99"/>
    <w:rsid w:val="00B91025"/>
    <w:pPr>
      <w:keepNext/>
      <w:widowControl w:val="0"/>
      <w:tabs>
        <w:tab w:val="left" w:pos="800"/>
      </w:tabs>
      <w:suppressAutoHyphens/>
      <w:autoSpaceDE w:val="0"/>
      <w:autoSpaceDN w:val="0"/>
      <w:adjustRightInd w:val="0"/>
      <w:spacing w:after="240"/>
      <w:ind w:left="799" w:hanging="360"/>
      <w:textAlignment w:val="center"/>
    </w:pPr>
    <w:rPr>
      <w:rFonts w:cs="Times LT Std"/>
      <w:i/>
      <w:iCs/>
      <w:color w:val="000000"/>
    </w:rPr>
  </w:style>
  <w:style w:type="paragraph" w:customStyle="1" w:styleId="4thLevelHeada">
    <w:name w:val="4th Level Head a."/>
    <w:basedOn w:val="Normal"/>
    <w:autoRedefine/>
    <w:uiPriority w:val="99"/>
    <w:rsid w:val="00B91025"/>
    <w:pPr>
      <w:keepNext/>
      <w:widowControl w:val="0"/>
      <w:tabs>
        <w:tab w:val="left" w:pos="800"/>
      </w:tabs>
      <w:suppressAutoHyphens/>
      <w:autoSpaceDE w:val="0"/>
      <w:autoSpaceDN w:val="0"/>
      <w:adjustRightInd w:val="0"/>
      <w:spacing w:before="240" w:after="240"/>
      <w:ind w:left="799" w:hanging="360"/>
      <w:textAlignment w:val="center"/>
    </w:pPr>
    <w:rPr>
      <w:rFonts w:cs="Times LT Std"/>
      <w:i/>
      <w:iCs/>
      <w:color w:val="000000"/>
    </w:rPr>
  </w:style>
  <w:style w:type="paragraph" w:customStyle="1" w:styleId="Block-f-1">
    <w:name w:val="Block-f +/-"/>
    <w:basedOn w:val="blockquote"/>
    <w:autoRedefine/>
    <w:uiPriority w:val="99"/>
    <w:rsid w:val="00D13618"/>
    <w:pPr>
      <w:widowControl w:val="0"/>
      <w:autoSpaceDE w:val="0"/>
      <w:autoSpaceDN w:val="0"/>
      <w:adjustRightInd w:val="0"/>
      <w:spacing w:before="160" w:after="0" w:line="200" w:lineRule="atLeast"/>
      <w:ind w:left="440"/>
      <w:jc w:val="both"/>
      <w:textAlignment w:val="center"/>
    </w:pPr>
    <w:rPr>
      <w:rFonts w:cs="NewCenturySchlbk"/>
      <w:color w:val="000000"/>
      <w:szCs w:val="20"/>
    </w:rPr>
  </w:style>
  <w:style w:type="paragraph" w:customStyle="1" w:styleId="block-p--0">
    <w:name w:val="block-p -/-"/>
    <w:basedOn w:val="Normal"/>
    <w:autoRedefine/>
    <w:uiPriority w:val="99"/>
    <w:rsid w:val="00E05CD8"/>
    <w:pPr>
      <w:widowControl w:val="0"/>
      <w:autoSpaceDE w:val="0"/>
      <w:autoSpaceDN w:val="0"/>
      <w:adjustRightInd w:val="0"/>
      <w:ind w:left="720"/>
      <w:textAlignment w:val="center"/>
    </w:pPr>
    <w:rPr>
      <w:rFonts w:cs="NewCenturySchlbk"/>
      <w:color w:val="000000"/>
      <w:sz w:val="20"/>
      <w:szCs w:val="20"/>
    </w:rPr>
  </w:style>
  <w:style w:type="paragraph" w:customStyle="1" w:styleId="Block-p-2">
    <w:name w:val="Block-p -/+"/>
    <w:basedOn w:val="Normal"/>
    <w:autoRedefine/>
    <w:uiPriority w:val="99"/>
    <w:rsid w:val="00D13618"/>
    <w:pPr>
      <w:widowControl w:val="0"/>
      <w:autoSpaceDE w:val="0"/>
      <w:autoSpaceDN w:val="0"/>
      <w:adjustRightInd w:val="0"/>
      <w:spacing w:after="160" w:line="200" w:lineRule="atLeast"/>
      <w:ind w:left="440" w:firstLine="440"/>
      <w:jc w:val="both"/>
      <w:textAlignment w:val="center"/>
    </w:pPr>
    <w:rPr>
      <w:rFonts w:cs="NewCenturySchlbk"/>
      <w:color w:val="000000"/>
      <w:sz w:val="20"/>
      <w:szCs w:val="20"/>
    </w:rPr>
  </w:style>
  <w:style w:type="paragraph" w:customStyle="1" w:styleId="footnoteblockindentwpara">
    <w:name w:val="footnote block indent w/ para"/>
    <w:basedOn w:val="footnoteblockindentnoparaindent"/>
    <w:autoRedefine/>
    <w:uiPriority w:val="99"/>
    <w:rsid w:val="00D13618"/>
    <w:pPr>
      <w:ind w:firstLine="720"/>
    </w:pPr>
  </w:style>
  <w:style w:type="paragraph" w:customStyle="1" w:styleId="texteditorsnote">
    <w:name w:val="text editors note +/+"/>
    <w:basedOn w:val="text"/>
    <w:autoRedefine/>
    <w:uiPriority w:val="99"/>
    <w:rsid w:val="003D366C"/>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editorsnote-">
    <w:name w:val="text editors note +/-"/>
    <w:basedOn w:val="Normal"/>
    <w:autoRedefine/>
    <w:uiPriority w:val="99"/>
    <w:rsid w:val="003D366C"/>
    <w:pPr>
      <w:widowControl w:val="0"/>
      <w:autoSpaceDE w:val="0"/>
      <w:autoSpaceDN w:val="0"/>
      <w:adjustRightInd w:val="0"/>
      <w:spacing w:before="240"/>
      <w:textAlignment w:val="center"/>
    </w:pPr>
    <w:rPr>
      <w:rFonts w:cs="ITC New Baskerville Std"/>
      <w:color w:val="000000"/>
      <w:szCs w:val="24"/>
    </w:rPr>
  </w:style>
  <w:style w:type="paragraph" w:customStyle="1" w:styleId="texteditorsnote-0">
    <w:name w:val="text editors note -/+"/>
    <w:basedOn w:val="texteditorsnote"/>
    <w:autoRedefine/>
    <w:uiPriority w:val="99"/>
    <w:rsid w:val="003D366C"/>
    <w:pPr>
      <w:spacing w:before="0"/>
    </w:pPr>
  </w:style>
  <w:style w:type="paragraph" w:customStyle="1" w:styleId="footnoteblock">
    <w:name w:val="footnote block"/>
    <w:basedOn w:val="footnote"/>
    <w:autoRedefine/>
    <w:uiPriority w:val="99"/>
    <w:rsid w:val="003D366C"/>
    <w:pPr>
      <w:widowControl w:val="0"/>
      <w:autoSpaceDE w:val="0"/>
      <w:autoSpaceDN w:val="0"/>
      <w:adjustRightInd w:val="0"/>
      <w:spacing w:before="40" w:after="40"/>
      <w:ind w:left="720" w:firstLine="0"/>
      <w:textAlignment w:val="center"/>
    </w:pPr>
    <w:rPr>
      <w:rFonts w:cs="ITC New Baskerville Std"/>
      <w:color w:val="000000"/>
      <w:szCs w:val="18"/>
    </w:rPr>
  </w:style>
  <w:style w:type="paragraph" w:customStyle="1" w:styleId="textinsert-0">
    <w:name w:val="text insert /+/-"/>
    <w:basedOn w:val="texteditorsnote"/>
    <w:autoRedefine/>
    <w:uiPriority w:val="99"/>
    <w:rsid w:val="003D366C"/>
    <w:pPr>
      <w:spacing w:after="0"/>
    </w:pPr>
    <w:rPr>
      <w:b/>
      <w:bCs/>
      <w:i/>
      <w:iCs/>
    </w:rPr>
  </w:style>
  <w:style w:type="paragraph" w:customStyle="1" w:styleId="textinsert-1">
    <w:name w:val="text insert +/-"/>
    <w:basedOn w:val="texteditorsnote"/>
    <w:autoRedefine/>
    <w:uiPriority w:val="99"/>
    <w:rsid w:val="003D366C"/>
    <w:pPr>
      <w:spacing w:after="0"/>
    </w:pPr>
  </w:style>
  <w:style w:type="paragraph" w:customStyle="1" w:styleId="textflushspacebelow">
    <w:name w:val="text flush + space below"/>
    <w:basedOn w:val="textflush"/>
    <w:autoRedefine/>
    <w:uiPriority w:val="99"/>
    <w:rsid w:val="000B141A"/>
    <w:pPr>
      <w:widowControl w:val="0"/>
      <w:autoSpaceDE w:val="0"/>
      <w:autoSpaceDN w:val="0"/>
      <w:adjustRightInd w:val="0"/>
      <w:spacing w:after="240"/>
      <w:jc w:val="both"/>
      <w:textAlignment w:val="center"/>
    </w:pPr>
    <w:rPr>
      <w:rFonts w:eastAsiaTheme="minorEastAsia" w:cs="Times LT Std"/>
      <w:szCs w:val="22"/>
    </w:rPr>
  </w:style>
  <w:style w:type="paragraph" w:customStyle="1" w:styleId="1stLevelHeadI">
    <w:name w:val="1st Level Head I."/>
    <w:basedOn w:val="Normal"/>
    <w:autoRedefine/>
    <w:uiPriority w:val="99"/>
    <w:rsid w:val="00E44212"/>
    <w:pPr>
      <w:keepNext/>
      <w:widowControl w:val="0"/>
      <w:suppressAutoHyphens/>
      <w:autoSpaceDE w:val="0"/>
      <w:autoSpaceDN w:val="0"/>
      <w:adjustRightInd w:val="0"/>
      <w:spacing w:before="360" w:after="240"/>
      <w:ind w:firstLine="0"/>
      <w:jc w:val="center"/>
      <w:textAlignment w:val="center"/>
    </w:pPr>
    <w:rPr>
      <w:rFonts w:ascii="Times New Roman Bold" w:hAnsi="Times New Roman Bold" w:cs="Times SC"/>
      <w:b/>
      <w:bCs/>
      <w:smallCaps/>
      <w:color w:val="000000"/>
      <w:szCs w:val="24"/>
    </w:rPr>
  </w:style>
  <w:style w:type="paragraph" w:customStyle="1" w:styleId="5thlevelheadai">
    <w:name w:val="5th level head (a)_i"/>
    <w:basedOn w:val="4thlevelheadnospacei"/>
    <w:autoRedefine/>
    <w:uiPriority w:val="99"/>
    <w:rsid w:val="00E44212"/>
    <w:pPr>
      <w:keepNext/>
      <w:widowControl w:val="0"/>
      <w:tabs>
        <w:tab w:val="clear" w:pos="720"/>
        <w:tab w:val="left" w:pos="1240"/>
      </w:tabs>
      <w:suppressAutoHyphens/>
      <w:autoSpaceDE w:val="0"/>
      <w:autoSpaceDN w:val="0"/>
      <w:adjustRightInd w:val="0"/>
      <w:spacing w:before="240"/>
      <w:ind w:left="1241"/>
      <w:textAlignment w:val="center"/>
    </w:pPr>
    <w:rPr>
      <w:rFonts w:cs="Times LT Std"/>
      <w:iCs/>
      <w:color w:val="000000"/>
    </w:rPr>
  </w:style>
  <w:style w:type="paragraph" w:customStyle="1" w:styleId="Block-f">
    <w:name w:val="Block-f +/+"/>
    <w:basedOn w:val="Normal"/>
    <w:autoRedefine/>
    <w:qFormat/>
    <w:rsid w:val="005043D3"/>
    <w:pPr>
      <w:spacing w:before="240" w:after="240"/>
      <w:ind w:left="720" w:firstLine="0"/>
    </w:pPr>
    <w:rPr>
      <w:sz w:val="20"/>
    </w:rPr>
  </w:style>
  <w:style w:type="paragraph" w:customStyle="1" w:styleId="Block-p0">
    <w:name w:val="Block-p +/+"/>
    <w:basedOn w:val="Block-f"/>
    <w:autoRedefine/>
    <w:qFormat/>
    <w:rsid w:val="009F3FCC"/>
    <w:pPr>
      <w:ind w:firstLine="720"/>
    </w:pPr>
  </w:style>
  <w:style w:type="paragraph" w:customStyle="1" w:styleId="practicetiptextnoindentwrule">
    <w:name w:val="practice tip text no indent w/rule"/>
    <w:basedOn w:val="Normal"/>
    <w:autoRedefine/>
    <w:uiPriority w:val="99"/>
    <w:rsid w:val="00FD591F"/>
    <w:pPr>
      <w:widowControl w:val="0"/>
      <w:pBdr>
        <w:bottom w:val="single" w:sz="8" w:space="12" w:color="auto"/>
      </w:pBdr>
      <w:autoSpaceDE w:val="0"/>
      <w:autoSpaceDN w:val="0"/>
      <w:adjustRightInd w:val="0"/>
      <w:spacing w:after="240"/>
      <w:ind w:firstLine="0"/>
      <w:textAlignment w:val="center"/>
    </w:pPr>
    <w:rPr>
      <w:rFonts w:cs="ITC New Baskerville Std"/>
      <w:color w:val="000000"/>
    </w:rPr>
  </w:style>
  <w:style w:type="paragraph" w:customStyle="1" w:styleId="praticetiphead">
    <w:name w:val="pratice tip head"/>
    <w:basedOn w:val="text"/>
    <w:autoRedefine/>
    <w:uiPriority w:val="99"/>
    <w:rsid w:val="00FD591F"/>
    <w:pPr>
      <w:widowControl w:val="0"/>
      <w:pBdr>
        <w:top w:val="single" w:sz="8" w:space="18" w:color="auto"/>
      </w:pBd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480" w:after="240"/>
      <w:ind w:firstLine="0"/>
      <w:jc w:val="center"/>
      <w:textAlignment w:val="center"/>
    </w:pPr>
    <w:rPr>
      <w:rFonts w:ascii="Times New Roman Bold" w:eastAsiaTheme="minorEastAsia" w:hAnsi="Times New Roman Bold" w:cs="ITC New Baskerville Std"/>
      <w:b/>
      <w:bCs/>
      <w:caps/>
      <w:color w:val="000000"/>
      <w:szCs w:val="22"/>
    </w:rPr>
  </w:style>
  <w:style w:type="paragraph" w:customStyle="1" w:styleId="5thleveheadnospacer">
    <w:name w:val="5th leve head no space_r"/>
    <w:basedOn w:val="5thlevelheadiir"/>
    <w:autoRedefine/>
    <w:uiPriority w:val="99"/>
    <w:rsid w:val="00FD591F"/>
    <w:pPr>
      <w:spacing w:before="0"/>
    </w:pPr>
    <w:rPr>
      <w:rFonts w:cs="Times New Roman"/>
      <w:caps/>
      <w:spacing w:val="2"/>
    </w:rPr>
  </w:style>
  <w:style w:type="paragraph" w:customStyle="1" w:styleId="RuleHead">
    <w:name w:val="Rule Head"/>
    <w:basedOn w:val="textflush"/>
    <w:autoRedefine/>
    <w:uiPriority w:val="99"/>
    <w:rsid w:val="00FD591F"/>
    <w:pPr>
      <w:widowControl w:val="0"/>
      <w:autoSpaceDE w:val="0"/>
      <w:autoSpaceDN w:val="0"/>
      <w:adjustRightInd w:val="0"/>
      <w:spacing w:before="240" w:after="240"/>
      <w:textAlignment w:val="center"/>
    </w:pPr>
    <w:rPr>
      <w:rFonts w:eastAsiaTheme="minorEastAsia"/>
      <w:b/>
      <w:bCs/>
      <w:i/>
      <w:iCs/>
      <w:szCs w:val="22"/>
    </w:rPr>
  </w:style>
  <w:style w:type="paragraph" w:customStyle="1" w:styleId="block-p1">
    <w:name w:val="block-p +/+"/>
    <w:basedOn w:val="block-p-0"/>
    <w:autoRedefine/>
    <w:uiPriority w:val="99"/>
    <w:rsid w:val="00FB747A"/>
    <w:pPr>
      <w:widowControl w:val="0"/>
      <w:autoSpaceDE w:val="0"/>
      <w:autoSpaceDN w:val="0"/>
      <w:adjustRightInd w:val="0"/>
      <w:spacing w:before="240"/>
      <w:textAlignment w:val="center"/>
    </w:pPr>
    <w:rPr>
      <w:rFonts w:cs="ITC New Baskerville Std"/>
      <w:color w:val="000000"/>
      <w:szCs w:val="20"/>
    </w:rPr>
  </w:style>
  <w:style w:type="paragraph" w:customStyle="1" w:styleId="namecentered">
    <w:name w:val="name centered"/>
    <w:basedOn w:val="Normal"/>
    <w:autoRedefine/>
    <w:uiPriority w:val="99"/>
    <w:rsid w:val="00FD591F"/>
    <w:pPr>
      <w:widowControl w:val="0"/>
      <w:suppressAutoHyphens/>
      <w:autoSpaceDE w:val="0"/>
      <w:autoSpaceDN w:val="0"/>
      <w:adjustRightInd w:val="0"/>
      <w:spacing w:before="240"/>
      <w:ind w:left="221" w:hanging="221"/>
      <w:jc w:val="center"/>
      <w:textAlignment w:val="center"/>
    </w:pPr>
    <w:rPr>
      <w:rFonts w:ascii="Times New Roman Bold" w:hAnsi="Times New Roman Bold" w:cs="Times SC"/>
      <w:b/>
      <w:bCs/>
      <w:smallCaps/>
      <w:color w:val="000000"/>
      <w:sz w:val="23"/>
      <w:szCs w:val="23"/>
    </w:rPr>
  </w:style>
  <w:style w:type="paragraph" w:customStyle="1" w:styleId="bulletlistblpnl">
    <w:name w:val="bullet list/ bl/pnl"/>
    <w:basedOn w:val="bulletlist"/>
    <w:autoRedefine/>
    <w:uiPriority w:val="99"/>
    <w:rsid w:val="00D3702E"/>
    <w:pPr>
      <w:widowControl w:val="0"/>
      <w:tabs>
        <w:tab w:val="left" w:pos="1140"/>
      </w:tabs>
      <w:autoSpaceDE w:val="0"/>
      <w:autoSpaceDN w:val="0"/>
      <w:adjustRightInd w:val="0"/>
      <w:ind w:left="1140" w:hanging="480"/>
      <w:textAlignment w:val="center"/>
    </w:pPr>
    <w:rPr>
      <w:rFonts w:cs="Times LT Std"/>
      <w:color w:val="000000"/>
    </w:rPr>
  </w:style>
  <w:style w:type="paragraph" w:customStyle="1" w:styleId="TOCChapter">
    <w:name w:val="TOC Chapter"/>
    <w:basedOn w:val="Normal"/>
    <w:autoRedefine/>
    <w:uiPriority w:val="99"/>
    <w:rsid w:val="00836CB4"/>
    <w:pPr>
      <w:tabs>
        <w:tab w:val="left" w:pos="1440"/>
        <w:tab w:val="right" w:leader="dot" w:pos="5640"/>
        <w:tab w:val="right" w:pos="6240"/>
        <w:tab w:val="right" w:pos="6960"/>
      </w:tabs>
      <w:suppressAutoHyphens/>
      <w:autoSpaceDE w:val="0"/>
      <w:autoSpaceDN w:val="0"/>
      <w:adjustRightInd w:val="0"/>
      <w:spacing w:before="240" w:line="220" w:lineRule="atLeast"/>
      <w:ind w:left="1440" w:hanging="1440"/>
      <w:textAlignment w:val="center"/>
    </w:pPr>
    <w:rPr>
      <w:rFonts w:eastAsiaTheme="minorHAnsi" w:cs="Times"/>
      <w:smallCaps/>
      <w:color w:val="000000"/>
      <w:spacing w:val="-2"/>
      <w:sz w:val="20"/>
      <w:szCs w:val="20"/>
    </w:rPr>
  </w:style>
  <w:style w:type="paragraph" w:customStyle="1" w:styleId="toc1I">
    <w:name w:val="toc1 I."/>
    <w:basedOn w:val="text"/>
    <w:autoRedefine/>
    <w:uiPriority w:val="99"/>
    <w:rsid w:val="00297E4B"/>
    <w:pPr>
      <w:widowControl w:val="0"/>
      <w:tabs>
        <w:tab w:val="clear" w:pos="0"/>
        <w:tab w:val="clear" w:pos="720"/>
        <w:tab w:val="clear" w:pos="1440"/>
        <w:tab w:val="clear" w:pos="2160"/>
        <w:tab w:val="clear" w:pos="2880"/>
        <w:tab w:val="clear" w:pos="3600"/>
        <w:tab w:val="clear" w:pos="4320"/>
        <w:tab w:val="clear" w:pos="5040"/>
        <w:tab w:val="clear" w:pos="5760"/>
        <w:tab w:val="right" w:pos="480"/>
        <w:tab w:val="left" w:pos="600"/>
        <w:tab w:val="left" w:leader="dot" w:pos="6240"/>
        <w:tab w:val="right" w:pos="6960"/>
      </w:tabs>
      <w:autoSpaceDE w:val="0"/>
      <w:autoSpaceDN w:val="0"/>
      <w:adjustRightInd w:val="0"/>
      <w:spacing w:line="220" w:lineRule="atLeast"/>
      <w:ind w:left="600" w:hanging="600"/>
      <w:textAlignment w:val="center"/>
    </w:pPr>
    <w:rPr>
      <w:rFonts w:eastAsiaTheme="minorEastAsia" w:cs="Times New Roman"/>
      <w:color w:val="000000"/>
      <w:sz w:val="22"/>
      <w:szCs w:val="20"/>
    </w:rPr>
  </w:style>
  <w:style w:type="paragraph" w:customStyle="1" w:styleId="toc5ii">
    <w:name w:val="toc5 ii."/>
    <w:basedOn w:val="toc4a"/>
    <w:autoRedefine/>
    <w:uiPriority w:val="99"/>
    <w:rsid w:val="00870EE5"/>
    <w:pPr>
      <w:tabs>
        <w:tab w:val="clear" w:pos="1680"/>
        <w:tab w:val="right" w:pos="2160"/>
        <w:tab w:val="left" w:pos="2280"/>
        <w:tab w:val="right" w:pos="6240"/>
      </w:tabs>
      <w:spacing w:line="220" w:lineRule="atLeast"/>
      <w:ind w:left="2280" w:hanging="600"/>
    </w:pPr>
    <w:rPr>
      <w:rFonts w:cs="Times LT Std"/>
      <w:szCs w:val="20"/>
    </w:rPr>
  </w:style>
  <w:style w:type="paragraph" w:customStyle="1" w:styleId="3rdlevelheadheadnospacei">
    <w:name w:val="3rd level head head no space_i"/>
    <w:basedOn w:val="3rdlevelhead1i"/>
    <w:autoRedefine/>
    <w:uiPriority w:val="99"/>
    <w:rsid w:val="00870EE5"/>
    <w:pPr>
      <w:widowControl w:val="0"/>
      <w:autoSpaceDE w:val="0"/>
      <w:autoSpaceDN w:val="0"/>
      <w:adjustRightInd w:val="0"/>
      <w:spacing w:before="0"/>
      <w:textAlignment w:val="center"/>
    </w:pPr>
    <w:rPr>
      <w:rFonts w:cs="Times LT Std"/>
      <w:color w:val="000000"/>
    </w:rPr>
  </w:style>
  <w:style w:type="paragraph" w:customStyle="1" w:styleId="textflushednote-">
    <w:name w:val="text flush ed note -/+"/>
    <w:basedOn w:val="Normal"/>
    <w:autoRedefine/>
    <w:uiPriority w:val="99"/>
    <w:rsid w:val="00C14296"/>
    <w:pPr>
      <w:widowControl w:val="0"/>
      <w:autoSpaceDE w:val="0"/>
      <w:autoSpaceDN w:val="0"/>
      <w:adjustRightInd w:val="0"/>
      <w:spacing w:after="240"/>
      <w:ind w:firstLine="0"/>
      <w:textAlignment w:val="center"/>
    </w:pPr>
    <w:rPr>
      <w:rFonts w:cs="Times LT Std"/>
      <w:color w:val="000000"/>
    </w:rPr>
  </w:style>
  <w:style w:type="paragraph" w:customStyle="1" w:styleId="note">
    <w:name w:val="note"/>
    <w:basedOn w:val="Normal"/>
    <w:autoRedefine/>
    <w:uiPriority w:val="99"/>
    <w:rsid w:val="00870EE5"/>
    <w:pPr>
      <w:widowControl w:val="0"/>
      <w:autoSpaceDE w:val="0"/>
      <w:autoSpaceDN w:val="0"/>
      <w:adjustRightInd w:val="0"/>
      <w:textAlignment w:val="center"/>
    </w:pPr>
    <w:rPr>
      <w:rFonts w:cs="Times LT Std"/>
      <w:color w:val="000000"/>
      <w:sz w:val="20"/>
      <w:szCs w:val="18"/>
    </w:rPr>
  </w:style>
  <w:style w:type="paragraph" w:customStyle="1" w:styleId="4thLevelHead">
    <w:name w:val="4th Level Head"/>
    <w:basedOn w:val="Normal"/>
    <w:autoRedefine/>
    <w:uiPriority w:val="99"/>
    <w:rsid w:val="00C14296"/>
    <w:pPr>
      <w:keepNext/>
      <w:widowControl w:val="0"/>
      <w:tabs>
        <w:tab w:val="left" w:pos="800"/>
      </w:tabs>
      <w:suppressAutoHyphens/>
      <w:autoSpaceDE w:val="0"/>
      <w:autoSpaceDN w:val="0"/>
      <w:adjustRightInd w:val="0"/>
      <w:spacing w:before="240" w:after="240"/>
      <w:ind w:left="799" w:hanging="360"/>
      <w:contextualSpacing/>
      <w:textAlignment w:val="center"/>
    </w:pPr>
    <w:rPr>
      <w:rFonts w:cs="Times LT Std"/>
      <w:i/>
      <w:iCs/>
      <w:color w:val="000000"/>
    </w:rPr>
  </w:style>
  <w:style w:type="paragraph" w:customStyle="1" w:styleId="textflushednote">
    <w:name w:val="text flush ed note +/+"/>
    <w:basedOn w:val="textflushednote-"/>
    <w:autoRedefine/>
    <w:uiPriority w:val="99"/>
    <w:rsid w:val="00870EE5"/>
    <w:pPr>
      <w:spacing w:before="240"/>
    </w:pPr>
  </w:style>
  <w:style w:type="paragraph" w:customStyle="1" w:styleId="block-f0">
    <w:name w:val="block-f +/+"/>
    <w:basedOn w:val="Normal"/>
    <w:autoRedefine/>
    <w:uiPriority w:val="99"/>
    <w:rsid w:val="00E05CD8"/>
    <w:pPr>
      <w:spacing w:before="240" w:after="240"/>
      <w:ind w:left="720" w:firstLine="0"/>
    </w:pPr>
    <w:rPr>
      <w:sz w:val="20"/>
      <w:szCs w:val="20"/>
    </w:rPr>
  </w:style>
  <w:style w:type="paragraph" w:customStyle="1" w:styleId="footnoteregparaindent">
    <w:name w:val="footnote reg para indent"/>
    <w:basedOn w:val="footnote"/>
    <w:autoRedefine/>
    <w:uiPriority w:val="99"/>
    <w:rsid w:val="00C14296"/>
    <w:pPr>
      <w:widowControl w:val="0"/>
      <w:autoSpaceDE w:val="0"/>
      <w:autoSpaceDN w:val="0"/>
      <w:adjustRightInd w:val="0"/>
      <w:textAlignment w:val="center"/>
    </w:pPr>
    <w:rPr>
      <w:rFonts w:cs="Times LT Std"/>
      <w:color w:val="000000"/>
      <w:szCs w:val="18"/>
    </w:rPr>
  </w:style>
  <w:style w:type="paragraph" w:customStyle="1" w:styleId="textbold-">
    <w:name w:val="text bold -/+"/>
    <w:basedOn w:val="text"/>
    <w:autoRedefine/>
    <w:uiPriority w:val="99"/>
    <w:rsid w:val="000003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3rdlevelheadnospace">
    <w:name w:val="3rd level head no space"/>
    <w:basedOn w:val="3rdlevelhead1bi"/>
    <w:autoRedefine/>
    <w:uiPriority w:val="99"/>
    <w:rsid w:val="0000038E"/>
    <w:pPr>
      <w:keepNext/>
      <w:widowControl w:val="0"/>
      <w:suppressAutoHyphens/>
      <w:autoSpaceDE w:val="0"/>
      <w:autoSpaceDN w:val="0"/>
      <w:adjustRightInd w:val="0"/>
      <w:spacing w:before="0"/>
      <w:textAlignment w:val="center"/>
    </w:pPr>
    <w:rPr>
      <w:rFonts w:cs="ITC New Baskerville Std"/>
      <w:bCs/>
      <w:iCs/>
      <w:color w:val="000000"/>
    </w:rPr>
  </w:style>
  <w:style w:type="paragraph" w:customStyle="1" w:styleId="2ndlevelheadnospace">
    <w:name w:val="2nd level head no space"/>
    <w:basedOn w:val="2ndlevelheadAb"/>
    <w:autoRedefine/>
    <w:uiPriority w:val="99"/>
    <w:rsid w:val="0000038E"/>
    <w:pPr>
      <w:keepNext/>
      <w:widowControl w:val="0"/>
      <w:suppressAutoHyphens/>
      <w:autoSpaceDE w:val="0"/>
      <w:autoSpaceDN w:val="0"/>
      <w:adjustRightInd w:val="0"/>
      <w:spacing w:before="0"/>
      <w:textAlignment w:val="center"/>
    </w:pPr>
    <w:rPr>
      <w:rFonts w:ascii="Times New Roman" w:hAnsi="Times New Roman" w:cs="ITC New Baskerville Std"/>
      <w:bCs/>
      <w:color w:val="000000"/>
    </w:rPr>
  </w:style>
  <w:style w:type="paragraph" w:customStyle="1" w:styleId="1stlevelheadI0">
    <w:name w:val="1st level head I."/>
    <w:basedOn w:val="Normal"/>
    <w:autoRedefine/>
    <w:uiPriority w:val="99"/>
    <w:rsid w:val="0000038E"/>
    <w:pPr>
      <w:keepNext/>
      <w:keepLines/>
      <w:widowControl w:val="0"/>
      <w:suppressAutoHyphens/>
      <w:autoSpaceDE w:val="0"/>
      <w:autoSpaceDN w:val="0"/>
      <w:adjustRightInd w:val="0"/>
      <w:spacing w:before="360" w:after="240"/>
      <w:ind w:firstLine="0"/>
      <w:jc w:val="center"/>
      <w:textAlignment w:val="center"/>
    </w:pPr>
    <w:rPr>
      <w:rFonts w:cs="ITC New Baskerville Std"/>
      <w:smallCaps/>
      <w:color w:val="000000"/>
    </w:rPr>
  </w:style>
  <w:style w:type="paragraph" w:customStyle="1" w:styleId="textwith6ptbelow">
    <w:name w:val="text with 6 pt below"/>
    <w:basedOn w:val="text"/>
    <w:autoRedefine/>
    <w:uiPriority w:val="99"/>
    <w:rsid w:val="000003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5thlevelheadnospace">
    <w:name w:val="5th level head no space"/>
    <w:basedOn w:val="Normal"/>
    <w:autoRedefine/>
    <w:uiPriority w:val="99"/>
    <w:rsid w:val="00F81E2B"/>
    <w:pPr>
      <w:keepNext/>
      <w:widowControl w:val="0"/>
      <w:suppressAutoHyphens/>
      <w:autoSpaceDE w:val="0"/>
      <w:autoSpaceDN w:val="0"/>
      <w:adjustRightInd w:val="0"/>
      <w:spacing w:before="240" w:after="240"/>
      <w:ind w:left="821" w:hanging="360"/>
      <w:textAlignment w:val="center"/>
    </w:pPr>
    <w:rPr>
      <w:rFonts w:cs="ITC New Baskerville Std"/>
      <w:i/>
      <w:iCs/>
      <w:color w:val="000000"/>
      <w:szCs w:val="24"/>
    </w:rPr>
  </w:style>
  <w:style w:type="paragraph" w:customStyle="1" w:styleId="4thlevelheadnospace">
    <w:name w:val="4th level head no space"/>
    <w:basedOn w:val="4thlevelheadai"/>
    <w:autoRedefine/>
    <w:uiPriority w:val="99"/>
    <w:rsid w:val="0000038E"/>
    <w:pPr>
      <w:keepNext/>
      <w:widowControl w:val="0"/>
      <w:tabs>
        <w:tab w:val="clear" w:pos="720"/>
        <w:tab w:val="left" w:pos="740"/>
      </w:tabs>
      <w:suppressAutoHyphens/>
      <w:autoSpaceDE w:val="0"/>
      <w:autoSpaceDN w:val="0"/>
      <w:adjustRightInd w:val="0"/>
      <w:spacing w:before="0"/>
      <w:ind w:left="701"/>
      <w:textAlignment w:val="center"/>
    </w:pPr>
    <w:rPr>
      <w:rFonts w:cs="ITC New Baskerville Std"/>
      <w:iCs/>
      <w:color w:val="000000"/>
    </w:rPr>
  </w:style>
  <w:style w:type="paragraph" w:customStyle="1" w:styleId="3rdlevelhead10">
    <w:name w:val="3rd level head 1."/>
    <w:basedOn w:val="Normal"/>
    <w:autoRedefine/>
    <w:uiPriority w:val="99"/>
    <w:rsid w:val="0000038E"/>
    <w:pPr>
      <w:keepNext/>
      <w:widowControl w:val="0"/>
      <w:tabs>
        <w:tab w:val="left" w:pos="360"/>
      </w:tabs>
      <w:suppressAutoHyphens/>
      <w:autoSpaceDE w:val="0"/>
      <w:autoSpaceDN w:val="0"/>
      <w:adjustRightInd w:val="0"/>
      <w:spacing w:before="240" w:after="240"/>
      <w:ind w:left="360" w:hanging="360"/>
      <w:textAlignment w:val="center"/>
    </w:pPr>
    <w:rPr>
      <w:rFonts w:cs="ITC New Baskerville Std"/>
      <w:b/>
      <w:bCs/>
      <w:i/>
      <w:iCs/>
      <w:color w:val="000000"/>
    </w:rPr>
  </w:style>
  <w:style w:type="paragraph" w:customStyle="1" w:styleId="bulletlistspaceabove">
    <w:name w:val="bullet list space above"/>
    <w:basedOn w:val="bulletlist"/>
    <w:autoRedefine/>
    <w:uiPriority w:val="99"/>
    <w:rsid w:val="0000038E"/>
    <w:pPr>
      <w:widowControl w:val="0"/>
      <w:tabs>
        <w:tab w:val="left" w:pos="660"/>
      </w:tabs>
      <w:autoSpaceDE w:val="0"/>
      <w:autoSpaceDN w:val="0"/>
      <w:adjustRightInd w:val="0"/>
      <w:spacing w:before="240"/>
      <w:textAlignment w:val="center"/>
    </w:pPr>
    <w:rPr>
      <w:rFonts w:cs="ITC New Baskerville Std"/>
      <w:color w:val="000000"/>
      <w:szCs w:val="24"/>
    </w:rPr>
  </w:style>
  <w:style w:type="paragraph" w:customStyle="1" w:styleId="appestate">
    <w:name w:val="app e state"/>
    <w:basedOn w:val="Normal"/>
    <w:autoRedefine/>
    <w:uiPriority w:val="99"/>
    <w:rsid w:val="0000038E"/>
    <w:pPr>
      <w:widowControl w:val="0"/>
      <w:suppressAutoHyphens/>
      <w:autoSpaceDE w:val="0"/>
      <w:autoSpaceDN w:val="0"/>
      <w:adjustRightInd w:val="0"/>
      <w:spacing w:before="240"/>
      <w:ind w:firstLine="0"/>
      <w:jc w:val="center"/>
      <w:textAlignment w:val="center"/>
    </w:pPr>
    <w:rPr>
      <w:rFonts w:cs="ITC New Baskerville Std"/>
      <w:smallCaps/>
      <w:color w:val="000000"/>
    </w:rPr>
  </w:style>
  <w:style w:type="paragraph" w:customStyle="1" w:styleId="appeboldhead">
    <w:name w:val="app e bold head"/>
    <w:basedOn w:val="Normal"/>
    <w:autoRedefine/>
    <w:uiPriority w:val="99"/>
    <w:rsid w:val="0000038E"/>
    <w:pPr>
      <w:widowControl w:val="0"/>
      <w:autoSpaceDE w:val="0"/>
      <w:autoSpaceDN w:val="0"/>
      <w:adjustRightInd w:val="0"/>
      <w:spacing w:before="240" w:after="240"/>
      <w:ind w:firstLine="0"/>
      <w:textAlignment w:val="center"/>
    </w:pPr>
    <w:rPr>
      <w:rFonts w:cs="ITC New Baskerville Std"/>
      <w:b/>
      <w:bCs/>
      <w:color w:val="000000"/>
      <w:sz w:val="22"/>
    </w:rPr>
  </w:style>
  <w:style w:type="paragraph" w:customStyle="1" w:styleId="appetext">
    <w:name w:val="app e text"/>
    <w:basedOn w:val="text"/>
    <w:autoRedefine/>
    <w:uiPriority w:val="99"/>
    <w:rsid w:val="000003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120"/>
      <w:ind w:firstLine="0"/>
      <w:textAlignment w:val="center"/>
    </w:pPr>
    <w:rPr>
      <w:rFonts w:eastAsiaTheme="minorEastAsia" w:cs="ITC New Baskerville Std"/>
      <w:color w:val="000000"/>
      <w:sz w:val="22"/>
      <w:szCs w:val="22"/>
    </w:rPr>
  </w:style>
  <w:style w:type="paragraph" w:customStyle="1" w:styleId="appeblditalic">
    <w:name w:val="app e bld italic"/>
    <w:basedOn w:val="appeboldhead"/>
    <w:autoRedefine/>
    <w:uiPriority w:val="99"/>
    <w:rsid w:val="0000038E"/>
    <w:rPr>
      <w:i/>
      <w:iCs/>
    </w:rPr>
  </w:style>
  <w:style w:type="paragraph" w:customStyle="1" w:styleId="textflushbold--">
    <w:name w:val="text flush bold -/-"/>
    <w:basedOn w:val="textflushbold-"/>
    <w:autoRedefine/>
    <w:uiPriority w:val="99"/>
    <w:rsid w:val="0000038E"/>
    <w:pPr>
      <w:spacing w:after="0"/>
    </w:pPr>
  </w:style>
  <w:style w:type="paragraph" w:customStyle="1" w:styleId="blockp">
    <w:name w:val="block p +/+"/>
    <w:basedOn w:val="Normal"/>
    <w:autoRedefine/>
    <w:uiPriority w:val="99"/>
    <w:rsid w:val="0000038E"/>
    <w:pPr>
      <w:widowControl w:val="0"/>
      <w:autoSpaceDE w:val="0"/>
      <w:autoSpaceDN w:val="0"/>
      <w:adjustRightInd w:val="0"/>
      <w:spacing w:before="240" w:after="240"/>
      <w:ind w:left="439" w:firstLine="439"/>
      <w:textAlignment w:val="center"/>
    </w:pPr>
    <w:rPr>
      <w:rFonts w:cs="ITC New Baskerville Std"/>
      <w:color w:val="000000"/>
      <w:sz w:val="20"/>
      <w:szCs w:val="20"/>
    </w:rPr>
  </w:style>
  <w:style w:type="paragraph" w:customStyle="1" w:styleId="textaddbld-">
    <w:name w:val="text add bld -/+"/>
    <w:basedOn w:val="Normal"/>
    <w:autoRedefine/>
    <w:uiPriority w:val="99"/>
    <w:rsid w:val="00922C22"/>
    <w:pPr>
      <w:widowControl w:val="0"/>
      <w:autoSpaceDE w:val="0"/>
      <w:autoSpaceDN w:val="0"/>
      <w:adjustRightInd w:val="0"/>
      <w:spacing w:after="240"/>
      <w:ind w:firstLine="0"/>
      <w:textAlignment w:val="center"/>
    </w:pPr>
    <w:rPr>
      <w:rFonts w:cs="NewCenturySchlbk"/>
      <w:b/>
      <w:bCs/>
      <w:color w:val="000000"/>
    </w:rPr>
  </w:style>
  <w:style w:type="paragraph" w:customStyle="1" w:styleId="1stlevelheadIbfl">
    <w:name w:val="1st level head I._b_fl"/>
    <w:basedOn w:val="1stlevelheadIb"/>
    <w:autoRedefine/>
    <w:qFormat/>
    <w:rsid w:val="00922C22"/>
    <w:pPr>
      <w:ind w:firstLine="0"/>
      <w:jc w:val="left"/>
    </w:pPr>
    <w:rPr>
      <w:rFonts w:cs="Times New Roman"/>
      <w:smallCaps w:val="0"/>
    </w:rPr>
  </w:style>
  <w:style w:type="paragraph" w:customStyle="1" w:styleId="textaddbld">
    <w:name w:val="text add bld +/+"/>
    <w:basedOn w:val="textaddbld-"/>
    <w:autoRedefine/>
    <w:uiPriority w:val="99"/>
    <w:rsid w:val="00922C22"/>
    <w:pPr>
      <w:spacing w:before="240"/>
    </w:pPr>
  </w:style>
  <w:style w:type="paragraph" w:customStyle="1" w:styleId="3rdlevelhead3i">
    <w:name w:val="3rd level head 3._i"/>
    <w:basedOn w:val="Normal"/>
    <w:autoRedefine/>
    <w:uiPriority w:val="99"/>
    <w:rsid w:val="00922C22"/>
    <w:pPr>
      <w:keepNext/>
      <w:widowControl w:val="0"/>
      <w:tabs>
        <w:tab w:val="left" w:pos="920"/>
      </w:tabs>
      <w:suppressAutoHyphens/>
      <w:autoSpaceDE w:val="0"/>
      <w:autoSpaceDN w:val="0"/>
      <w:adjustRightInd w:val="0"/>
      <w:spacing w:before="240" w:after="120"/>
      <w:ind w:left="919" w:hanging="480"/>
      <w:textAlignment w:val="center"/>
    </w:pPr>
    <w:rPr>
      <w:rFonts w:cs="NewCenturySchlbk"/>
      <w:i/>
      <w:iCs/>
      <w:color w:val="000000"/>
    </w:rPr>
  </w:style>
  <w:style w:type="paragraph" w:customStyle="1" w:styleId="block-f-2">
    <w:name w:val="block-f +/-"/>
    <w:basedOn w:val="Normal"/>
    <w:autoRedefine/>
    <w:uiPriority w:val="99"/>
    <w:rsid w:val="00297233"/>
    <w:pPr>
      <w:widowControl w:val="0"/>
      <w:autoSpaceDE w:val="0"/>
      <w:autoSpaceDN w:val="0"/>
      <w:adjustRightInd w:val="0"/>
      <w:spacing w:before="240"/>
      <w:ind w:left="720" w:firstLine="0"/>
      <w:textAlignment w:val="center"/>
    </w:pPr>
    <w:rPr>
      <w:rFonts w:cs="ITC New Baskerville Std"/>
      <w:color w:val="000000"/>
      <w:sz w:val="20"/>
      <w:szCs w:val="20"/>
    </w:rPr>
  </w:style>
  <w:style w:type="paragraph" w:customStyle="1" w:styleId="5thlevelheadiii">
    <w:name w:val="5th level head ii._i"/>
    <w:basedOn w:val="Normal"/>
    <w:autoRedefine/>
    <w:uiPriority w:val="99"/>
    <w:rsid w:val="00E43E7B"/>
    <w:pPr>
      <w:keepNext/>
      <w:widowControl w:val="0"/>
      <w:tabs>
        <w:tab w:val="left" w:pos="1020"/>
      </w:tabs>
      <w:suppressAutoHyphens/>
      <w:autoSpaceDE w:val="0"/>
      <w:autoSpaceDN w:val="0"/>
      <w:adjustRightInd w:val="0"/>
      <w:spacing w:before="120" w:after="120"/>
      <w:ind w:left="1020" w:hanging="360"/>
      <w:textAlignment w:val="center"/>
    </w:pPr>
    <w:rPr>
      <w:rFonts w:cs="ITC New Baskerville Std"/>
      <w:i/>
      <w:iCs/>
      <w:color w:val="000000"/>
    </w:rPr>
  </w:style>
  <w:style w:type="paragraph" w:customStyle="1" w:styleId="blockquotepara62">
    <w:name w:val="block quote para 6/2"/>
    <w:basedOn w:val="Normal"/>
    <w:autoRedefine/>
    <w:uiPriority w:val="99"/>
    <w:rsid w:val="003D3656"/>
    <w:pPr>
      <w:widowControl w:val="0"/>
      <w:autoSpaceDE w:val="0"/>
      <w:autoSpaceDN w:val="0"/>
      <w:adjustRightInd w:val="0"/>
      <w:spacing w:before="240"/>
      <w:ind w:left="720"/>
      <w:textAlignment w:val="center"/>
    </w:pPr>
    <w:rPr>
      <w:rFonts w:cs="Times LT Std"/>
      <w:color w:val="000000"/>
      <w:sz w:val="20"/>
    </w:rPr>
  </w:style>
  <w:style w:type="paragraph" w:customStyle="1" w:styleId="StateBold">
    <w:name w:val="State Bold"/>
    <w:basedOn w:val="Normal"/>
    <w:uiPriority w:val="99"/>
    <w:rsid w:val="003D3656"/>
    <w:pPr>
      <w:widowControl w:val="0"/>
      <w:autoSpaceDE w:val="0"/>
      <w:autoSpaceDN w:val="0"/>
      <w:adjustRightInd w:val="0"/>
      <w:spacing w:before="240" w:after="240"/>
      <w:ind w:firstLine="0"/>
      <w:textAlignment w:val="center"/>
    </w:pPr>
    <w:rPr>
      <w:rFonts w:cs="Times LT Std"/>
      <w:b/>
      <w:bCs/>
      <w:color w:val="000000"/>
      <w:szCs w:val="24"/>
    </w:rPr>
  </w:style>
  <w:style w:type="paragraph" w:customStyle="1" w:styleId="parttextflush">
    <w:name w:val="part text flush"/>
    <w:basedOn w:val="Normal"/>
    <w:autoRedefine/>
    <w:uiPriority w:val="99"/>
    <w:rsid w:val="003D3656"/>
    <w:pPr>
      <w:widowControl w:val="0"/>
      <w:autoSpaceDE w:val="0"/>
      <w:autoSpaceDN w:val="0"/>
      <w:adjustRightInd w:val="0"/>
      <w:ind w:firstLine="0"/>
      <w:textAlignment w:val="center"/>
    </w:pPr>
    <w:rPr>
      <w:rFonts w:cs="Times LT Std"/>
      <w:i/>
      <w:iCs/>
      <w:color w:val="000000"/>
    </w:rPr>
  </w:style>
  <w:style w:type="paragraph" w:customStyle="1" w:styleId="textbold">
    <w:name w:val="text bold +/+"/>
    <w:basedOn w:val="textbold-"/>
    <w:autoRedefine/>
    <w:uiPriority w:val="99"/>
    <w:rsid w:val="003D3656"/>
    <w:pPr>
      <w:spacing w:before="240"/>
    </w:pPr>
    <w:rPr>
      <w:rFonts w:cs="Times LT Std"/>
      <w:szCs w:val="22"/>
    </w:rPr>
  </w:style>
  <w:style w:type="paragraph" w:customStyle="1" w:styleId="partbulletlist">
    <w:name w:val="part bullet list"/>
    <w:basedOn w:val="Normal"/>
    <w:autoRedefine/>
    <w:uiPriority w:val="99"/>
    <w:rsid w:val="003D3656"/>
    <w:pPr>
      <w:widowControl w:val="0"/>
      <w:tabs>
        <w:tab w:val="left" w:pos="180"/>
      </w:tabs>
      <w:autoSpaceDE w:val="0"/>
      <w:autoSpaceDN w:val="0"/>
      <w:adjustRightInd w:val="0"/>
      <w:ind w:left="180" w:hanging="180"/>
      <w:textAlignment w:val="center"/>
    </w:pPr>
    <w:rPr>
      <w:rFonts w:cs="Times LT Std"/>
      <w:color w:val="000000"/>
    </w:rPr>
  </w:style>
  <w:style w:type="paragraph" w:customStyle="1" w:styleId="parttextitalic">
    <w:name w:val="part text italic"/>
    <w:basedOn w:val="Normal"/>
    <w:autoRedefine/>
    <w:qFormat/>
    <w:rsid w:val="003D3656"/>
    <w:pPr>
      <w:ind w:firstLine="0"/>
    </w:pPr>
    <w:rPr>
      <w:i/>
    </w:rPr>
  </w:style>
  <w:style w:type="paragraph" w:customStyle="1" w:styleId="toc2dd">
    <w:name w:val="toc2 dd"/>
    <w:basedOn w:val="Normal"/>
    <w:autoRedefine/>
    <w:uiPriority w:val="99"/>
    <w:rsid w:val="009F3FCC"/>
    <w:pPr>
      <w:widowControl w:val="0"/>
      <w:tabs>
        <w:tab w:val="left" w:pos="1500"/>
        <w:tab w:val="right" w:leader="dot" w:pos="5040"/>
        <w:tab w:val="right" w:pos="5640"/>
        <w:tab w:val="right" w:pos="6480"/>
      </w:tabs>
      <w:suppressAutoHyphens/>
      <w:autoSpaceDE w:val="0"/>
      <w:autoSpaceDN w:val="0"/>
      <w:adjustRightInd w:val="0"/>
      <w:spacing w:line="240" w:lineRule="atLeast"/>
      <w:ind w:left="1500" w:hanging="420"/>
      <w:textAlignment w:val="center"/>
    </w:pPr>
    <w:rPr>
      <w:rFonts w:cs="ITC New Baskerville Std"/>
      <w:color w:val="000000"/>
      <w:sz w:val="22"/>
    </w:rPr>
  </w:style>
  <w:style w:type="paragraph" w:customStyle="1" w:styleId="toc6">
    <w:name w:val="toc6"/>
    <w:basedOn w:val="toc5"/>
    <w:autoRedefine/>
    <w:uiPriority w:val="99"/>
    <w:rsid w:val="00C54CE7"/>
    <w:pPr>
      <w:tabs>
        <w:tab w:val="clear" w:pos="2220"/>
        <w:tab w:val="clear" w:pos="2340"/>
        <w:tab w:val="left" w:pos="2520"/>
      </w:tabs>
      <w:spacing w:line="240" w:lineRule="atLeast"/>
      <w:ind w:left="2820"/>
    </w:pPr>
    <w:rPr>
      <w:rFonts w:cs="ITC New Baskerville Std"/>
    </w:rPr>
  </w:style>
  <w:style w:type="paragraph" w:customStyle="1" w:styleId="footnotebl">
    <w:name w:val="footnote bl"/>
    <w:basedOn w:val="Normal"/>
    <w:autoRedefine/>
    <w:uiPriority w:val="99"/>
    <w:rsid w:val="00C54CE7"/>
    <w:pPr>
      <w:widowControl w:val="0"/>
      <w:tabs>
        <w:tab w:val="left" w:pos="540"/>
      </w:tabs>
      <w:autoSpaceDE w:val="0"/>
      <w:autoSpaceDN w:val="0"/>
      <w:adjustRightInd w:val="0"/>
      <w:ind w:left="540" w:hanging="180"/>
      <w:textAlignment w:val="center"/>
    </w:pPr>
    <w:rPr>
      <w:rFonts w:cs="ITC New Baskerville Std"/>
      <w:color w:val="000000"/>
      <w:sz w:val="20"/>
      <w:szCs w:val="18"/>
    </w:rPr>
  </w:style>
  <w:style w:type="paragraph" w:customStyle="1" w:styleId="boldflush">
    <w:name w:val="bold flush"/>
    <w:basedOn w:val="text"/>
    <w:autoRedefine/>
    <w:uiPriority w:val="99"/>
    <w:rsid w:val="00C54CE7"/>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ITC New Baskerville Std"/>
      <w:b/>
      <w:bCs/>
      <w:color w:val="000000"/>
      <w:szCs w:val="22"/>
    </w:rPr>
  </w:style>
  <w:style w:type="paragraph" w:customStyle="1" w:styleId="textEdNote-">
    <w:name w:val="text Ed Note -/+"/>
    <w:basedOn w:val="text"/>
    <w:autoRedefine/>
    <w:uiPriority w:val="99"/>
    <w:rsid w:val="00F81E2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color w:val="000000"/>
    </w:rPr>
  </w:style>
  <w:style w:type="paragraph" w:customStyle="1" w:styleId="textEdNote">
    <w:name w:val="text Ed Note"/>
    <w:basedOn w:val="text"/>
    <w:autoRedefine/>
    <w:uiPriority w:val="99"/>
    <w:rsid w:val="00F81E2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jc w:val="both"/>
      <w:textAlignment w:val="center"/>
    </w:pPr>
    <w:rPr>
      <w:rFonts w:eastAsiaTheme="minorEastAsia" w:cs="Times LT Std"/>
      <w:color w:val="000000"/>
    </w:rPr>
  </w:style>
  <w:style w:type="paragraph" w:customStyle="1" w:styleId="footnoteblockindent">
    <w:name w:val="footnote block indent"/>
    <w:basedOn w:val="footnote"/>
    <w:autoRedefine/>
    <w:uiPriority w:val="99"/>
    <w:rsid w:val="00E05CD8"/>
    <w:pPr>
      <w:widowControl w:val="0"/>
      <w:autoSpaceDE w:val="0"/>
      <w:autoSpaceDN w:val="0"/>
      <w:adjustRightInd w:val="0"/>
      <w:spacing w:before="40"/>
      <w:ind w:left="720" w:firstLine="0"/>
      <w:textAlignment w:val="center"/>
    </w:pPr>
    <w:rPr>
      <w:rFonts w:cs="NewCenturySchlbk"/>
      <w:color w:val="000000"/>
      <w:szCs w:val="18"/>
    </w:rPr>
  </w:style>
  <w:style w:type="paragraph" w:customStyle="1" w:styleId="toc3i">
    <w:name w:val="toc3 i."/>
    <w:basedOn w:val="toc2A"/>
    <w:autoRedefine/>
    <w:uiPriority w:val="99"/>
    <w:rsid w:val="00E05CD8"/>
    <w:pPr>
      <w:tabs>
        <w:tab w:val="clear" w:pos="960"/>
        <w:tab w:val="left" w:pos="1320"/>
        <w:tab w:val="left" w:pos="8900"/>
      </w:tabs>
      <w:ind w:left="1320" w:hanging="480"/>
    </w:pPr>
  </w:style>
  <w:style w:type="paragraph" w:customStyle="1" w:styleId="block-p-3">
    <w:name w:val="block-p -/+"/>
    <w:basedOn w:val="Normal"/>
    <w:autoRedefine/>
    <w:uiPriority w:val="99"/>
    <w:qFormat/>
    <w:rsid w:val="00B059B1"/>
    <w:pPr>
      <w:spacing w:after="240"/>
      <w:ind w:left="720"/>
    </w:pPr>
    <w:rPr>
      <w:sz w:val="20"/>
    </w:rPr>
  </w:style>
  <w:style w:type="paragraph" w:customStyle="1" w:styleId="block-f--0">
    <w:name w:val="block-f -/-"/>
    <w:basedOn w:val="Normal"/>
    <w:autoRedefine/>
    <w:qFormat/>
    <w:rsid w:val="00E05CD8"/>
    <w:pPr>
      <w:ind w:left="720" w:firstLine="0"/>
    </w:pPr>
    <w:rPr>
      <w:sz w:val="20"/>
    </w:rPr>
  </w:style>
  <w:style w:type="paragraph" w:customStyle="1" w:styleId="block-f-3">
    <w:name w:val="block-f -/+"/>
    <w:basedOn w:val="block-f-"/>
    <w:autoRedefine/>
    <w:qFormat/>
    <w:rsid w:val="00E05CD8"/>
    <w:pPr>
      <w:spacing w:before="0" w:after="240"/>
    </w:pPr>
  </w:style>
  <w:style w:type="paragraph" w:customStyle="1" w:styleId="numberliststop">
    <w:name w:val="number list stop"/>
    <w:basedOn w:val="numberliststart"/>
    <w:autoRedefine/>
    <w:uiPriority w:val="99"/>
    <w:rsid w:val="00E05CD8"/>
    <w:pPr>
      <w:widowControl w:val="0"/>
      <w:tabs>
        <w:tab w:val="left" w:pos="800"/>
      </w:tabs>
      <w:autoSpaceDE w:val="0"/>
      <w:autoSpaceDN w:val="0"/>
      <w:adjustRightInd w:val="0"/>
      <w:spacing w:before="0" w:after="240"/>
      <w:textAlignment w:val="center"/>
    </w:pPr>
    <w:rPr>
      <w:rFonts w:cs="NewCenturySchlbk"/>
      <w:color w:val="000000"/>
    </w:rPr>
  </w:style>
  <w:style w:type="paragraph" w:customStyle="1" w:styleId="footnotenumberlist2ndlevel">
    <w:name w:val="footnote number list 2nd level"/>
    <w:basedOn w:val="footnotenumberlist"/>
    <w:autoRedefine/>
    <w:uiPriority w:val="99"/>
    <w:rsid w:val="00E05CD8"/>
    <w:pPr>
      <w:tabs>
        <w:tab w:val="clear" w:pos="600"/>
        <w:tab w:val="left" w:pos="1080"/>
      </w:tabs>
      <w:spacing w:before="40"/>
      <w:ind w:left="1440" w:hanging="360"/>
    </w:pPr>
    <w:rPr>
      <w:rFonts w:cs="NewCenturySchlbk"/>
    </w:rPr>
  </w:style>
  <w:style w:type="character" w:customStyle="1" w:styleId="smallcaps">
    <w:name w:val="small caps"/>
    <w:uiPriority w:val="99"/>
    <w:rsid w:val="00E05CD8"/>
    <w:rPr>
      <w:rFonts w:ascii="Times New Roman" w:hAnsi="Times New Roman" w:cs="NewCenturySchlbk LT Std"/>
      <w:caps w:val="0"/>
      <w:smallCaps/>
      <w:w w:val="70"/>
    </w:rPr>
  </w:style>
  <w:style w:type="paragraph" w:customStyle="1" w:styleId="tocchapter0">
    <w:name w:val="toc chapter #"/>
    <w:basedOn w:val="Normal"/>
    <w:autoRedefine/>
    <w:uiPriority w:val="99"/>
    <w:rsid w:val="00E05CD8"/>
    <w:pPr>
      <w:widowControl w:val="0"/>
      <w:tabs>
        <w:tab w:val="left" w:pos="1440"/>
        <w:tab w:val="right" w:leader="dot" w:pos="6240"/>
        <w:tab w:val="right" w:pos="6960"/>
      </w:tabs>
      <w:autoSpaceDE w:val="0"/>
      <w:autoSpaceDN w:val="0"/>
      <w:adjustRightInd w:val="0"/>
      <w:spacing w:before="240" w:after="240"/>
      <w:ind w:left="1440" w:hanging="1440"/>
      <w:textAlignment w:val="center"/>
    </w:pPr>
    <w:rPr>
      <w:rFonts w:cs="NewCenturySchlbk"/>
      <w:smallCaps/>
      <w:color w:val="000000"/>
      <w:sz w:val="22"/>
    </w:rPr>
  </w:style>
  <w:style w:type="paragraph" w:customStyle="1" w:styleId="tocflush">
    <w:name w:val="toc flush"/>
    <w:basedOn w:val="Normal"/>
    <w:autoRedefine/>
    <w:uiPriority w:val="99"/>
    <w:rsid w:val="00E05CD8"/>
    <w:pPr>
      <w:widowControl w:val="0"/>
      <w:tabs>
        <w:tab w:val="left" w:pos="480"/>
        <w:tab w:val="right" w:leader="dot" w:pos="6240"/>
        <w:tab w:val="right" w:pos="6960"/>
      </w:tabs>
      <w:autoSpaceDE w:val="0"/>
      <w:autoSpaceDN w:val="0"/>
      <w:adjustRightInd w:val="0"/>
      <w:spacing w:after="240"/>
      <w:ind w:firstLine="0"/>
      <w:textAlignment w:val="center"/>
    </w:pPr>
    <w:rPr>
      <w:rFonts w:cs="Times New Roman"/>
      <w:smallCaps/>
      <w:color w:val="000000"/>
      <w:sz w:val="22"/>
    </w:rPr>
  </w:style>
  <w:style w:type="paragraph" w:customStyle="1" w:styleId="textinsertflushbold">
    <w:name w:val="text insert flush bold +/+"/>
    <w:basedOn w:val="text"/>
    <w:autoRedefine/>
    <w:uiPriority w:val="99"/>
    <w:rsid w:val="00E05CD8"/>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insertflushbold-">
    <w:name w:val="text insert flush bold -/+"/>
    <w:basedOn w:val="Normal"/>
    <w:autoRedefine/>
    <w:uiPriority w:val="99"/>
    <w:rsid w:val="00E05CD8"/>
    <w:pPr>
      <w:widowControl w:val="0"/>
      <w:autoSpaceDE w:val="0"/>
      <w:autoSpaceDN w:val="0"/>
      <w:adjustRightInd w:val="0"/>
      <w:spacing w:after="240"/>
      <w:ind w:firstLine="0"/>
      <w:textAlignment w:val="center"/>
    </w:pPr>
    <w:rPr>
      <w:rFonts w:cs="Times LT Std"/>
      <w:b/>
      <w:bCs/>
      <w:color w:val="000000"/>
    </w:rPr>
  </w:style>
  <w:style w:type="paragraph" w:customStyle="1" w:styleId="blocknumbernl">
    <w:name w:val="block number nl"/>
    <w:basedOn w:val="blockquotenumberliststart"/>
    <w:autoRedefine/>
    <w:qFormat/>
    <w:rsid w:val="00B059B1"/>
    <w:pPr>
      <w:spacing w:before="0"/>
    </w:pPr>
  </w:style>
  <w:style w:type="paragraph" w:customStyle="1" w:styleId="blocknumberlistal">
    <w:name w:val="block number list/al"/>
    <w:basedOn w:val="Normal"/>
    <w:autoRedefine/>
    <w:qFormat/>
    <w:rsid w:val="005D53AE"/>
    <w:pPr>
      <w:widowControl w:val="0"/>
      <w:tabs>
        <w:tab w:val="left" w:pos="1200"/>
      </w:tabs>
      <w:autoSpaceDE w:val="0"/>
      <w:autoSpaceDN w:val="0"/>
      <w:adjustRightInd w:val="0"/>
      <w:ind w:left="1560" w:hanging="360"/>
      <w:textAlignment w:val="center"/>
    </w:pPr>
    <w:rPr>
      <w:rFonts w:cs="Times New Roman"/>
      <w:color w:val="000000"/>
      <w:sz w:val="20"/>
      <w:szCs w:val="20"/>
    </w:rPr>
  </w:style>
  <w:style w:type="paragraph" w:customStyle="1" w:styleId="block--">
    <w:name w:val="block- /+/-"/>
    <w:basedOn w:val="block-p"/>
    <w:autoRedefine/>
    <w:qFormat/>
    <w:rsid w:val="00297233"/>
    <w:pPr>
      <w:spacing w:after="0"/>
      <w:ind w:firstLine="720"/>
    </w:pPr>
  </w:style>
  <w:style w:type="paragraph" w:customStyle="1" w:styleId="block---">
    <w:name w:val="block- /-/-"/>
    <w:basedOn w:val="block--"/>
    <w:autoRedefine/>
    <w:qFormat/>
    <w:rsid w:val="00297233"/>
    <w:pPr>
      <w:spacing w:before="0"/>
    </w:pPr>
  </w:style>
  <w:style w:type="paragraph" w:customStyle="1" w:styleId="bulletbullet">
    <w:name w:val="bullet/bullet"/>
    <w:basedOn w:val="bulletlist"/>
    <w:autoRedefine/>
    <w:uiPriority w:val="99"/>
    <w:rsid w:val="00297233"/>
    <w:pPr>
      <w:widowControl w:val="0"/>
      <w:tabs>
        <w:tab w:val="left" w:pos="800"/>
      </w:tabs>
      <w:autoSpaceDE w:val="0"/>
      <w:autoSpaceDN w:val="0"/>
      <w:adjustRightInd w:val="0"/>
      <w:ind w:left="1080"/>
      <w:textAlignment w:val="center"/>
    </w:pPr>
    <w:rPr>
      <w:rFonts w:cs="Times LT Std"/>
      <w:color w:val="000000"/>
    </w:rPr>
  </w:style>
  <w:style w:type="paragraph" w:customStyle="1" w:styleId="blockquotelist1p6">
    <w:name w:val="block quote list 1p6"/>
    <w:basedOn w:val="blockquotenumberlist"/>
    <w:autoRedefine/>
    <w:uiPriority w:val="99"/>
    <w:rsid w:val="00297233"/>
    <w:pPr>
      <w:widowControl w:val="0"/>
      <w:tabs>
        <w:tab w:val="clear" w:pos="1200"/>
        <w:tab w:val="left" w:pos="760"/>
      </w:tabs>
      <w:autoSpaceDE w:val="0"/>
      <w:autoSpaceDN w:val="0"/>
      <w:adjustRightInd w:val="0"/>
      <w:ind w:left="1080" w:hanging="360"/>
      <w:textAlignment w:val="center"/>
    </w:pPr>
    <w:rPr>
      <w:rFonts w:cs="Times LT Std"/>
      <w:color w:val="000000"/>
    </w:rPr>
  </w:style>
  <w:style w:type="paragraph" w:customStyle="1" w:styleId="text16picaindent">
    <w:name w:val="text 1.6 pica indent"/>
    <w:basedOn w:val="Normal"/>
    <w:autoRedefine/>
    <w:uiPriority w:val="99"/>
    <w:rsid w:val="00493754"/>
    <w:pPr>
      <w:widowControl w:val="0"/>
      <w:autoSpaceDE w:val="0"/>
      <w:autoSpaceDN w:val="0"/>
      <w:adjustRightInd w:val="0"/>
      <w:ind w:left="439" w:firstLine="0"/>
      <w:textAlignment w:val="center"/>
    </w:pPr>
    <w:rPr>
      <w:rFonts w:cs="Times LT Std"/>
      <w:color w:val="000000"/>
    </w:rPr>
  </w:style>
  <w:style w:type="paragraph" w:customStyle="1" w:styleId="textcentered">
    <w:name w:val="text centered"/>
    <w:basedOn w:val="textflush"/>
    <w:autoRedefine/>
    <w:uiPriority w:val="99"/>
    <w:rsid w:val="00493754"/>
    <w:pPr>
      <w:widowControl w:val="0"/>
      <w:autoSpaceDE w:val="0"/>
      <w:autoSpaceDN w:val="0"/>
      <w:adjustRightInd w:val="0"/>
      <w:spacing w:after="120"/>
      <w:jc w:val="center"/>
      <w:textAlignment w:val="center"/>
    </w:pPr>
    <w:rPr>
      <w:rFonts w:eastAsiaTheme="minorEastAsia" w:cs="Times LT Std"/>
      <w:szCs w:val="22"/>
    </w:rPr>
  </w:style>
  <w:style w:type="paragraph" w:customStyle="1" w:styleId="text6ptsbelow">
    <w:name w:val="text 6 pts below"/>
    <w:basedOn w:val="Normal"/>
    <w:autoRedefine/>
    <w:uiPriority w:val="99"/>
    <w:rsid w:val="00493754"/>
    <w:pPr>
      <w:widowControl w:val="0"/>
      <w:autoSpaceDE w:val="0"/>
      <w:autoSpaceDN w:val="0"/>
      <w:adjustRightInd w:val="0"/>
      <w:spacing w:after="120"/>
      <w:textAlignment w:val="center"/>
    </w:pPr>
    <w:rPr>
      <w:rFonts w:cs="Times LT Std"/>
      <w:color w:val="000000"/>
    </w:rPr>
  </w:style>
  <w:style w:type="paragraph" w:customStyle="1" w:styleId="romanlistIIA">
    <w:name w:val="roman list II.A."/>
    <w:basedOn w:val="Normal"/>
    <w:autoRedefine/>
    <w:uiPriority w:val="99"/>
    <w:rsid w:val="00493754"/>
    <w:pPr>
      <w:widowControl w:val="0"/>
      <w:tabs>
        <w:tab w:val="left" w:pos="480"/>
      </w:tabs>
      <w:autoSpaceDE w:val="0"/>
      <w:autoSpaceDN w:val="0"/>
      <w:adjustRightInd w:val="0"/>
      <w:spacing w:before="120" w:after="240"/>
      <w:ind w:left="480" w:hanging="480"/>
      <w:textAlignment w:val="center"/>
    </w:pPr>
    <w:rPr>
      <w:rFonts w:cs="Times LT Std"/>
      <w:b/>
      <w:bCs/>
      <w:color w:val="000000"/>
    </w:rPr>
  </w:style>
  <w:style w:type="paragraph" w:customStyle="1" w:styleId="5thlevelheadiiii">
    <w:name w:val="5th level head_iii._i"/>
    <w:basedOn w:val="Normal"/>
    <w:autoRedefine/>
    <w:uiPriority w:val="99"/>
    <w:rsid w:val="005D53AE"/>
    <w:pPr>
      <w:widowControl w:val="0"/>
      <w:tabs>
        <w:tab w:val="left" w:pos="1200"/>
      </w:tabs>
      <w:autoSpaceDE w:val="0"/>
      <w:autoSpaceDN w:val="0"/>
      <w:adjustRightInd w:val="0"/>
      <w:spacing w:before="120" w:after="120"/>
      <w:ind w:left="1200" w:hanging="420"/>
      <w:textAlignment w:val="center"/>
    </w:pPr>
    <w:rPr>
      <w:rFonts w:cs="ITC New Baskerville Std"/>
      <w:i/>
      <w:iCs/>
      <w:color w:val="000000"/>
      <w:szCs w:val="24"/>
    </w:rPr>
  </w:style>
  <w:style w:type="paragraph" w:customStyle="1" w:styleId="4thlevelheadai0">
    <w:name w:val="4th level head_a._i"/>
    <w:basedOn w:val="Normal"/>
    <w:autoRedefine/>
    <w:uiPriority w:val="99"/>
    <w:rsid w:val="005D53AE"/>
    <w:pPr>
      <w:widowControl w:val="0"/>
      <w:tabs>
        <w:tab w:val="left" w:pos="780"/>
      </w:tabs>
      <w:autoSpaceDE w:val="0"/>
      <w:autoSpaceDN w:val="0"/>
      <w:adjustRightInd w:val="0"/>
      <w:spacing w:before="240" w:after="120" w:line="260" w:lineRule="atLeast"/>
      <w:ind w:left="780" w:hanging="300"/>
      <w:textAlignment w:val="center"/>
    </w:pPr>
    <w:rPr>
      <w:rFonts w:cs="ITC New Baskerville Std"/>
      <w:i/>
      <w:iCs/>
      <w:color w:val="000000"/>
      <w:szCs w:val="24"/>
    </w:rPr>
  </w:style>
  <w:style w:type="paragraph" w:customStyle="1" w:styleId="2ndlevelheadAb0">
    <w:name w:val="2nd level head_A._b"/>
    <w:basedOn w:val="Normal"/>
    <w:autoRedefine/>
    <w:uiPriority w:val="99"/>
    <w:rsid w:val="005D53AE"/>
    <w:pPr>
      <w:widowControl w:val="0"/>
      <w:tabs>
        <w:tab w:val="left" w:pos="340"/>
      </w:tabs>
      <w:autoSpaceDE w:val="0"/>
      <w:autoSpaceDN w:val="0"/>
      <w:adjustRightInd w:val="0"/>
      <w:spacing w:before="360" w:after="240"/>
      <w:ind w:left="360" w:hanging="360"/>
      <w:textAlignment w:val="center"/>
    </w:pPr>
    <w:rPr>
      <w:rFonts w:cs="ITC New Baskerville Std"/>
      <w:b/>
      <w:bCs/>
      <w:color w:val="000000"/>
      <w:szCs w:val="24"/>
    </w:rPr>
  </w:style>
  <w:style w:type="paragraph" w:customStyle="1" w:styleId="3rdlevelhead1bi0">
    <w:name w:val="3rd level head_1._bi"/>
    <w:basedOn w:val="Normal"/>
    <w:autoRedefine/>
    <w:uiPriority w:val="99"/>
    <w:rsid w:val="005D53AE"/>
    <w:pPr>
      <w:widowControl w:val="0"/>
      <w:tabs>
        <w:tab w:val="left" w:pos="360"/>
      </w:tabs>
      <w:autoSpaceDE w:val="0"/>
      <w:autoSpaceDN w:val="0"/>
      <w:adjustRightInd w:val="0"/>
      <w:spacing w:before="240" w:after="240" w:line="260" w:lineRule="atLeast"/>
      <w:ind w:left="360" w:hanging="360"/>
      <w:textAlignment w:val="center"/>
    </w:pPr>
    <w:rPr>
      <w:rFonts w:cs="ITC New Baskerville Std"/>
      <w:b/>
      <w:bCs/>
      <w:i/>
      <w:iCs/>
      <w:color w:val="000000"/>
      <w:szCs w:val="24"/>
    </w:rPr>
  </w:style>
  <w:style w:type="paragraph" w:customStyle="1" w:styleId="1stlevelheadIr0">
    <w:name w:val="1st level head_I._r"/>
    <w:basedOn w:val="Normal"/>
    <w:autoRedefine/>
    <w:uiPriority w:val="99"/>
    <w:rsid w:val="005D53AE"/>
    <w:pPr>
      <w:widowControl w:val="0"/>
      <w:autoSpaceDE w:val="0"/>
      <w:autoSpaceDN w:val="0"/>
      <w:adjustRightInd w:val="0"/>
      <w:spacing w:before="480" w:after="360"/>
      <w:ind w:firstLine="0"/>
      <w:jc w:val="center"/>
      <w:textAlignment w:val="center"/>
    </w:pPr>
    <w:rPr>
      <w:rFonts w:cs="ITC New Baskerville Std"/>
      <w:smallCaps/>
      <w:color w:val="000000"/>
      <w:sz w:val="25"/>
      <w:szCs w:val="25"/>
    </w:rPr>
  </w:style>
  <w:style w:type="paragraph" w:customStyle="1" w:styleId="5thlevelheadiii0">
    <w:name w:val="5th level head_ii._i"/>
    <w:basedOn w:val="toc1"/>
    <w:autoRedefine/>
    <w:uiPriority w:val="99"/>
    <w:rsid w:val="005D53AE"/>
    <w:pPr>
      <w:keepNext/>
      <w:tabs>
        <w:tab w:val="clear" w:pos="480"/>
        <w:tab w:val="clear" w:pos="600"/>
        <w:tab w:val="clear" w:pos="6240"/>
        <w:tab w:val="clear" w:pos="6960"/>
        <w:tab w:val="left" w:pos="1080"/>
      </w:tabs>
      <w:spacing w:before="120" w:after="120"/>
      <w:ind w:left="1080" w:hanging="300"/>
    </w:pPr>
    <w:rPr>
      <w:rFonts w:eastAsiaTheme="minorEastAsia"/>
      <w:i/>
      <w:iCs/>
    </w:rPr>
  </w:style>
  <w:style w:type="paragraph" w:customStyle="1" w:styleId="ChapterTitle14ptBoldCentered">
    <w:name w:val="Chapter Title 14 pt Bold Centered"/>
    <w:basedOn w:val="Normal"/>
    <w:autoRedefine/>
    <w:qFormat/>
    <w:rsid w:val="005D53AE"/>
    <w:pPr>
      <w:spacing w:after="480"/>
      <w:ind w:firstLine="0"/>
      <w:jc w:val="center"/>
    </w:pPr>
    <w:rPr>
      <w:b/>
      <w:caps/>
      <w:sz w:val="28"/>
    </w:rPr>
  </w:style>
  <w:style w:type="paragraph" w:customStyle="1" w:styleId="AuthorName0">
    <w:name w:val="Author Name"/>
    <w:basedOn w:val="Normal"/>
    <w:next w:val="AuthorAffl"/>
    <w:uiPriority w:val="99"/>
    <w:rsid w:val="000126F6"/>
    <w:pPr>
      <w:widowControl w:val="0"/>
      <w:suppressAutoHyphens/>
      <w:autoSpaceDE w:val="0"/>
      <w:autoSpaceDN w:val="0"/>
      <w:adjustRightInd w:val="0"/>
      <w:spacing w:before="120" w:line="320" w:lineRule="atLeast"/>
      <w:ind w:firstLine="0"/>
      <w:jc w:val="both"/>
      <w:textAlignment w:val="center"/>
    </w:pPr>
    <w:rPr>
      <w:rFonts w:ascii="Times LT Std" w:hAnsi="Times LT Std" w:cs="Times LT Std"/>
      <w:i/>
      <w:iCs/>
      <w:color w:val="000000"/>
      <w:sz w:val="30"/>
      <w:szCs w:val="30"/>
    </w:rPr>
  </w:style>
  <w:style w:type="paragraph" w:customStyle="1" w:styleId="AuthorAffl">
    <w:name w:val="Author Affl"/>
    <w:basedOn w:val="Normal"/>
    <w:uiPriority w:val="99"/>
    <w:rsid w:val="000126F6"/>
    <w:pPr>
      <w:widowControl w:val="0"/>
      <w:suppressAutoHyphens/>
      <w:autoSpaceDE w:val="0"/>
      <w:autoSpaceDN w:val="0"/>
      <w:adjustRightInd w:val="0"/>
      <w:spacing w:line="260" w:lineRule="atLeast"/>
      <w:ind w:left="480" w:hanging="240"/>
      <w:textAlignment w:val="center"/>
    </w:pPr>
    <w:rPr>
      <w:rFonts w:ascii="Times LT Std" w:hAnsi="Times LT Std" w:cs="Times LT Std"/>
      <w:i/>
      <w:iCs/>
      <w:color w:val="000000"/>
      <w:szCs w:val="24"/>
    </w:rPr>
  </w:style>
  <w:style w:type="paragraph" w:customStyle="1" w:styleId="1stlevelheadIrb">
    <w:name w:val="1st level head I._rb"/>
    <w:basedOn w:val="Normal"/>
    <w:uiPriority w:val="99"/>
    <w:rsid w:val="000126F6"/>
    <w:pPr>
      <w:keepNext/>
      <w:widowControl w:val="0"/>
      <w:tabs>
        <w:tab w:val="left" w:pos="840"/>
      </w:tabs>
      <w:suppressAutoHyphens/>
      <w:autoSpaceDE w:val="0"/>
      <w:autoSpaceDN w:val="0"/>
      <w:adjustRightInd w:val="0"/>
      <w:spacing w:before="480" w:after="360" w:line="260" w:lineRule="atLeast"/>
      <w:ind w:left="840" w:hanging="840"/>
      <w:textAlignment w:val="center"/>
    </w:pPr>
    <w:rPr>
      <w:rFonts w:ascii="Times LT Std" w:hAnsi="Times LT Std" w:cs="Times LT Std"/>
      <w:b/>
      <w:bCs/>
      <w:color w:val="000000"/>
      <w:szCs w:val="24"/>
    </w:rPr>
  </w:style>
  <w:style w:type="paragraph" w:customStyle="1" w:styleId="2ndlevelheadBbi">
    <w:name w:val="2nd level head B._bi"/>
    <w:basedOn w:val="Normal"/>
    <w:uiPriority w:val="99"/>
    <w:rsid w:val="000126F6"/>
    <w:pPr>
      <w:keepNext/>
      <w:widowControl w:val="0"/>
      <w:tabs>
        <w:tab w:val="left" w:pos="360"/>
      </w:tabs>
      <w:suppressAutoHyphens/>
      <w:autoSpaceDE w:val="0"/>
      <w:autoSpaceDN w:val="0"/>
      <w:adjustRightInd w:val="0"/>
      <w:spacing w:before="480" w:after="360" w:line="240" w:lineRule="atLeast"/>
      <w:ind w:left="360" w:hanging="360"/>
      <w:textAlignment w:val="center"/>
    </w:pPr>
    <w:rPr>
      <w:rFonts w:ascii="Times LT Std" w:hAnsi="Times LT Std" w:cs="Times LT Std"/>
      <w:b/>
      <w:bCs/>
      <w:i/>
      <w:iCs/>
      <w:color w:val="000000"/>
      <w:sz w:val="22"/>
    </w:rPr>
  </w:style>
  <w:style w:type="paragraph" w:customStyle="1" w:styleId="ExhibitNumber">
    <w:name w:val="Exhibit Number"/>
    <w:basedOn w:val="Normal"/>
    <w:autoRedefine/>
    <w:uiPriority w:val="99"/>
    <w:rsid w:val="000126F6"/>
    <w:pPr>
      <w:widowControl w:val="0"/>
      <w:suppressAutoHyphens/>
      <w:autoSpaceDE w:val="0"/>
      <w:autoSpaceDN w:val="0"/>
      <w:adjustRightInd w:val="0"/>
      <w:spacing w:before="240"/>
      <w:ind w:firstLine="0"/>
      <w:textAlignment w:val="center"/>
    </w:pPr>
    <w:rPr>
      <w:rFonts w:cs="Times LT Std"/>
      <w:b/>
      <w:bCs/>
      <w:color w:val="000000"/>
      <w:szCs w:val="20"/>
    </w:rPr>
  </w:style>
  <w:style w:type="paragraph" w:customStyle="1" w:styleId="ExhibitTitlerulebelow">
    <w:name w:val="Exhibit Title (rule below)"/>
    <w:basedOn w:val="ExhibitNumber"/>
    <w:uiPriority w:val="99"/>
    <w:rsid w:val="000126F6"/>
    <w:pPr>
      <w:pBdr>
        <w:bottom w:val="single" w:sz="4" w:space="6" w:color="auto"/>
      </w:pBdr>
      <w:spacing w:before="0"/>
    </w:pPr>
  </w:style>
  <w:style w:type="paragraph" w:styleId="Revision">
    <w:name w:val="Revision"/>
    <w:hidden/>
    <w:uiPriority w:val="99"/>
    <w:semiHidden/>
    <w:rsid w:val="008B00C3"/>
    <w:rPr>
      <w:rFonts w:eastAsiaTheme="minorEastAsia"/>
      <w:szCs w:val="22"/>
    </w:rPr>
  </w:style>
  <w:style w:type="table" w:styleId="TableGrid">
    <w:name w:val="Table Grid"/>
    <w:basedOn w:val="TableNormal"/>
    <w:uiPriority w:val="59"/>
    <w:rsid w:val="008B00C3"/>
    <w:rPr>
      <w:rFonts w:asciiTheme="minorHAnsi" w:eastAsiaTheme="minorEastAsia" w:hAnsiTheme="minorHAnsi" w:cs="Times New Roman"/>
      <w:sz w:val="18"/>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13</Pages>
  <Words>3233</Words>
  <Characters>18433</Characters>
  <Application>Microsoft Office Word</Application>
  <DocSecurity>0</DocSecurity>
  <Lines>153</Lines>
  <Paragraphs>43</Paragraphs>
  <ScaleCrop>false</ScaleCrop>
  <Company/>
  <LinksUpToDate>false</LinksUpToDate>
  <CharactersWithSpaces>21623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Hoffman</dc:creator>
  <cp:keywords/>
  <dc:description/>
  <cp:lastModifiedBy>Ravulapalli, Vijay</cp:lastModifiedBy>
  <cp:revision>4</cp:revision>
  <dcterms:created xsi:type="dcterms:W3CDTF">2021-07-20T12:31:00Z</dcterms:created>
  <dcterms:modified xsi:type="dcterms:W3CDTF">2025-01-24T19:06:00Z</dcterms:modified>
</cp:coreProperties>
</file>