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4FAB" w14:textId="77777777" w:rsidR="00000000" w:rsidRDefault="00BB29CB">
      <w:pPr>
        <w:spacing w:before="100" w:beforeAutospacing="1" w:after="100" w:afterAutospacing="1"/>
        <w:ind w:left="720"/>
        <w:rPr>
          <w:rFonts w:eastAsia="Times New Roman"/>
          <w:b/>
          <w:bCs/>
          <w:sz w:val="36"/>
          <w:szCs w:val="36"/>
        </w:rPr>
      </w:pPr>
      <w:bookmarkStart w:id="0" w:name="_GoBack"/>
      <w:bookmarkEnd w:id="0"/>
    </w:p>
    <w:tbl>
      <w:tblPr>
        <w:tblW w:w="341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4681"/>
      </w:tblGrid>
      <w:tr w:rsidR="00000000" w14:paraId="7999B9C7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0FEBB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Style w:val="Strong"/>
                <w:sz w:val="36"/>
                <w:szCs w:val="36"/>
              </w:rPr>
              <w:t>Tab No.</w:t>
            </w:r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931D5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trong"/>
                <w:rFonts w:eastAsia="Times New Roman"/>
                <w:sz w:val="36"/>
                <w:szCs w:val="36"/>
              </w:rPr>
              <w:t xml:space="preserve"> Doc Id</w:t>
            </w:r>
          </w:p>
        </w:tc>
      </w:tr>
      <w:tr w:rsidR="00000000" w14:paraId="103F8B85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8FBCF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4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1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0F90F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XEDVI6A4000000</w:t>
            </w:r>
          </w:p>
        </w:tc>
      </w:tr>
      <w:tr w:rsidR="00000000" w14:paraId="138B3B8C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82356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5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2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09906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X6DNADTC000000</w:t>
            </w:r>
          </w:p>
        </w:tc>
      </w:tr>
      <w:tr w:rsidR="00000000" w14:paraId="001647C3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81E75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6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3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55BFA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X3UC3MJ0000000</w:t>
            </w:r>
          </w:p>
        </w:tc>
      </w:tr>
      <w:tr w:rsidR="00000000" w14:paraId="798C3F01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BB152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7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4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E7A72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XEICMAUC000000</w:t>
            </w:r>
          </w:p>
        </w:tc>
      </w:tr>
      <w:tr w:rsidR="00000000" w14:paraId="3A86E3CA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9F02B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8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5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F5D30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X7EE20CC000000</w:t>
            </w:r>
          </w:p>
        </w:tc>
      </w:tr>
      <w:tr w:rsidR="00000000" w14:paraId="45E0B2F6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D7EB1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9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6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242FD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X7FE3C9K000000</w:t>
            </w:r>
          </w:p>
        </w:tc>
      </w:tr>
      <w:tr w:rsidR="00000000" w14:paraId="5221D327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E530B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10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7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4B85E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XEG19UV8000000</w:t>
            </w:r>
          </w:p>
        </w:tc>
      </w:tr>
      <w:tr w:rsidR="00000000" w14:paraId="720579E7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E534F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11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8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EFD3B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XARLDFNG000000</w:t>
            </w:r>
          </w:p>
        </w:tc>
      </w:tr>
      <w:tr w:rsidR="00000000" w14:paraId="4FC0571D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278F8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12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9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7AB37" w14:textId="77777777" w:rsidR="00000000" w:rsidRDefault="00BB29CB">
            <w:pPr>
              <w:pStyle w:val="NormalWeb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X9CLOBVK000000</w:t>
            </w:r>
          </w:p>
        </w:tc>
      </w:tr>
      <w:tr w:rsidR="00000000" w14:paraId="24536519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AD039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13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10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2E8A3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X2IFPHHO000000</w:t>
            </w:r>
          </w:p>
        </w:tc>
      </w:tr>
      <w:tr w:rsidR="00000000" w14:paraId="2D2C8553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A262F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14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11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79218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X50PQTPS000000</w:t>
            </w:r>
          </w:p>
        </w:tc>
      </w:tr>
      <w:tr w:rsidR="00000000" w14:paraId="59190A1E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39C7E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15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12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7515C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X6DKSCV8000000</w:t>
            </w:r>
          </w:p>
        </w:tc>
      </w:tr>
      <w:tr w:rsidR="00000000" w14:paraId="25263449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5F69E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16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13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2DD71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XCIA12I0000000</w:t>
            </w:r>
          </w:p>
        </w:tc>
      </w:tr>
      <w:tr w:rsidR="00000000" w14:paraId="26A58220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08E24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17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14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9C8B5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XARC450K000000</w:t>
            </w:r>
          </w:p>
        </w:tc>
      </w:tr>
      <w:tr w:rsidR="00000000" w14:paraId="64BC8E68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DCC35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18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15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FEB24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X3UNQ980000000</w:t>
            </w:r>
          </w:p>
        </w:tc>
      </w:tr>
      <w:tr w:rsidR="00000000" w14:paraId="2B380F38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00CD1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19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16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86A04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X6AL946G000000</w:t>
            </w:r>
          </w:p>
        </w:tc>
      </w:tr>
      <w:tr w:rsidR="00000000" w14:paraId="7A236E1C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CA340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20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17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F81CE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X4CE9404000000</w:t>
            </w:r>
          </w:p>
        </w:tc>
      </w:tr>
      <w:tr w:rsidR="00000000" w14:paraId="3205A4A9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423CE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21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18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E6497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X7CAJUUC000000</w:t>
            </w:r>
          </w:p>
        </w:tc>
      </w:tr>
      <w:tr w:rsidR="00000000" w14:paraId="543F9353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ABCE4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22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19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D33F8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XA7MHKE8000000</w:t>
            </w:r>
          </w:p>
        </w:tc>
      </w:tr>
      <w:tr w:rsidR="00000000" w14:paraId="369C2ADF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3B617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23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20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D4926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X1S2VE3K000000</w:t>
            </w:r>
          </w:p>
        </w:tc>
      </w:tr>
      <w:tr w:rsidR="00000000" w14:paraId="38D587AF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56E6D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24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21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A1507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pan-width-100"/>
                <w:rFonts w:eastAsia="Times New Roman"/>
                <w:b/>
                <w:bCs/>
                <w:sz w:val="36"/>
                <w:szCs w:val="36"/>
              </w:rPr>
              <w:t>XC1LV3LG000000</w:t>
            </w:r>
          </w:p>
        </w:tc>
      </w:tr>
      <w:tr w:rsidR="00000000" w14:paraId="7F14B166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30BC1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25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22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6DA62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pan-width-100"/>
                <w:rFonts w:eastAsia="Times New Roman"/>
                <w:b/>
                <w:bCs/>
                <w:sz w:val="36"/>
                <w:szCs w:val="36"/>
              </w:rPr>
              <w:t>XD2CCEE0000000</w:t>
            </w:r>
          </w:p>
        </w:tc>
      </w:tr>
      <w:tr w:rsidR="00000000" w14:paraId="143631A4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6810D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26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23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1B83F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pan-width-100"/>
                <w:rFonts w:eastAsia="Times New Roman"/>
                <w:b/>
                <w:bCs/>
                <w:sz w:val="36"/>
                <w:szCs w:val="36"/>
              </w:rPr>
              <w:t>XEVKTM70000000</w:t>
            </w:r>
          </w:p>
        </w:tc>
      </w:tr>
      <w:tr w:rsidR="00000000" w14:paraId="6DFD9195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B1181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27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24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B7327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pan-width-100"/>
                <w:rFonts w:eastAsia="Times New Roman"/>
                <w:b/>
                <w:bCs/>
                <w:sz w:val="36"/>
                <w:szCs w:val="36"/>
              </w:rPr>
              <w:t>X223NNJC000000</w:t>
            </w:r>
          </w:p>
        </w:tc>
      </w:tr>
      <w:tr w:rsidR="00000000" w14:paraId="7F6034E8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6E90E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28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25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79586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pan-width-100"/>
                <w:rFonts w:eastAsia="Times New Roman"/>
                <w:b/>
                <w:bCs/>
                <w:sz w:val="36"/>
                <w:szCs w:val="36"/>
              </w:rPr>
              <w:t>X1UCC028000000</w:t>
            </w:r>
          </w:p>
        </w:tc>
      </w:tr>
      <w:tr w:rsidR="00000000" w14:paraId="301C7A08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A929B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29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26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7148E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pan-width-100"/>
                <w:rFonts w:eastAsia="Times New Roman"/>
                <w:b/>
                <w:bCs/>
                <w:sz w:val="36"/>
                <w:szCs w:val="36"/>
              </w:rPr>
              <w:t>XD7FKUQO000000</w:t>
            </w:r>
          </w:p>
        </w:tc>
      </w:tr>
      <w:tr w:rsidR="00000000" w14:paraId="35C9867E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254B4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30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27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86863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pan-width-100"/>
                <w:rFonts w:eastAsia="Times New Roman"/>
                <w:b/>
                <w:bCs/>
                <w:sz w:val="36"/>
                <w:szCs w:val="36"/>
              </w:rPr>
              <w:t>X7IQJQS000000</w:t>
            </w:r>
          </w:p>
        </w:tc>
      </w:tr>
      <w:tr w:rsidR="00000000" w14:paraId="35ECEA5E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9522A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31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28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1C630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pan-width-100"/>
                <w:rFonts w:eastAsia="Times New Roman"/>
                <w:b/>
                <w:bCs/>
                <w:sz w:val="36"/>
                <w:szCs w:val="36"/>
              </w:rPr>
              <w:t>X3I3EULC000000</w:t>
            </w:r>
          </w:p>
        </w:tc>
      </w:tr>
      <w:tr w:rsidR="00000000" w14:paraId="3FC039A3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7E433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32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29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A6061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pan-width-100"/>
                <w:rFonts w:eastAsia="Times New Roman"/>
                <w:b/>
                <w:bCs/>
                <w:sz w:val="36"/>
                <w:szCs w:val="36"/>
              </w:rPr>
              <w:t>X5R4MTRK000000</w:t>
            </w:r>
          </w:p>
        </w:tc>
      </w:tr>
      <w:tr w:rsidR="00000000" w14:paraId="6342B171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FF83B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33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30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2DD5A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X2J3PAPG000000</w:t>
            </w:r>
          </w:p>
        </w:tc>
      </w:tr>
      <w:tr w:rsidR="00000000" w14:paraId="2DD41585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E1DB0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34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31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5900D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XB91AKFC000000</w:t>
            </w:r>
          </w:p>
        </w:tc>
      </w:tr>
      <w:tr w:rsidR="00000000" w14:paraId="064CD75B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A5E24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35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32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A6838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pan-width-100"/>
                <w:rFonts w:eastAsia="Times New Roman"/>
                <w:b/>
                <w:bCs/>
                <w:sz w:val="36"/>
                <w:szCs w:val="36"/>
              </w:rPr>
              <w:t>XCII56CS000000</w:t>
            </w:r>
          </w:p>
        </w:tc>
      </w:tr>
      <w:tr w:rsidR="00000000" w14:paraId="61F043CA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E7B93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36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33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7951C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Style w:val="span-width-100"/>
                <w:rFonts w:eastAsia="Times New Roman"/>
                <w:b/>
                <w:bCs/>
                <w:sz w:val="36"/>
                <w:szCs w:val="36"/>
              </w:rPr>
              <w:t>X7L26UF8000000</w:t>
            </w:r>
          </w:p>
        </w:tc>
      </w:tr>
      <w:tr w:rsidR="00000000" w14:paraId="79671C30" w14:textId="77777777">
        <w:trPr>
          <w:divId w:val="1240410324"/>
          <w:cantSplit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57685" w14:textId="77777777" w:rsidR="00000000" w:rsidRDefault="00BB29CB">
            <w:pPr>
              <w:pStyle w:val="NormalWeb"/>
              <w:jc w:val="center"/>
              <w:rPr>
                <w:b/>
                <w:bCs/>
                <w:sz w:val="36"/>
                <w:szCs w:val="36"/>
              </w:rPr>
            </w:pPr>
            <w:hyperlink r:id="rId37" w:history="1">
              <w:r>
                <w:rPr>
                  <w:rStyle w:val="Hyperlink"/>
                  <w:b/>
                  <w:bCs/>
                  <w:sz w:val="36"/>
                  <w:szCs w:val="36"/>
                  <w:u w:val="none"/>
                </w:rPr>
                <w:t>34</w:t>
              </w:r>
            </w:hyperlink>
          </w:p>
        </w:tc>
        <w:tc>
          <w:tcPr>
            <w:tcW w:w="3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0B9DD" w14:textId="77777777" w:rsidR="00000000" w:rsidRDefault="00BB29CB">
            <w:pPr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XA1SVP48000000</w:t>
            </w:r>
          </w:p>
        </w:tc>
      </w:tr>
    </w:tbl>
    <w:p w14:paraId="03B15387" w14:textId="77777777" w:rsidR="00000000" w:rsidRDefault="00BB29CB">
      <w:pPr>
        <w:divId w:val="1240410324"/>
        <w:rPr>
          <w:rFonts w:eastAsia="Times New Roman"/>
          <w:b/>
          <w:bCs/>
          <w:sz w:val="36"/>
          <w:szCs w:val="36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CB"/>
    <w:rsid w:val="00BB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34F67"/>
  <w15:chartTrackingRefBased/>
  <w15:docId w15:val="{0627CB79-8365-4099-9907-6061C375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hecked">
    <w:name w:val="checked"/>
    <w:basedOn w:val="Normal"/>
    <w:uiPriority w:val="99"/>
    <w:semiHidden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span-width-100">
    <w:name w:val="span-width-10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41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mberglaw.com/product/tax/document/27657944616" TargetMode="External"/><Relationship Id="rId13" Type="http://schemas.openxmlformats.org/officeDocument/2006/relationships/hyperlink" Target="https://www.bloomberglaw.com/product/tax/document/27657949736" TargetMode="External"/><Relationship Id="rId18" Type="http://schemas.openxmlformats.org/officeDocument/2006/relationships/hyperlink" Target="https://www.bloomberglaw.com/product/tax/document/27657945640" TargetMode="External"/><Relationship Id="rId26" Type="http://schemas.openxmlformats.org/officeDocument/2006/relationships/hyperlink" Target="https://www.bloomberglaw.com/product/tax/document/27641007656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loomberglaw.com/product/tax/document/27641006632" TargetMode="External"/><Relationship Id="rId34" Type="http://schemas.openxmlformats.org/officeDocument/2006/relationships/hyperlink" Target="https://www.bloomberglaw.com/product/tax/document/27677833768" TargetMode="External"/><Relationship Id="rId7" Type="http://schemas.openxmlformats.org/officeDocument/2006/relationships/hyperlink" Target="https://www.bloomberglaw.com/product/tax/document/27657942568" TargetMode="External"/><Relationship Id="rId12" Type="http://schemas.openxmlformats.org/officeDocument/2006/relationships/hyperlink" Target="https://www.bloomberglaw.com/product/tax/document/27657950248" TargetMode="External"/><Relationship Id="rId17" Type="http://schemas.openxmlformats.org/officeDocument/2006/relationships/hyperlink" Target="https://www.bloomberglaw.com/product/tax/document/27657947688" TargetMode="External"/><Relationship Id="rId25" Type="http://schemas.openxmlformats.org/officeDocument/2006/relationships/hyperlink" Target="https://www.bloomberglaw.com/product/tax/document/27641005608" TargetMode="External"/><Relationship Id="rId33" Type="http://schemas.openxmlformats.org/officeDocument/2006/relationships/hyperlink" Target="https://www.bloomberglaw.com/product/tax/document/27677834280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loomberglaw.com/product/tax/document/27657948712" TargetMode="External"/><Relationship Id="rId20" Type="http://schemas.openxmlformats.org/officeDocument/2006/relationships/hyperlink" Target="https://www.bloomberglaw.com/product/tax/document/27657946664" TargetMode="External"/><Relationship Id="rId29" Type="http://schemas.openxmlformats.org/officeDocument/2006/relationships/hyperlink" Target="https://www.bloomberglaw.com/product/tax/document/2767783223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oomberglaw.com/product/tax/document/27657943592" TargetMode="External"/><Relationship Id="rId11" Type="http://schemas.openxmlformats.org/officeDocument/2006/relationships/hyperlink" Target="https://www.bloomberglaw.com/product/tax/document/27657948200" TargetMode="External"/><Relationship Id="rId24" Type="http://schemas.openxmlformats.org/officeDocument/2006/relationships/hyperlink" Target="https://www.bloomberglaw.com/product/tax/document/27623378984" TargetMode="External"/><Relationship Id="rId32" Type="http://schemas.openxmlformats.org/officeDocument/2006/relationships/hyperlink" Target="https://www.bloomberglaw.com/product/tax/document/27677832744" TargetMode="External"/><Relationship Id="rId37" Type="http://schemas.openxmlformats.org/officeDocument/2006/relationships/hyperlink" Target="https://www.bloomberglaw.com/product/tax/document/27677835816" TargetMode="External"/><Relationship Id="rId5" Type="http://schemas.openxmlformats.org/officeDocument/2006/relationships/hyperlink" Target="https://www.bloomberglaw.com/product/tax/document/27657947176" TargetMode="External"/><Relationship Id="rId15" Type="http://schemas.openxmlformats.org/officeDocument/2006/relationships/hyperlink" Target="https://www.bloomberglaw.com/product/tax/document/27657943080" TargetMode="External"/><Relationship Id="rId23" Type="http://schemas.openxmlformats.org/officeDocument/2006/relationships/hyperlink" Target="https://www.bloomberglaw.com/product/tax/document/27641007144" TargetMode="External"/><Relationship Id="rId28" Type="http://schemas.openxmlformats.org/officeDocument/2006/relationships/hyperlink" Target="https://www.bloomberglaw.com/product/tax/document/27677835304" TargetMode="External"/><Relationship Id="rId36" Type="http://schemas.openxmlformats.org/officeDocument/2006/relationships/hyperlink" Target="https://www.bloomberglaw.com/product/tax/document/27677834792" TargetMode="External"/><Relationship Id="rId10" Type="http://schemas.openxmlformats.org/officeDocument/2006/relationships/hyperlink" Target="https://www.bloomberglaw.com/product/tax/document/27657949224" TargetMode="External"/><Relationship Id="rId19" Type="http://schemas.openxmlformats.org/officeDocument/2006/relationships/hyperlink" Target="https://www.bloomberglaw.com/product/tax/document/27657946152" TargetMode="External"/><Relationship Id="rId31" Type="http://schemas.openxmlformats.org/officeDocument/2006/relationships/hyperlink" Target="https://www.bloomberglaw.com/product/tax/document/27677833256" TargetMode="External"/><Relationship Id="rId4" Type="http://schemas.openxmlformats.org/officeDocument/2006/relationships/hyperlink" Target="https://www.bloomberglaw.com/product/tax/document/27657945128" TargetMode="External"/><Relationship Id="rId9" Type="http://schemas.openxmlformats.org/officeDocument/2006/relationships/hyperlink" Target="https://www.bloomberglaw.com/product/tax/document/27657944104" TargetMode="External"/><Relationship Id="rId14" Type="http://schemas.openxmlformats.org/officeDocument/2006/relationships/hyperlink" Target="https://www.bloomberglaw.com/product/tax/document/27657950760" TargetMode="External"/><Relationship Id="rId22" Type="http://schemas.openxmlformats.org/officeDocument/2006/relationships/hyperlink" Target="https://www.bloomberglaw.com/product/tax/document/27641006120" TargetMode="External"/><Relationship Id="rId27" Type="http://schemas.openxmlformats.org/officeDocument/2006/relationships/hyperlink" Target="https://www.bloomberglaw.com/product/tax/document/27677836840" TargetMode="External"/><Relationship Id="rId30" Type="http://schemas.openxmlformats.org/officeDocument/2006/relationships/hyperlink" Target="https://www.bloomberglaw.com/product/tax/document/27677831720" TargetMode="External"/><Relationship Id="rId35" Type="http://schemas.openxmlformats.org/officeDocument/2006/relationships/hyperlink" Target="https://www.bloomberglaw.com/product/tax/document/2767783632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3235</Characters>
  <Application>Microsoft Office Word</Application>
  <DocSecurity>0</DocSecurity>
  <Lines>26</Lines>
  <Paragraphs>6</Paragraphs>
  <ScaleCrop>false</ScaleCrop>
  <Company>INDG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Tax Prep Guide Tracker</dc:title>
  <dc:subject/>
  <dc:creator>Demiraydin, Murat</dc:creator>
  <cp:keywords/>
  <dc:description/>
  <cp:lastModifiedBy>Demiraydin, Murat</cp:lastModifiedBy>
  <cp:revision>2</cp:revision>
  <dcterms:created xsi:type="dcterms:W3CDTF">2022-12-05T20:20:00Z</dcterms:created>
  <dcterms:modified xsi:type="dcterms:W3CDTF">2022-12-05T20:20:00Z</dcterms:modified>
</cp:coreProperties>
</file>