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67D7" w14:textId="0D59E847" w:rsidR="00851545" w:rsidRPr="00851545" w:rsidRDefault="00851545" w:rsidP="00851545">
      <w:pPr>
        <w:pStyle w:val="namedachapter"/>
      </w:pPr>
      <w:r w:rsidRPr="00851545">
        <w:t>Worksheet 1</w:t>
      </w:r>
    </w:p>
    <w:p w14:paraId="7DD98D0D" w14:textId="77777777" w:rsidR="00851545" w:rsidRDefault="00851545" w:rsidP="00851545">
      <w:pPr>
        <w:pStyle w:val="sp"/>
        <w:ind w:firstLine="240"/>
        <w:rPr>
          <w:b/>
          <w:bCs/>
          <w:sz w:val="26"/>
          <w:szCs w:val="26"/>
        </w:rPr>
      </w:pPr>
      <w:r w:rsidRPr="00851545">
        <w:rPr>
          <w:b/>
          <w:bCs/>
          <w:sz w:val="26"/>
          <w:szCs w:val="26"/>
        </w:rPr>
        <w:t xml:space="preserve">Sample Employee Stock Ownership Plan and Accompanying Trust Agreement </w:t>
      </w:r>
    </w:p>
    <w:p w14:paraId="1E0525C9" w14:textId="77777777" w:rsidR="00851545" w:rsidRDefault="00851545" w:rsidP="00851545">
      <w:pPr>
        <w:pStyle w:val="sp"/>
        <w:ind w:firstLine="240"/>
        <w:rPr>
          <w:b/>
          <w:bCs/>
          <w:sz w:val="26"/>
          <w:szCs w:val="26"/>
        </w:rPr>
      </w:pPr>
    </w:p>
    <w:p w14:paraId="46873F73" w14:textId="77777777" w:rsidR="00851545" w:rsidRPr="008E469B" w:rsidRDefault="00851545" w:rsidP="00851545">
      <w:pPr>
        <w:keepNext/>
        <w:widowControl/>
        <w:autoSpaceDE/>
        <w:autoSpaceDN/>
        <w:adjustRightInd/>
        <w:spacing w:before="4560" w:after="240"/>
        <w:jc w:val="center"/>
        <w:rPr>
          <w:rFonts w:eastAsia="Times New Roman" w:cs="Arial"/>
          <w:b/>
          <w:bCs/>
          <w:u w:val="single"/>
          <w14:ligatures w14:val="none"/>
        </w:rPr>
      </w:pPr>
      <w:r w:rsidRPr="008E469B">
        <w:rPr>
          <w:rFonts w:ascii="Times New Roman Bold" w:eastAsia="Times New Roman" w:hAnsi="Times New Roman Bold" w:cs="Arial"/>
          <w:b/>
          <w:bCs/>
          <w:u w:val="single"/>
          <w14:ligatures w14:val="none"/>
        </w:rPr>
        <w:t>XXX EMPLOYEES’ STOCK OWNERSHIP PLAN</w:t>
      </w:r>
    </w:p>
    <w:p w14:paraId="4D99F7CB" w14:textId="77777777" w:rsidR="00851545" w:rsidRPr="008E469B" w:rsidRDefault="00851545" w:rsidP="00851545">
      <w:pPr>
        <w:keepNext/>
        <w:widowControl/>
        <w:autoSpaceDE/>
        <w:autoSpaceDN/>
        <w:adjustRightInd/>
        <w:spacing w:after="240"/>
        <w:jc w:val="center"/>
        <w:rPr>
          <w:rFonts w:eastAsia="Times New Roman" w:cs="Arial"/>
          <w14:ligatures w14:val="none"/>
        </w:rPr>
      </w:pPr>
      <w:r w:rsidRPr="008E469B">
        <w:rPr>
          <w:rFonts w:eastAsia="Times New Roman" w:cs="Arial"/>
          <w14:ligatures w14:val="none"/>
        </w:rPr>
        <w:t>(Effective January 1, 2024)</w:t>
      </w:r>
    </w:p>
    <w:p w14:paraId="26C3F87F" w14:textId="77777777" w:rsidR="00851545" w:rsidRPr="008E469B" w:rsidRDefault="00851545" w:rsidP="00851545">
      <w:pPr>
        <w:widowControl/>
        <w:autoSpaceDE/>
        <w:autoSpaceDN/>
        <w:adjustRightInd/>
        <w:spacing w:after="240"/>
        <w:ind w:firstLine="720"/>
        <w:rPr>
          <w:rFonts w:eastAsia="Times New Roman"/>
          <w14:ligatures w14:val="none"/>
        </w:rPr>
      </w:pPr>
    </w:p>
    <w:p w14:paraId="4720DA22" w14:textId="77777777" w:rsidR="00851545" w:rsidRPr="008E469B" w:rsidRDefault="00851545" w:rsidP="00851545">
      <w:pPr>
        <w:widowControl/>
        <w:suppressAutoHyphens/>
        <w:autoSpaceDE/>
        <w:autoSpaceDN/>
        <w:adjustRightInd/>
        <w:rPr>
          <w:rFonts w:eastAsia="Times New Roman"/>
          <w14:ligatures w14:val="none"/>
        </w:rPr>
        <w:sectPr w:rsidR="00851545" w:rsidRPr="008E469B" w:rsidSect="00851545">
          <w:headerReference w:type="default" r:id="rId7"/>
          <w:pgSz w:w="12240" w:h="15840" w:code="1"/>
          <w:pgMar w:top="1872" w:right="1440" w:bottom="1440" w:left="1440" w:header="720" w:footer="720" w:gutter="0"/>
          <w:pgNumType w:start="1"/>
          <w:cols w:space="720"/>
        </w:sectPr>
      </w:pPr>
    </w:p>
    <w:p w14:paraId="3B7DD5E0" w14:textId="77777777" w:rsidR="00851545" w:rsidRPr="008E469B" w:rsidRDefault="00851545" w:rsidP="00851545">
      <w:pPr>
        <w:widowControl/>
        <w:autoSpaceDE/>
        <w:autoSpaceDN/>
        <w:adjustRightInd/>
        <w:rPr>
          <w:rFonts w:eastAsia="Times New Roman"/>
          <w14:ligatures w14:val="none"/>
        </w:rPr>
        <w:sectPr w:rsidR="00851545" w:rsidRPr="008E469B" w:rsidSect="00851545">
          <w:headerReference w:type="default" r:id="rId8"/>
          <w:footerReference w:type="default" r:id="rId9"/>
          <w:headerReference w:type="first" r:id="rId10"/>
          <w:footerReference w:type="first" r:id="rId11"/>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6582CBB0" w14:textId="77777777" w:rsidR="00851545" w:rsidRPr="008E469B" w:rsidRDefault="00851545" w:rsidP="00851545">
      <w:pPr>
        <w:keepNext/>
        <w:widowControl/>
        <w:autoSpaceDE/>
        <w:autoSpaceDN/>
        <w:adjustRightInd/>
        <w:spacing w:after="240"/>
        <w:jc w:val="center"/>
        <w:rPr>
          <w:rFonts w:eastAsia="Times New Roman" w:cs="Arial"/>
          <w:b/>
          <w:bCs/>
          <w:sz w:val="24"/>
          <w:szCs w:val="24"/>
          <w:u w:val="single"/>
          <w14:ligatures w14:val="none"/>
        </w:rPr>
      </w:pPr>
      <w:r w:rsidRPr="008E469B">
        <w:rPr>
          <w:rFonts w:eastAsia="Times New Roman" w:cs="Arial"/>
          <w:b/>
          <w:bCs/>
          <w:sz w:val="24"/>
          <w:szCs w:val="24"/>
          <w:u w:val="single"/>
          <w14:ligatures w14:val="none"/>
        </w:rPr>
        <w:lastRenderedPageBreak/>
        <w:fldChar w:fldCharType="begin"/>
      </w:r>
      <w:r w:rsidRPr="008E469B">
        <w:rPr>
          <w:rFonts w:eastAsia="Times New Roman" w:cs="Arial"/>
          <w:b/>
          <w:bCs/>
          <w:sz w:val="24"/>
          <w:szCs w:val="24"/>
          <w:u w:val="single"/>
          <w14:ligatures w14:val="none"/>
        </w:rPr>
        <w:instrText xml:space="preserve"> STYLEREF  "Title Page"  \* MERGEFORMAT </w:instrText>
      </w:r>
      <w:r w:rsidRPr="008E469B">
        <w:rPr>
          <w:rFonts w:eastAsia="Times New Roman" w:cs="Arial"/>
          <w:b/>
          <w:bCs/>
          <w:sz w:val="24"/>
          <w:szCs w:val="24"/>
          <w:u w:val="single"/>
          <w14:ligatures w14:val="none"/>
        </w:rPr>
        <w:fldChar w:fldCharType="separate"/>
      </w:r>
      <w:r w:rsidRPr="008E469B">
        <w:rPr>
          <w:rFonts w:eastAsia="Times New Roman" w:cs="Arial"/>
          <w:b/>
          <w:bCs/>
          <w:noProof/>
          <w:sz w:val="24"/>
          <w:szCs w:val="24"/>
          <w:u w:val="single"/>
          <w14:ligatures w14:val="none"/>
        </w:rPr>
        <w:t>XXX EMPLOYEES’ STOCK OWNERSHIP PLAN</w:t>
      </w:r>
      <w:r w:rsidRPr="008E469B">
        <w:rPr>
          <w:rFonts w:eastAsia="Times New Roman" w:cs="Arial"/>
          <w:b/>
          <w:bCs/>
          <w:sz w:val="24"/>
          <w:szCs w:val="24"/>
          <w:u w:val="single"/>
          <w14:ligatures w14:val="none"/>
        </w:rPr>
        <w:fldChar w:fldCharType="end"/>
      </w:r>
    </w:p>
    <w:p w14:paraId="65CD0C8E" w14:textId="77777777" w:rsidR="00851545" w:rsidRPr="008E469B" w:rsidRDefault="00851545" w:rsidP="00851545">
      <w:pPr>
        <w:keepNext/>
        <w:keepLines/>
        <w:widowControl/>
        <w:autoSpaceDE/>
        <w:autoSpaceDN/>
        <w:adjustRightInd/>
        <w:spacing w:after="240"/>
        <w:jc w:val="center"/>
        <w:outlineLvl w:val="0"/>
        <w:rPr>
          <w:rFonts w:eastAsia="Times New Roman"/>
          <w:b/>
          <w:caps/>
          <w:sz w:val="24"/>
          <w:szCs w:val="24"/>
          <w:lang w:eastAsia="zh-CN" w:bidi="he-IL"/>
          <w14:ligatures w14:val="none"/>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066799D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8" w:name="_Toc170905754"/>
      <w:bookmarkEnd w:id="7"/>
      <w:r w:rsidRPr="008E469B">
        <w:rPr>
          <w:rFonts w:eastAsia="Times New Roman"/>
          <w:b/>
          <w:sz w:val="24"/>
          <w:szCs w:val="24"/>
          <w14:ligatures w14:val="none"/>
        </w:rPr>
        <w:t>Introduction</w:t>
      </w:r>
      <w:bookmarkEnd w:id="8"/>
    </w:p>
    <w:p w14:paraId="4F84FF4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8E469B">
        <w:rPr>
          <w:rFonts w:eastAsia="Times New Roman"/>
          <w:b/>
          <w:sz w:val="24"/>
          <w:szCs w:val="24"/>
          <w14:ligatures w14:val="none"/>
        </w:rPr>
        <w:t>Background, Purpose</w:t>
      </w:r>
      <w:bookmarkEnd w:id="9"/>
      <w:bookmarkEnd w:id="10"/>
      <w:bookmarkEnd w:id="11"/>
      <w:bookmarkEnd w:id="12"/>
      <w:bookmarkEnd w:id="13"/>
      <w:bookmarkEnd w:id="14"/>
      <w:r w:rsidRPr="008E469B">
        <w:rPr>
          <w:rFonts w:eastAsia="Times New Roman"/>
          <w:b/>
          <w:sz w:val="24"/>
          <w:szCs w:val="24"/>
          <w14:ligatures w14:val="none"/>
        </w:rPr>
        <w:t xml:space="preserve"> of Plan and Applicable Requirements</w:t>
      </w:r>
      <w:bookmarkEnd w:id="15"/>
    </w:p>
    <w:p w14:paraId="3C41450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8E469B">
        <w:rPr>
          <w:rFonts w:eastAsia="Times New Roman"/>
          <w14:ligatures w14:val="none"/>
        </w:rPr>
        <w:t>Section 401(a)</w:t>
      </w:r>
      <w:bookmarkEnd w:id="16"/>
      <w:r w:rsidRPr="008E469B">
        <w:rPr>
          <w:rFonts w:eastAsia="Times New Roman"/>
          <w14:ligatures w14:val="none"/>
        </w:rPr>
        <w:t xml:space="preserve"> of the Code.  The Stock Bonus Plan Portion is intended to satisfy </w:t>
      </w:r>
      <w:bookmarkStart w:id="17" w:name="DocXTextRef1"/>
      <w:r w:rsidRPr="008E469B">
        <w:rPr>
          <w:rFonts w:eastAsia="Times New Roman"/>
          <w14:ligatures w14:val="none"/>
        </w:rPr>
        <w:t>Section 409</w:t>
      </w:r>
      <w:bookmarkEnd w:id="17"/>
      <w:r w:rsidRPr="008E469B">
        <w:rPr>
          <w:rFonts w:eastAsia="Times New Roman"/>
          <w14:ligatures w14:val="none"/>
        </w:rPr>
        <w:t xml:space="preserve"> of the Code and Section 4975(e)(7) of the Code.  The Stock Bonus Plan Portion will also comply with Section 407(d)(6) of ERISA.  The Corporation also intends that the Trust be exempt from tax under </w:t>
      </w:r>
      <w:bookmarkStart w:id="18" w:name="DocXTextRef3"/>
      <w:r w:rsidRPr="008E469B">
        <w:rPr>
          <w:rFonts w:eastAsia="Times New Roman"/>
          <w14:ligatures w14:val="none"/>
        </w:rPr>
        <w:t>Section 501(a)</w:t>
      </w:r>
      <w:bookmarkEnd w:id="18"/>
      <w:r w:rsidRPr="008E469B">
        <w:rPr>
          <w:rFonts w:eastAsia="Times New Roman"/>
          <w14:ligatures w14:val="none"/>
        </w:rPr>
        <w:t xml:space="preserve"> of the Code.  </w:t>
      </w:r>
    </w:p>
    <w:p w14:paraId="2F0193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6A87688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67C22C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Defined terms used in this </w:t>
      </w:r>
      <w:r w:rsidRPr="008E469B">
        <w:rPr>
          <w:rFonts w:eastAsia="Times New Roman"/>
          <w14:ligatures w14:val="none"/>
        </w:rPr>
        <w:fldChar w:fldCharType="begin"/>
      </w:r>
      <w:r w:rsidRPr="008E469B">
        <w:rPr>
          <w:rFonts w:eastAsia="Times New Roman"/>
          <w14:ligatures w14:val="none"/>
        </w:rPr>
        <w:instrText xml:space="preserve"> REF _DocXamine_Paragraphs2_18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w:t>
      </w:r>
      <w:r w:rsidRPr="008E469B">
        <w:rPr>
          <w:rFonts w:eastAsia="Times New Roman"/>
          <w14:ligatures w14:val="none"/>
        </w:rPr>
        <w:fldChar w:fldCharType="end"/>
      </w:r>
      <w:r w:rsidRPr="008E469B">
        <w:rPr>
          <w:rFonts w:eastAsia="Times New Roman"/>
          <w14:ligatures w14:val="none"/>
        </w:rPr>
        <w:t xml:space="preserve"> are defined in </w:t>
      </w:r>
      <w:r w:rsidRPr="008E469B">
        <w:rPr>
          <w:rFonts w:eastAsia="Times New Roman"/>
          <w14:ligatures w14:val="none"/>
        </w:rPr>
        <w:fldChar w:fldCharType="begin"/>
      </w:r>
      <w:r w:rsidRPr="008E469B">
        <w:rPr>
          <w:rFonts w:eastAsia="Times New Roman"/>
          <w14:ligatures w14:val="none"/>
        </w:rPr>
        <w:instrText xml:space="preserve"> REF _Ref45981487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2</w:t>
      </w:r>
      <w:r w:rsidRPr="008E469B">
        <w:rPr>
          <w:rFonts w:eastAsia="Times New Roman"/>
          <w14:ligatures w14:val="none"/>
        </w:rPr>
        <w:fldChar w:fldCharType="end"/>
      </w:r>
      <w:r w:rsidRPr="008E469B">
        <w:rPr>
          <w:rFonts w:eastAsia="Times New Roman"/>
          <w14:ligatures w14:val="none"/>
        </w:rPr>
        <w:t xml:space="preserve">.  </w:t>
      </w:r>
    </w:p>
    <w:p w14:paraId="1F30526F"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19" w:name="_Toc116811079"/>
      <w:bookmarkStart w:id="20" w:name="_Toc185326652"/>
      <w:bookmarkStart w:id="21" w:name="_Toc463001212"/>
      <w:bookmarkStart w:id="22" w:name="_Ref140666352"/>
      <w:bookmarkStart w:id="23" w:name="_Toc170905756"/>
      <w:r w:rsidRPr="008E469B">
        <w:rPr>
          <w:rFonts w:eastAsia="Times New Roman"/>
          <w:b/>
          <w:sz w:val="24"/>
          <w:szCs w:val="24"/>
          <w14:ligatures w14:val="none"/>
        </w:rPr>
        <w:t>Effective Date and Plan Year</w:t>
      </w:r>
      <w:bookmarkEnd w:id="19"/>
      <w:bookmarkEnd w:id="20"/>
      <w:bookmarkEnd w:id="21"/>
      <w:bookmarkEnd w:id="22"/>
      <w:bookmarkEnd w:id="23"/>
    </w:p>
    <w:p w14:paraId="1BD71C3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2661D35B"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8E469B">
        <w:rPr>
          <w:rFonts w:eastAsia="Times New Roman"/>
          <w:b/>
          <w:sz w:val="24"/>
          <w:szCs w:val="24"/>
          <w14:ligatures w14:val="none"/>
        </w:rPr>
        <w:t>Administration of the Plan</w:t>
      </w:r>
      <w:bookmarkEnd w:id="27"/>
      <w:bookmarkEnd w:id="28"/>
      <w:bookmarkEnd w:id="29"/>
      <w:bookmarkEnd w:id="30"/>
      <w:bookmarkEnd w:id="31"/>
      <w:bookmarkEnd w:id="32"/>
      <w:bookmarkEnd w:id="33"/>
      <w:bookmarkEnd w:id="34"/>
    </w:p>
    <w:p w14:paraId="11F603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Plan is administered by the Plan Administrator, as described in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25E0F8E0" w14:textId="77777777" w:rsidR="00851545" w:rsidRPr="008E469B" w:rsidRDefault="00851545" w:rsidP="00851545">
      <w:pPr>
        <w:widowControl/>
        <w:autoSpaceDE/>
        <w:autoSpaceDN/>
        <w:adjustRightInd/>
        <w:spacing w:after="240"/>
        <w:ind w:left="720"/>
        <w:rPr>
          <w:rFonts w:eastAsia="Times New Roman"/>
          <w:b/>
          <w:bCs/>
          <w:i/>
          <w:iCs/>
          <w14:ligatures w14:val="none"/>
        </w:rPr>
      </w:pPr>
      <w:r w:rsidRPr="008E469B">
        <w:rPr>
          <w:rFonts w:eastAsia="Times New Roman"/>
          <w14:ligatures w14:val="none"/>
        </w:rPr>
        <w:t>ESOP Plan Administrator</w:t>
      </w:r>
      <w:r w:rsidRPr="008E469B">
        <w:rPr>
          <w:rFonts w:eastAsia="Times New Roman"/>
          <w14:ligatures w14:val="none"/>
        </w:rPr>
        <w:br/>
        <w:t xml:space="preserve">c/o </w:t>
      </w:r>
    </w:p>
    <w:p w14:paraId="42B85E5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8E469B">
        <w:rPr>
          <w:rFonts w:eastAsia="Times New Roman"/>
          <w:b/>
          <w:sz w:val="24"/>
          <w:szCs w:val="24"/>
          <w14:ligatures w14:val="none"/>
        </w:rPr>
        <w:lastRenderedPageBreak/>
        <w:t>Plan Supplements</w:t>
      </w:r>
      <w:bookmarkEnd w:id="35"/>
      <w:bookmarkEnd w:id="36"/>
      <w:bookmarkEnd w:id="37"/>
      <w:bookmarkEnd w:id="38"/>
      <w:bookmarkEnd w:id="39"/>
      <w:bookmarkEnd w:id="40"/>
      <w:bookmarkEnd w:id="41"/>
      <w:bookmarkEnd w:id="42"/>
    </w:p>
    <w:p w14:paraId="3608664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7B48ABD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DF59FE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52" w:name="_Toc170905760"/>
      <w:bookmarkEnd w:id="45"/>
      <w:r w:rsidRPr="008E469B">
        <w:rPr>
          <w:rFonts w:eastAsia="Times New Roman"/>
          <w:b/>
          <w:sz w:val="24"/>
          <w:szCs w:val="24"/>
          <w14:ligatures w14:val="none"/>
        </w:rPr>
        <w:t>Definitions</w:t>
      </w:r>
      <w:bookmarkEnd w:id="46"/>
      <w:bookmarkEnd w:id="47"/>
      <w:bookmarkEnd w:id="48"/>
      <w:bookmarkEnd w:id="49"/>
      <w:bookmarkEnd w:id="50"/>
      <w:bookmarkEnd w:id="51"/>
      <w:bookmarkEnd w:id="52"/>
    </w:p>
    <w:p w14:paraId="4304A60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3" w:name="_Toc170905761"/>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8E469B">
        <w:rPr>
          <w:rFonts w:eastAsia="Times New Roman"/>
          <w:b/>
          <w14:ligatures w14:val="none"/>
        </w:rPr>
        <w:t>Account</w:t>
      </w:r>
      <w:bookmarkEnd w:id="53"/>
    </w:p>
    <w:p w14:paraId="24633CF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“Account” means the separate accounts established and maintained for a Participant, Beneficiary or Alternate Payee under </w:t>
      </w:r>
      <w:r w:rsidRPr="008E469B">
        <w:rPr>
          <w:rFonts w:eastAsia="Times New Roman"/>
          <w14:ligatures w14:val="none"/>
        </w:rPr>
        <w:fldChar w:fldCharType="begin"/>
      </w:r>
      <w:r w:rsidRPr="008E469B">
        <w:rPr>
          <w:rFonts w:eastAsia="Times New Roman"/>
          <w14:ligatures w14:val="none"/>
        </w:rPr>
        <w:instrText xml:space="preserve"> REF _Ref163505544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5</w:t>
      </w:r>
      <w:r w:rsidRPr="008E469B">
        <w:rPr>
          <w:rFonts w:eastAsia="Times New Roman"/>
          <w14:ligatures w14:val="none"/>
        </w:rPr>
        <w:fldChar w:fldCharType="end"/>
      </w:r>
      <w:r w:rsidRPr="008E469B">
        <w:rPr>
          <w:rFonts w:eastAsia="Times New Roman"/>
          <w14:ligatures w14:val="none"/>
        </w:rPr>
        <w:t xml:space="preserve"> as of any Valuation Date.</w:t>
      </w:r>
    </w:p>
    <w:p w14:paraId="0E263CA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3" w:name="_Toc170905762"/>
      <w:bookmarkStart w:id="94" w:name="_Toc182710142"/>
      <w:bookmarkStart w:id="95" w:name="_Toc182710327"/>
      <w:bookmarkStart w:id="96" w:name="_Toc182710719"/>
      <w:bookmarkStart w:id="97" w:name="_Toc182711460"/>
      <w:bookmarkStart w:id="98" w:name="_Toc182889404"/>
      <w:bookmarkStart w:id="99" w:name="_Toc273892795"/>
      <w:bookmarkStart w:id="100" w:name="_Toc276550861"/>
      <w:bookmarkStart w:id="101" w:name="_Toc276564721"/>
      <w:bookmarkStart w:id="102" w:name="_Toc276576356"/>
      <w:bookmarkStart w:id="103" w:name="_Toc276580933"/>
      <w:bookmarkStart w:id="104" w:name="_Toc276644256"/>
      <w:bookmarkStart w:id="105" w:name="_Toc276733484"/>
      <w:bookmarkStart w:id="106" w:name="_Toc276906042"/>
      <w:bookmarkStart w:id="107" w:name="_Toc276909280"/>
      <w:bookmarkStart w:id="108" w:name="_Toc276971765"/>
      <w:bookmarkStart w:id="109" w:name="_Toc277056515"/>
      <w:bookmarkStart w:id="110" w:name="_Toc278011135"/>
      <w:bookmarkStart w:id="111" w:name="_Toc278288391"/>
      <w:bookmarkStart w:id="112" w:name="_Toc278293713"/>
      <w:bookmarkStart w:id="113" w:name="_Toc279472364"/>
      <w:bookmarkStart w:id="114" w:name="_Toc279665465"/>
      <w:bookmarkStart w:id="115" w:name="_Toc279669140"/>
      <w:bookmarkStart w:id="116" w:name="_Toc279752956"/>
      <w:bookmarkStart w:id="117" w:name="_Toc279766695"/>
      <w:bookmarkStart w:id="118" w:name="_Toc279767248"/>
      <w:bookmarkStart w:id="119" w:name="_Toc280019162"/>
      <w:bookmarkStart w:id="120" w:name="_Toc280019894"/>
      <w:bookmarkStart w:id="121" w:name="_Toc297657239"/>
      <w:bookmarkStart w:id="122" w:name="_Toc298139248"/>
      <w:bookmarkStart w:id="123" w:name="_Toc298140583"/>
      <w:bookmarkStart w:id="124" w:name="_Toc298168349"/>
      <w:bookmarkStart w:id="125" w:name="_Toc302479380"/>
      <w:bookmarkStart w:id="126" w:name="_Toc302544453"/>
      <w:bookmarkStart w:id="127" w:name="_Toc303873598"/>
      <w:bookmarkStart w:id="128" w:name="_Toc311471200"/>
      <w:bookmarkStart w:id="129" w:name="_Toc437428344"/>
      <w:bookmarkStart w:id="130" w:name="_Toc437428547"/>
      <w:bookmarkStart w:id="131" w:name="_Toc22204875"/>
      <w:bookmarkStart w:id="132" w:name="_Toc222081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8E469B">
        <w:rPr>
          <w:rFonts w:eastAsia="Times New Roman"/>
          <w:b/>
          <w14:ligatures w14:val="none"/>
        </w:rPr>
        <w:t>Acquired Entity</w:t>
      </w:r>
      <w:bookmarkEnd w:id="93"/>
    </w:p>
    <w:p w14:paraId="6BF093C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07610D7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3" w:name="_Toc170905763"/>
      <w:r w:rsidRPr="008E469B">
        <w:rPr>
          <w:rFonts w:eastAsia="Times New Roman"/>
          <w:b/>
          <w14:ligatures w14:val="none"/>
        </w:rPr>
        <w:t>Alternate Payee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14F14B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8E469B">
        <w:rPr>
          <w:rFonts w:eastAsia="Times New Roman"/>
          <w14:ligatures w14:val="none"/>
        </w:rPr>
        <w:t>Section 414(p)</w:t>
      </w:r>
      <w:bookmarkEnd w:id="134"/>
      <w:r w:rsidRPr="008E469B">
        <w:rPr>
          <w:rFonts w:eastAsia="Times New Roman"/>
          <w14:ligatures w14:val="none"/>
        </w:rPr>
        <w:t xml:space="preserve"> of the Code.</w:t>
      </w:r>
    </w:p>
    <w:p w14:paraId="41DA223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5" w:name="_Toc170905764"/>
      <w:bookmarkStart w:id="136" w:name="_Toc182710143"/>
      <w:bookmarkStart w:id="137" w:name="_Toc182710328"/>
      <w:bookmarkStart w:id="138" w:name="_Toc182710720"/>
      <w:bookmarkStart w:id="139" w:name="_Toc182711461"/>
      <w:bookmarkStart w:id="140" w:name="_Toc182889405"/>
      <w:bookmarkStart w:id="141" w:name="_Toc273892797"/>
      <w:bookmarkStart w:id="142" w:name="_Toc276550863"/>
      <w:bookmarkStart w:id="143" w:name="_Toc276564723"/>
      <w:bookmarkStart w:id="144" w:name="_Toc276576358"/>
      <w:bookmarkStart w:id="145" w:name="_Toc276580935"/>
      <w:bookmarkStart w:id="146" w:name="_Toc276644258"/>
      <w:bookmarkStart w:id="147" w:name="_Toc276733486"/>
      <w:bookmarkStart w:id="148" w:name="_Toc276906044"/>
      <w:bookmarkStart w:id="149" w:name="_Toc276909282"/>
      <w:bookmarkStart w:id="150" w:name="_Toc276971767"/>
      <w:bookmarkStart w:id="151" w:name="_Toc277056517"/>
      <w:bookmarkStart w:id="152" w:name="_Toc278011137"/>
      <w:bookmarkStart w:id="153" w:name="_Toc278288393"/>
      <w:bookmarkStart w:id="154" w:name="_Toc278293715"/>
      <w:bookmarkStart w:id="155" w:name="_Toc279472366"/>
      <w:bookmarkStart w:id="156" w:name="_Toc279665467"/>
      <w:bookmarkStart w:id="157" w:name="_Toc279669142"/>
      <w:bookmarkStart w:id="158" w:name="_Toc279752958"/>
      <w:bookmarkStart w:id="159" w:name="_Toc279766697"/>
      <w:bookmarkStart w:id="160" w:name="_Toc279767250"/>
      <w:bookmarkStart w:id="161" w:name="_Toc280019164"/>
      <w:bookmarkStart w:id="162" w:name="_Toc280019896"/>
      <w:bookmarkStart w:id="163" w:name="_Toc297657241"/>
      <w:bookmarkStart w:id="164" w:name="_Toc298139250"/>
      <w:bookmarkStart w:id="165" w:name="_Toc298140585"/>
      <w:bookmarkStart w:id="166" w:name="_Toc298168351"/>
      <w:bookmarkStart w:id="167" w:name="_Toc302479382"/>
      <w:bookmarkStart w:id="168" w:name="_Toc302544455"/>
      <w:bookmarkStart w:id="169" w:name="_Toc303873600"/>
      <w:bookmarkStart w:id="170" w:name="_Toc311471202"/>
      <w:bookmarkStart w:id="171" w:name="_Toc437428346"/>
      <w:bookmarkStart w:id="172" w:name="_Toc437428549"/>
      <w:bookmarkStart w:id="173" w:name="_Toc22204877"/>
      <w:bookmarkStart w:id="174" w:name="_Toc22208176"/>
      <w:r w:rsidRPr="008E469B">
        <w:rPr>
          <w:rFonts w:eastAsia="Times New Roman"/>
          <w:b/>
          <w14:ligatures w14:val="none"/>
        </w:rPr>
        <w:t>Approved Form of Election</w:t>
      </w:r>
      <w:bookmarkEnd w:id="135"/>
    </w:p>
    <w:p w14:paraId="686091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5BAB272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E469B">
        <w:rPr>
          <w:rFonts w:eastAsia="Times New Roman"/>
          <w:b/>
          <w14:ligatures w14:val="none"/>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008D58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7DF5AE1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6" w:name="_Toc170905766"/>
      <w:r w:rsidRPr="008E469B">
        <w:rPr>
          <w:rFonts w:eastAsia="Times New Roman"/>
          <w:b/>
          <w14:ligatures w14:val="none"/>
        </w:rPr>
        <w:t>Benefit Service</w:t>
      </w:r>
      <w:bookmarkEnd w:id="216"/>
    </w:p>
    <w:p w14:paraId="552535D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“Benefit Service” means service determined as follows:</w:t>
      </w:r>
    </w:p>
    <w:p w14:paraId="0F9093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217" w:name="_Ref163396286"/>
      <w:r w:rsidRPr="008E469B">
        <w:rPr>
          <w:rFonts w:eastAsia="Times New Roman"/>
          <w:b/>
          <w14:ligatures w14:val="none"/>
        </w:rPr>
        <w:t>Included Service.</w:t>
      </w:r>
      <w:r w:rsidRPr="008E469B">
        <w:rPr>
          <w:rFonts w:eastAsia="Times New Roman"/>
          <w14:ligatures w14:val="none"/>
        </w:rPr>
        <w:t xml:space="preserve">  An Employee’s Benefit Service will include:</w:t>
      </w:r>
      <w:bookmarkEnd w:id="217"/>
    </w:p>
    <w:p w14:paraId="388275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FEE86B3" w14:textId="77777777" w:rsidR="00851545" w:rsidRPr="008E469B" w:rsidRDefault="00851545" w:rsidP="00851545">
      <w:pPr>
        <w:widowControl/>
        <w:numPr>
          <w:ilvl w:val="4"/>
          <w:numId w:val="0"/>
        </w:numPr>
        <w:tabs>
          <w:tab w:val="left" w:pos="720"/>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Benefit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_Ref163396286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2.6(a)</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7CB26E9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6448C67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lastRenderedPageBreak/>
        <w:t>is on leave of absence pursuant to the Family and Medical Leave Act of 1993, including but not limited to absences for maternity and paternity leave, to the extent required by applicable law;</w:t>
      </w:r>
    </w:p>
    <w:p w14:paraId="56F2543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218" w:name="_Ref167394656"/>
      <w:r w:rsidRPr="008E469B">
        <w:rPr>
          <w:rFonts w:eastAsia="Times New Roman"/>
          <w14:ligatures w14:val="none"/>
        </w:rPr>
        <w:t xml:space="preserve">is engaged in Qualified Military Service, to the extent required by United States Code, Title 38, Chapter 43; </w:t>
      </w:r>
    </w:p>
    <w:p w14:paraId="29968AE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8E469B">
        <w:rPr>
          <w:rFonts w:eastAsia="Times New Roman"/>
          <w14:ligatures w14:val="none"/>
        </w:rPr>
        <w:t xml:space="preserve"> or</w:t>
      </w:r>
    </w:p>
    <w:p w14:paraId="0F5C1C4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5BB5D7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Benefit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any service with an Acquired Entity prior to the date specified in the participation or similar agreement for such Acquired Entity.  </w:t>
      </w:r>
    </w:p>
    <w:p w14:paraId="6A270DB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8E469B">
        <w:rPr>
          <w:rFonts w:eastAsia="Times New Roman"/>
          <w:b/>
          <w14:ligatures w14:val="none"/>
        </w:rPr>
        <w:t>Board</w:t>
      </w:r>
      <w:bookmarkEnd w:id="219"/>
      <w:r w:rsidRPr="008E469B">
        <w:rPr>
          <w:rFonts w:eastAsia="Times New Roman"/>
          <w:b/>
          <w14:ligatures w14:val="none"/>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7468D9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“Board” means the Board of Directors of the Corporation, as from time to time constituted.</w:t>
      </w:r>
    </w:p>
    <w:p w14:paraId="68B368D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59" w:name="_Toc273892801"/>
      <w:bookmarkStart w:id="260" w:name="_Toc276550867"/>
      <w:bookmarkStart w:id="261" w:name="_Toc276564727"/>
      <w:bookmarkStart w:id="262" w:name="_Toc276576362"/>
      <w:bookmarkStart w:id="263" w:name="_Toc276580939"/>
      <w:bookmarkStart w:id="264" w:name="_Toc276644262"/>
      <w:bookmarkStart w:id="265" w:name="_Toc276733490"/>
      <w:bookmarkStart w:id="266" w:name="_Toc276906048"/>
      <w:bookmarkStart w:id="267" w:name="_Toc276909286"/>
      <w:bookmarkStart w:id="268" w:name="_Toc276971771"/>
      <w:bookmarkStart w:id="269" w:name="_Toc277056522"/>
      <w:bookmarkStart w:id="270" w:name="_Toc278011142"/>
      <w:bookmarkStart w:id="271" w:name="_Toc278288398"/>
      <w:bookmarkStart w:id="272" w:name="_Toc278293720"/>
      <w:bookmarkStart w:id="273" w:name="_Toc279472371"/>
      <w:bookmarkStart w:id="274" w:name="_Toc279665472"/>
      <w:bookmarkStart w:id="275" w:name="_Toc279669147"/>
      <w:bookmarkStart w:id="276" w:name="_Toc279752963"/>
      <w:bookmarkStart w:id="277" w:name="_Toc279766702"/>
      <w:bookmarkStart w:id="278" w:name="_Toc279767255"/>
      <w:bookmarkStart w:id="279" w:name="_Toc280019169"/>
      <w:bookmarkStart w:id="280" w:name="_Toc280019901"/>
      <w:bookmarkStart w:id="281" w:name="_Toc297657246"/>
      <w:bookmarkStart w:id="282" w:name="_Toc298139255"/>
      <w:bookmarkStart w:id="283" w:name="_Toc298140590"/>
      <w:bookmarkStart w:id="284" w:name="_Toc298168356"/>
      <w:bookmarkStart w:id="285" w:name="_Toc302479387"/>
      <w:bookmarkStart w:id="286" w:name="_Toc302544460"/>
      <w:bookmarkStart w:id="287" w:name="_Toc303873605"/>
      <w:bookmarkStart w:id="288" w:name="_Toc311471207"/>
      <w:bookmarkStart w:id="289" w:name="_Toc437428351"/>
      <w:bookmarkStart w:id="290" w:name="_Toc437428554"/>
      <w:bookmarkStart w:id="291" w:name="_Toc22204882"/>
      <w:bookmarkStart w:id="292" w:name="_Toc22208181"/>
      <w:bookmarkStart w:id="293" w:name="_Toc170905768"/>
      <w:bookmarkStart w:id="294" w:name="_Toc182710148"/>
      <w:bookmarkStart w:id="295" w:name="_Toc182710333"/>
      <w:bookmarkStart w:id="296" w:name="_Toc182710725"/>
      <w:bookmarkStart w:id="297" w:name="_Toc182711466"/>
      <w:bookmarkStart w:id="298" w:name="_Toc182889410"/>
      <w:r w:rsidRPr="008E469B">
        <w:rPr>
          <w:rFonts w:eastAsia="Times New Roman"/>
          <w:b/>
          <w14:ligatures w14:val="none"/>
        </w:rPr>
        <w:t>Break in Service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5CB0CB3"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“Break in Service” means</w:t>
      </w:r>
      <w:bookmarkStart w:id="299" w:name="_Ref121353187"/>
      <w:r w:rsidRPr="008E469B">
        <w:rPr>
          <w:rFonts w:eastAsia="Times New Roman"/>
          <w:bCs/>
          <w:iCs/>
          <w14:ligatures w14:val="none"/>
        </w:rPr>
        <w:t xml:space="preserve"> </w:t>
      </w:r>
      <w:r w:rsidRPr="008E469B">
        <w:rPr>
          <w:rFonts w:eastAsia="Times New Roman"/>
          <w14:ligatures w14:val="none"/>
        </w:rPr>
        <w:t xml:space="preserve">a 12-consective month period during which an Employee is credited with fewer than 501 </w:t>
      </w:r>
      <w:r w:rsidRPr="008E469B">
        <w:rPr>
          <w:rFonts w:eastAsia="Times New Roman"/>
          <w:bCs/>
          <w:iCs/>
          <w14:ligatures w14:val="none"/>
        </w:rPr>
        <w:t>Hours of Service</w:t>
      </w:r>
      <w:r w:rsidRPr="008E469B">
        <w:rPr>
          <w:rFonts w:eastAsia="Times New Roman"/>
          <w14:ligatures w14:val="none"/>
        </w:rPr>
        <w:t>.</w:t>
      </w:r>
      <w:bookmarkEnd w:id="299"/>
      <w:r w:rsidRPr="008E469B">
        <w:rPr>
          <w:rFonts w:eastAsia="Times New Roman"/>
          <w14:ligatures w14:val="none"/>
        </w:rPr>
        <w:t xml:space="preserve">  The computation period used to determine a Break in Service will be the same period used to determine service for eligibility or vesting purposes, as the case may be.</w:t>
      </w:r>
    </w:p>
    <w:p w14:paraId="19B319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00" w:name="_Toc170905769"/>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bookmarkEnd w:id="294"/>
      <w:bookmarkEnd w:id="295"/>
      <w:bookmarkEnd w:id="296"/>
      <w:bookmarkEnd w:id="297"/>
      <w:bookmarkEnd w:id="298"/>
      <w:r w:rsidRPr="008E469B">
        <w:rPr>
          <w:rFonts w:eastAsia="Times New Roman"/>
          <w:b/>
          <w14:ligatures w14:val="none"/>
        </w:rPr>
        <w:t>Closing</w:t>
      </w:r>
      <w:bookmarkEnd w:id="300"/>
    </w:p>
    <w:p w14:paraId="06D7C24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“Closing” means the place, date, and time to which the selling Participant (or the Participant’s Beneficiary or Alternate Payee) and purchaser may agree for purposes of a sale and purchase under </w:t>
      </w:r>
      <w:r w:rsidRPr="008E469B">
        <w:rPr>
          <w:rFonts w:eastAsia="Times New Roman"/>
          <w:u w:val="single"/>
          <w14:ligatures w14:val="none"/>
        </w:rPr>
        <w:fldChar w:fldCharType="begin"/>
      </w:r>
      <w:r w:rsidRPr="008E469B">
        <w:rPr>
          <w:rFonts w:eastAsia="Times New Roman"/>
          <w14:ligatures w14:val="none"/>
        </w:rPr>
        <w:instrText xml:space="preserve"> REF _Ref140344497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13</w:t>
      </w:r>
      <w:r w:rsidRPr="008E469B">
        <w:rPr>
          <w:rFonts w:eastAsia="Times New Roman"/>
          <w:u w:val="single"/>
          <w14:ligatures w14:val="none"/>
        </w:rPr>
        <w:fldChar w:fldCharType="end"/>
      </w:r>
      <w:r w:rsidRPr="008E469B">
        <w:rPr>
          <w:rFonts w:eastAsia="Times New Roman"/>
          <w14:ligatures w14:val="none"/>
        </w:rPr>
        <w:t xml:space="preserve"> (relating to the Participant’s exercise of the put option provided in Subsection </w:t>
      </w:r>
      <w:r w:rsidRPr="008E469B">
        <w:rPr>
          <w:rFonts w:eastAsia="Times New Roman"/>
          <w:u w:val="single"/>
          <w14:ligatures w14:val="none"/>
        </w:rPr>
        <w:fldChar w:fldCharType="begin"/>
      </w:r>
      <w:r w:rsidRPr="008E469B">
        <w:rPr>
          <w:rFonts w:eastAsia="Times New Roman"/>
          <w14:ligatures w14:val="none"/>
        </w:rPr>
        <w:instrText xml:space="preserve"> REF _Ref140344466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13.1</w:t>
      </w:r>
      <w:r w:rsidRPr="008E469B">
        <w:rPr>
          <w:rFonts w:eastAsia="Times New Roman"/>
          <w:u w:val="single"/>
          <w14:ligatures w14:val="none"/>
        </w:rPr>
        <w:fldChar w:fldCharType="end"/>
      </w:r>
      <w:r w:rsidRPr="008E469B">
        <w:rPr>
          <w:rFonts w:eastAsia="Times New Roman"/>
          <w14:ligatures w14:val="none"/>
        </w:rPr>
        <w:t xml:space="preserve">), provided Closing must take place not later than 30 days after the exercise of an offer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_Ref140381846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13.3</w:t>
      </w:r>
      <w:r w:rsidRPr="008E469B">
        <w:rPr>
          <w:rFonts w:eastAsia="Times New Roman"/>
          <w:u w:val="single"/>
          <w14:ligatures w14:val="none"/>
        </w:rPr>
        <w:fldChar w:fldCharType="end"/>
      </w:r>
      <w:r w:rsidRPr="008E469B">
        <w:rPr>
          <w:rFonts w:eastAsia="Times New Roman"/>
          <w14:ligatures w14:val="none"/>
        </w:rPr>
        <w:t>.</w:t>
      </w:r>
    </w:p>
    <w:p w14:paraId="1E442B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6" w:name="_Toc170905770"/>
      <w:r w:rsidRPr="008E469B">
        <w:rPr>
          <w:rFonts w:eastAsia="Times New Roman"/>
          <w:b/>
          <w14:ligatures w14:val="none"/>
        </w:rPr>
        <w:t>Closing Date</w:t>
      </w:r>
      <w:bookmarkEnd w:id="336"/>
    </w:p>
    <w:p w14:paraId="3843D3F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“Closing Date” means the date and time at which Closing occurs.</w:t>
      </w:r>
    </w:p>
    <w:p w14:paraId="1D266D0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8E469B">
        <w:rPr>
          <w:rFonts w:eastAsia="Times New Roman"/>
          <w:b/>
          <w14:ligatures w14:val="none"/>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630E9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“Code” means the Internal Revenue Code of 1986, and amendments thereto.</w:t>
      </w:r>
    </w:p>
    <w:p w14:paraId="7D70277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72" w:name="_Ref46145440"/>
      <w:bookmarkStart w:id="373" w:name="_Toc170905772"/>
      <w:r w:rsidRPr="008E469B">
        <w:rPr>
          <w:rFonts w:eastAsia="Times New Roman"/>
          <w:b/>
          <w14:ligatures w14:val="none"/>
        </w:rPr>
        <w:t>Compensation</w:t>
      </w:r>
      <w:bookmarkEnd w:id="372"/>
      <w:bookmarkEnd w:id="373"/>
    </w:p>
    <w:p w14:paraId="52A5FDE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“Compensation” means:</w:t>
      </w:r>
    </w:p>
    <w:p w14:paraId="450B723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4" w:name="_Ref143196973"/>
      <w:r w:rsidRPr="008E469B">
        <w:rPr>
          <w:rFonts w:eastAsia="Times New Roman"/>
          <w:b/>
          <w:bCs/>
          <w14:ligatures w14:val="none"/>
        </w:rPr>
        <w:t>Amounts Included in Compensation.</w:t>
      </w:r>
      <w:bookmarkEnd w:id="374"/>
      <w:r w:rsidRPr="008E469B">
        <w:rPr>
          <w:rFonts w:eastAsia="Times New Roman"/>
          <w14:ligatures w14:val="none"/>
        </w:rPr>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632AAC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5" w:name="_Ref143196976"/>
      <w:bookmarkStart w:id="376" w:name="_Ref122517186"/>
      <w:r w:rsidRPr="008E469B">
        <w:rPr>
          <w:rFonts w:eastAsia="Times New Roman"/>
          <w:b/>
          <w:bCs/>
          <w14:ligatures w14:val="none"/>
        </w:rPr>
        <w:t>Amounts Excluded from Compensation.</w:t>
      </w:r>
      <w:r w:rsidRPr="008E469B">
        <w:rPr>
          <w:rFonts w:eastAsia="Times New Roman"/>
          <w14:ligatures w14:val="none"/>
        </w:rPr>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71984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7" w:name="_Ref141734165"/>
      <w:bookmarkEnd w:id="375"/>
      <w:bookmarkEnd w:id="376"/>
      <w:r w:rsidRPr="008E469B">
        <w:rPr>
          <w:rFonts w:eastAsia="Times New Roman"/>
          <w:b/>
          <w:bCs/>
          <w14:ligatures w14:val="none"/>
        </w:rPr>
        <w:t xml:space="preserve">Amounts Earned Prior to Becoming or After Ceasing to Be an Eligible Employee.  </w:t>
      </w:r>
      <w:r w:rsidRPr="008E469B">
        <w:rPr>
          <w:rFonts w:eastAsia="Times New Roman"/>
          <w14:ligatures w14:val="none"/>
        </w:rPr>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7"/>
      <w:r w:rsidRPr="008E469B">
        <w:rPr>
          <w:rFonts w:eastAsia="Times New Roman"/>
          <w14:ligatures w14:val="none"/>
        </w:rPr>
        <w:t xml:space="preserve"> </w:t>
      </w:r>
    </w:p>
    <w:p w14:paraId="28EE33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8" w:name="_Ref140418133"/>
      <w:bookmarkStart w:id="379" w:name="_Ref118791217"/>
      <w:r w:rsidRPr="008E469B">
        <w:rPr>
          <w:rFonts w:eastAsia="Times New Roman"/>
          <w:b/>
          <w:bCs/>
          <w14:ligatures w14:val="none"/>
        </w:rPr>
        <w:t>Post-Termination Compensation.</w:t>
      </w:r>
      <w:r w:rsidRPr="008E469B">
        <w:rPr>
          <w:rFonts w:eastAsia="Times New Roman"/>
          <w14:ligatures w14:val="none"/>
        </w:rPr>
        <w:t xml:space="preserve">  </w:t>
      </w:r>
      <w:bookmarkEnd w:id="378"/>
      <w:r w:rsidRPr="008E469B">
        <w:rPr>
          <w:rFonts w:eastAsia="Times New Roman"/>
          <w14:ligatures w14:val="none"/>
        </w:rPr>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553A0C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unpaid wages, overtime, annual bonuses, commissions, or similar Compensation; and</w:t>
      </w:r>
    </w:p>
    <w:p w14:paraId="2EEDB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unused accrued bona fide sick, vacation, or other leave that the Participant would have been able to use if employment had continued.</w:t>
      </w:r>
    </w:p>
    <w:p w14:paraId="6FA6A2BD" w14:textId="2A606F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0" w:name="_Ref143196982"/>
      <w:bookmarkEnd w:id="379"/>
      <w:r w:rsidRPr="008E469B">
        <w:rPr>
          <w:rFonts w:eastAsia="Times New Roman"/>
          <w:b/>
          <w:bCs/>
          <w14:ligatures w14:val="none"/>
        </w:rPr>
        <w:t>Limitations on Compensation.</w:t>
      </w:r>
      <w:r w:rsidRPr="008E469B">
        <w:rPr>
          <w:rFonts w:eastAsia="Times New Roman"/>
          <w14:ligatures w14:val="none"/>
        </w:rPr>
        <w:t xml:space="preserve">  Compensation considered under the Plan will not exceed $345,000</w:t>
      </w:r>
      <w:r w:rsidR="005C37AD">
        <w:rPr>
          <w:rFonts w:eastAsia="Times New Roman"/>
          <w14:ligatures w14:val="none"/>
        </w:rPr>
        <w:t xml:space="preserve"> for 2024</w:t>
      </w:r>
      <w:r w:rsidRPr="008E469B">
        <w:rPr>
          <w:rFonts w:eastAsia="Times New Roman"/>
          <w14:ligatures w14:val="none"/>
        </w:rPr>
        <w:t xml:space="preserve"> (as adjusted for cost-of-living increases under Section 401(a)(17)(B) of the Code).</w:t>
      </w:r>
      <w:bookmarkEnd w:id="380"/>
      <w:r w:rsidRPr="008E469B">
        <w:rPr>
          <w:rFonts w:eastAsia="Times New Roman"/>
          <w14:ligatures w14:val="none"/>
        </w:rPr>
        <w:t xml:space="preserve">  </w:t>
      </w:r>
    </w:p>
    <w:p w14:paraId="66BE1D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81" w:name="_Toc170905773"/>
      <w:r w:rsidRPr="008E469B">
        <w:rPr>
          <w:rFonts w:eastAsia="Times New Roman"/>
          <w:b/>
          <w14:ligatures w14:val="none"/>
        </w:rPr>
        <w:t>Corporation</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81"/>
    </w:p>
    <w:p w14:paraId="266D673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means XXX., a Delaware S-corporation, or any successor thereto.</w:t>
      </w:r>
    </w:p>
    <w:p w14:paraId="4E1EA87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382" w:name="_Toc170905774"/>
      <w:r w:rsidRPr="008E469B">
        <w:rPr>
          <w:rFonts w:eastAsia="Times New Roman"/>
          <w:b/>
          <w:bCs/>
          <w:iCs/>
          <w14:ligatures w14:val="none"/>
        </w:rPr>
        <w:t>Corporation Stock</w:t>
      </w:r>
      <w:bookmarkEnd w:id="382"/>
    </w:p>
    <w:p w14:paraId="0931A923"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“Corporation Stock” means:</w:t>
      </w:r>
    </w:p>
    <w:p w14:paraId="5132574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3" w:name="_Ref101132861"/>
      <w:r w:rsidRPr="008E469B">
        <w:rPr>
          <w:rFonts w:eastAsia="Times New Roman"/>
          <w14:ligatures w14:val="none"/>
        </w:rPr>
        <w:t xml:space="preserve">common stock issued by the Corporation or by a corporation which is a member of the same controlled group of the Corporation (within the meaning of </w:t>
      </w:r>
      <w:bookmarkStart w:id="384" w:name="DocXTextRef27"/>
      <w:r w:rsidRPr="008E469B">
        <w:rPr>
          <w:rFonts w:eastAsia="Times New Roman"/>
          <w14:ligatures w14:val="none"/>
        </w:rPr>
        <w:t>Section 409(l)</w:t>
      </w:r>
      <w:bookmarkEnd w:id="384"/>
      <w:r w:rsidRPr="008E469B">
        <w:rPr>
          <w:rFonts w:eastAsia="Times New Roman"/>
          <w14:ligatures w14:val="none"/>
        </w:rPr>
        <w:t xml:space="preserve"> of the Code) that is either:</w:t>
      </w:r>
      <w:bookmarkEnd w:id="383"/>
    </w:p>
    <w:p w14:paraId="134AA45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5" w:name="_Ref106973299"/>
      <w:r w:rsidRPr="008E469B">
        <w:rPr>
          <w:rFonts w:eastAsia="Times New Roman"/>
          <w14:ligatures w14:val="none"/>
        </w:rPr>
        <w:t>Readily Tradable on an Established Securities Market, or</w:t>
      </w:r>
      <w:bookmarkEnd w:id="385"/>
    </w:p>
    <w:p w14:paraId="318F993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6" w:name="_Ref106973300"/>
      <w:r w:rsidRPr="008E469B">
        <w:rPr>
          <w:rFonts w:eastAsia="Times New Roman"/>
          <w14:ligatures w14:val="none"/>
        </w:rPr>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6CF687C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7" w:name="_Ref106973301"/>
      <w:r w:rsidRPr="008E469B">
        <w:rPr>
          <w:rFonts w:eastAsia="Times New Roman"/>
          <w14:ligatures w14:val="none"/>
        </w:rPr>
        <w:t>voting power, and</w:t>
      </w:r>
      <w:bookmarkEnd w:id="387"/>
    </w:p>
    <w:p w14:paraId="48C30C1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8" w:name="_Ref106973302"/>
      <w:r w:rsidRPr="008E469B">
        <w:rPr>
          <w:rFonts w:eastAsia="Times New Roman"/>
          <w14:ligatures w14:val="none"/>
        </w:rPr>
        <w:t>dividend rights;</w:t>
      </w:r>
      <w:bookmarkEnd w:id="388"/>
    </w:p>
    <w:p w14:paraId="7DB2EC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9" w:name="_Ref106973303"/>
      <w:r w:rsidRPr="008E469B">
        <w:rPr>
          <w:rFonts w:eastAsia="Times New Roman"/>
          <w14:ligatures w14:val="none"/>
        </w:rPr>
        <w:t>non-callable preferred stock, if:</w:t>
      </w:r>
      <w:bookmarkEnd w:id="389"/>
    </w:p>
    <w:p w14:paraId="541F1C2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0" w:name="_Ref106973304"/>
      <w:r w:rsidRPr="008E469B">
        <w:rPr>
          <w:rFonts w:eastAsia="Times New Roman"/>
          <w14:ligatures w14:val="none"/>
        </w:rPr>
        <w:t xml:space="preserve">the stock is convertible at any time into stock which meets the requirements described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 and</w:t>
      </w:r>
      <w:bookmarkEnd w:id="390"/>
    </w:p>
    <w:p w14:paraId="4889208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1" w:name="_Ref106973305"/>
      <w:r w:rsidRPr="008E469B">
        <w:rPr>
          <w:rFonts w:eastAsia="Times New Roman"/>
          <w14:ligatures w14:val="none"/>
        </w:rPr>
        <w:t>the conversion price associated with such stock is reasonable on the date of the acquisition by the Trust; and</w:t>
      </w:r>
      <w:bookmarkEnd w:id="391"/>
    </w:p>
    <w:p w14:paraId="4FB097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2" w:name="_Ref106973306"/>
      <w:r w:rsidRPr="008E469B">
        <w:rPr>
          <w:rFonts w:eastAsia="Times New Roman"/>
          <w14:ligatures w14:val="none"/>
        </w:rPr>
        <w:t xml:space="preserve">callable preferred stock, if after the call there will be a reasonable opportunity for a conversion which meets the requirements reflected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w:t>
      </w:r>
      <w:bookmarkEnd w:id="392"/>
    </w:p>
    <w:p w14:paraId="44BB9F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3" w:name="_Ref106973307"/>
      <w:r w:rsidRPr="008E469B">
        <w:rPr>
          <w:rFonts w:eastAsia="Times New Roman"/>
          <w14:ligatures w14:val="none"/>
        </w:rPr>
        <w:t>Notwithstanding anything herein to the contrary, the term Corporation Stock will not be construed to include more than one class of stock during such time as the Corporation is operating as an S Corporation.</w:t>
      </w:r>
      <w:bookmarkEnd w:id="393"/>
    </w:p>
    <w:p w14:paraId="6CF08A5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4" w:name="_Toc170905775"/>
      <w:r w:rsidRPr="008E469B">
        <w:rPr>
          <w:rFonts w:eastAsia="Times New Roman"/>
          <w:b/>
          <w14:ligatures w14:val="none"/>
        </w:rPr>
        <w:t>Corporation Stock Account</w:t>
      </w:r>
      <w:bookmarkEnd w:id="394"/>
    </w:p>
    <w:p w14:paraId="62F840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68CED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5" w:name="_Toc170905776"/>
      <w:bookmarkStart w:id="396" w:name="_Toc182710150"/>
      <w:bookmarkStart w:id="397" w:name="_Toc182710335"/>
      <w:bookmarkStart w:id="398" w:name="_Toc182710727"/>
      <w:bookmarkStart w:id="399" w:name="_Toc182711468"/>
      <w:bookmarkStart w:id="400" w:name="_Toc182889412"/>
      <w:bookmarkStart w:id="401" w:name="_Toc273892804"/>
      <w:bookmarkStart w:id="402" w:name="_Toc276550870"/>
      <w:bookmarkStart w:id="403" w:name="_Toc276564730"/>
      <w:bookmarkStart w:id="404" w:name="_Toc276576365"/>
      <w:bookmarkStart w:id="405" w:name="_Toc276580942"/>
      <w:bookmarkStart w:id="406" w:name="_Toc276644265"/>
      <w:bookmarkStart w:id="407" w:name="_Toc276733493"/>
      <w:bookmarkStart w:id="408" w:name="_Toc276906051"/>
      <w:bookmarkStart w:id="409" w:name="_Toc276909289"/>
      <w:bookmarkStart w:id="410" w:name="_Toc276971774"/>
      <w:bookmarkStart w:id="411" w:name="_Toc277056525"/>
      <w:bookmarkStart w:id="412" w:name="_Toc278011145"/>
      <w:bookmarkStart w:id="413" w:name="_Toc278288401"/>
      <w:bookmarkStart w:id="414" w:name="_Toc278293723"/>
      <w:bookmarkStart w:id="415" w:name="_Toc279472374"/>
      <w:bookmarkStart w:id="416" w:name="_Toc279665475"/>
      <w:bookmarkStart w:id="417" w:name="_Toc279669150"/>
      <w:bookmarkStart w:id="418" w:name="_Toc279752966"/>
      <w:bookmarkStart w:id="419" w:name="_Toc279766705"/>
      <w:bookmarkStart w:id="420" w:name="_Toc279767258"/>
      <w:bookmarkStart w:id="421" w:name="_Toc280019172"/>
      <w:bookmarkStart w:id="422" w:name="_Toc280019904"/>
      <w:bookmarkStart w:id="423" w:name="_Toc297657249"/>
      <w:bookmarkStart w:id="424" w:name="_Toc298139258"/>
      <w:bookmarkStart w:id="425" w:name="_Toc298140593"/>
      <w:bookmarkStart w:id="426" w:name="_Toc298168359"/>
      <w:bookmarkStart w:id="427" w:name="_Toc302479390"/>
      <w:bookmarkStart w:id="428" w:name="_Toc302544463"/>
      <w:bookmarkStart w:id="429" w:name="_Toc303873608"/>
      <w:bookmarkStart w:id="430" w:name="_Toc311471210"/>
      <w:bookmarkStart w:id="431" w:name="_Toc437428355"/>
      <w:bookmarkStart w:id="432" w:name="_Toc437428558"/>
      <w:bookmarkStart w:id="433" w:name="_Toc22204886"/>
      <w:bookmarkStart w:id="434" w:name="_Toc22208185"/>
      <w:bookmarkEnd w:id="331"/>
      <w:bookmarkEnd w:id="332"/>
      <w:bookmarkEnd w:id="333"/>
      <w:bookmarkEnd w:id="334"/>
      <w:bookmarkEnd w:id="335"/>
      <w:r w:rsidRPr="008E469B">
        <w:rPr>
          <w:rFonts w:eastAsia="Times New Roman"/>
          <w:b/>
          <w14:ligatures w14:val="none"/>
        </w:rPr>
        <w:t>Current Obligations</w:t>
      </w:r>
      <w:bookmarkEnd w:id="395"/>
    </w:p>
    <w:p w14:paraId="6164CF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“Current Obligations” means obligations of the Trust arising from expenses incurred by the Trust and an extension of credit to the Trust and payable in cash within one year from the date a contribution is due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_Ref163560196 \w \h </w:instrText>
      </w:r>
      <w:r>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4.6</w:t>
      </w:r>
      <w:r w:rsidRPr="008E469B">
        <w:rPr>
          <w:rFonts w:eastAsia="Times New Roman"/>
          <w:u w:val="single"/>
          <w14:ligatures w14:val="none"/>
        </w:rPr>
        <w:fldChar w:fldCharType="end"/>
      </w:r>
      <w:r w:rsidRPr="008E469B">
        <w:rPr>
          <w:rFonts w:eastAsia="Times New Roman"/>
          <w14:ligatures w14:val="none"/>
        </w:rPr>
        <w:t>.</w:t>
      </w:r>
    </w:p>
    <w:p w14:paraId="7369B07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5" w:name="_Toc170905777"/>
      <w:r w:rsidRPr="008E469B">
        <w:rPr>
          <w:rFonts w:eastAsia="Times New Roman"/>
          <w:b/>
          <w14:ligatures w14:val="none"/>
        </w:rPr>
        <w:t>Deemed-Owned Shares</w:t>
      </w:r>
      <w:bookmarkEnd w:id="435"/>
    </w:p>
    <w:p w14:paraId="38A4DDB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“Deemed-Owned Shares” means with respect to any Participant:</w:t>
      </w:r>
    </w:p>
    <w:p w14:paraId="27DB81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6" w:name="_Ref379303892"/>
      <w:r w:rsidRPr="008E469B">
        <w:rPr>
          <w:rFonts w:eastAsia="Times New Roman"/>
          <w14:ligatures w14:val="none"/>
        </w:rPr>
        <w:t>any Synthetic Equity;</w:t>
      </w:r>
      <w:bookmarkEnd w:id="436"/>
    </w:p>
    <w:p w14:paraId="2AF7ED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7" w:name="_Ref379303893"/>
      <w:r w:rsidRPr="008E469B">
        <w:rPr>
          <w:rFonts w:eastAsia="Times New Roman"/>
          <w14:ligatures w14:val="none"/>
        </w:rPr>
        <w:t>the allocated stock of an S Corporation that constitutes Corporation Stock, which is held in the Participant’s Corporation Stock Account under the Plan; and</w:t>
      </w:r>
      <w:bookmarkEnd w:id="437"/>
    </w:p>
    <w:p w14:paraId="044BD55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8" w:name="_Ref379303894"/>
      <w:r w:rsidRPr="008E469B">
        <w:rPr>
          <w:rFonts w:eastAsia="Times New Roman"/>
          <w14:ligatures w14:val="none"/>
        </w:rPr>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6C4366B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9" w:name="_Toc170905778"/>
      <w:r w:rsidRPr="008E469B">
        <w:rPr>
          <w:rFonts w:eastAsia="Times New Roman"/>
          <w:b/>
          <w14:ligatures w14:val="none"/>
        </w:rPr>
        <w:t>Direct Rollover</w:t>
      </w:r>
      <w:bookmarkEnd w:id="439"/>
    </w:p>
    <w:p w14:paraId="70C8F9C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“Direct Rollover” means a payment by the Plan in the form of a direct, trust-to-trust transfer of an Eligible Rollover Distribution.  </w:t>
      </w:r>
      <w:bookmarkStart w:id="440" w:name="_Hlk167285390"/>
      <w:r w:rsidRPr="008E469B">
        <w:rPr>
          <w:rFonts w:eastAsia="Times New Roman"/>
          <w14:ligatures w14:val="none"/>
        </w:rPr>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8E469B">
        <w:rPr>
          <w:rFonts w:eastAsia="Times New Roman"/>
          <w14:ligatures w14:val="none"/>
        </w:rPr>
        <w:fldChar w:fldCharType="begin"/>
      </w:r>
      <w:r w:rsidRPr="008E469B">
        <w:rPr>
          <w:rFonts w:eastAsia="Times New Roman"/>
          <w14:ligatures w14:val="none"/>
        </w:rPr>
        <w:instrText xml:space="preserve"> REF _Ref140344497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13</w:t>
      </w:r>
      <w:r w:rsidRPr="008E469B">
        <w:rPr>
          <w:rFonts w:eastAsia="Times New Roman"/>
          <w14:ligatures w14:val="none"/>
        </w:rPr>
        <w:fldChar w:fldCharType="end"/>
      </w:r>
      <w:r w:rsidRPr="008E469B">
        <w:rPr>
          <w:rFonts w:eastAsia="Times New Roman"/>
          <w14:ligatures w14:val="none"/>
        </w:rPr>
        <w:t>, as required by Revenue Procedure 2004-14.</w:t>
      </w:r>
      <w:bookmarkEnd w:id="440"/>
    </w:p>
    <w:p w14:paraId="692281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41" w:name="_Toc47334846"/>
      <w:bookmarkStart w:id="442" w:name="_Toc273892805"/>
      <w:bookmarkStart w:id="443" w:name="_Toc276550871"/>
      <w:bookmarkStart w:id="444" w:name="_Toc276564731"/>
      <w:bookmarkStart w:id="445" w:name="_Toc276576366"/>
      <w:bookmarkStart w:id="446" w:name="_Toc276580943"/>
      <w:bookmarkStart w:id="447" w:name="_Toc276644266"/>
      <w:bookmarkStart w:id="448" w:name="_Toc276733494"/>
      <w:bookmarkStart w:id="449" w:name="_Toc276906052"/>
      <w:bookmarkStart w:id="450" w:name="_Toc276909290"/>
      <w:bookmarkStart w:id="451" w:name="_Toc276971775"/>
      <w:bookmarkStart w:id="452" w:name="_Toc277056526"/>
      <w:bookmarkStart w:id="453" w:name="_Toc278011146"/>
      <w:bookmarkStart w:id="454" w:name="_Toc278288402"/>
      <w:bookmarkStart w:id="455" w:name="_Toc278293724"/>
      <w:bookmarkStart w:id="456" w:name="_Toc279472375"/>
      <w:bookmarkStart w:id="457" w:name="_Toc279665476"/>
      <w:bookmarkStart w:id="458" w:name="_Toc279669151"/>
      <w:bookmarkStart w:id="459" w:name="_Toc279752967"/>
      <w:bookmarkStart w:id="460" w:name="_Toc279766706"/>
      <w:bookmarkStart w:id="461" w:name="_Toc279767259"/>
      <w:bookmarkStart w:id="462" w:name="_Toc280019173"/>
      <w:bookmarkStart w:id="463" w:name="_Toc280019905"/>
      <w:bookmarkStart w:id="464" w:name="_Toc297657250"/>
      <w:bookmarkStart w:id="465" w:name="_Toc298139259"/>
      <w:bookmarkStart w:id="466" w:name="_Toc298140594"/>
      <w:bookmarkStart w:id="467" w:name="_Toc298168360"/>
      <w:bookmarkStart w:id="468" w:name="_Toc302479391"/>
      <w:bookmarkStart w:id="469" w:name="_Toc302544464"/>
      <w:bookmarkStart w:id="470" w:name="_Toc303873609"/>
      <w:bookmarkStart w:id="471" w:name="_Toc311471211"/>
      <w:bookmarkStart w:id="472" w:name="_Toc437428356"/>
      <w:bookmarkStart w:id="473" w:name="_Toc437428559"/>
      <w:bookmarkStart w:id="474" w:name="_Toc22204887"/>
      <w:bookmarkStart w:id="475" w:name="_Toc22208186"/>
      <w:bookmarkStart w:id="476" w:name="_Toc170905779"/>
      <w:bookmarkStart w:id="477" w:name="_Toc182710153"/>
      <w:bookmarkStart w:id="478" w:name="_Toc182710338"/>
      <w:bookmarkStart w:id="479" w:name="_Toc182710730"/>
      <w:bookmarkStart w:id="480" w:name="_Toc182711471"/>
      <w:bookmarkStart w:id="481" w:name="_Toc18288941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41"/>
      <w:r w:rsidRPr="008E469B">
        <w:rPr>
          <w:rFonts w:eastAsia="Times New Roman"/>
          <w:b/>
          <w14:ligatures w14:val="none"/>
        </w:rPr>
        <w:t>Disability</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8E469B">
        <w:rPr>
          <w:rFonts w:eastAsia="Times New Roman"/>
          <w:b/>
          <w14:ligatures w14:val="none"/>
        </w:rPr>
        <w:t xml:space="preserve"> or Disabled</w:t>
      </w:r>
      <w:bookmarkEnd w:id="476"/>
    </w:p>
    <w:p w14:paraId="6BE179C9" w14:textId="77777777" w:rsidR="00851545" w:rsidRPr="008E469B" w:rsidRDefault="00851545" w:rsidP="00851545">
      <w:pPr>
        <w:widowControl/>
        <w:autoSpaceDE/>
        <w:autoSpaceDN/>
        <w:adjustRightInd/>
        <w:spacing w:after="240"/>
        <w:ind w:firstLine="720"/>
        <w:rPr>
          <w:rFonts w:eastAsia="Times New Roman"/>
          <w14:ligatures w14:val="none"/>
        </w:rPr>
      </w:pPr>
      <w:bookmarkStart w:id="482" w:name="_Toc273892806"/>
      <w:bookmarkStart w:id="483" w:name="_Toc276550872"/>
      <w:bookmarkStart w:id="484" w:name="_Toc276564732"/>
      <w:r w:rsidRPr="008E469B">
        <w:rPr>
          <w:rFonts w:eastAsia="Times New Roman"/>
          <w14:ligatures w14:val="none"/>
        </w:rPr>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4409FA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85" w:name="_Toc170905780"/>
      <w:r w:rsidRPr="008E469B">
        <w:rPr>
          <w:rFonts w:eastAsia="Times New Roman"/>
          <w:b/>
          <w14:ligatures w14:val="none"/>
        </w:rPr>
        <w:t>Disqualified Person</w:t>
      </w:r>
      <w:bookmarkEnd w:id="485"/>
    </w:p>
    <w:p w14:paraId="4DE26CA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“Disqualified Person” means:</w:t>
      </w:r>
    </w:p>
    <w:p w14:paraId="026E35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86" w:name="_Ref379303901"/>
      <w:r w:rsidRPr="008E469B">
        <w:rPr>
          <w:rFonts w:eastAsia="Times New Roman"/>
          <w14:ligatures w14:val="none"/>
        </w:rPr>
        <w:t xml:space="preserve">Subject to Subsection </w:t>
      </w:r>
      <w:r w:rsidRPr="008E469B">
        <w:rPr>
          <w:rFonts w:eastAsia="Times New Roman"/>
          <w14:ligatures w14:val="none"/>
        </w:rPr>
        <w:fldChar w:fldCharType="begin"/>
      </w:r>
      <w:r w:rsidRPr="008E469B">
        <w:rPr>
          <w:rFonts w:eastAsia="Times New Roman"/>
          <w14:ligatures w14:val="none"/>
        </w:rPr>
        <w:instrText xml:space="preserve"> REF _Ref379303917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2.20(d)</w:t>
      </w:r>
      <w:r w:rsidRPr="008E469B">
        <w:rPr>
          <w:rFonts w:eastAsia="Times New Roman"/>
          <w14:ligatures w14:val="none"/>
        </w:rPr>
        <w:fldChar w:fldCharType="end"/>
      </w:r>
      <w:r w:rsidRPr="008E469B">
        <w:rPr>
          <w:rFonts w:eastAsia="Times New Roman"/>
          <w14:ligatures w14:val="none"/>
        </w:rPr>
        <w:t>:</w:t>
      </w:r>
      <w:bookmarkEnd w:id="486"/>
    </w:p>
    <w:p w14:paraId="590D27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7" w:name="_Ref379303902"/>
      <w:r w:rsidRPr="008E469B">
        <w:rPr>
          <w:rFonts w:eastAsia="Times New Roman"/>
          <w14:ligatures w14:val="none"/>
        </w:rPr>
        <w:t>a Fiduciary;</w:t>
      </w:r>
      <w:bookmarkEnd w:id="487"/>
    </w:p>
    <w:p w14:paraId="68AB7F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8" w:name="_Ref379303903"/>
      <w:r w:rsidRPr="008E469B">
        <w:rPr>
          <w:rFonts w:eastAsia="Times New Roman"/>
          <w14:ligatures w14:val="none"/>
        </w:rPr>
        <w:t>a person providing services to the Plan;</w:t>
      </w:r>
      <w:bookmarkEnd w:id="488"/>
    </w:p>
    <w:p w14:paraId="16533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9" w:name="_Ref379303904"/>
      <w:r w:rsidRPr="008E469B">
        <w:rPr>
          <w:rFonts w:eastAsia="Times New Roman"/>
          <w14:ligatures w14:val="none"/>
        </w:rPr>
        <w:t>an Employer any of whose Employees are covered by the Plan;</w:t>
      </w:r>
      <w:bookmarkEnd w:id="489"/>
    </w:p>
    <w:p w14:paraId="10755B4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0" w:name="_Ref379303905"/>
      <w:r w:rsidRPr="008E469B">
        <w:rPr>
          <w:rFonts w:eastAsia="Times New Roman"/>
          <w14:ligatures w14:val="none"/>
        </w:rPr>
        <w:t>an employee organization any of whose members are covered by the Plan;</w:t>
      </w:r>
      <w:bookmarkEnd w:id="490"/>
    </w:p>
    <w:p w14:paraId="013A93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1" w:name="_Ref379303906"/>
      <w:r w:rsidRPr="008E469B">
        <w:rPr>
          <w:rFonts w:eastAsia="Times New Roman"/>
          <w14:ligatures w14:val="none"/>
        </w:rPr>
        <w:t>an owner, direct or indirect, of 50% or more of:</w:t>
      </w:r>
      <w:bookmarkEnd w:id="491"/>
    </w:p>
    <w:p w14:paraId="3F28034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2" w:name="_Ref379303907"/>
      <w:r w:rsidRPr="008E469B">
        <w:rPr>
          <w:rFonts w:eastAsia="Times New Roman"/>
          <w14:ligatures w14:val="none"/>
        </w:rPr>
        <w:t>the combined voting power of all classes of stock entitled to vote or the total value of shares of all classes of stock of a corporation;</w:t>
      </w:r>
      <w:bookmarkEnd w:id="492"/>
    </w:p>
    <w:p w14:paraId="7D13C04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3" w:name="_Ref379303908"/>
      <w:r w:rsidRPr="008E469B">
        <w:rPr>
          <w:rFonts w:eastAsia="Times New Roman"/>
          <w14:ligatures w14:val="none"/>
        </w:rPr>
        <w:t>the capital interest or the profits interest of a partnership; or</w:t>
      </w:r>
      <w:bookmarkEnd w:id="493"/>
    </w:p>
    <w:p w14:paraId="79C402C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4" w:name="_Ref379303909"/>
      <w:r w:rsidRPr="008E469B">
        <w:rPr>
          <w:rFonts w:eastAsia="Times New Roman"/>
          <w14:ligatures w14:val="none"/>
        </w:rPr>
        <w:t xml:space="preserve">the beneficial interest of a trust or unincorporated enterprise, which is an Employer, or an employee organization described in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2.20(a)(iii)</w:t>
      </w:r>
      <w:r w:rsidRPr="008E469B">
        <w:rPr>
          <w:rFonts w:eastAsia="Times New Roman"/>
          <w:u w:val="single"/>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w:t>
      </w:r>
      <w:bookmarkEnd w:id="494"/>
    </w:p>
    <w:p w14:paraId="6FACC73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5" w:name="_Ref379303910"/>
      <w:r w:rsidRPr="008E469B">
        <w:rPr>
          <w:rFonts w:eastAsia="Times New Roman"/>
          <w14:ligatures w14:val="none"/>
        </w:rPr>
        <w:t xml:space="preserve">a Member of the Family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5"/>
    </w:p>
    <w:p w14:paraId="526296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6" w:name="_Ref379303911"/>
      <w:r w:rsidRPr="008E469B">
        <w:rPr>
          <w:rFonts w:eastAsia="Times New Roman"/>
          <w14:ligatures w14:val="none"/>
        </w:rPr>
        <w:t>a corporation, partnership, or trust or estate holding 50% or more of:</w:t>
      </w:r>
      <w:bookmarkEnd w:id="496"/>
    </w:p>
    <w:p w14:paraId="2B3CC45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7" w:name="_Ref379303912"/>
      <w:r w:rsidRPr="008E469B">
        <w:rPr>
          <w:rFonts w:eastAsia="Times New Roman"/>
          <w14:ligatures w14:val="none"/>
        </w:rPr>
        <w:t>the combined voting power of all classes of stock entitled to vote or the total value of shares of all classes of stock of such corporation;</w:t>
      </w:r>
      <w:bookmarkEnd w:id="497"/>
    </w:p>
    <w:p w14:paraId="55444F7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8" w:name="_Ref379303913"/>
      <w:r w:rsidRPr="008E469B">
        <w:rPr>
          <w:rFonts w:eastAsia="Times New Roman"/>
          <w14:ligatures w14:val="none"/>
        </w:rPr>
        <w:t>the capital interest or profits interest of such partnership; or</w:t>
      </w:r>
      <w:bookmarkEnd w:id="498"/>
    </w:p>
    <w:p w14:paraId="38A93B4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9" w:name="_Ref379303914"/>
      <w:r w:rsidRPr="008E469B">
        <w:rPr>
          <w:rFonts w:eastAsia="Times New Roman"/>
          <w14:ligatures w14:val="none"/>
        </w:rPr>
        <w:t xml:space="preserve">the beneficial interest of such trust or estate is owned, directly or indirectly, or held by persons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9"/>
    </w:p>
    <w:p w14:paraId="4F53213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0" w:name="_Ref379303915"/>
      <w:r w:rsidRPr="008E469B">
        <w:rPr>
          <w:rFonts w:eastAsia="Times New Roman"/>
          <w14:ligatures w14:val="none"/>
        </w:rPr>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or</w:t>
      </w:r>
      <w:bookmarkEnd w:id="500"/>
    </w:p>
    <w:p w14:paraId="432D93A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1" w:name="_Ref379303916"/>
      <w:r w:rsidRPr="008E469B">
        <w:rPr>
          <w:rFonts w:eastAsia="Times New Roman"/>
          <w14:ligatures w14:val="none"/>
        </w:rPr>
        <w:t xml:space="preserve">a 10% or more (in capital or profits) partner or joint venturer of a person described in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w:t>
      </w:r>
      <w:bookmarkEnd w:id="501"/>
    </w:p>
    <w:p w14:paraId="4685ECE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2" w:name="_Ref379303917"/>
      <w:r w:rsidRPr="008E469B">
        <w:rPr>
          <w:rFonts w:eastAsia="Times New Roman"/>
          <w14:ligatures w14:val="none"/>
        </w:rPr>
        <w:t xml:space="preserve">The Secretary of the Treasury, after consultation and coordination with the Secretary of Labor or the Secretary of Labor’s delegate, may by regulation prescribe a percentage lower than 50% for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and lower than 10% for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or </w:t>
      </w:r>
      <w:bookmarkEnd w:id="502"/>
      <w:r w:rsidRPr="008E469B">
        <w:rPr>
          <w:rFonts w:eastAsia="Times New Roman"/>
          <w14:ligatures w14:val="none"/>
        </w:rPr>
        <w:t xml:space="preserve">Subsection </w:t>
      </w:r>
      <w:r w:rsidRPr="008E469B">
        <w:rPr>
          <w:rFonts w:eastAsia="Times New Roman"/>
          <w:u w:val="single"/>
          <w14:ligatures w14:val="none"/>
        </w:rPr>
        <w:fldChar w:fldCharType="begin"/>
      </w:r>
      <w:r w:rsidRPr="008E469B">
        <w:rPr>
          <w:rFonts w:eastAsia="Times New Roman"/>
          <w14:ligatures w14:val="none"/>
        </w:rPr>
        <w:instrText xml:space="preserve"> REF _Ref379303916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2.20(a)(ix)</w:t>
      </w:r>
      <w:r w:rsidRPr="008E469B">
        <w:rPr>
          <w:rFonts w:eastAsia="Times New Roman"/>
          <w:u w:val="single"/>
          <w14:ligatures w14:val="none"/>
        </w:rPr>
        <w:fldChar w:fldCharType="end"/>
      </w:r>
      <w:r w:rsidRPr="008E469B">
        <w:rPr>
          <w:rFonts w:eastAsia="Times New Roman"/>
          <w14:ligatures w14:val="none"/>
        </w:rPr>
        <w:t>.</w:t>
      </w:r>
    </w:p>
    <w:p w14:paraId="1ADED44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3" w:name="_Ref379303918"/>
      <w:r w:rsidRPr="008E469B">
        <w:rPr>
          <w:rFonts w:eastAsia="Times New Roman"/>
          <w14:ligatures w14:val="none"/>
        </w:rPr>
        <w:t xml:space="preserve">For purposes of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2.20(a)(v)(A)</w:t>
      </w:r>
      <w:r w:rsidRPr="008E469B">
        <w:rPr>
          <w:rFonts w:eastAsia="Times New Roman"/>
          <w:u w:val="single"/>
          <w14:ligatures w14:val="none"/>
        </w:rPr>
        <w:fldChar w:fldCharType="end"/>
      </w:r>
      <w:r w:rsidRPr="008E469B">
        <w:rPr>
          <w:rFonts w:eastAsia="Times New Roman"/>
          <w14:ligatures w14:val="none"/>
        </w:rPr>
        <w:t xml:space="preserve"> and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_Ref379303912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2.20(a)(vii)(A)</w:t>
      </w:r>
      <w:r w:rsidRPr="008E469B">
        <w:rPr>
          <w:rFonts w:eastAsia="Times New Roman"/>
          <w:u w:val="single"/>
          <w14:ligatures w14:val="none"/>
        </w:rPr>
        <w:fldChar w:fldCharType="end"/>
      </w:r>
      <w:r w:rsidRPr="008E469B">
        <w:rPr>
          <w:rFonts w:eastAsia="Times New Roman"/>
          <w14:ligatures w14:val="none"/>
        </w:rPr>
        <w:t xml:space="preserve">, there will be taken into account indirect stockholdings which would be taken into account under Section 267(c)(4) of the Code, except that, for purposes of this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2.20(c)</w:t>
      </w:r>
      <w:r w:rsidRPr="008E469B">
        <w:rPr>
          <w:rFonts w:eastAsia="Times New Roman"/>
          <w:u w:val="single"/>
          <w14:ligatures w14:val="none"/>
        </w:rPr>
        <w:fldChar w:fldCharType="end"/>
      </w:r>
      <w:r w:rsidRPr="008E469B">
        <w:rPr>
          <w:rFonts w:eastAsia="Times New Roman"/>
          <w14:ligatures w14:val="none"/>
        </w:rPr>
        <w:t>, Section 267(c)(4) of the Code will be treated as providing that the members of the family of an individual will include the individual’s Spouse, ancestor, lineal descendant, and any Spouse of a lineal descendant.</w:t>
      </w:r>
      <w:bookmarkEnd w:id="503"/>
    </w:p>
    <w:p w14:paraId="71819621" w14:textId="7842383C"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4" w:name="_Ref379303919"/>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_Ref379303908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2.20(a)(v)(C)</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2.20(a)(ix)</w:t>
      </w:r>
      <w:r w:rsidRPr="008E469B">
        <w:rPr>
          <w:rFonts w:eastAsia="Times New Roman"/>
          <w14:ligatures w14:val="none"/>
        </w:rPr>
        <w:fldChar w:fldCharType="end"/>
      </w:r>
      <w:r w:rsidRPr="008E469B">
        <w:rPr>
          <w:rFonts w:eastAsia="Times New Roman"/>
          <w14:ligatures w14:val="none"/>
        </w:rPr>
        <w:t xml:space="preserve">, the ownership of profits or beneficial interests will be determined in accordance with the rules for constructive ownership of stock provided in </w:t>
      </w:r>
      <w:bookmarkStart w:id="505" w:name="DocXTextRef29"/>
      <w:r w:rsidRPr="008E469B">
        <w:rPr>
          <w:rFonts w:eastAsia="Times New Roman"/>
          <w14:ligatures w14:val="none"/>
        </w:rPr>
        <w:t>Section 267(c)</w:t>
      </w:r>
      <w:bookmarkEnd w:id="505"/>
      <w:r w:rsidRPr="008E469B">
        <w:rPr>
          <w:rFonts w:eastAsia="Times New Roman"/>
          <w14:ligatures w14:val="none"/>
        </w:rPr>
        <w:t xml:space="preserve"> of the Code (other than </w:t>
      </w:r>
      <w:bookmarkStart w:id="506" w:name="_9kR3WTr2BB45B1knoewrqyD"/>
      <w:r w:rsidRPr="008E469B">
        <w:rPr>
          <w:rFonts w:eastAsia="Times New Roman"/>
          <w14:ligatures w14:val="none"/>
        </w:rPr>
        <w:t>Section 2</w:t>
      </w:r>
      <w:r w:rsidR="00E81CDE">
        <w:rPr>
          <w:rFonts w:eastAsia="Times New Roman"/>
          <w14:ligatures w14:val="none"/>
        </w:rPr>
        <w:t>6</w:t>
      </w:r>
      <w:r w:rsidRPr="008E469B">
        <w:rPr>
          <w:rFonts w:eastAsia="Times New Roman"/>
          <w14:ligatures w14:val="none"/>
        </w:rPr>
        <w:t>7(c)</w:t>
      </w:r>
      <w:bookmarkStart w:id="507" w:name="DocXTextRef28"/>
      <w:r w:rsidRPr="008E469B">
        <w:rPr>
          <w:rFonts w:eastAsia="Times New Roman"/>
          <w14:ligatures w14:val="none"/>
        </w:rPr>
        <w:t>(3)</w:t>
      </w:r>
      <w:bookmarkEnd w:id="506"/>
      <w:bookmarkEnd w:id="507"/>
      <w:r w:rsidRPr="008E469B">
        <w:rPr>
          <w:rFonts w:eastAsia="Times New Roman"/>
          <w14:ligatures w14:val="none"/>
        </w:rPr>
        <w:t xml:space="preserve"> of the Code), except that Section 267(c)(4) of the Code will be treated as providing that the members of the family of an individual will include the individual’s Spouse, ancestor, lineal descendant, and any Spouse of a lineal descendant.</w:t>
      </w:r>
      <w:bookmarkEnd w:id="504"/>
    </w:p>
    <w:p w14:paraId="13696BF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08" w:name="_Toc170905781"/>
      <w:r w:rsidRPr="008E469B">
        <w:rPr>
          <w:rFonts w:eastAsia="Times New Roman"/>
          <w:b/>
          <w14:ligatures w14:val="none"/>
        </w:rPr>
        <w:t>Distributee</w:t>
      </w:r>
      <w:bookmarkEnd w:id="508"/>
    </w:p>
    <w:p w14:paraId="4E60E0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“Distributee” means a Participant, the surviving Spouse of a Participant, the former Spouse of a Participant who is an Alternate Payee under a Qualified Domestic Relations Order or a Beneficiary of a Participant. </w:t>
      </w:r>
    </w:p>
    <w:p w14:paraId="759C8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509" w:name="_Toc170905782"/>
      <w:r w:rsidRPr="008E469B">
        <w:rPr>
          <w:rFonts w:eastAsia="Times New Roman"/>
          <w:b/>
          <w:bCs/>
          <w:iCs/>
          <w14:ligatures w14:val="none"/>
        </w:rPr>
        <w:t>Dividend</w:t>
      </w:r>
      <w:bookmarkEnd w:id="509"/>
    </w:p>
    <w:p w14:paraId="10DA93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“Dividend” means a distribution made by the Corporation to its shareholders in the form of a dividend (as defined in </w:t>
      </w:r>
      <w:bookmarkStart w:id="510" w:name="DocXTextRef32"/>
      <w:r w:rsidRPr="008E469B">
        <w:rPr>
          <w:rFonts w:eastAsia="Times New Roman"/>
          <w14:ligatures w14:val="none"/>
        </w:rPr>
        <w:t>Section 316</w:t>
      </w:r>
      <w:bookmarkEnd w:id="510"/>
      <w:r w:rsidRPr="008E469B">
        <w:rPr>
          <w:rFonts w:eastAsia="Times New Roman"/>
          <w14:ligatures w14:val="none"/>
        </w:rPr>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2C49D15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11" w:name="_Toc273892808"/>
      <w:bookmarkStart w:id="512" w:name="_Toc276550874"/>
      <w:bookmarkStart w:id="513" w:name="_Toc276564734"/>
      <w:bookmarkStart w:id="514" w:name="_Toc276576369"/>
      <w:bookmarkStart w:id="515" w:name="_Toc276580946"/>
      <w:bookmarkStart w:id="516" w:name="_Toc276644269"/>
      <w:bookmarkStart w:id="517" w:name="_Toc276733497"/>
      <w:bookmarkStart w:id="518" w:name="_Toc276906055"/>
      <w:bookmarkStart w:id="519" w:name="_Toc276909293"/>
      <w:bookmarkStart w:id="520" w:name="_Toc276971778"/>
      <w:bookmarkStart w:id="521" w:name="_Toc277056529"/>
      <w:bookmarkStart w:id="522" w:name="_Toc278011149"/>
      <w:bookmarkStart w:id="523" w:name="_Toc278288405"/>
      <w:bookmarkStart w:id="524" w:name="_Toc278293727"/>
      <w:bookmarkStart w:id="525" w:name="_Toc279472378"/>
      <w:bookmarkStart w:id="526" w:name="_Toc279665479"/>
      <w:bookmarkStart w:id="527" w:name="_Toc279669154"/>
      <w:bookmarkStart w:id="528" w:name="_Toc279752970"/>
      <w:bookmarkStart w:id="529" w:name="_Toc279766709"/>
      <w:bookmarkStart w:id="530" w:name="_Toc279767262"/>
      <w:bookmarkStart w:id="531" w:name="_Toc280019176"/>
      <w:bookmarkStart w:id="532" w:name="_Toc280019908"/>
      <w:bookmarkStart w:id="533" w:name="_Toc297657253"/>
      <w:bookmarkStart w:id="534" w:name="_Toc298139262"/>
      <w:bookmarkStart w:id="535" w:name="_Toc298140597"/>
      <w:bookmarkStart w:id="536" w:name="_Toc298168363"/>
      <w:bookmarkStart w:id="537" w:name="_Toc302479394"/>
      <w:bookmarkStart w:id="538" w:name="_Toc302544467"/>
      <w:bookmarkStart w:id="539" w:name="_Toc303873612"/>
      <w:bookmarkStart w:id="540" w:name="_Toc311471214"/>
      <w:bookmarkStart w:id="541" w:name="_Toc437428359"/>
      <w:bookmarkStart w:id="542" w:name="_Toc437428562"/>
      <w:bookmarkStart w:id="543" w:name="_Toc22204890"/>
      <w:bookmarkStart w:id="544" w:name="_Toc22208189"/>
      <w:bookmarkStart w:id="545" w:name="_Toc170905783"/>
      <w:bookmarkStart w:id="546" w:name="_Toc182710158"/>
      <w:bookmarkStart w:id="547" w:name="_Toc182710343"/>
      <w:bookmarkStart w:id="548" w:name="_Toc182710735"/>
      <w:bookmarkStart w:id="549" w:name="_Toc182711476"/>
      <w:bookmarkStart w:id="550" w:name="_Toc182889418"/>
      <w:bookmarkEnd w:id="477"/>
      <w:bookmarkEnd w:id="478"/>
      <w:bookmarkEnd w:id="479"/>
      <w:bookmarkEnd w:id="480"/>
      <w:bookmarkEnd w:id="481"/>
      <w:bookmarkEnd w:id="482"/>
      <w:bookmarkEnd w:id="483"/>
      <w:bookmarkEnd w:id="484"/>
      <w:r w:rsidRPr="008E469B">
        <w:rPr>
          <w:rFonts w:eastAsia="Times New Roman"/>
          <w:b/>
          <w14:ligatures w14:val="none"/>
        </w:rPr>
        <w:t>Effective Date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6EFE2D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“Effective Date” means January 1, 2024.</w:t>
      </w:r>
    </w:p>
    <w:p w14:paraId="5BDE71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14:ligatures w14:val="none"/>
        </w:rPr>
      </w:pPr>
      <w:bookmarkStart w:id="551" w:name="_Toc170905784"/>
      <w:bookmarkStart w:id="552" w:name="_Toc182710159"/>
      <w:bookmarkStart w:id="553" w:name="_Toc182710344"/>
      <w:bookmarkStart w:id="554" w:name="_Toc182710736"/>
      <w:bookmarkStart w:id="555" w:name="_Toc182711477"/>
      <w:bookmarkStart w:id="556" w:name="_Toc182889419"/>
      <w:bookmarkStart w:id="557" w:name="_Ref266788379"/>
      <w:bookmarkStart w:id="558" w:name="_Ref266788440"/>
      <w:bookmarkStart w:id="559" w:name="_Ref266788503"/>
      <w:bookmarkStart w:id="560" w:name="_Toc273892809"/>
      <w:bookmarkStart w:id="561" w:name="_Toc276550875"/>
      <w:bookmarkStart w:id="562" w:name="_Toc276564735"/>
      <w:bookmarkStart w:id="563" w:name="_Toc276576371"/>
      <w:bookmarkStart w:id="564" w:name="_Toc276580948"/>
      <w:bookmarkStart w:id="565" w:name="_Toc276644271"/>
      <w:bookmarkStart w:id="566" w:name="_Toc276733499"/>
      <w:bookmarkStart w:id="567" w:name="_Toc276906057"/>
      <w:bookmarkStart w:id="568" w:name="_Toc276909295"/>
      <w:bookmarkStart w:id="569" w:name="_Toc276971780"/>
      <w:bookmarkStart w:id="570" w:name="_Toc277056531"/>
      <w:bookmarkStart w:id="571" w:name="_Toc278011151"/>
      <w:bookmarkStart w:id="572" w:name="_Toc278288407"/>
      <w:bookmarkStart w:id="573" w:name="_Toc278293729"/>
      <w:bookmarkStart w:id="574" w:name="_Toc279472380"/>
      <w:bookmarkStart w:id="575" w:name="_Toc279665481"/>
      <w:bookmarkStart w:id="576" w:name="_Toc279669156"/>
      <w:bookmarkStart w:id="577" w:name="_Toc279752972"/>
      <w:bookmarkStart w:id="578" w:name="_Toc279766711"/>
      <w:bookmarkStart w:id="579" w:name="_Toc279767264"/>
      <w:bookmarkStart w:id="580" w:name="_Toc280019178"/>
      <w:bookmarkStart w:id="581" w:name="_Toc280019910"/>
      <w:bookmarkStart w:id="582" w:name="_Toc297657255"/>
      <w:bookmarkStart w:id="583" w:name="_Toc298139264"/>
      <w:bookmarkStart w:id="584" w:name="_Toc298140599"/>
      <w:bookmarkStart w:id="585" w:name="_Toc298168365"/>
      <w:bookmarkStart w:id="586" w:name="_Toc302479396"/>
      <w:bookmarkStart w:id="587" w:name="_Toc302544469"/>
      <w:bookmarkStart w:id="588" w:name="_Toc303873614"/>
      <w:bookmarkStart w:id="589" w:name="_Toc311471216"/>
      <w:bookmarkStart w:id="590" w:name="_Toc437428361"/>
      <w:bookmarkStart w:id="591" w:name="_Toc437428564"/>
      <w:bookmarkStart w:id="592" w:name="_Toc22204892"/>
      <w:bookmarkStart w:id="593" w:name="_Toc22208191"/>
      <w:bookmarkEnd w:id="546"/>
      <w:bookmarkEnd w:id="547"/>
      <w:bookmarkEnd w:id="548"/>
      <w:bookmarkEnd w:id="549"/>
      <w:bookmarkEnd w:id="550"/>
      <w:r w:rsidRPr="008E469B">
        <w:rPr>
          <w:rFonts w:eastAsia="Times New Roman"/>
          <w:b/>
          <w:bCs/>
          <w14:ligatures w14:val="none"/>
        </w:rPr>
        <w:t>Eligibility Service</w:t>
      </w:r>
      <w:bookmarkEnd w:id="551"/>
      <w:r w:rsidRPr="008E469B">
        <w:rPr>
          <w:rFonts w:eastAsia="Times New Roman"/>
          <w:b/>
          <w:bCs/>
          <w14:ligatures w14:val="none"/>
        </w:rPr>
        <w:t xml:space="preserve"> </w:t>
      </w:r>
    </w:p>
    <w:p w14:paraId="7FA8BD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“Eligibility Service” means service determined as follows:  </w:t>
      </w:r>
    </w:p>
    <w:p w14:paraId="076AEA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4" w:name="_Ref118634074"/>
      <w:r w:rsidRPr="008E469B">
        <w:rPr>
          <w:rFonts w:eastAsia="Times New Roman"/>
          <w:b/>
          <w14:ligatures w14:val="none"/>
        </w:rPr>
        <w:t>Included Service.</w:t>
      </w:r>
      <w:r w:rsidRPr="008E469B">
        <w:rPr>
          <w:rFonts w:eastAsia="Times New Roman"/>
          <w14:ligatures w14:val="none"/>
        </w:rPr>
        <w:t xml:space="preserve">  An Employee’s Eligibility Service will include: </w:t>
      </w:r>
    </w:p>
    <w:p w14:paraId="2BC0A2C2"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595" w:name="_Ref140330487"/>
      <w:bookmarkEnd w:id="594"/>
      <w:r w:rsidRPr="008E469B">
        <w:rPr>
          <w:rFonts w:eastAsia="Times New Roman"/>
          <w14:ligatures w14:val="none"/>
        </w:rPr>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5"/>
    <w:p w14:paraId="1830C618"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Eligibility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_Ref140330487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222C437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1725D1C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0EE729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6" w:name="_Ref163577443"/>
      <w:r w:rsidRPr="008E469B">
        <w:rPr>
          <w:rFonts w:eastAsia="Times New Roman"/>
          <w14:ligatures w14:val="none"/>
        </w:rPr>
        <w:t>is employed by a predecessor employer if service with such predecessor employer is required to be included in the individual’s years of Eligibility Service by regulations under Section 414(a)(2) of the Code;</w:t>
      </w:r>
      <w:bookmarkEnd w:id="596"/>
      <w:r w:rsidRPr="008E469B">
        <w:rPr>
          <w:rFonts w:eastAsia="Times New Roman"/>
          <w14:ligatures w14:val="none"/>
        </w:rPr>
        <w:t xml:space="preserve"> </w:t>
      </w:r>
    </w:p>
    <w:p w14:paraId="76AE47B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1702414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4C8EF5C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7" w:name="_Ref140330682"/>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23774A2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597"/>
      <w:r w:rsidRPr="008E469B">
        <w:rPr>
          <w:rFonts w:eastAsia="Times New Roman"/>
          <w14:ligatures w14:val="none"/>
        </w:rPr>
        <w:t xml:space="preserve">  </w:t>
      </w:r>
    </w:p>
    <w:p w14:paraId="32648D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Eligibility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_Ref163577443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2.24(a)(ii)(C)</w:t>
      </w:r>
      <w:r w:rsidRPr="008E469B">
        <w:rPr>
          <w:rFonts w:eastAsia="Times New Roman"/>
          <w14:ligatures w14:val="none"/>
        </w:rPr>
        <w:fldChar w:fldCharType="end"/>
      </w:r>
      <w:r w:rsidRPr="008E469B">
        <w:rPr>
          <w:rFonts w:eastAsia="Times New Roman"/>
          <w14:ligatures w14:val="none"/>
        </w:rPr>
        <w:t>, any service with an Acquired Entity prior to the date specified in the participation or similar agreement for such Acquired Entity.</w:t>
      </w:r>
    </w:p>
    <w:p w14:paraId="56A32D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98" w:name="_Toc170905785"/>
      <w:r w:rsidRPr="008E469B">
        <w:rPr>
          <w:rFonts w:eastAsia="Times New Roman"/>
          <w:b/>
          <w14:ligatures w14:val="none"/>
        </w:rPr>
        <w:t>Eligible Account Balance</w:t>
      </w:r>
      <w:bookmarkEnd w:id="598"/>
    </w:p>
    <w:p w14:paraId="4D025169"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“Eligible Account Balance” means for:</w:t>
      </w:r>
    </w:p>
    <w:p w14:paraId="6CF9FF03"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9" w:name="_Ref379303930"/>
      <w:r w:rsidRPr="008E469B">
        <w:rPr>
          <w:rFonts w:eastAsia="Times New Roman"/>
          <w14:ligatures w14:val="none"/>
        </w:rPr>
        <w:t>any Plan Year other than the last Plan Year in a Participant’s Qualified Election Period,</w:t>
      </w:r>
      <w:bookmarkEnd w:id="599"/>
    </w:p>
    <w:p w14:paraId="4DB8F61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0" w:name="_Ref379303931"/>
      <w:r w:rsidRPr="008E469B">
        <w:rPr>
          <w:rFonts w:eastAsia="Times New Roman"/>
          <w14:ligatures w14:val="none"/>
        </w:rPr>
        <w:t>25% of the total number of shares of Corporation Stock acquired by or contributed to the Plan that have ever been allocated to a Participant’s Account on or before the most recent Plan allocation date, minus</w:t>
      </w:r>
      <w:bookmarkEnd w:id="600"/>
    </w:p>
    <w:p w14:paraId="4BC5049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1" w:name="_Ref379303932"/>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 and</w:t>
      </w:r>
      <w:bookmarkEnd w:id="601"/>
    </w:p>
    <w:p w14:paraId="604E6FA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602" w:name="_Ref379303933"/>
      <w:r w:rsidRPr="008E469B">
        <w:rPr>
          <w:rFonts w:eastAsia="Times New Roman"/>
          <w14:ligatures w14:val="none"/>
        </w:rPr>
        <w:t>the final Plan Year in a Participant’s Qualified Election Period,</w:t>
      </w:r>
      <w:bookmarkEnd w:id="602"/>
    </w:p>
    <w:p w14:paraId="3C1DF5C4"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3" w:name="_Ref379303934"/>
      <w:r w:rsidRPr="008E469B">
        <w:rPr>
          <w:rFonts w:eastAsia="Times New Roman"/>
          <w14:ligatures w14:val="none"/>
        </w:rPr>
        <w:t>50% of the total number of shares of Corporation Stock acquired by or contributed to the Plan that have ever been allocated to a Participant’s Account on or before the most recent Plan allocation date, minus</w:t>
      </w:r>
      <w:bookmarkEnd w:id="603"/>
    </w:p>
    <w:p w14:paraId="646A3E7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4" w:name="_Ref379303935"/>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w:t>
      </w:r>
      <w:bookmarkEnd w:id="604"/>
    </w:p>
    <w:p w14:paraId="5AEB220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5" w:name="_Ref143197630"/>
      <w:bookmarkStart w:id="606" w:name="_Toc170905786"/>
      <w:r w:rsidRPr="008E469B">
        <w:rPr>
          <w:rFonts w:eastAsia="Times New Roman"/>
          <w:b/>
          <w14:ligatures w14:val="none"/>
        </w:rPr>
        <w:t>Eligible Employee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605"/>
      <w:bookmarkEnd w:id="606"/>
    </w:p>
    <w:p w14:paraId="0985A61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“Eligible Employee” means an Employee of an Employer, but excludes:</w:t>
      </w:r>
    </w:p>
    <w:p w14:paraId="674071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an individual who is not on the payroll of an Employer;</w:t>
      </w:r>
    </w:p>
    <w:p w14:paraId="2E59C17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individual who is an independent contractor or a Leased Employee; </w:t>
      </w:r>
    </w:p>
    <w:p w14:paraId="445F30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Employee whose employment with the Employer is subject to and represented in collective bargaining by a union, unless otherwise required by the applicable collective bargaining agreement; </w:t>
      </w:r>
    </w:p>
    <w:p w14:paraId="12DAEC7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non-resident alien with no United States source income; or</w:t>
      </w:r>
    </w:p>
    <w:p w14:paraId="73AD2FC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legal permanent resident of Puerto Rico, the United Kingdom, the European Union and/or Canada.</w:t>
      </w:r>
    </w:p>
    <w:p w14:paraId="560E83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7" w:name="_Toc170905787"/>
      <w:bookmarkStart w:id="608" w:name="_Toc182710160"/>
      <w:bookmarkStart w:id="609" w:name="_Toc182710345"/>
      <w:bookmarkStart w:id="610" w:name="_Toc182710737"/>
      <w:bookmarkStart w:id="611" w:name="_Toc182711478"/>
      <w:bookmarkStart w:id="612" w:name="_Toc182889420"/>
      <w:bookmarkStart w:id="613" w:name="_Toc273892810"/>
      <w:bookmarkStart w:id="614" w:name="_Toc276550876"/>
      <w:bookmarkStart w:id="615" w:name="_Toc276564738"/>
      <w:bookmarkStart w:id="616" w:name="_Toc276576373"/>
      <w:bookmarkStart w:id="617" w:name="_Toc276580950"/>
      <w:bookmarkStart w:id="618" w:name="_Toc276644273"/>
      <w:bookmarkStart w:id="619" w:name="_Toc276733501"/>
      <w:bookmarkStart w:id="620" w:name="_Toc276906059"/>
      <w:bookmarkStart w:id="621" w:name="_Toc276909297"/>
      <w:bookmarkStart w:id="622" w:name="_Toc276971782"/>
      <w:bookmarkStart w:id="623" w:name="_Toc277056533"/>
      <w:bookmarkStart w:id="624" w:name="_Toc278011153"/>
      <w:bookmarkStart w:id="625" w:name="_Toc278288409"/>
      <w:bookmarkStart w:id="626" w:name="_Toc278293731"/>
      <w:bookmarkStart w:id="627" w:name="_Toc279472382"/>
      <w:bookmarkStart w:id="628" w:name="_Toc279665483"/>
      <w:bookmarkStart w:id="629" w:name="_Toc279669158"/>
      <w:bookmarkStart w:id="630" w:name="_Toc279752974"/>
      <w:bookmarkStart w:id="631" w:name="_Toc279766713"/>
      <w:bookmarkStart w:id="632" w:name="_Toc279767266"/>
      <w:bookmarkStart w:id="633" w:name="_Toc280019180"/>
      <w:bookmarkStart w:id="634" w:name="_Toc280019912"/>
      <w:bookmarkStart w:id="635" w:name="_Toc297657257"/>
      <w:bookmarkStart w:id="636" w:name="_Toc298139266"/>
      <w:bookmarkStart w:id="637" w:name="_Toc298140601"/>
      <w:bookmarkStart w:id="638" w:name="_Toc298168367"/>
      <w:bookmarkStart w:id="639" w:name="_Toc302479398"/>
      <w:bookmarkStart w:id="640" w:name="_Toc302544471"/>
      <w:bookmarkStart w:id="641" w:name="_Toc303873616"/>
      <w:bookmarkStart w:id="642" w:name="_Toc311471218"/>
      <w:bookmarkStart w:id="643" w:name="_Toc437428363"/>
      <w:bookmarkStart w:id="644" w:name="_Toc437428566"/>
      <w:bookmarkStart w:id="645" w:name="_Toc22204894"/>
      <w:bookmarkStart w:id="646" w:name="_Toc22208193"/>
      <w:r w:rsidRPr="008E469B">
        <w:rPr>
          <w:rFonts w:eastAsia="Times New Roman"/>
          <w:b/>
          <w14:ligatures w14:val="none"/>
        </w:rPr>
        <w:t>Eligible Retirement Plan</w:t>
      </w:r>
      <w:bookmarkEnd w:id="607"/>
    </w:p>
    <w:p w14:paraId="05D4544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3DB0CD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2C6A9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7" w:name="_Toc170905788"/>
      <w:r w:rsidRPr="008E469B">
        <w:rPr>
          <w:rFonts w:eastAsia="Times New Roman"/>
          <w:b/>
          <w14:ligatures w14:val="none"/>
        </w:rPr>
        <w:t>Eligible Rollover Distribution</w:t>
      </w:r>
      <w:bookmarkEnd w:id="647"/>
    </w:p>
    <w:p w14:paraId="5A5F26C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0F5F41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546B9D4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8" w:name="_Toc170905789"/>
      <w:r w:rsidRPr="008E469B">
        <w:rPr>
          <w:rFonts w:eastAsia="Times New Roman"/>
          <w:b/>
          <w14:ligatures w14:val="none"/>
        </w:rPr>
        <w:t>Employee</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8"/>
    </w:p>
    <w:p w14:paraId="3F7D7DCA"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“Employee” means any common-law employee of the Corporation or a Related Employer whose remuneration for services is </w:t>
      </w:r>
      <w:r w:rsidRPr="008E469B">
        <w:rPr>
          <w:rFonts w:eastAsia="Times New Roman"/>
          <w:color w:val="000000"/>
          <w14:ligatures w14:val="none"/>
        </w:rPr>
        <w:t>reported by the Employer on Form W-2.  The term “Employee” will not include independent contractors, any Leased Employee</w:t>
      </w:r>
      <w:r w:rsidRPr="008E469B">
        <w:rPr>
          <w:rFonts w:eastAsia="Times New Roman"/>
          <w14:ligatures w14:val="none"/>
        </w:rPr>
        <w:t xml:space="preserve"> except to the extent provided in Subsection </w:t>
      </w:r>
      <w:r w:rsidRPr="008E469B">
        <w:rPr>
          <w:rFonts w:eastAsia="Times New Roman"/>
          <w14:ligatures w14:val="none"/>
        </w:rPr>
        <w:fldChar w:fldCharType="begin"/>
      </w:r>
      <w:r w:rsidRPr="008E469B">
        <w:rPr>
          <w:rFonts w:eastAsia="Times New Roman"/>
          <w14:ligatures w14:val="none"/>
        </w:rPr>
        <w:instrText xml:space="preserve"> REF _Ref46089885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3.3</w:t>
      </w:r>
      <w:r w:rsidRPr="008E469B">
        <w:rPr>
          <w:rFonts w:eastAsia="Times New Roman"/>
          <w14:ligatures w14:val="none"/>
        </w:rPr>
        <w:fldChar w:fldCharType="end"/>
      </w:r>
      <w:r w:rsidRPr="008E469B">
        <w:rPr>
          <w:rFonts w:eastAsia="Times New Roman"/>
          <w14:ligatures w14:val="none"/>
        </w:rPr>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C4F95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bookmarkStart w:id="684" w:name="_Toc182710161"/>
      <w:bookmarkStart w:id="685" w:name="_Toc182710346"/>
      <w:bookmarkStart w:id="686" w:name="_Toc182710738"/>
      <w:bookmarkStart w:id="687" w:name="_Toc182711479"/>
      <w:bookmarkStart w:id="688" w:name="_Toc182889421"/>
      <w:r w:rsidRPr="008E469B">
        <w:rPr>
          <w:rFonts w:eastAsia="Times New Roman"/>
          <w:b/>
          <w14:ligatures w14:val="none"/>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320CF9"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“Employer” means the Corporation and any Related Employer that has adopted the Plan in accordance with </w:t>
      </w:r>
      <w:r w:rsidRPr="008E469B">
        <w:rPr>
          <w:rFonts w:eastAsia="Times New Roman"/>
          <w14:ligatures w14:val="none"/>
        </w:rPr>
        <w:fldChar w:fldCharType="begin"/>
      </w:r>
      <w:r w:rsidRPr="008E469B">
        <w:rPr>
          <w:rFonts w:eastAsia="Times New Roman"/>
          <w14:ligatures w14:val="none"/>
        </w:rPr>
        <w:instrText xml:space="preserve"> REF _Ref140383277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15</w:t>
      </w:r>
      <w:r w:rsidRPr="008E469B">
        <w:rPr>
          <w:rFonts w:eastAsia="Times New Roman"/>
          <w14:ligatures w14:val="none"/>
        </w:rPr>
        <w:fldChar w:fldCharType="end"/>
      </w:r>
      <w:r w:rsidRPr="008E469B">
        <w:rPr>
          <w:rFonts w:eastAsia="Times New Roman"/>
          <w14:ligatures w14:val="none"/>
        </w:rPr>
        <w:t xml:space="preserve">.  </w:t>
      </w:r>
    </w:p>
    <w:p w14:paraId="2F2874D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89" w:name="_Toc170905791"/>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bookmarkEnd w:id="684"/>
      <w:bookmarkEnd w:id="685"/>
      <w:bookmarkEnd w:id="686"/>
      <w:bookmarkEnd w:id="687"/>
      <w:bookmarkEnd w:id="688"/>
      <w:r w:rsidRPr="008E469B">
        <w:rPr>
          <w:rFonts w:eastAsia="Times New Roman"/>
          <w:b/>
          <w14:ligatures w14:val="none"/>
        </w:rPr>
        <w:t>Employer Contribution Account</w:t>
      </w:r>
      <w:bookmarkEnd w:id="689"/>
    </w:p>
    <w:p w14:paraId="3E17216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 Account” means any Account so designated and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_Ref163570317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b/>
          <w:bCs/>
          <w14:ligatures w14:val="none"/>
        </w:rPr>
        <w:t>Error! Reference source not found.</w:t>
      </w:r>
      <w:r w:rsidRPr="008E469B">
        <w:rPr>
          <w:rFonts w:eastAsia="Times New Roman"/>
          <w14:ligatures w14:val="none"/>
        </w:rPr>
        <w:fldChar w:fldCharType="end"/>
      </w:r>
      <w:r w:rsidRPr="008E469B">
        <w:rPr>
          <w:rFonts w:eastAsia="Times New Roman"/>
          <w14:ligatures w14:val="none"/>
        </w:rPr>
        <w:t>.</w:t>
      </w:r>
    </w:p>
    <w:p w14:paraId="1869BA0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29" w:name="_Toc170905792"/>
      <w:r w:rsidRPr="008E469B">
        <w:rPr>
          <w:rFonts w:eastAsia="Times New Roman"/>
          <w:b/>
          <w14:ligatures w14:val="none"/>
        </w:rPr>
        <w:t>Employer Contributions</w:t>
      </w:r>
      <w:bookmarkEnd w:id="729"/>
    </w:p>
    <w:p w14:paraId="2B123BD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Contributions” means any contribution made to the Employer Contribution Account of a Participant by an Employer as provided for in </w:t>
      </w:r>
      <w:r w:rsidRPr="008E469B">
        <w:rPr>
          <w:rFonts w:eastAsia="Times New Roman"/>
          <w14:ligatures w14:val="none"/>
        </w:rPr>
        <w:fldChar w:fldCharType="begin"/>
      </w:r>
      <w:r w:rsidRPr="008E469B">
        <w:rPr>
          <w:rFonts w:eastAsia="Times New Roman"/>
          <w14:ligatures w14:val="none"/>
        </w:rPr>
        <w:instrText xml:space="preserve"> REF _Ref46025391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4</w:t>
      </w:r>
      <w:r w:rsidRPr="008E469B">
        <w:rPr>
          <w:rFonts w:eastAsia="Times New Roman"/>
          <w14:ligatures w14:val="none"/>
        </w:rPr>
        <w:fldChar w:fldCharType="end"/>
      </w:r>
      <w:r w:rsidRPr="008E469B">
        <w:rPr>
          <w:rFonts w:eastAsia="Times New Roman"/>
          <w14:ligatures w14:val="none"/>
        </w:rPr>
        <w:t>, including both Optional Employer Contributions and Special Employer Contributions.</w:t>
      </w:r>
    </w:p>
    <w:p w14:paraId="758E81C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0" w:name="_Toc128842837"/>
      <w:bookmarkStart w:id="731" w:name="_Toc128842838"/>
      <w:bookmarkStart w:id="732" w:name="_Toc170905793"/>
      <w:bookmarkEnd w:id="730"/>
      <w:bookmarkEnd w:id="731"/>
      <w:r w:rsidRPr="008E469B">
        <w:rPr>
          <w:rFonts w:eastAsia="Times New Roman"/>
          <w:b/>
          <w14:ligatures w14:val="none"/>
        </w:rPr>
        <w:t>ERISA</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32"/>
    </w:p>
    <w:p w14:paraId="7715342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“ERISA” means the Employee Retirement Income Security Act of 1974 (P.L. 93-406), and amendments thereto.</w:t>
      </w:r>
    </w:p>
    <w:p w14:paraId="037F01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3" w:name="_Toc170905794"/>
      <w:r w:rsidRPr="008E469B">
        <w:rPr>
          <w:rFonts w:eastAsia="Times New Roman"/>
          <w:b/>
          <w14:ligatures w14:val="none"/>
        </w:rPr>
        <w:t>Exempt Loan</w:t>
      </w:r>
      <w:bookmarkEnd w:id="733"/>
    </w:p>
    <w:p w14:paraId="3A73228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6DFF7D1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4" w:name="_Toc170905795"/>
      <w:r w:rsidRPr="008E469B">
        <w:rPr>
          <w:rFonts w:eastAsia="Times New Roman"/>
          <w:b/>
          <w14:ligatures w14:val="none"/>
        </w:rPr>
        <w:t>Fair Market Value</w:t>
      </w:r>
      <w:bookmarkEnd w:id="734"/>
    </w:p>
    <w:p w14:paraId="7D6EA7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“Fair Market Value” means the value of any Plan asset as determined by the Trustee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_Ref140385455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xml:space="preserve"> and in accordance with the Code and ERISA.</w:t>
      </w:r>
    </w:p>
    <w:p w14:paraId="190DA9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5" w:name="_Toc273892813"/>
      <w:bookmarkStart w:id="736" w:name="_Toc276550879"/>
      <w:bookmarkStart w:id="737" w:name="_Toc276564741"/>
      <w:bookmarkStart w:id="738" w:name="_Toc276576376"/>
      <w:bookmarkStart w:id="739" w:name="_Toc276580953"/>
      <w:bookmarkStart w:id="740" w:name="_Toc276644276"/>
      <w:bookmarkStart w:id="741" w:name="_Toc276733504"/>
      <w:bookmarkStart w:id="742" w:name="_Toc276906062"/>
      <w:bookmarkStart w:id="743" w:name="_Toc276909300"/>
      <w:bookmarkStart w:id="744" w:name="_Toc276971785"/>
      <w:bookmarkStart w:id="745" w:name="_Toc277056536"/>
      <w:bookmarkStart w:id="746" w:name="_Toc278011156"/>
      <w:bookmarkStart w:id="747" w:name="_Toc278288412"/>
      <w:bookmarkStart w:id="748" w:name="_Toc278293734"/>
      <w:bookmarkStart w:id="749" w:name="_Toc279472385"/>
      <w:bookmarkStart w:id="750" w:name="_Toc279665486"/>
      <w:bookmarkStart w:id="751" w:name="_Toc279669161"/>
      <w:bookmarkStart w:id="752" w:name="_Toc279752977"/>
      <w:bookmarkStart w:id="753" w:name="_Toc279766716"/>
      <w:bookmarkStart w:id="754" w:name="_Toc279767269"/>
      <w:bookmarkStart w:id="755" w:name="_Toc280019183"/>
      <w:bookmarkStart w:id="756" w:name="_Toc280019915"/>
      <w:bookmarkStart w:id="757" w:name="_Toc297657260"/>
      <w:bookmarkStart w:id="758" w:name="_Toc298139269"/>
      <w:bookmarkStart w:id="759" w:name="_Toc298140604"/>
      <w:bookmarkStart w:id="760" w:name="_Toc298168370"/>
      <w:bookmarkStart w:id="761" w:name="_Toc302479401"/>
      <w:bookmarkStart w:id="762" w:name="_Toc302544474"/>
      <w:bookmarkStart w:id="763" w:name="_Toc303873619"/>
      <w:bookmarkStart w:id="764" w:name="_Toc311471221"/>
      <w:bookmarkStart w:id="765" w:name="_Toc437428366"/>
      <w:bookmarkStart w:id="766" w:name="_Toc437428569"/>
      <w:bookmarkStart w:id="767" w:name="_Toc22204897"/>
      <w:bookmarkStart w:id="768" w:name="_Toc22208196"/>
      <w:bookmarkStart w:id="769" w:name="_Toc170905796"/>
      <w:bookmarkStart w:id="770" w:name="_Ref184561214"/>
      <w:bookmarkStart w:id="771" w:name="_Ref184561240"/>
      <w:bookmarkStart w:id="772" w:name="_Ref184561372"/>
      <w:bookmarkStart w:id="773" w:name="_Ref184561606"/>
      <w:bookmarkStart w:id="774" w:name="_Toc182710166"/>
      <w:bookmarkStart w:id="775" w:name="_Toc182710351"/>
      <w:bookmarkStart w:id="776" w:name="_Toc182710743"/>
      <w:bookmarkStart w:id="777" w:name="_Toc182711484"/>
      <w:bookmarkStart w:id="778" w:name="_Toc182889425"/>
      <w:r w:rsidRPr="008E469B">
        <w:rPr>
          <w:rFonts w:eastAsia="Times New Roman"/>
          <w:b/>
          <w14:ligatures w14:val="none"/>
        </w:rPr>
        <w:t>Fiduciaries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C21D7A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“Fiduciaries” means the Corporation, the Board, the Plan Administrator, the Trustee, and any Investment Manager, but only with respect to the specific responsibilities of each as described in the Plan.</w:t>
      </w:r>
    </w:p>
    <w:p w14:paraId="795A393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79" w:name="_Toc170905797"/>
      <w:r w:rsidRPr="008E469B">
        <w:rPr>
          <w:rFonts w:eastAsia="Times New Roman"/>
          <w:b/>
          <w14:ligatures w14:val="none"/>
        </w:rPr>
        <w:t>Forfeiture</w:t>
      </w:r>
      <w:bookmarkEnd w:id="779"/>
    </w:p>
    <w:p w14:paraId="1551EB3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“Forfeiture” means the portion of an Account which is not vested and is forfeited pursuant to </w:t>
      </w:r>
      <w:r w:rsidRPr="008E469B">
        <w:rPr>
          <w:rFonts w:eastAsia="Times New Roman"/>
          <w:u w:val="single"/>
          <w14:ligatures w14:val="none"/>
        </w:rPr>
        <w:fldChar w:fldCharType="begin"/>
      </w:r>
      <w:r w:rsidRPr="008E469B">
        <w:rPr>
          <w:rFonts w:eastAsia="Times New Roman"/>
          <w14:ligatures w14:val="none"/>
        </w:rPr>
        <w:instrText xml:space="preserve"> REF _DocXamine_Paragraphs439_18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6</w:t>
      </w:r>
      <w:r w:rsidRPr="008E469B">
        <w:rPr>
          <w:rFonts w:eastAsia="Times New Roman"/>
          <w:u w:val="single"/>
          <w14:ligatures w14:val="none"/>
        </w:rPr>
        <w:fldChar w:fldCharType="end"/>
      </w:r>
      <w:r w:rsidRPr="008E469B">
        <w:rPr>
          <w:rFonts w:eastAsia="Times New Roman"/>
          <w14:ligatures w14:val="none"/>
        </w:rPr>
        <w:t>.</w:t>
      </w:r>
    </w:p>
    <w:p w14:paraId="02BA718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780" w:name="_Toc170905798"/>
      <w:r w:rsidRPr="008E469B">
        <w:rPr>
          <w:rFonts w:eastAsia="Times New Roman"/>
          <w:b/>
          <w:bCs/>
          <w:iCs/>
          <w14:ligatures w14:val="none"/>
        </w:rPr>
        <w:t>General Investment Account</w:t>
      </w:r>
      <w:bookmarkEnd w:id="780"/>
    </w:p>
    <w:p w14:paraId="45A2373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7B2DE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1" w:name="_Toc170905799"/>
      <w:r w:rsidRPr="008E469B">
        <w:rPr>
          <w:rFonts w:eastAsia="Times New Roman"/>
          <w:b/>
          <w14:ligatures w14:val="none"/>
        </w:rPr>
        <w:t>General Obligation</w:t>
      </w:r>
      <w:bookmarkEnd w:id="781"/>
    </w:p>
    <w:p w14:paraId="2B26FB2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Obligation” means an obligation or commitment of the Trust not arising from an extension of credit to the Trust, which arises from authorized activities of the Trust.</w:t>
      </w:r>
    </w:p>
    <w:p w14:paraId="117E372D" w14:textId="77777777" w:rsidR="00851545" w:rsidRPr="008E469B" w:rsidRDefault="00851545" w:rsidP="00851545">
      <w:pPr>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2" w:name="_Toc128842841"/>
      <w:bookmarkStart w:id="783" w:name="_Toc128842842"/>
      <w:bookmarkStart w:id="784" w:name="_Toc170905800"/>
      <w:bookmarkStart w:id="785" w:name="_Ref267058341"/>
      <w:bookmarkStart w:id="786" w:name="_Ref273275814"/>
      <w:bookmarkStart w:id="787" w:name="_Toc273892815"/>
      <w:bookmarkStart w:id="788" w:name="_Toc276550881"/>
      <w:bookmarkStart w:id="789" w:name="_Toc276564743"/>
      <w:bookmarkStart w:id="790" w:name="_Toc276576378"/>
      <w:bookmarkStart w:id="791" w:name="_Toc276580955"/>
      <w:bookmarkStart w:id="792" w:name="_Toc276644278"/>
      <w:bookmarkStart w:id="793" w:name="_Toc276733506"/>
      <w:bookmarkStart w:id="794" w:name="_Toc276906064"/>
      <w:bookmarkStart w:id="795" w:name="_Toc276909302"/>
      <w:bookmarkStart w:id="796" w:name="_Toc276971787"/>
      <w:bookmarkStart w:id="797" w:name="_Toc277056538"/>
      <w:bookmarkStart w:id="798" w:name="_Toc278011158"/>
      <w:bookmarkStart w:id="799" w:name="_Toc278288414"/>
      <w:bookmarkStart w:id="800" w:name="_Toc278293736"/>
      <w:bookmarkStart w:id="801" w:name="_Toc279472387"/>
      <w:bookmarkStart w:id="802" w:name="_Toc279665488"/>
      <w:bookmarkStart w:id="803" w:name="_Toc279669163"/>
      <w:bookmarkStart w:id="804" w:name="_Toc279752979"/>
      <w:bookmarkStart w:id="805" w:name="_Toc279766718"/>
      <w:bookmarkStart w:id="806" w:name="_Toc279767271"/>
      <w:bookmarkStart w:id="807" w:name="_Toc280019185"/>
      <w:bookmarkStart w:id="808" w:name="_Toc280019917"/>
      <w:bookmarkStart w:id="809" w:name="_Toc297657264"/>
      <w:bookmarkStart w:id="810" w:name="_Toc298139273"/>
      <w:bookmarkStart w:id="811" w:name="_Toc298140608"/>
      <w:bookmarkStart w:id="812" w:name="_Toc298168374"/>
      <w:bookmarkStart w:id="813" w:name="_Toc302479405"/>
      <w:bookmarkStart w:id="814" w:name="_Toc302544478"/>
      <w:bookmarkStart w:id="815" w:name="_Toc303873623"/>
      <w:bookmarkStart w:id="816" w:name="_Toc311471225"/>
      <w:bookmarkStart w:id="817" w:name="_Toc437428371"/>
      <w:bookmarkStart w:id="818" w:name="_Toc437428574"/>
      <w:bookmarkStart w:id="819" w:name="_Toc22204902"/>
      <w:bookmarkStart w:id="820" w:name="_Toc22208201"/>
      <w:bookmarkEnd w:id="782"/>
      <w:bookmarkEnd w:id="783"/>
      <w:r w:rsidRPr="008E469B">
        <w:rPr>
          <w:rFonts w:eastAsia="Times New Roman"/>
          <w:b/>
          <w14:ligatures w14:val="none"/>
        </w:rPr>
        <w:t>Highly Compensated Employee</w:t>
      </w:r>
      <w:bookmarkEnd w:id="784"/>
    </w:p>
    <w:p w14:paraId="321786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“Highly Compensated Employee” means any Employee who:</w:t>
      </w:r>
    </w:p>
    <w:p w14:paraId="4B965FB5" w14:textId="77777777" w:rsidR="00851545" w:rsidRPr="008E469B" w:rsidRDefault="00851545" w:rsidP="00851545">
      <w:pPr>
        <w:widowControl/>
        <w:numPr>
          <w:ilvl w:val="3"/>
          <w:numId w:val="0"/>
        </w:numPr>
        <w:tabs>
          <w:tab w:val="num" w:pos="360"/>
        </w:tabs>
        <w:autoSpaceDE/>
        <w:autoSpaceDN/>
        <w:adjustRightInd/>
        <w:spacing w:after="240"/>
        <w:ind w:left="1440" w:hanging="720"/>
        <w:outlineLvl w:val="3"/>
        <w:rPr>
          <w:rFonts w:eastAsia="Times New Roman"/>
          <w14:ligatures w14:val="none"/>
        </w:rPr>
      </w:pPr>
      <w:r w:rsidRPr="008E469B">
        <w:rPr>
          <w:rFonts w:eastAsia="Times New Roman"/>
          <w14:ligatures w14:val="none"/>
        </w:rPr>
        <w:t>was at any time during the Plan Year or preceding Plan Year a 5% owner (within the meaning of Section 416(i)(1) of the Code) of the Corporation or any Related Employer; or</w:t>
      </w:r>
    </w:p>
    <w:p w14:paraId="62E279D2" w14:textId="3F6D0796"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received Testing Compensation for the preceding Plan Year from the Corporation or any Related Employer in excess of $15</w:t>
      </w:r>
      <w:r w:rsidR="00B84816">
        <w:rPr>
          <w:rFonts w:eastAsia="Times New Roman"/>
          <w14:ligatures w14:val="none"/>
        </w:rPr>
        <w:t>5</w:t>
      </w:r>
      <w:r w:rsidRPr="008E469B">
        <w:rPr>
          <w:rFonts w:eastAsia="Times New Roman"/>
          <w14:ligatures w14:val="none"/>
        </w:rPr>
        <w:t>,000</w:t>
      </w:r>
      <w:r w:rsidR="007A50FB">
        <w:rPr>
          <w:rFonts w:eastAsia="Times New Roman"/>
          <w14:ligatures w14:val="none"/>
        </w:rPr>
        <w:t xml:space="preserve"> </w:t>
      </w:r>
      <w:r w:rsidRPr="008E469B">
        <w:rPr>
          <w:rFonts w:eastAsia="Times New Roman"/>
          <w14:ligatures w14:val="none"/>
        </w:rPr>
        <w:t>(</w:t>
      </w:r>
      <w:r w:rsidR="00ED3D5C">
        <w:rPr>
          <w:rFonts w:eastAsia="Times New Roman"/>
          <w14:ligatures w14:val="none"/>
        </w:rPr>
        <w:t xml:space="preserve">for 2024; </w:t>
      </w:r>
      <w:r w:rsidRPr="008E469B">
        <w:rPr>
          <w:rFonts w:eastAsia="Times New Roman"/>
          <w14:ligatures w14:val="none"/>
        </w:rPr>
        <w:t>as adjusted for cost-of-living increases under Section 414(q)(1)(B) of the Code) and was in the top 20% of Employees when ranked on the basis of Testing Compensation paid during such year (as determined in accordance with Section 414(q) of the Code).</w:t>
      </w:r>
    </w:p>
    <w:p w14:paraId="256849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CDF4A4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1" w:name="_Toc170905801"/>
      <w:r w:rsidRPr="008E469B">
        <w:rPr>
          <w:rFonts w:eastAsia="Times New Roman"/>
          <w:b/>
          <w14:ligatures w14:val="none"/>
        </w:rPr>
        <w:t>Hour of Service</w:t>
      </w:r>
      <w:bookmarkEnd w:id="770"/>
      <w:bookmarkEnd w:id="771"/>
      <w:bookmarkEnd w:id="772"/>
      <w:bookmarkEnd w:id="773"/>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D30D31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“Hour of Service” means:</w:t>
      </w:r>
    </w:p>
    <w:p w14:paraId="251E0E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0D11423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6A24ED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25B34FB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Participant’s Hours of Service will include service with a predecessor entity that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6B06297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 who is paid bi-weekly, and for whom detailed records are not available,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6672DD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2" w:name="_Toc170905802"/>
      <w:r w:rsidRPr="008E469B">
        <w:rPr>
          <w:rFonts w:eastAsia="Times New Roman"/>
          <w:b/>
          <w14:ligatures w14:val="none"/>
        </w:rPr>
        <w:t>Impermissible Accrual</w:t>
      </w:r>
      <w:bookmarkEnd w:id="822"/>
    </w:p>
    <w:p w14:paraId="5FA0D00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Accrual” means an accrual described in Subsection </w:t>
      </w:r>
      <w:r w:rsidRPr="008E469B">
        <w:rPr>
          <w:rFonts w:eastAsia="Times New Roman"/>
          <w14:ligatures w14:val="none"/>
        </w:rPr>
        <w:fldChar w:fldCharType="begin"/>
      </w:r>
      <w:r w:rsidRPr="008E469B">
        <w:rPr>
          <w:rFonts w:eastAsia="Times New Roman"/>
          <w14:ligatures w14:val="none"/>
        </w:rPr>
        <w:instrText xml:space="preserve"> REF _Ref379304322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16.3(i)</w:t>
      </w:r>
      <w:r w:rsidRPr="008E469B">
        <w:rPr>
          <w:rFonts w:eastAsia="Times New Roman"/>
          <w14:ligatures w14:val="none"/>
        </w:rPr>
        <w:fldChar w:fldCharType="end"/>
      </w:r>
      <w:r w:rsidRPr="008E469B">
        <w:rPr>
          <w:rFonts w:eastAsia="Times New Roman"/>
          <w14:ligatures w14:val="none"/>
        </w:rPr>
        <w:t>.</w:t>
      </w:r>
    </w:p>
    <w:p w14:paraId="37597C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3" w:name="_Toc170905803"/>
      <w:r w:rsidRPr="008E469B">
        <w:rPr>
          <w:rFonts w:eastAsia="Times New Roman"/>
          <w:b/>
          <w14:ligatures w14:val="none"/>
        </w:rPr>
        <w:t>Impermissible Allocation</w:t>
      </w:r>
      <w:bookmarkEnd w:id="823"/>
    </w:p>
    <w:p w14:paraId="7F0834C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Allocation” means an allocation described in Subsection </w:t>
      </w:r>
      <w:r w:rsidRPr="008E469B">
        <w:rPr>
          <w:rFonts w:eastAsia="Times New Roman"/>
          <w14:ligatures w14:val="none"/>
        </w:rPr>
        <w:fldChar w:fldCharType="begin"/>
      </w:r>
      <w:r w:rsidRPr="008E469B">
        <w:rPr>
          <w:rFonts w:eastAsia="Times New Roman"/>
          <w14:ligatures w14:val="none"/>
        </w:rPr>
        <w:instrText xml:space="preserve"> REF _Ref379304323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16.3(j)</w:t>
      </w:r>
      <w:r w:rsidRPr="008E469B">
        <w:rPr>
          <w:rFonts w:eastAsia="Times New Roman"/>
          <w14:ligatures w14:val="none"/>
        </w:rPr>
        <w:fldChar w:fldCharType="end"/>
      </w:r>
      <w:r w:rsidRPr="008E469B">
        <w:rPr>
          <w:rFonts w:eastAsia="Times New Roman"/>
          <w14:ligatures w14:val="none"/>
        </w:rPr>
        <w:t>.</w:t>
      </w:r>
    </w:p>
    <w:p w14:paraId="78DE5AF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8E469B">
        <w:rPr>
          <w:rFonts w:eastAsia="Times New Roman"/>
          <w:b/>
          <w14:ligatures w14:val="none"/>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5547C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“Investment Manager” means the manager or managers appointed by the Plan Administrator to manage such portion of the Trust Fund as is designated by the Plan Administrator.</w:t>
      </w:r>
    </w:p>
    <w:p w14:paraId="152947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r w:rsidRPr="008E469B">
        <w:rPr>
          <w:rFonts w:eastAsia="Times New Roman"/>
          <w:b/>
          <w14:ligatures w14:val="none"/>
        </w:rPr>
        <w:t>Leased Employee</w:t>
      </w:r>
      <w:bookmarkEnd w:id="774"/>
      <w:bookmarkEnd w:id="775"/>
      <w:bookmarkEnd w:id="776"/>
      <w:bookmarkEnd w:id="777"/>
      <w:bookmarkEnd w:id="77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6BA564C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43190EA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5" w:name="_Toc170905806"/>
      <w:r w:rsidRPr="008E469B">
        <w:rPr>
          <w:rFonts w:eastAsia="Times New Roman"/>
          <w:b/>
          <w14:ligatures w14:val="none"/>
        </w:rPr>
        <w:t>Leveraged Corporation Stock</w:t>
      </w:r>
      <w:bookmarkEnd w:id="895"/>
    </w:p>
    <w:p w14:paraId="3352D73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“Leveraged Corporation Stock” means Corporation Stock acquired by the Trust with the proceeds of an Exempt Loan.</w:t>
      </w:r>
    </w:p>
    <w:p w14:paraId="0C17DA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6" w:name="_Ref140442754"/>
      <w:bookmarkStart w:id="897" w:name="_Toc170905807"/>
      <w:bookmarkStart w:id="898" w:name="_Toc182710172"/>
      <w:bookmarkStart w:id="899" w:name="_Toc182710357"/>
      <w:bookmarkStart w:id="900" w:name="_Toc182710749"/>
      <w:bookmarkStart w:id="901" w:name="_Toc182711490"/>
      <w:bookmarkStart w:id="902" w:name="_Toc182889430"/>
      <w:bookmarkStart w:id="903" w:name="_Toc273892823"/>
      <w:bookmarkStart w:id="904" w:name="_Toc276550893"/>
      <w:bookmarkStart w:id="905" w:name="_Toc276564755"/>
      <w:bookmarkStart w:id="906" w:name="_Toc276576390"/>
      <w:bookmarkStart w:id="907" w:name="_Toc276580967"/>
      <w:bookmarkStart w:id="908" w:name="_Toc276644290"/>
      <w:bookmarkStart w:id="909" w:name="_Toc276733526"/>
      <w:bookmarkStart w:id="910" w:name="_Toc276906084"/>
      <w:bookmarkStart w:id="911" w:name="_Toc276909322"/>
      <w:bookmarkStart w:id="912" w:name="_Toc276971807"/>
      <w:bookmarkStart w:id="913" w:name="_Toc277056558"/>
      <w:bookmarkStart w:id="914" w:name="_Toc278011178"/>
      <w:bookmarkStart w:id="915" w:name="_Toc278288434"/>
      <w:bookmarkStart w:id="916" w:name="_Toc278293756"/>
      <w:bookmarkStart w:id="917" w:name="_Toc279472407"/>
      <w:bookmarkStart w:id="918" w:name="_Toc279665508"/>
      <w:bookmarkStart w:id="919" w:name="_Toc279669183"/>
      <w:bookmarkStart w:id="920" w:name="_Toc279752999"/>
      <w:bookmarkStart w:id="921" w:name="_Toc279766738"/>
      <w:bookmarkStart w:id="922" w:name="_Toc279767291"/>
      <w:bookmarkStart w:id="923" w:name="_Toc280019205"/>
      <w:bookmarkStart w:id="924" w:name="_Toc280019937"/>
      <w:bookmarkStart w:id="925" w:name="_Toc297657284"/>
      <w:bookmarkStart w:id="926" w:name="_Toc298139293"/>
      <w:bookmarkStart w:id="927" w:name="_Toc298140628"/>
      <w:bookmarkStart w:id="928" w:name="_Toc298168394"/>
      <w:bookmarkStart w:id="929" w:name="_Toc302479425"/>
      <w:bookmarkStart w:id="930" w:name="_Toc302544498"/>
      <w:bookmarkStart w:id="931" w:name="_Toc303873643"/>
      <w:bookmarkStart w:id="932" w:name="_Toc311471245"/>
      <w:bookmarkStart w:id="933" w:name="_Toc437428391"/>
      <w:bookmarkStart w:id="934" w:name="_Toc437428594"/>
      <w:bookmarkStart w:id="935" w:name="_Toc22204922"/>
      <w:bookmarkStart w:id="936" w:name="_Toc22208221"/>
      <w:r w:rsidRPr="008E469B">
        <w:rPr>
          <w:rFonts w:eastAsia="Times New Roman"/>
          <w:b/>
          <w14:ligatures w14:val="none"/>
        </w:rPr>
        <w:t>Member of the Family</w:t>
      </w:r>
      <w:bookmarkEnd w:id="896"/>
      <w:bookmarkEnd w:id="897"/>
    </w:p>
    <w:p w14:paraId="0A2F322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“Member of the Family” means, with respect to any individual:</w:t>
      </w:r>
    </w:p>
    <w:p w14:paraId="4FA372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7" w:name="_Ref379304065"/>
      <w:bookmarkStart w:id="938" w:name="_Ref140352227"/>
      <w:r w:rsidRPr="008E469B">
        <w:rPr>
          <w:rFonts w:eastAsia="Times New Roman"/>
          <w14:ligatures w14:val="none"/>
        </w:rPr>
        <w:t>the Spouse of the individual</w:t>
      </w:r>
      <w:bookmarkEnd w:id="937"/>
      <w:r w:rsidRPr="008E469B">
        <w:rPr>
          <w:rFonts w:eastAsia="Times New Roman"/>
          <w14:ligatures w14:val="none"/>
        </w:rPr>
        <w:t>;</w:t>
      </w:r>
      <w:bookmarkEnd w:id="938"/>
    </w:p>
    <w:p w14:paraId="4C7560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9" w:name="_Ref379304066"/>
      <w:bookmarkStart w:id="940" w:name="_Ref140352236"/>
      <w:r w:rsidRPr="008E469B">
        <w:rPr>
          <w:rFonts w:eastAsia="Times New Roman"/>
          <w14:ligatures w14:val="none"/>
        </w:rPr>
        <w:t>an ancestor or lineal descendant of the individual or the individual’s Spouse</w:t>
      </w:r>
      <w:bookmarkEnd w:id="939"/>
      <w:r w:rsidRPr="008E469B">
        <w:rPr>
          <w:rFonts w:eastAsia="Times New Roman"/>
          <w14:ligatures w14:val="none"/>
        </w:rPr>
        <w:t>;</w:t>
      </w:r>
      <w:bookmarkEnd w:id="940"/>
    </w:p>
    <w:p w14:paraId="4DF49C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1" w:name="_Ref379304067"/>
      <w:r w:rsidRPr="008E469B">
        <w:rPr>
          <w:rFonts w:eastAsia="Times New Roman"/>
          <w14:ligatures w14:val="none"/>
        </w:rPr>
        <w:t>a brother or sister of the individual or the individual’s Spouse and any lineal descendant of the brother or sister; and</w:t>
      </w:r>
      <w:bookmarkEnd w:id="941"/>
    </w:p>
    <w:p w14:paraId="3C13EA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2" w:name="_Ref379304068"/>
      <w:r w:rsidRPr="008E469B">
        <w:rPr>
          <w:rFonts w:eastAsia="Times New Roman"/>
          <w14:ligatures w14:val="none"/>
        </w:rPr>
        <w:t xml:space="preserve">the Spouse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_Ref140352227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_Ref140352236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2.47(b)</w:t>
      </w:r>
      <w:r w:rsidRPr="008E469B">
        <w:rPr>
          <w:rFonts w:eastAsia="Times New Roman"/>
          <w14:ligatures w14:val="none"/>
        </w:rPr>
        <w:fldChar w:fldCharType="end"/>
      </w:r>
      <w:r w:rsidRPr="008E469B">
        <w:rPr>
          <w:rFonts w:eastAsia="Times New Roman"/>
          <w14:ligatures w14:val="none"/>
        </w:rPr>
        <w:t>.</w:t>
      </w:r>
      <w:bookmarkEnd w:id="942"/>
    </w:p>
    <w:p w14:paraId="6321B8E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_Ref140442754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w:t>
      </w:r>
      <w:r w:rsidRPr="008E469B">
        <w:rPr>
          <w:rFonts w:eastAsia="Times New Roman"/>
          <w14:ligatures w14:val="none"/>
        </w:rPr>
        <w:fldChar w:fldCharType="end"/>
      </w:r>
      <w:r w:rsidRPr="008E469B">
        <w:rPr>
          <w:rFonts w:eastAsia="Times New Roman"/>
          <w14:ligatures w14:val="none"/>
        </w:rPr>
        <w:t>, a Spouse of an individual who is legally separated from such individual under a decree of divorce or separate maintenance will not be treated as such individual’s Spouse.</w:t>
      </w:r>
    </w:p>
    <w:p w14:paraId="1FBEE74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3" w:name="_Toc170905808"/>
      <w:r w:rsidRPr="008E469B">
        <w:rPr>
          <w:rFonts w:eastAsia="Times New Roman"/>
          <w:b/>
          <w14:ligatures w14:val="none"/>
        </w:rPr>
        <w:t>Non-allocation Period</w:t>
      </w:r>
      <w:bookmarkEnd w:id="943"/>
    </w:p>
    <w:p w14:paraId="79BC8B6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Period” means the period beginning on the date of the sale of the Corporation Stock to the Trust and ending on the later of the date:</w:t>
      </w:r>
    </w:p>
    <w:p w14:paraId="513DCA9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4" w:name="_Ref379304072"/>
      <w:r w:rsidRPr="008E469B">
        <w:rPr>
          <w:rFonts w:eastAsia="Times New Roman"/>
          <w14:ligatures w14:val="none"/>
        </w:rPr>
        <w:t>which is ten years after the sale of the Corporation Stock, or</w:t>
      </w:r>
      <w:bookmarkEnd w:id="944"/>
    </w:p>
    <w:p w14:paraId="4A929FC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5" w:name="_Ref379304073"/>
      <w:r w:rsidRPr="008E469B">
        <w:rPr>
          <w:rFonts w:eastAsia="Times New Roman"/>
          <w14:ligatures w14:val="none"/>
        </w:rPr>
        <w:t>of the Plan allocation attributable to the final payment of the Exempt Loan incurred in connection with such sale.</w:t>
      </w:r>
      <w:bookmarkEnd w:id="945"/>
    </w:p>
    <w:p w14:paraId="7609999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6" w:name="_Ref140352708"/>
      <w:bookmarkStart w:id="947" w:name="_Toc170905809"/>
      <w:bookmarkStart w:id="948" w:name="_Toc182710173"/>
      <w:bookmarkStart w:id="949" w:name="_Toc182710358"/>
      <w:bookmarkStart w:id="950" w:name="_Toc182710750"/>
      <w:bookmarkStart w:id="951" w:name="_Toc182711491"/>
      <w:bookmarkStart w:id="952" w:name="_Toc182889431"/>
      <w:bookmarkStart w:id="953" w:name="_Toc273892825"/>
      <w:bookmarkStart w:id="954" w:name="_Toc276550895"/>
      <w:bookmarkStart w:id="955" w:name="_Toc276564757"/>
      <w:bookmarkStart w:id="956" w:name="_Toc276576392"/>
      <w:bookmarkStart w:id="957" w:name="_Toc276580969"/>
      <w:bookmarkStart w:id="958" w:name="_Toc276644292"/>
      <w:bookmarkStart w:id="959" w:name="_Toc276733528"/>
      <w:bookmarkStart w:id="960" w:name="_Toc276906086"/>
      <w:bookmarkStart w:id="961" w:name="_Toc276909324"/>
      <w:bookmarkStart w:id="962" w:name="_Toc276971809"/>
      <w:bookmarkStart w:id="963" w:name="_Toc277056560"/>
      <w:bookmarkStart w:id="964" w:name="_Toc278011180"/>
      <w:bookmarkStart w:id="965" w:name="_Toc278288436"/>
      <w:bookmarkStart w:id="966" w:name="_Toc278293758"/>
      <w:bookmarkStart w:id="967" w:name="_Toc279472409"/>
      <w:bookmarkStart w:id="968" w:name="_Toc279665510"/>
      <w:bookmarkStart w:id="969" w:name="_Toc279669185"/>
      <w:bookmarkStart w:id="970" w:name="_Toc279753001"/>
      <w:bookmarkStart w:id="971" w:name="_Toc279766740"/>
      <w:bookmarkStart w:id="972" w:name="_Toc279767293"/>
      <w:bookmarkStart w:id="973" w:name="_Toc280019207"/>
      <w:bookmarkStart w:id="974" w:name="_Toc280019939"/>
      <w:bookmarkStart w:id="975" w:name="_Toc297657286"/>
      <w:bookmarkStart w:id="976" w:name="_Toc298139295"/>
      <w:bookmarkStart w:id="977" w:name="_Toc298140630"/>
      <w:bookmarkStart w:id="978" w:name="_Toc298168396"/>
      <w:bookmarkStart w:id="979" w:name="_Toc302479427"/>
      <w:bookmarkStart w:id="980" w:name="_Toc302544500"/>
      <w:bookmarkStart w:id="981" w:name="_Toc303873645"/>
      <w:bookmarkStart w:id="982" w:name="_Toc311471247"/>
      <w:bookmarkStart w:id="983" w:name="_Toc437428393"/>
      <w:bookmarkStart w:id="984" w:name="_Toc437428596"/>
      <w:bookmarkStart w:id="985" w:name="_Toc22204924"/>
      <w:bookmarkStart w:id="986" w:name="_Toc22208223"/>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8E469B">
        <w:rPr>
          <w:rFonts w:eastAsia="Times New Roman"/>
          <w:b/>
          <w14:ligatures w14:val="none"/>
        </w:rPr>
        <w:t>Non-allocation Year</w:t>
      </w:r>
      <w:bookmarkEnd w:id="946"/>
      <w:bookmarkEnd w:id="947"/>
    </w:p>
    <w:p w14:paraId="695559E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Year” means:</w:t>
      </w:r>
    </w:p>
    <w:p w14:paraId="0A676B2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87" w:name="_Ref379304075"/>
      <w:r w:rsidRPr="008E469B">
        <w:rPr>
          <w:rFonts w:eastAsia="Times New Roman"/>
          <w14:ligatures w14:val="none"/>
        </w:rPr>
        <w:t>any Plan Year if, at any time during such Plan Year:</w:t>
      </w:r>
      <w:bookmarkEnd w:id="987"/>
    </w:p>
    <w:p w14:paraId="3C86AEC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8" w:name="_Ref379304076"/>
      <w:r w:rsidRPr="008E469B">
        <w:rPr>
          <w:rFonts w:eastAsia="Times New Roman"/>
          <w14:ligatures w14:val="none"/>
        </w:rPr>
        <w:t>the Plan holds Corporation Stock consisting of shares of stock in an S Corporation, and</w:t>
      </w:r>
      <w:bookmarkEnd w:id="988"/>
    </w:p>
    <w:p w14:paraId="15EAF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9" w:name="_Ref379304077"/>
      <w:r w:rsidRPr="008E469B">
        <w:rPr>
          <w:rFonts w:eastAsia="Times New Roman"/>
          <w14:ligatures w14:val="none"/>
        </w:rPr>
        <w:t xml:space="preserve">consistent with Subsection  </w:t>
      </w:r>
      <w:r w:rsidRPr="008E469B">
        <w:rPr>
          <w:rFonts w:eastAsia="Times New Roman"/>
          <w:u w:val="single"/>
          <w14:ligatures w14:val="none"/>
        </w:rPr>
        <w:fldChar w:fldCharType="begin"/>
      </w:r>
      <w:r w:rsidRPr="008E469B">
        <w:rPr>
          <w:rFonts w:eastAsia="Times New Roman"/>
          <w14:ligatures w14:val="none"/>
        </w:rPr>
        <w:instrText xml:space="preserve"> REF _Ref379304078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2.49(b)</w:t>
      </w:r>
      <w:r w:rsidRPr="008E469B">
        <w:rPr>
          <w:rFonts w:eastAsia="Times New Roman"/>
          <w:u w:val="single"/>
          <w14:ligatures w14:val="none"/>
        </w:rPr>
        <w:fldChar w:fldCharType="end"/>
      </w:r>
      <w:r w:rsidRPr="008E469B">
        <w:rPr>
          <w:rFonts w:eastAsia="Times New Roman"/>
          <w14:ligatures w14:val="none"/>
        </w:rPr>
        <w:t>, S Corporation Disqualified Persons cumulatively own at least 50% of the number of shares of stock in the S Corporation.</w:t>
      </w:r>
      <w:bookmarkEnd w:id="989"/>
    </w:p>
    <w:p w14:paraId="723B180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0" w:name="_Ref379304078"/>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_Ref379304077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2.49(a)(ii)</w:t>
      </w:r>
      <w:r w:rsidRPr="008E469B">
        <w:rPr>
          <w:rFonts w:eastAsia="Times New Roman"/>
          <w14:ligatures w14:val="none"/>
        </w:rPr>
        <w:fldChar w:fldCharType="end"/>
      </w:r>
      <w:r w:rsidRPr="008E469B">
        <w:rPr>
          <w:rFonts w:eastAsia="Times New Roman"/>
          <w14:ligatures w14:val="none"/>
        </w:rPr>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8E469B">
        <w:rPr>
          <w:rFonts w:eastAsia="Times New Roman"/>
          <w14:ligatures w14:val="none"/>
        </w:rPr>
        <w:fldChar w:fldCharType="begin"/>
      </w:r>
      <w:r w:rsidRPr="008E469B">
        <w:rPr>
          <w:rFonts w:eastAsia="Times New Roman"/>
          <w14:ligatures w14:val="none"/>
        </w:rPr>
        <w:instrText xml:space="preserve"> REF _Ref140352689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w:t>
      </w:r>
      <w:r w:rsidRPr="008E469B">
        <w:rPr>
          <w:rFonts w:eastAsia="Times New Roman"/>
          <w14:ligatures w14:val="none"/>
        </w:rPr>
        <w:fldChar w:fldCharType="end"/>
      </w:r>
      <w:r w:rsidRPr="008E469B">
        <w:rPr>
          <w:rFonts w:eastAsia="Times New Roman"/>
          <w14:ligatures w14:val="none"/>
        </w:rPr>
        <w:t>.</w:t>
      </w:r>
      <w:bookmarkEnd w:id="990"/>
    </w:p>
    <w:p w14:paraId="6016012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1" w:name="_Ref379304079"/>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_Ref140352708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w:t>
      </w:r>
      <w:r w:rsidRPr="008E469B">
        <w:rPr>
          <w:rFonts w:eastAsia="Times New Roman"/>
          <w14:ligatures w14:val="none"/>
        </w:rPr>
        <w:fldChar w:fldCharType="end"/>
      </w:r>
      <w:r w:rsidRPr="008E469B">
        <w:rPr>
          <w:rFonts w:eastAsia="Times New Roman"/>
          <w14:ligatures w14:val="none"/>
        </w:rPr>
        <w:t>, the following attribution rules will apply:</w:t>
      </w:r>
      <w:bookmarkEnd w:id="991"/>
    </w:p>
    <w:p w14:paraId="47367C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2" w:name="_Ref379304080"/>
      <w:r w:rsidRPr="008E469B">
        <w:rPr>
          <w:rFonts w:eastAsia="Times New Roman"/>
          <w14:ligatures w14:val="none"/>
        </w:rPr>
        <w:t xml:space="preserve">The rules of </w:t>
      </w:r>
      <w:bookmarkStart w:id="993" w:name="DocXTextRef65"/>
      <w:r w:rsidRPr="008E469B">
        <w:rPr>
          <w:rFonts w:eastAsia="Times New Roman"/>
          <w14:ligatures w14:val="none"/>
        </w:rPr>
        <w:t>Section 318(a)</w:t>
      </w:r>
      <w:bookmarkEnd w:id="993"/>
      <w:r w:rsidRPr="008E469B">
        <w:rPr>
          <w:rFonts w:eastAsia="Times New Roman"/>
          <w14:ligatures w14:val="none"/>
        </w:rPr>
        <w:t xml:space="preserve"> of the Code will apply for purposes of determining ownership except that:</w:t>
      </w:r>
      <w:bookmarkEnd w:id="992"/>
    </w:p>
    <w:p w14:paraId="10624D9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4" w:name="_Ref379304081"/>
      <w:r w:rsidRPr="008E469B">
        <w:rPr>
          <w:rFonts w:eastAsia="Times New Roman"/>
          <w14:ligatures w14:val="none"/>
        </w:rPr>
        <w:t xml:space="preserve">in applying </w:t>
      </w:r>
      <w:bookmarkStart w:id="995" w:name="_9kR3WTr2BB45C2knoewrqyB"/>
      <w:r w:rsidRPr="008E469B">
        <w:rPr>
          <w:rFonts w:eastAsia="Times New Roman"/>
          <w14:ligatures w14:val="none"/>
        </w:rPr>
        <w:t>Section 318(a)</w:t>
      </w:r>
      <w:bookmarkStart w:id="996" w:name="DocXTextRef66"/>
      <w:r w:rsidRPr="008E469B">
        <w:rPr>
          <w:rFonts w:eastAsia="Times New Roman"/>
          <w14:ligatures w14:val="none"/>
        </w:rPr>
        <w:t>(1)</w:t>
      </w:r>
      <w:bookmarkEnd w:id="995"/>
      <w:bookmarkEnd w:id="996"/>
      <w:r w:rsidRPr="008E469B">
        <w:rPr>
          <w:rFonts w:eastAsia="Times New Roman"/>
          <w14:ligatures w14:val="none"/>
        </w:rPr>
        <w:t xml:space="preserve"> of the Code, the members of an individual’s family will include members of the family described in Section 409(p)(4)(D) of the Code, and</w:t>
      </w:r>
      <w:bookmarkEnd w:id="994"/>
    </w:p>
    <w:p w14:paraId="264738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7" w:name="_Ref379304082"/>
      <w:r w:rsidRPr="008E469B">
        <w:rPr>
          <w:rFonts w:eastAsia="Times New Roman"/>
          <w14:ligatures w14:val="none"/>
        </w:rPr>
        <w:t>Section 318(a)</w:t>
      </w:r>
      <w:bookmarkStart w:id="998" w:name="DocXTextRef67"/>
      <w:r w:rsidRPr="008E469B">
        <w:rPr>
          <w:rFonts w:eastAsia="Times New Roman"/>
          <w14:ligatures w14:val="none"/>
        </w:rPr>
        <w:t>(4)</w:t>
      </w:r>
      <w:bookmarkEnd w:id="998"/>
      <w:r w:rsidRPr="008E469B">
        <w:rPr>
          <w:rFonts w:eastAsia="Times New Roman"/>
          <w14:ligatures w14:val="none"/>
        </w:rPr>
        <w:t xml:space="preserve"> of the Code will not apply.</w:t>
      </w:r>
      <w:bookmarkEnd w:id="997"/>
    </w:p>
    <w:p w14:paraId="15552B3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9" w:name="_Ref379304083"/>
      <w:r w:rsidRPr="008E469B">
        <w:rPr>
          <w:rFonts w:eastAsia="Times New Roman"/>
          <w14:ligatures w14:val="none"/>
        </w:rPr>
        <w:t>Notwithstanding the employee trust exception in Section 318(a)(2)(B)(i) of the Code, an individual will be treated as owning Deemed-Owned Shares of the individual.</w:t>
      </w:r>
      <w:bookmarkEnd w:id="999"/>
    </w:p>
    <w:p w14:paraId="7F68DB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0" w:name="_Toc170905810"/>
      <w:r w:rsidRPr="008E469B">
        <w:rPr>
          <w:rFonts w:eastAsia="Times New Roman"/>
          <w:b/>
          <w14:ligatures w14:val="none"/>
        </w:rPr>
        <w:t>Optional Employer Contribution</w:t>
      </w:r>
      <w:bookmarkEnd w:id="1000"/>
    </w:p>
    <w:p w14:paraId="74C4AE4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“Optional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_Ref163570498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w:t>
      </w:r>
      <w:r w:rsidRPr="008E469B">
        <w:rPr>
          <w:rFonts w:eastAsia="Times New Roman"/>
          <w14:ligatures w14:val="none"/>
        </w:rPr>
        <w:fldChar w:fldCharType="end"/>
      </w:r>
      <w:r w:rsidRPr="008E469B">
        <w:rPr>
          <w:rFonts w:eastAsia="Times New Roman"/>
          <w14:ligatures w14:val="none"/>
        </w:rPr>
        <w:t>.</w:t>
      </w:r>
    </w:p>
    <w:p w14:paraId="385F7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1" w:name="_Toc170905811"/>
      <w:r w:rsidRPr="008E469B">
        <w:rPr>
          <w:rFonts w:eastAsia="Times New Roman"/>
          <w:b/>
          <w14:ligatures w14:val="none"/>
        </w:rPr>
        <w:t>Participant</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1001"/>
    </w:p>
    <w:p w14:paraId="40AED698"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“Participant” means an Eligible Employee or former Eligible Employee who has satisfied the requirements of the Plan to become a Participant and who has an Account under the Plan.  </w:t>
      </w:r>
    </w:p>
    <w:p w14:paraId="0E6B5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8E469B">
        <w:rPr>
          <w:rFonts w:eastAsia="Times New Roman"/>
          <w:b/>
          <w14:ligatures w14:val="none"/>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4786BB7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“Plan” means the XXX Employees’ Stock Ownership Plan.</w:t>
      </w:r>
    </w:p>
    <w:p w14:paraId="16D3AEE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44" w:name="_Toc170905813"/>
      <w:bookmarkStart w:id="1045" w:name="_Toc182710177"/>
      <w:bookmarkStart w:id="1046" w:name="_Toc182710362"/>
      <w:bookmarkStart w:id="1047" w:name="_Toc182710754"/>
      <w:bookmarkStart w:id="1048" w:name="_Toc182711495"/>
      <w:bookmarkStart w:id="1049" w:name="_Toc182889435"/>
      <w:bookmarkStart w:id="1050" w:name="_Toc273892828"/>
      <w:bookmarkStart w:id="1051" w:name="_Toc276550898"/>
      <w:bookmarkStart w:id="1052" w:name="_Toc276564760"/>
      <w:bookmarkStart w:id="1053" w:name="_Toc276576395"/>
      <w:bookmarkStart w:id="1054" w:name="_Toc276580972"/>
      <w:bookmarkStart w:id="1055" w:name="_Toc276644295"/>
      <w:bookmarkStart w:id="1056" w:name="_Toc276733531"/>
      <w:bookmarkStart w:id="1057" w:name="_Toc276906089"/>
      <w:bookmarkStart w:id="1058" w:name="_Toc276909327"/>
      <w:bookmarkStart w:id="1059" w:name="_Toc276971812"/>
      <w:bookmarkStart w:id="1060" w:name="_Toc277056563"/>
      <w:bookmarkStart w:id="1061" w:name="_Toc278011183"/>
      <w:bookmarkStart w:id="1062" w:name="_Toc278288439"/>
      <w:bookmarkStart w:id="1063" w:name="_Toc278293761"/>
      <w:bookmarkStart w:id="1064" w:name="_Toc279472412"/>
      <w:bookmarkStart w:id="1065" w:name="_Toc279665513"/>
      <w:bookmarkStart w:id="1066" w:name="_Toc279669188"/>
      <w:bookmarkStart w:id="1067" w:name="_Toc279753004"/>
      <w:bookmarkStart w:id="1068" w:name="_Toc279766743"/>
      <w:bookmarkStart w:id="1069" w:name="_Toc279767296"/>
      <w:bookmarkStart w:id="1070" w:name="_Toc280019210"/>
      <w:bookmarkStart w:id="1071" w:name="_Toc280019942"/>
      <w:bookmarkStart w:id="1072" w:name="_Toc297657289"/>
      <w:bookmarkStart w:id="1073" w:name="_Toc298139298"/>
      <w:bookmarkStart w:id="1074" w:name="_Toc298140633"/>
      <w:bookmarkStart w:id="1075" w:name="_Toc298168399"/>
      <w:bookmarkStart w:id="1076" w:name="_Toc302479430"/>
      <w:bookmarkStart w:id="1077" w:name="_Toc302544503"/>
      <w:bookmarkStart w:id="1078" w:name="_Toc303873648"/>
      <w:bookmarkStart w:id="1079" w:name="_Toc311471250"/>
      <w:bookmarkStart w:id="1080" w:name="_Toc437428397"/>
      <w:bookmarkStart w:id="1081" w:name="_Toc437428600"/>
      <w:bookmarkStart w:id="1082" w:name="_Toc22204928"/>
      <w:bookmarkStart w:id="1083" w:name="_Toc22208227"/>
      <w:r w:rsidRPr="008E469B">
        <w:rPr>
          <w:rFonts w:eastAsia="Times New Roman"/>
          <w:b/>
          <w14:ligatures w14:val="none"/>
        </w:rPr>
        <w:t>Plan Administrator</w:t>
      </w:r>
      <w:bookmarkEnd w:id="1044"/>
    </w:p>
    <w:p w14:paraId="51E8F35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Administrator” means the person, persons, committee, or committees established to act as the plan administrator pursuant to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The Plan Administrator is the named fiduciary as defined in ERISA.</w:t>
      </w:r>
    </w:p>
    <w:p w14:paraId="70CBFE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4" w:name="_Toc170905814"/>
      <w:r w:rsidRPr="008E469B">
        <w:rPr>
          <w:rFonts w:eastAsia="Times New Roman"/>
          <w:b/>
          <w14:ligatures w14:val="none"/>
        </w:rPr>
        <w:t>Plan Year</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5CFF14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Year” means the 12-consecutive month period beginning on January 1 of each year and ending on the following December 31.  </w:t>
      </w:r>
    </w:p>
    <w:p w14:paraId="40B7B7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5" w:name="_Toc170905815"/>
      <w:r w:rsidRPr="008E469B">
        <w:rPr>
          <w:rFonts w:eastAsia="Times New Roman"/>
          <w:b/>
          <w14:ligatures w14:val="none"/>
        </w:rPr>
        <w:t>Profit-Sharing Plan Portion</w:t>
      </w:r>
      <w:bookmarkEnd w:id="1085"/>
    </w:p>
    <w:p w14:paraId="6319F9E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“Profit-Sharing Plan Portion” means the profit-sharing portion established under the Plan, which is established to hold all assets of the Plan not invested in Corporation Stock.</w:t>
      </w:r>
    </w:p>
    <w:p w14:paraId="7694744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8E469B">
        <w:rPr>
          <w:rFonts w:eastAsia="Times New Roman"/>
          <w:b/>
          <w14:ligatures w14:val="none"/>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383D70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28028B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7" w:name="_Toc170905817"/>
      <w:r w:rsidRPr="008E469B">
        <w:rPr>
          <w:rFonts w:eastAsia="Times New Roman"/>
          <w:b/>
          <w14:ligatures w14:val="none"/>
        </w:rPr>
        <w:t>Qualified Election Period</w:t>
      </w:r>
      <w:bookmarkEnd w:id="1127"/>
    </w:p>
    <w:p w14:paraId="04A165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Election Period” means the six Plan Years beginning with the Plan Year in which the Participant first becomes a Qualified Participant.</w:t>
      </w:r>
    </w:p>
    <w:p w14:paraId="3EAFB18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8" w:name="_Toc170905818"/>
      <w:bookmarkStart w:id="1129" w:name="_Toc182710183"/>
      <w:bookmarkStart w:id="1130" w:name="_Toc182710368"/>
      <w:bookmarkStart w:id="1131" w:name="_Toc182710760"/>
      <w:bookmarkStart w:id="1132" w:name="_Toc182711501"/>
      <w:bookmarkStart w:id="1133" w:name="_Toc182889441"/>
      <w:bookmarkStart w:id="1134" w:name="_Toc273892834"/>
      <w:bookmarkStart w:id="1135" w:name="_Toc276550904"/>
      <w:bookmarkStart w:id="1136" w:name="_Toc276564766"/>
      <w:bookmarkStart w:id="1137" w:name="_Toc276576402"/>
      <w:bookmarkStart w:id="1138" w:name="_Toc276580979"/>
      <w:bookmarkStart w:id="1139" w:name="_Toc276644302"/>
      <w:bookmarkStart w:id="1140" w:name="_Toc276733538"/>
      <w:bookmarkStart w:id="1141" w:name="_Toc276906096"/>
      <w:bookmarkStart w:id="1142" w:name="_Toc276909334"/>
      <w:bookmarkStart w:id="1143" w:name="_Toc276971819"/>
      <w:bookmarkStart w:id="1144" w:name="_Toc277056570"/>
      <w:bookmarkStart w:id="1145" w:name="_Toc278011192"/>
      <w:bookmarkStart w:id="1146" w:name="_Toc278288446"/>
      <w:bookmarkStart w:id="1147" w:name="_Toc278293768"/>
      <w:bookmarkStart w:id="1148" w:name="_Toc279472419"/>
      <w:bookmarkStart w:id="1149" w:name="_Toc279665520"/>
      <w:bookmarkStart w:id="1150" w:name="_Toc279669195"/>
      <w:bookmarkStart w:id="1151" w:name="_Toc279753011"/>
      <w:bookmarkStart w:id="1152" w:name="_Toc279766750"/>
      <w:bookmarkStart w:id="1153" w:name="_Toc279767303"/>
      <w:bookmarkStart w:id="1154" w:name="_Toc280019217"/>
      <w:bookmarkStart w:id="1155" w:name="_Toc280019949"/>
      <w:bookmarkStart w:id="1156" w:name="_Toc297657296"/>
      <w:bookmarkStart w:id="1157" w:name="_Toc298139305"/>
      <w:bookmarkStart w:id="1158" w:name="_Toc298140640"/>
      <w:bookmarkStart w:id="1159" w:name="_Toc298168406"/>
      <w:bookmarkStart w:id="1160" w:name="_Toc302479437"/>
      <w:bookmarkStart w:id="1161" w:name="_Toc302544510"/>
      <w:bookmarkStart w:id="1162" w:name="_Toc303873655"/>
      <w:bookmarkStart w:id="1163" w:name="_Toc311471257"/>
      <w:bookmarkStart w:id="1164" w:name="_Toc437428404"/>
      <w:bookmarkStart w:id="1165" w:name="_Toc437428607"/>
      <w:bookmarkStart w:id="1166" w:name="_Toc22204935"/>
      <w:bookmarkStart w:id="1167" w:name="_Toc22208234"/>
      <w:r w:rsidRPr="008E469B">
        <w:rPr>
          <w:rFonts w:eastAsia="Times New Roman"/>
          <w:b/>
          <w14:ligatures w14:val="none"/>
        </w:rPr>
        <w:t>Qualified Military Service</w:t>
      </w:r>
      <w:bookmarkEnd w:id="1128"/>
    </w:p>
    <w:p w14:paraId="7539FB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C707D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68" w:name="_Ref167304064"/>
      <w:bookmarkStart w:id="1169" w:name="_Toc170905819"/>
      <w:r w:rsidRPr="008E469B">
        <w:rPr>
          <w:rFonts w:eastAsia="Times New Roman"/>
          <w:b/>
          <w14:ligatures w14:val="none"/>
        </w:rPr>
        <w:t>Qualified Participant</w:t>
      </w:r>
      <w:bookmarkEnd w:id="1168"/>
      <w:bookmarkEnd w:id="1169"/>
    </w:p>
    <w:p w14:paraId="128DD0DC"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“Qualified Participant” means a Participant who has:</w:t>
      </w:r>
    </w:p>
    <w:p w14:paraId="65924FB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0" w:name="_Ref379304109"/>
      <w:r w:rsidRPr="008E469B">
        <w:rPr>
          <w:rFonts w:eastAsia="Times New Roman"/>
          <w14:ligatures w14:val="none"/>
        </w:rPr>
        <w:t xml:space="preserve">attained age </w:t>
      </w:r>
      <w:bookmarkStart w:id="1171" w:name="DocXTextRef77"/>
      <w:r w:rsidRPr="008E469B">
        <w:rPr>
          <w:rFonts w:eastAsia="Times New Roman"/>
          <w14:ligatures w14:val="none"/>
        </w:rPr>
        <w:t>55</w:t>
      </w:r>
      <w:bookmarkEnd w:id="1171"/>
      <w:r w:rsidRPr="008E469B">
        <w:rPr>
          <w:rFonts w:eastAsia="Times New Roman"/>
          <w14:ligatures w14:val="none"/>
        </w:rPr>
        <w:t>; and</w:t>
      </w:r>
      <w:bookmarkEnd w:id="1170"/>
    </w:p>
    <w:p w14:paraId="390886A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2" w:name="_Ref379304110"/>
      <w:bookmarkStart w:id="1173" w:name="_Ref87896371"/>
      <w:r w:rsidRPr="008E469B">
        <w:rPr>
          <w:rFonts w:eastAsia="Times New Roman"/>
          <w14:ligatures w14:val="none"/>
        </w:rPr>
        <w:t>completed at least ten years of participation in the Plan.</w:t>
      </w:r>
      <w:bookmarkEnd w:id="1172"/>
      <w:r w:rsidRPr="008E469B">
        <w:rPr>
          <w:rFonts w:eastAsia="Times New Roman"/>
          <w14:ligatures w14:val="none"/>
        </w:rPr>
        <w:t xml:space="preserve">  </w:t>
      </w:r>
    </w:p>
    <w:p w14:paraId="17239655"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_Ref87896371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2.59(b)</w:t>
      </w:r>
      <w:r w:rsidRPr="008E469B">
        <w:rPr>
          <w:rFonts w:eastAsia="Times New Roman"/>
          <w14:ligatures w14:val="none"/>
        </w:rPr>
        <w:fldChar w:fldCharType="end"/>
      </w:r>
      <w:r w:rsidRPr="008E469B">
        <w:rPr>
          <w:rFonts w:eastAsia="Times New Roman"/>
          <w14:ligatures w14:val="none"/>
        </w:rPr>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B4AFB8B"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Notwithstanding anything herein to the contrary, if a Qualified Participant elects to diversify the Qualified Participant’s Account under this Subsection </w:t>
      </w:r>
      <w:r w:rsidRPr="008E469B">
        <w:rPr>
          <w:rFonts w:eastAsia="Times New Roman"/>
          <w14:ligatures w14:val="none"/>
        </w:rPr>
        <w:fldChar w:fldCharType="begin"/>
      </w:r>
      <w:r w:rsidRPr="008E469B">
        <w:rPr>
          <w:rFonts w:eastAsia="Times New Roman"/>
          <w14:ligatures w14:val="none"/>
        </w:rPr>
        <w:instrText xml:space="preserve"> REF _Ref167304064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w:t>
      </w:r>
      <w:r w:rsidRPr="008E469B">
        <w:rPr>
          <w:rFonts w:eastAsia="Times New Roman"/>
          <w14:ligatures w14:val="none"/>
        </w:rPr>
        <w:fldChar w:fldCharType="end"/>
      </w:r>
      <w:r w:rsidRPr="008E469B">
        <w:rPr>
          <w:rFonts w:eastAsia="Times New Roman"/>
          <w14:ligatures w14:val="none"/>
        </w:rPr>
        <w:t xml:space="preserve">, shares of Corporation Stock subject to such election will be applied first to shares acquired with an Employer Contribution and then from shares of Corporation Stock acquired with a Matching Contribution.  </w:t>
      </w:r>
    </w:p>
    <w:p w14:paraId="16A0D3F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74" w:name="_Toc170905820"/>
      <w:r w:rsidRPr="008E469B">
        <w:rPr>
          <w:rFonts w:eastAsia="Times New Roman"/>
          <w:b/>
          <w14:ligatures w14:val="none"/>
        </w:rPr>
        <w:t>Qualifying Corporation Stock</w:t>
      </w:r>
      <w:bookmarkEnd w:id="1174"/>
    </w:p>
    <w:p w14:paraId="32F0AE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“Qualifying Corporation Stock” means Corporation Stock which is </w:t>
      </w:r>
      <w:bookmarkStart w:id="1175" w:name="DocXTextRef78"/>
      <w:r w:rsidRPr="008E469B">
        <w:rPr>
          <w:rFonts w:eastAsia="Times New Roman"/>
          <w14:ligatures w14:val="none"/>
        </w:rPr>
        <w:t>(a)</w:t>
      </w:r>
      <w:bookmarkEnd w:id="1175"/>
      <w:r w:rsidRPr="008E469B">
        <w:rPr>
          <w:rFonts w:eastAsia="Times New Roman"/>
          <w14:ligatures w14:val="none"/>
        </w:rPr>
        <w:t xml:space="preserve"> stock or otherwise an equity security; or </w:t>
      </w:r>
      <w:bookmarkStart w:id="1176" w:name="DocXTextRef79"/>
      <w:r w:rsidRPr="008E469B">
        <w:rPr>
          <w:rFonts w:eastAsia="Times New Roman"/>
          <w14:ligatures w14:val="none"/>
        </w:rPr>
        <w:t>(b)</w:t>
      </w:r>
      <w:bookmarkEnd w:id="1176"/>
      <w:r w:rsidRPr="008E469B">
        <w:rPr>
          <w:rFonts w:eastAsia="Times New Roman"/>
          <w14:ligatures w14:val="none"/>
        </w:rPr>
        <w:t xml:space="preserve"> a bond, debenture, note, or certificate, or other evidence of indebtedness (an “obligation”) if:</w:t>
      </w:r>
    </w:p>
    <w:p w14:paraId="56531F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7" w:name="_Ref105420935"/>
      <w:bookmarkStart w:id="1178" w:name="_Ref140347056"/>
      <w:r w:rsidRPr="008E469B">
        <w:rPr>
          <w:rFonts w:eastAsia="Times New Roman"/>
          <w14:ligatures w14:val="none"/>
        </w:rPr>
        <w:t>such obligation is acquired</w:t>
      </w:r>
      <w:bookmarkEnd w:id="1177"/>
      <w:r w:rsidRPr="008E469B">
        <w:rPr>
          <w:rFonts w:eastAsia="Times New Roman"/>
          <w14:ligatures w14:val="none"/>
        </w:rPr>
        <w:t>:</w:t>
      </w:r>
      <w:bookmarkEnd w:id="1178"/>
    </w:p>
    <w:p w14:paraId="4DDB94E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79" w:name="_Ref379304113"/>
      <w:r w:rsidRPr="008E469B">
        <w:rPr>
          <w:rFonts w:eastAsia="Times New Roman"/>
          <w14:ligatures w14:val="none"/>
        </w:rPr>
        <w:t xml:space="preserve">on the market, either </w:t>
      </w:r>
      <w:bookmarkStart w:id="1180" w:name="DocXTextRef80"/>
      <w:r w:rsidRPr="008E469B">
        <w:rPr>
          <w:rFonts w:eastAsia="Times New Roman"/>
          <w14:ligatures w14:val="none"/>
        </w:rPr>
        <w:t>(A)</w:t>
      </w:r>
      <w:bookmarkEnd w:id="1180"/>
      <w:r w:rsidRPr="008E469B">
        <w:rPr>
          <w:rFonts w:eastAsia="Times New Roman"/>
          <w14:ligatures w14:val="none"/>
        </w:rPr>
        <w:t xml:space="preserve"> at the price of the obligation prevailing on a national securities exchange which is registered with the Securities and Exchange Commission, or </w:t>
      </w:r>
      <w:bookmarkStart w:id="1181" w:name="DocXTextRef81"/>
      <w:r w:rsidRPr="008E469B">
        <w:rPr>
          <w:rFonts w:eastAsia="Times New Roman"/>
          <w14:ligatures w14:val="none"/>
        </w:rPr>
        <w:t>(B)</w:t>
      </w:r>
      <w:bookmarkEnd w:id="1181"/>
      <w:r w:rsidRPr="008E469B">
        <w:rPr>
          <w:rFonts w:eastAsia="Times New Roman"/>
          <w14:ligatures w14:val="none"/>
        </w:rPr>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7BED72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2" w:name="_Ref379304114"/>
      <w:r w:rsidRPr="008E469B">
        <w:rPr>
          <w:rFonts w:eastAsia="Times New Roman"/>
          <w14:ligatures w14:val="none"/>
        </w:rPr>
        <w:t xml:space="preserve">from an underwriter, at a price </w:t>
      </w:r>
      <w:bookmarkStart w:id="1183" w:name="DocXTextRef82"/>
      <w:r w:rsidRPr="008E469B">
        <w:rPr>
          <w:rFonts w:eastAsia="Times New Roman"/>
          <w14:ligatures w14:val="none"/>
        </w:rPr>
        <w:t>(A)</w:t>
      </w:r>
      <w:bookmarkEnd w:id="1183"/>
      <w:r w:rsidRPr="008E469B">
        <w:rPr>
          <w:rFonts w:eastAsia="Times New Roman"/>
          <w14:ligatures w14:val="none"/>
        </w:rPr>
        <w:t xml:space="preserve"> not in excess of the public offering price for the obligation as set forth in a prospectus or offering circular filed with the Securities and Exchange Commission, and </w:t>
      </w:r>
      <w:bookmarkStart w:id="1184" w:name="DocXTextRef83"/>
      <w:r w:rsidRPr="008E469B">
        <w:rPr>
          <w:rFonts w:eastAsia="Times New Roman"/>
          <w14:ligatures w14:val="none"/>
        </w:rPr>
        <w:t>(B)</w:t>
      </w:r>
      <w:bookmarkEnd w:id="1184"/>
      <w:r w:rsidRPr="008E469B">
        <w:rPr>
          <w:rFonts w:eastAsia="Times New Roman"/>
          <w14:ligatures w14:val="none"/>
        </w:rPr>
        <w:t xml:space="preserve"> at which a substantial portion of the same issue is acquired by persons independent of the issuer; or</w:t>
      </w:r>
      <w:bookmarkEnd w:id="1182"/>
    </w:p>
    <w:p w14:paraId="5F595A5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5" w:name="_Ref379304115"/>
      <w:r w:rsidRPr="008E469B">
        <w:rPr>
          <w:rFonts w:eastAsia="Times New Roman"/>
          <w14:ligatures w14:val="none"/>
        </w:rPr>
        <w:t>directly from the issuer, at a price not less favorable to the Plan than the price paid currently for a substantial portion of the same issue by persons independent of the issuer;</w:t>
      </w:r>
      <w:bookmarkEnd w:id="1185"/>
    </w:p>
    <w:p w14:paraId="01EAB26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86" w:name="_Ref379304116"/>
      <w:r w:rsidRPr="008E469B">
        <w:rPr>
          <w:rFonts w:eastAsia="Times New Roman"/>
          <w14:ligatures w14:val="none"/>
        </w:rPr>
        <w:t>immediately following acquisition of such obligation</w:t>
      </w:r>
      <w:bookmarkEnd w:id="1186"/>
      <w:r w:rsidRPr="008E469B">
        <w:rPr>
          <w:rFonts w:eastAsia="Times New Roman"/>
          <w14:ligatures w14:val="none"/>
        </w:rPr>
        <w:t>:</w:t>
      </w:r>
    </w:p>
    <w:p w14:paraId="23CB4FF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7" w:name="_Ref379304117"/>
      <w:r w:rsidRPr="008E469B">
        <w:rPr>
          <w:rFonts w:eastAsia="Times New Roman"/>
          <w14:ligatures w14:val="none"/>
        </w:rPr>
        <w:t>not more than 25% of the aggregate amount of obligations issued in such issue and outstanding at the time of acquisition is held by the Plan; and</w:t>
      </w:r>
      <w:bookmarkEnd w:id="1187"/>
    </w:p>
    <w:p w14:paraId="49C6BC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8" w:name="_Ref379304118"/>
      <w:r w:rsidRPr="008E469B">
        <w:rPr>
          <w:rFonts w:eastAsia="Times New Roman"/>
          <w14:ligatures w14:val="none"/>
        </w:rPr>
        <w:t xml:space="preserve">at least 50% of the aggregate amount referred to in Subsection </w:t>
      </w:r>
      <w:r w:rsidRPr="008E469B">
        <w:rPr>
          <w:rFonts w:eastAsia="Times New Roman"/>
          <w14:ligatures w14:val="none"/>
        </w:rPr>
        <w:fldChar w:fldCharType="begin"/>
      </w:r>
      <w:r w:rsidRPr="008E469B">
        <w:rPr>
          <w:rFonts w:eastAsia="Times New Roman"/>
          <w14:ligatures w14:val="none"/>
        </w:rPr>
        <w:instrText xml:space="preserve"> REF _Ref140347056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2.60(a)</w:t>
      </w:r>
      <w:r w:rsidRPr="008E469B">
        <w:rPr>
          <w:rFonts w:eastAsia="Times New Roman"/>
          <w14:ligatures w14:val="none"/>
        </w:rPr>
        <w:fldChar w:fldCharType="end"/>
      </w:r>
      <w:r w:rsidRPr="008E469B">
        <w:rPr>
          <w:rFonts w:eastAsia="Times New Roman"/>
          <w14:ligatures w14:val="none"/>
        </w:rPr>
        <w:t xml:space="preserve"> is held by persons independent of the issuer; and</w:t>
      </w:r>
      <w:bookmarkEnd w:id="1188"/>
    </w:p>
    <w:p w14:paraId="6841077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9" w:name="_Ref106973323"/>
      <w:r w:rsidRPr="008E469B">
        <w:rPr>
          <w:rFonts w:eastAsia="Times New Roman"/>
          <w14:ligatures w14:val="none"/>
        </w:rPr>
        <w:t>immediately following acquisition of the obligation, not more than 25% of the assets of the Plan is invested in obligations of the Employer or an affiliate of the Employer.</w:t>
      </w:r>
      <w:bookmarkEnd w:id="1189"/>
    </w:p>
    <w:p w14:paraId="21C78F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0" w:name="_Toc170905821"/>
      <w:r w:rsidRPr="008E469B">
        <w:rPr>
          <w:rFonts w:eastAsia="Times New Roman"/>
          <w:b/>
          <w14:ligatures w14:val="none"/>
        </w:rPr>
        <w:t>Readily Tradable on an Established Securities Market</w:t>
      </w:r>
      <w:bookmarkEnd w:id="1190"/>
    </w:p>
    <w:p w14:paraId="7FC61D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“Readily Tradable on an Established Securities Market” means readily tradable as provided in Section 1.401(a)(35)-1(f)(5) of the Treasury Regulations.</w:t>
      </w:r>
    </w:p>
    <w:p w14:paraId="6E651A9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1" w:name="_Toc170905822"/>
      <w:r w:rsidRPr="008E469B">
        <w:rPr>
          <w:rFonts w:eastAsia="Times New Roman"/>
          <w:b/>
          <w14:ligatures w14:val="none"/>
        </w:rPr>
        <w:t>Related Employer</w:t>
      </w:r>
      <w:bookmarkEnd w:id="1191"/>
    </w:p>
    <w:p w14:paraId="37BB2F3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“Related Employer” means any corporation which is a member of a controlled group of corporations (as defined in </w:t>
      </w:r>
      <w:r w:rsidRPr="008E469B">
        <w:rPr>
          <w:rFonts w:eastAsia="MS Song"/>
          <w:lang w:eastAsia="zh-CN"/>
          <w14:ligatures w14:val="none"/>
        </w:rPr>
        <w:t>S</w:t>
      </w:r>
      <w:r w:rsidRPr="008E469B">
        <w:rPr>
          <w:rFonts w:eastAsia="Times New Roman"/>
          <w14:ligatures w14:val="none"/>
        </w:rPr>
        <w:t xml:space="preserve">ection 414(b) of the Code) which includes the Corporation; any trade or business (whether or not incorporated) which is under common control (as defined in </w:t>
      </w:r>
      <w:r w:rsidRPr="008E469B">
        <w:rPr>
          <w:rFonts w:eastAsia="MS Song"/>
          <w:lang w:eastAsia="zh-CN"/>
          <w14:ligatures w14:val="none"/>
        </w:rPr>
        <w:t>S</w:t>
      </w:r>
      <w:r w:rsidRPr="008E469B">
        <w:rPr>
          <w:rFonts w:eastAsia="Times New Roman"/>
          <w14:ligatures w14:val="none"/>
        </w:rPr>
        <w:t xml:space="preserve">ection 414(c) of the Code) with the Corporation; any organization (whether or not incorporated) which is a member of an affiliated service group (as defined in </w:t>
      </w:r>
      <w:r w:rsidRPr="008E469B">
        <w:rPr>
          <w:rFonts w:eastAsia="MS Song"/>
          <w:lang w:eastAsia="zh-CN"/>
          <w14:ligatures w14:val="none"/>
        </w:rPr>
        <w:t>S</w:t>
      </w:r>
      <w:r w:rsidRPr="008E469B">
        <w:rPr>
          <w:rFonts w:eastAsia="Times New Roman"/>
          <w14:ligatures w14:val="none"/>
        </w:rPr>
        <w:t xml:space="preserve">ection 414(m) of the Code) which includes the Corporation; and any other entity required to be aggregated with the Corporation pursuant to Section 414(o) of the Code.  </w:t>
      </w:r>
      <w:bookmarkStart w:id="1192" w:name="_Ref379304125"/>
      <w:r w:rsidRPr="008E469B">
        <w:rPr>
          <w:rFonts w:eastAsia="Times New Roman"/>
          <w14:ligatures w14:val="none"/>
        </w:rPr>
        <w:t xml:space="preserve">Notwithstanding anything herein to the contrary, for purposes of applying the limitations of Subsection </w:t>
      </w:r>
      <w:r w:rsidRPr="008E469B">
        <w:rPr>
          <w:rFonts w:eastAsia="Times New Roman"/>
          <w:u w:val="single"/>
          <w14:ligatures w14:val="none"/>
        </w:rPr>
        <w:fldChar w:fldCharType="begin"/>
      </w:r>
      <w:r w:rsidRPr="008E469B">
        <w:rPr>
          <w:rFonts w:eastAsia="Times New Roman"/>
          <w14:ligatures w14:val="none"/>
        </w:rPr>
        <w:instrText xml:space="preserve"> REF _Ref140381893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16.1</w:t>
      </w:r>
      <w:r w:rsidRPr="008E469B">
        <w:rPr>
          <w:rFonts w:eastAsia="Times New Roman"/>
          <w:u w:val="single"/>
          <w14:ligatures w14:val="none"/>
        </w:rPr>
        <w:fldChar w:fldCharType="end"/>
      </w:r>
      <w:r w:rsidRPr="008E469B">
        <w:rPr>
          <w:rFonts w:eastAsia="Times New Roman"/>
          <w14:ligatures w14:val="none"/>
        </w:rPr>
        <w:t xml:space="preserve">, the Plan Administrator will determine whether an entity is a Related Employer by modifying </w:t>
      </w:r>
      <w:bookmarkStart w:id="1193" w:name="DocXTextRef89"/>
      <w:r w:rsidRPr="008E469B">
        <w:rPr>
          <w:rFonts w:eastAsia="Times New Roman"/>
          <w14:ligatures w14:val="none"/>
        </w:rPr>
        <w:t>Section 414(b)</w:t>
      </w:r>
      <w:bookmarkEnd w:id="1193"/>
      <w:r w:rsidRPr="008E469B">
        <w:rPr>
          <w:rFonts w:eastAsia="Times New Roman"/>
          <w14:ligatures w14:val="none"/>
        </w:rPr>
        <w:t xml:space="preserve"> of the Code and </w:t>
      </w:r>
      <w:bookmarkStart w:id="1194" w:name="DocXTextRef88"/>
      <w:r w:rsidRPr="008E469B">
        <w:rPr>
          <w:rFonts w:eastAsia="Times New Roman"/>
          <w14:ligatures w14:val="none"/>
        </w:rPr>
        <w:t>Section 414(c)</w:t>
      </w:r>
      <w:bookmarkEnd w:id="1194"/>
      <w:r w:rsidRPr="008E469B">
        <w:rPr>
          <w:rFonts w:eastAsia="Times New Roman"/>
          <w14:ligatures w14:val="none"/>
        </w:rPr>
        <w:t xml:space="preserve"> of the Code in accordance with </w:t>
      </w:r>
      <w:bookmarkStart w:id="1195" w:name="DocXTextRef90"/>
      <w:r w:rsidRPr="008E469B">
        <w:rPr>
          <w:rFonts w:eastAsia="Times New Roman"/>
          <w14:ligatures w14:val="none"/>
        </w:rPr>
        <w:t>Section 415(h)</w:t>
      </w:r>
      <w:bookmarkEnd w:id="1195"/>
      <w:r w:rsidRPr="008E469B">
        <w:rPr>
          <w:rFonts w:eastAsia="Times New Roman"/>
          <w14:ligatures w14:val="none"/>
        </w:rPr>
        <w:t xml:space="preserve"> of the Code.</w:t>
      </w:r>
      <w:bookmarkEnd w:id="1192"/>
    </w:p>
    <w:p w14:paraId="230E0D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6" w:name="_Toc170905823"/>
      <w:r w:rsidRPr="008E469B">
        <w:rPr>
          <w:rFonts w:eastAsia="Times New Roman"/>
          <w:b/>
          <w14:ligatures w14:val="none"/>
        </w:rPr>
        <w:t>Required Age</w:t>
      </w:r>
      <w:bookmarkEnd w:id="1196"/>
    </w:p>
    <w:p w14:paraId="6D33F7E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Age” means age 73.  However, Required Age means age 72 for </w:t>
      </w:r>
      <w:r w:rsidRPr="008E469B">
        <w:rPr>
          <w:rFonts w:eastAsia="Times New Roman"/>
          <w:bCs/>
          <w:iCs/>
          <w14:ligatures w14:val="none"/>
        </w:rPr>
        <w:t>distributions required to be made with respect to individuals who attained age 72 on or before December 31, 2022, and age 70-1/2 for distributions required to be made with respect to individuals who attained age 70-1/2 on or before December 31, 2019.</w:t>
      </w:r>
    </w:p>
    <w:p w14:paraId="7DBABD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7" w:name="_Toc170905824"/>
      <w:r w:rsidRPr="008E469B">
        <w:rPr>
          <w:rFonts w:eastAsia="Times New Roman"/>
          <w:b/>
          <w14:ligatures w14:val="none"/>
        </w:rPr>
        <w:t>Required Beginning Date</w:t>
      </w:r>
      <w:bookmarkEnd w:id="1197"/>
    </w:p>
    <w:p w14:paraId="000B5E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Beginning Date” means the later of the April 1 following the Participant’s attainment of Required Age or the date the Participant has a Severance From Service.  However, if the Participant is a 5% owner, Plan distributions must commence no later than the April 1 following the Participant’s attainment of Required Age.  </w:t>
      </w:r>
    </w:p>
    <w:p w14:paraId="4F33626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8" w:name="_Toc170905825"/>
      <w:r w:rsidRPr="008E469B">
        <w:rPr>
          <w:rFonts w:eastAsia="Times New Roman"/>
          <w:b/>
          <w14:ligatures w14:val="none"/>
        </w:rPr>
        <w:t>Retirement Date</w:t>
      </w:r>
      <w:bookmarkEnd w:id="1198"/>
    </w:p>
    <w:p w14:paraId="0153EB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“Retirement Date” means the Participant’s attainment of age 65. </w:t>
      </w:r>
    </w:p>
    <w:p w14:paraId="0B6E52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9" w:name="_Toc170905826"/>
      <w:r w:rsidRPr="008E469B">
        <w:rPr>
          <w:rFonts w:eastAsia="Times New Roman"/>
          <w:b/>
          <w14:ligatures w14:val="none"/>
        </w:rPr>
        <w:t>Retirement</w:t>
      </w:r>
      <w:bookmarkEnd w:id="1199"/>
    </w:p>
    <w:p w14:paraId="2270472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“Retirement” means a Participant’s Severance From Service on or after the Participant’s Retirement Date:</w:t>
      </w:r>
    </w:p>
    <w:p w14:paraId="4867A96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0" w:name="_Toc170905827"/>
      <w:r w:rsidRPr="008E469B">
        <w:rPr>
          <w:rFonts w:eastAsia="Times New Roman"/>
          <w:b/>
          <w14:ligatures w14:val="none"/>
        </w:rPr>
        <w:t>S Corporation</w:t>
      </w:r>
      <w:bookmarkEnd w:id="1200"/>
    </w:p>
    <w:p w14:paraId="4BDBD0D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means an Employer who, with the consent of its shareholders, properly made the election under Section 1361(a) of the Code to be treated as such for federal income tax purposes.</w:t>
      </w:r>
    </w:p>
    <w:p w14:paraId="4AE8A6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1" w:name="_Ref140352689"/>
      <w:bookmarkStart w:id="1202" w:name="_Toc170905828"/>
      <w:r w:rsidRPr="008E469B">
        <w:rPr>
          <w:rFonts w:eastAsia="Times New Roman"/>
          <w:b/>
          <w14:ligatures w14:val="none"/>
        </w:rPr>
        <w:t>S Corporation Disqualified Person</w:t>
      </w:r>
      <w:bookmarkEnd w:id="1201"/>
      <w:bookmarkEnd w:id="1202"/>
    </w:p>
    <w:p w14:paraId="5A35F1B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Disqualified Person” means any person if:</w:t>
      </w:r>
    </w:p>
    <w:p w14:paraId="628618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3" w:name="_Ref379304138"/>
      <w:r w:rsidRPr="008E469B">
        <w:rPr>
          <w:rFonts w:eastAsia="Times New Roman"/>
          <w14:ligatures w14:val="none"/>
        </w:rPr>
        <w:t>the aggregate number of Deemed-Owned Shares of such person and the members of such person’s family is at least 20% of the number of Deemed-Owned Shares of stock in the S Corporation, or</w:t>
      </w:r>
      <w:bookmarkEnd w:id="1203"/>
    </w:p>
    <w:p w14:paraId="4D61E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4" w:name="_Ref379304139"/>
      <w:r w:rsidRPr="008E469B">
        <w:rPr>
          <w:rFonts w:eastAsia="Times New Roman"/>
          <w14:ligatures w14:val="none"/>
        </w:rPr>
        <w:t xml:space="preserve">in the case of a person not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the number of Deemed-Owned Shares of such person is at least 10% of the number of Deemed-Owned Shares of stock in such S Corporation.</w:t>
      </w:r>
      <w:bookmarkEnd w:id="1204"/>
    </w:p>
    <w:p w14:paraId="3F9FFD0D" w14:textId="77777777" w:rsidR="00851545" w:rsidRPr="008E469B" w:rsidRDefault="00851545" w:rsidP="00851545">
      <w:pPr>
        <w:widowControl/>
        <w:autoSpaceDE/>
        <w:autoSpaceDN/>
        <w:adjustRightInd/>
        <w:spacing w:after="240"/>
        <w:ind w:firstLine="720"/>
        <w:rPr>
          <w:rFonts w:eastAsia="Times New Roman"/>
          <w14:ligatures w14:val="none"/>
        </w:rPr>
      </w:pPr>
      <w:bookmarkStart w:id="1205" w:name="_Ref379304140"/>
      <w:r w:rsidRPr="008E469B">
        <w:rPr>
          <w:rFonts w:eastAsia="Times New Roman"/>
          <w14:ligatures w14:val="none"/>
        </w:rPr>
        <w:t xml:space="preserve">In the case of an S Corporation Disqualified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above, any Member of the Family with Deemed-Owned Shares will be treated as an S Corporation Disqualified Person if not otherwise treated as an S Corporation Disqualified Person under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_Ref379304139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2.68(b)</w:t>
      </w:r>
      <w:r w:rsidRPr="008E469B">
        <w:rPr>
          <w:rFonts w:eastAsia="Times New Roman"/>
          <w:u w:val="single"/>
          <w14:ligatures w14:val="none"/>
        </w:rPr>
        <w:fldChar w:fldCharType="end"/>
      </w:r>
      <w:r w:rsidRPr="008E469B">
        <w:rPr>
          <w:rFonts w:eastAsia="Times New Roman"/>
          <w14:ligatures w14:val="none"/>
        </w:rPr>
        <w:t>.</w:t>
      </w:r>
      <w:bookmarkEnd w:id="1205"/>
    </w:p>
    <w:p w14:paraId="77BBC2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6" w:name="_Toc128842860"/>
      <w:bookmarkStart w:id="1207" w:name="_Toc128842861"/>
      <w:bookmarkStart w:id="1208" w:name="_Toc47910519"/>
      <w:bookmarkStart w:id="1209" w:name="_Toc94134654"/>
      <w:bookmarkStart w:id="1210" w:name="_Toc170905829"/>
      <w:bookmarkStart w:id="1211" w:name="_Toc182710188"/>
      <w:bookmarkStart w:id="1212" w:name="_Toc182710373"/>
      <w:bookmarkStart w:id="1213" w:name="_Toc182710765"/>
      <w:bookmarkStart w:id="1214" w:name="_Toc182711506"/>
      <w:bookmarkStart w:id="1215" w:name="_Toc182889445"/>
      <w:bookmarkStart w:id="1216" w:name="_Toc273892837"/>
      <w:bookmarkStart w:id="1217" w:name="_Toc276550907"/>
      <w:bookmarkStart w:id="1218" w:name="_Toc276564769"/>
      <w:bookmarkStart w:id="1219" w:name="_Toc276576405"/>
      <w:bookmarkStart w:id="1220" w:name="_Toc276580982"/>
      <w:bookmarkStart w:id="1221" w:name="_Toc276644305"/>
      <w:bookmarkStart w:id="1222" w:name="_Toc276733541"/>
      <w:bookmarkStart w:id="1223" w:name="_Toc276906099"/>
      <w:bookmarkStart w:id="1224" w:name="_Toc276909337"/>
      <w:bookmarkStart w:id="1225" w:name="_Toc276971822"/>
      <w:bookmarkStart w:id="1226" w:name="_Toc277056573"/>
      <w:bookmarkStart w:id="1227" w:name="_Toc278011194"/>
      <w:bookmarkStart w:id="1228" w:name="_Toc278288449"/>
      <w:bookmarkStart w:id="1229" w:name="_Toc278293770"/>
      <w:bookmarkStart w:id="1230" w:name="_Toc279472421"/>
      <w:bookmarkStart w:id="1231" w:name="_Toc279665522"/>
      <w:bookmarkStart w:id="1232" w:name="_Toc279669197"/>
      <w:bookmarkStart w:id="1233" w:name="_Toc279753013"/>
      <w:bookmarkStart w:id="1234" w:name="_Toc279766752"/>
      <w:bookmarkStart w:id="1235" w:name="_Toc279767305"/>
      <w:bookmarkStart w:id="1236" w:name="_Toc280019219"/>
      <w:bookmarkStart w:id="1237" w:name="_Toc280019951"/>
      <w:bookmarkStart w:id="1238" w:name="_Toc297657298"/>
      <w:bookmarkStart w:id="1239" w:name="_Toc298139307"/>
      <w:bookmarkStart w:id="1240" w:name="_Toc298140642"/>
      <w:bookmarkStart w:id="1241" w:name="_Toc298168408"/>
      <w:bookmarkStart w:id="1242" w:name="_Toc302479439"/>
      <w:bookmarkStart w:id="1243" w:name="_Toc302544512"/>
      <w:bookmarkStart w:id="1244" w:name="_Toc303873657"/>
      <w:bookmarkStart w:id="1245" w:name="_Toc311471259"/>
      <w:bookmarkStart w:id="1246" w:name="_Toc437428405"/>
      <w:bookmarkStart w:id="1247" w:name="_Toc437428608"/>
      <w:bookmarkStart w:id="1248" w:name="_Toc22204936"/>
      <w:bookmarkStart w:id="1249" w:name="_Toc2220823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206"/>
      <w:bookmarkEnd w:id="1207"/>
      <w:bookmarkEnd w:id="1208"/>
      <w:r w:rsidRPr="008E469B">
        <w:rPr>
          <w:rFonts w:eastAsia="Times New Roman"/>
          <w:b/>
          <w14:ligatures w14:val="none"/>
        </w:rPr>
        <w:t>Severance From Service</w:t>
      </w:r>
      <w:bookmarkEnd w:id="1209"/>
      <w:bookmarkEnd w:id="1210"/>
    </w:p>
    <w:p w14:paraId="7919D0F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“Severance From Service” means </w:t>
      </w:r>
      <w:bookmarkStart w:id="1250" w:name="_Ref457070593"/>
      <w:bookmarkStart w:id="1251" w:name="_Ref118754835"/>
      <w:r w:rsidRPr="008E469B">
        <w:rPr>
          <w:rFonts w:eastAsia="Times New Roman"/>
          <w14:ligatures w14:val="none"/>
        </w:rPr>
        <w:t>the date on which a Participant terminates employment with all Related Employers, is discharged, retires, or dies</w:t>
      </w:r>
      <w:bookmarkEnd w:id="1250"/>
      <w:r w:rsidRPr="008E469B">
        <w:rPr>
          <w:rFonts w:eastAsia="Times New Roman"/>
          <w14:ligatures w14:val="none"/>
        </w:rPr>
        <w:t xml:space="preserve">.  </w:t>
      </w:r>
      <w:bookmarkEnd w:id="1251"/>
    </w:p>
    <w:p w14:paraId="6E73BC5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transfer from employment with one Related Employer to another Related Employer or a change in status from Employee to Leased Employee does not constitute a Severance From Service for purposes of </w:t>
      </w:r>
      <w:r w:rsidRPr="008E469B">
        <w:rPr>
          <w:rFonts w:eastAsia="Times New Roman"/>
          <w14:ligatures w14:val="none"/>
        </w:rPr>
        <w:fldChar w:fldCharType="begin"/>
      </w:r>
      <w:r w:rsidRPr="008E469B">
        <w:rPr>
          <w:rFonts w:eastAsia="Times New Roman"/>
          <w14:ligatures w14:val="none"/>
        </w:rPr>
        <w:instrText xml:space="preserve"> REF _DocXamine_Paragraphs453_18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7</w:t>
      </w:r>
      <w:r w:rsidRPr="008E469B">
        <w:rPr>
          <w:rFonts w:eastAsia="Times New Roman"/>
          <w14:ligatures w14:val="none"/>
        </w:rPr>
        <w:fldChar w:fldCharType="end"/>
      </w:r>
      <w:r w:rsidRPr="008E469B">
        <w:rPr>
          <w:rFonts w:eastAsia="Times New Roman"/>
          <w14:ligatures w14:val="none"/>
        </w:rPr>
        <w:t xml:space="preserve">. </w:t>
      </w:r>
    </w:p>
    <w:p w14:paraId="690D89F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2" w:name="_Toc170905830"/>
      <w:r w:rsidRPr="008E469B">
        <w:rPr>
          <w:rFonts w:eastAsia="Times New Roman"/>
          <w:b/>
          <w14:ligatures w14:val="none"/>
        </w:rPr>
        <w:t>Special Employer Contribution</w:t>
      </w:r>
      <w:bookmarkEnd w:id="1252"/>
    </w:p>
    <w:p w14:paraId="47725DE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“Special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_Ref163570448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4.1(a)(ii)</w:t>
      </w:r>
      <w:r w:rsidRPr="008E469B">
        <w:rPr>
          <w:rFonts w:eastAsia="Times New Roman"/>
          <w14:ligatures w14:val="none"/>
        </w:rPr>
        <w:fldChar w:fldCharType="end"/>
      </w:r>
      <w:r w:rsidRPr="008E469B">
        <w:rPr>
          <w:rFonts w:eastAsia="Times New Roman"/>
          <w14:ligatures w14:val="none"/>
        </w:rPr>
        <w:t>.</w:t>
      </w:r>
    </w:p>
    <w:p w14:paraId="098A83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3" w:name="_Toc170905831"/>
      <w:r w:rsidRPr="008E469B">
        <w:rPr>
          <w:rFonts w:eastAsia="Times New Roman"/>
          <w:b/>
          <w14:ligatures w14:val="none"/>
        </w:rPr>
        <w:t>Specified Income</w:t>
      </w:r>
      <w:bookmarkEnd w:id="1253"/>
    </w:p>
    <w:p w14:paraId="21D717A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53B37EB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4" w:name="_Toc170905832"/>
      <w:r w:rsidRPr="008E469B">
        <w:rPr>
          <w:rFonts w:eastAsia="Times New Roman"/>
          <w:b/>
          <w14:ligatures w14:val="none"/>
        </w:rPr>
        <w:t>Spouse</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4"/>
    </w:p>
    <w:p w14:paraId="281127E5" w14:textId="77777777" w:rsidR="00851545" w:rsidRPr="008E469B" w:rsidRDefault="00851545" w:rsidP="00851545">
      <w:pPr>
        <w:widowControl/>
        <w:autoSpaceDE/>
        <w:autoSpaceDN/>
        <w:adjustRightInd/>
        <w:spacing w:after="240"/>
        <w:ind w:firstLine="720"/>
        <w:rPr>
          <w:rFonts w:eastAsia="Times New Roman"/>
          <w14:ligatures w14:val="none"/>
        </w:rPr>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8E469B">
        <w:rPr>
          <w:rFonts w:eastAsia="Times New Roman"/>
          <w14:ligatures w14:val="none"/>
        </w:rPr>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353447D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1274" w:name="_Toc170905833"/>
      <w:r w:rsidRPr="008E469B">
        <w:rPr>
          <w:rFonts w:eastAsia="Times New Roman"/>
          <w:b/>
          <w:bCs/>
          <w:iCs/>
          <w14:ligatures w14:val="none"/>
        </w:rPr>
        <w:t>Stock Bonus Plan Portion</w:t>
      </w:r>
      <w:bookmarkEnd w:id="1274"/>
    </w:p>
    <w:p w14:paraId="31B5FB0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“Stock Bonus Plan Portion” means the stock bonus portion established under the Plan, which is established to hold all the assets of the Plan invested in Corporation Stock.</w:t>
      </w:r>
    </w:p>
    <w:p w14:paraId="2D6BD3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75" w:name="_Toc170905834"/>
      <w:bookmarkStart w:id="1276" w:name="_Toc279472422"/>
      <w:bookmarkStart w:id="1277" w:name="_Toc279665523"/>
      <w:bookmarkStart w:id="1278" w:name="_Toc279669198"/>
      <w:bookmarkStart w:id="1279" w:name="_Toc279753014"/>
      <w:bookmarkStart w:id="1280" w:name="_Toc279766753"/>
      <w:bookmarkStart w:id="1281" w:name="_Toc279767306"/>
      <w:bookmarkStart w:id="1282" w:name="_Toc280019220"/>
      <w:bookmarkStart w:id="1283" w:name="_Toc280019952"/>
      <w:bookmarkStart w:id="1284" w:name="_Toc297657299"/>
      <w:bookmarkStart w:id="1285" w:name="_Toc298139308"/>
      <w:bookmarkStart w:id="1286" w:name="_Toc298140643"/>
      <w:bookmarkStart w:id="1287" w:name="_Toc298168409"/>
      <w:bookmarkStart w:id="1288" w:name="_Toc302479440"/>
      <w:bookmarkStart w:id="1289" w:name="_Toc302544513"/>
      <w:bookmarkStart w:id="1290" w:name="_Toc303873658"/>
      <w:bookmarkStart w:id="1291" w:name="_Toc311471260"/>
      <w:bookmarkStart w:id="1292" w:name="_Toc437428406"/>
      <w:bookmarkStart w:id="1293" w:name="_Toc437428609"/>
      <w:bookmarkStart w:id="1294" w:name="_Toc22204937"/>
      <w:bookmarkStart w:id="1295" w:name="_Toc22208236"/>
      <w:r w:rsidRPr="008E469B">
        <w:rPr>
          <w:rFonts w:eastAsia="Times New Roman"/>
          <w:b/>
          <w14:ligatures w14:val="none"/>
        </w:rPr>
        <w:t>Supplement</w:t>
      </w:r>
      <w:bookmarkEnd w:id="1275"/>
    </w:p>
    <w:p w14:paraId="1CA9F37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“Supplement” means a supplement to the Plan, as described in Subsection </w:t>
      </w:r>
      <w:r w:rsidRPr="008E469B">
        <w:rPr>
          <w:rFonts w:eastAsia="Times New Roman"/>
          <w14:ligatures w14:val="none"/>
        </w:rPr>
        <w:fldChar w:fldCharType="begin"/>
      </w:r>
      <w:r w:rsidRPr="008E469B">
        <w:rPr>
          <w:rFonts w:eastAsia="Times New Roman"/>
          <w14:ligatures w14:val="none"/>
        </w:rPr>
        <w:instrText xml:space="preserve"> REF _Ref118628699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1.4</w:t>
      </w:r>
      <w:r w:rsidRPr="008E469B">
        <w:rPr>
          <w:rFonts w:eastAsia="Times New Roman"/>
          <w14:ligatures w14:val="none"/>
        </w:rPr>
        <w:fldChar w:fldCharType="end"/>
      </w:r>
      <w:r w:rsidRPr="008E469B">
        <w:rPr>
          <w:rFonts w:eastAsia="Times New Roman"/>
          <w14:ligatures w14:val="none"/>
        </w:rPr>
        <w:t xml:space="preserve">. </w:t>
      </w:r>
    </w:p>
    <w:p w14:paraId="3EECC27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96" w:name="_Ref140353450"/>
      <w:bookmarkStart w:id="1297" w:name="_Toc170905835"/>
      <w:r w:rsidRPr="008E469B">
        <w:rPr>
          <w:rFonts w:eastAsia="Times New Roman"/>
          <w:b/>
          <w14:ligatures w14:val="none"/>
        </w:rPr>
        <w:t>Synthetic Equity</w:t>
      </w:r>
      <w:bookmarkEnd w:id="1296"/>
      <w:bookmarkEnd w:id="1297"/>
    </w:p>
    <w:p w14:paraId="1BEE15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“Synthetic Equity” means:</w:t>
      </w:r>
    </w:p>
    <w:p w14:paraId="17AC11D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Except to the extent provided in regulations, any:</w:t>
      </w:r>
    </w:p>
    <w:p w14:paraId="3F3509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8" w:name="_Ref379304150"/>
      <w:r w:rsidRPr="008E469B">
        <w:rPr>
          <w:rFonts w:eastAsia="Times New Roman"/>
          <w14:ligatures w14:val="none"/>
        </w:rPr>
        <w:t>stock option</w:t>
      </w:r>
      <w:bookmarkEnd w:id="1298"/>
      <w:r w:rsidRPr="008E469B">
        <w:rPr>
          <w:rFonts w:eastAsia="Times New Roman"/>
          <w14:ligatures w14:val="none"/>
        </w:rPr>
        <w:t>;</w:t>
      </w:r>
    </w:p>
    <w:p w14:paraId="70BDF7A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9" w:name="_Ref379304151"/>
      <w:r w:rsidRPr="008E469B">
        <w:rPr>
          <w:rFonts w:eastAsia="Times New Roman"/>
          <w14:ligatures w14:val="none"/>
        </w:rPr>
        <w:t>warrant</w:t>
      </w:r>
      <w:bookmarkEnd w:id="1299"/>
      <w:r w:rsidRPr="008E469B">
        <w:rPr>
          <w:rFonts w:eastAsia="Times New Roman"/>
          <w14:ligatures w14:val="none"/>
        </w:rPr>
        <w:t>;</w:t>
      </w:r>
    </w:p>
    <w:p w14:paraId="42D320B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0" w:name="_Ref379304152"/>
      <w:r w:rsidRPr="008E469B">
        <w:rPr>
          <w:rFonts w:eastAsia="Times New Roman"/>
          <w14:ligatures w14:val="none"/>
        </w:rPr>
        <w:t>restricted stock</w:t>
      </w:r>
      <w:bookmarkEnd w:id="1300"/>
      <w:r w:rsidRPr="008E469B">
        <w:rPr>
          <w:rFonts w:eastAsia="Times New Roman"/>
          <w14:ligatures w14:val="none"/>
        </w:rPr>
        <w:t>;</w:t>
      </w:r>
    </w:p>
    <w:p w14:paraId="389B76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1" w:name="_Ref379304153"/>
      <w:r w:rsidRPr="008E469B">
        <w:rPr>
          <w:rFonts w:eastAsia="Times New Roman"/>
          <w14:ligatures w14:val="none"/>
        </w:rPr>
        <w:t>deferred issuance stock right</w:t>
      </w:r>
      <w:bookmarkEnd w:id="1301"/>
      <w:r w:rsidRPr="008E469B">
        <w:rPr>
          <w:rFonts w:eastAsia="Times New Roman"/>
          <w14:ligatures w14:val="none"/>
        </w:rPr>
        <w:t>;</w:t>
      </w:r>
    </w:p>
    <w:p w14:paraId="3F0BF1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2" w:name="_Ref379304154"/>
      <w:r w:rsidRPr="008E469B">
        <w:rPr>
          <w:rFonts w:eastAsia="Times New Roman"/>
          <w14:ligatures w14:val="none"/>
        </w:rPr>
        <w:t>stock appreciation right</w:t>
      </w:r>
      <w:bookmarkEnd w:id="1302"/>
      <w:r w:rsidRPr="008E469B">
        <w:rPr>
          <w:rFonts w:eastAsia="Times New Roman"/>
          <w14:ligatures w14:val="none"/>
        </w:rPr>
        <w:t>;</w:t>
      </w:r>
    </w:p>
    <w:p w14:paraId="483947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3" w:name="_Ref379304155"/>
      <w:r w:rsidRPr="008E469B">
        <w:rPr>
          <w:rFonts w:eastAsia="Times New Roman"/>
          <w14:ligatures w14:val="none"/>
        </w:rPr>
        <w:t>phantom stock unit</w:t>
      </w:r>
      <w:bookmarkEnd w:id="1303"/>
      <w:r w:rsidRPr="008E469B">
        <w:rPr>
          <w:rFonts w:eastAsia="Times New Roman"/>
          <w14:ligatures w14:val="none"/>
        </w:rPr>
        <w:t>;</w:t>
      </w:r>
    </w:p>
    <w:p w14:paraId="587AB0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4" w:name="_Ref379304156"/>
      <w:r w:rsidRPr="008E469B">
        <w:rPr>
          <w:rFonts w:eastAsia="Times New Roman"/>
          <w14:ligatures w14:val="none"/>
        </w:rPr>
        <w:t xml:space="preserve">any similar right or interest to those enumerated in Subsection </w:t>
      </w:r>
      <w:r w:rsidRPr="008E469B">
        <w:rPr>
          <w:rFonts w:eastAsia="Times New Roman"/>
          <w14:ligatures w14:val="none"/>
        </w:rPr>
        <w:fldChar w:fldCharType="begin"/>
      </w:r>
      <w:r w:rsidRPr="008E469B">
        <w:rPr>
          <w:rFonts w:eastAsia="Times New Roman"/>
          <w14:ligatures w14:val="none"/>
        </w:rPr>
        <w:instrText xml:space="preserve"> REF _Ref379304150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2.75(a)(i)</w:t>
      </w:r>
      <w:r w:rsidRPr="008E469B">
        <w:rPr>
          <w:rFonts w:eastAsia="Times New Roman"/>
          <w14:ligatures w14:val="none"/>
        </w:rPr>
        <w:fldChar w:fldCharType="end"/>
      </w:r>
      <w:r w:rsidRPr="008E469B">
        <w:rPr>
          <w:rFonts w:eastAsia="Times New Roman"/>
          <w14:ligatures w14:val="none"/>
        </w:rPr>
        <w:t xml:space="preserve"> through Subsection </w:t>
      </w:r>
      <w:r w:rsidRPr="008E469B">
        <w:rPr>
          <w:rFonts w:eastAsia="Times New Roman"/>
          <w14:ligatures w14:val="none"/>
        </w:rPr>
        <w:fldChar w:fldCharType="begin"/>
      </w:r>
      <w:r w:rsidRPr="008E469B">
        <w:rPr>
          <w:rFonts w:eastAsia="Times New Roman"/>
          <w14:ligatures w14:val="none"/>
        </w:rPr>
        <w:instrText xml:space="preserve"> REF _Ref379304155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2.75(a)(vi)</w:t>
      </w:r>
      <w:r w:rsidRPr="008E469B">
        <w:rPr>
          <w:rFonts w:eastAsia="Times New Roman"/>
          <w14:ligatures w14:val="none"/>
        </w:rPr>
        <w:fldChar w:fldCharType="end"/>
      </w:r>
      <w:r w:rsidRPr="008E469B">
        <w:rPr>
          <w:rFonts w:eastAsia="Times New Roman"/>
          <w14:ligatures w14:val="none"/>
        </w:rPr>
        <w:t xml:space="preserve"> that entitles the holder to:</w:t>
      </w:r>
      <w:bookmarkEnd w:id="1304"/>
    </w:p>
    <w:p w14:paraId="75C2EB6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5" w:name="_Ref379304157"/>
      <w:r w:rsidRPr="008E469B">
        <w:rPr>
          <w:rFonts w:eastAsia="Times New Roman"/>
          <w14:ligatures w14:val="none"/>
        </w:rPr>
        <w:t>a future cash payment based on the value of such stock or appreciation in such value; or</w:t>
      </w:r>
      <w:bookmarkEnd w:id="1305"/>
    </w:p>
    <w:p w14:paraId="51CCAD7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6" w:name="_Ref379304158"/>
      <w:r w:rsidRPr="008E469B">
        <w:rPr>
          <w:rFonts w:eastAsia="Times New Roman"/>
          <w14:ligatures w14:val="none"/>
        </w:rPr>
        <w:t>acquire or receive stock of the S Corporation in the future; or</w:t>
      </w:r>
      <w:bookmarkEnd w:id="1306"/>
    </w:p>
    <w:p w14:paraId="3427CE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7" w:name="_Ref379304159"/>
      <w:bookmarkStart w:id="1308" w:name="_Ref106973330"/>
      <w:r w:rsidRPr="008E469B">
        <w:rPr>
          <w:rFonts w:eastAsia="Times New Roman"/>
          <w14:ligatures w14:val="none"/>
        </w:rPr>
        <w:t>the following forms of nonqualified deferred compensation</w:t>
      </w:r>
      <w:bookmarkEnd w:id="1307"/>
      <w:r w:rsidRPr="008E469B">
        <w:rPr>
          <w:rFonts w:eastAsia="Times New Roman"/>
          <w14:ligatures w14:val="none"/>
        </w:rPr>
        <w:t xml:space="preserve"> within the meaning of </w:t>
      </w:r>
      <w:bookmarkStart w:id="1309" w:name="DocXTextRef94"/>
      <w:r w:rsidRPr="008E469B">
        <w:rPr>
          <w:rFonts w:eastAsia="Times New Roman"/>
          <w14:ligatures w14:val="none"/>
        </w:rPr>
        <w:t>Section 1.409(p)</w:t>
      </w:r>
      <w:bookmarkEnd w:id="1309"/>
      <w:r w:rsidRPr="008E469B">
        <w:rPr>
          <w:rFonts w:eastAsia="Times New Roman"/>
          <w14:ligatures w14:val="none"/>
        </w:rPr>
        <w:t>-1(f) of the Treasury Regulations:</w:t>
      </w:r>
      <w:bookmarkEnd w:id="1308"/>
    </w:p>
    <w:p w14:paraId="7629F2A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0" w:name="_Ref379304160"/>
      <w:r w:rsidRPr="008E469B">
        <w:rPr>
          <w:rFonts w:eastAsia="Times New Roman"/>
          <w14:ligatures w14:val="none"/>
        </w:rPr>
        <w:t>any remuneration for services rendered to the Employer, or a Related Employer, to which Section 404(a)(5) of the Code applies;</w:t>
      </w:r>
      <w:bookmarkEnd w:id="1310"/>
    </w:p>
    <w:p w14:paraId="424E7E3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1" w:name="_Ref379304161"/>
      <w:r w:rsidRPr="008E469B">
        <w:rPr>
          <w:rFonts w:eastAsia="Times New Roman"/>
          <w14:ligatures w14:val="none"/>
        </w:rPr>
        <w:t xml:space="preserve">any right to receive property in a future year to which </w:t>
      </w:r>
      <w:bookmarkStart w:id="1312" w:name="DocXTextRef95"/>
      <w:r w:rsidRPr="008E469B">
        <w:rPr>
          <w:rFonts w:eastAsia="Times New Roman"/>
          <w14:ligatures w14:val="none"/>
        </w:rPr>
        <w:t>Section 83</w:t>
      </w:r>
      <w:bookmarkEnd w:id="1312"/>
      <w:r w:rsidRPr="008E469B">
        <w:rPr>
          <w:rFonts w:eastAsia="Times New Roman"/>
          <w14:ligatures w14:val="none"/>
        </w:rPr>
        <w:t xml:space="preserve"> of the Code applies for the performance of services rendered to the Employer or a Related Employer;</w:t>
      </w:r>
      <w:bookmarkEnd w:id="1311"/>
    </w:p>
    <w:p w14:paraId="584D72A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3" w:name="_Ref379304162"/>
      <w:r w:rsidRPr="008E469B">
        <w:rPr>
          <w:rFonts w:eastAsia="Times New Roman"/>
          <w14:ligatures w14:val="none"/>
        </w:rPr>
        <w:t xml:space="preserve">any transfer of property to which </w:t>
      </w:r>
      <w:bookmarkStart w:id="1314" w:name="DocXTextRef96"/>
      <w:r w:rsidRPr="008E469B">
        <w:rPr>
          <w:rFonts w:eastAsia="Times New Roman"/>
          <w14:ligatures w14:val="none"/>
        </w:rPr>
        <w:t>Section 83</w:t>
      </w:r>
      <w:bookmarkEnd w:id="1314"/>
      <w:r w:rsidRPr="008E469B">
        <w:rPr>
          <w:rFonts w:eastAsia="Times New Roman"/>
          <w14:ligatures w14:val="none"/>
        </w:rPr>
        <w:t xml:space="preserve"> of the Code applies in connection with the performance of services for the Employer or a Related Employer, to the extent such property is not substantially vested within the meaning of </w:t>
      </w:r>
      <w:bookmarkStart w:id="1315" w:name="DocXTextRef97"/>
      <w:r w:rsidRPr="008E469B">
        <w:rPr>
          <w:rFonts w:eastAsia="Times New Roman"/>
          <w14:ligatures w14:val="none"/>
        </w:rPr>
        <w:t>Section 1.83</w:t>
      </w:r>
      <w:bookmarkEnd w:id="1315"/>
      <w:r w:rsidRPr="008E469B">
        <w:rPr>
          <w:rFonts w:eastAsia="Times New Roman"/>
          <w14:ligatures w14:val="none"/>
        </w:rPr>
        <w:t>-3(i) of the Treasury Regulations by the end of the Plan Year in which the property was transferred; and</w:t>
      </w:r>
      <w:bookmarkEnd w:id="1313"/>
    </w:p>
    <w:p w14:paraId="2E33521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6" w:name="_Ref379304163"/>
      <w:r w:rsidRPr="008E469B">
        <w:rPr>
          <w:rFonts w:eastAsia="Times New Roman"/>
          <w14:ligatures w14:val="none"/>
        </w:rPr>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01E23B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17" w:name="_Ref379304164"/>
      <w:r w:rsidRPr="008E469B">
        <w:rPr>
          <w:rFonts w:eastAsia="Times New Roman"/>
          <w14:ligatures w14:val="none"/>
        </w:rPr>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F15D36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8" w:name="_Ref379304165"/>
      <w:r w:rsidRPr="008E469B">
        <w:rPr>
          <w:rFonts w:eastAsia="Times New Roman"/>
          <w14:ligatures w14:val="none"/>
        </w:rPr>
        <w:t>the treatment of any person as an S Corporation Disqualified Person, or</w:t>
      </w:r>
      <w:bookmarkEnd w:id="1318"/>
    </w:p>
    <w:p w14:paraId="635BAFF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9" w:name="_Ref379304166"/>
      <w:r w:rsidRPr="008E469B">
        <w:rPr>
          <w:rFonts w:eastAsia="Times New Roman"/>
          <w14:ligatures w14:val="none"/>
        </w:rPr>
        <w:t>the treatment of any Plan Year as a Non-allocation Year.</w:t>
      </w:r>
      <w:bookmarkEnd w:id="1319"/>
    </w:p>
    <w:p w14:paraId="4F7AAB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20" w:name="_Ref379304167"/>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_Ref140353450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w:t>
      </w:r>
      <w:r w:rsidRPr="008E469B">
        <w:rPr>
          <w:rFonts w:eastAsia="Times New Roman"/>
          <w14:ligatures w14:val="none"/>
        </w:rPr>
        <w:fldChar w:fldCharType="end"/>
      </w:r>
      <w:r w:rsidRPr="008E469B">
        <w:rPr>
          <w:rFonts w:eastAsia="Times New Roman"/>
          <w14:ligatures w14:val="none"/>
        </w:rPr>
        <w:t>, Synthetic Equity will be treated as owned by a person in the same manner as stock is treated as owned by a person under the rules of Section 318(a)</w:t>
      </w:r>
      <w:bookmarkStart w:id="1321" w:name="DocXTextRef98"/>
      <w:r w:rsidRPr="008E469B">
        <w:rPr>
          <w:rFonts w:eastAsia="Times New Roman"/>
          <w14:ligatures w14:val="none"/>
        </w:rPr>
        <w:t>(2)</w:t>
      </w:r>
      <w:bookmarkEnd w:id="1321"/>
      <w:r w:rsidRPr="008E469B">
        <w:rPr>
          <w:rFonts w:eastAsia="Times New Roman"/>
          <w14:ligatures w14:val="none"/>
        </w:rPr>
        <w:t xml:space="preserve"> of the Code and Section 318(a)(3) of the Code.  If, without regard to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a person is treated as an S Corporation Disqualified Person or a Plan Year is treated as a Non-allocation Year,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will not be construed to result in the person or year not being so treated.</w:t>
      </w:r>
      <w:bookmarkEnd w:id="1320"/>
    </w:p>
    <w:p w14:paraId="30167CC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22" w:name="_Toc170905836"/>
      <w:bookmarkStart w:id="1323" w:name="_Toc182710191"/>
      <w:bookmarkStart w:id="1324" w:name="_Toc182710376"/>
      <w:bookmarkStart w:id="1325" w:name="_Toc182710768"/>
      <w:bookmarkStart w:id="1326" w:name="_Toc182711509"/>
      <w:bookmarkStart w:id="1327" w:name="_Toc182889447"/>
      <w:bookmarkStart w:id="1328" w:name="_Toc273892839"/>
      <w:bookmarkStart w:id="1329" w:name="_Toc276550909"/>
      <w:bookmarkStart w:id="1330" w:name="_Toc276564771"/>
      <w:bookmarkStart w:id="1331" w:name="_Toc276576407"/>
      <w:bookmarkStart w:id="1332" w:name="_Toc276580984"/>
      <w:bookmarkStart w:id="1333" w:name="_Toc276644307"/>
      <w:bookmarkStart w:id="1334" w:name="_Toc276733543"/>
      <w:bookmarkStart w:id="1335" w:name="_Toc276906101"/>
      <w:bookmarkStart w:id="1336" w:name="_Toc276909339"/>
      <w:bookmarkStart w:id="1337" w:name="_Toc276971824"/>
      <w:bookmarkStart w:id="1338" w:name="_Toc277056575"/>
      <w:bookmarkStart w:id="1339" w:name="_Toc278011196"/>
      <w:bookmarkStart w:id="1340" w:name="_Toc278288451"/>
      <w:bookmarkStart w:id="1341" w:name="_Toc278293772"/>
      <w:bookmarkStart w:id="1342" w:name="_Toc279472423"/>
      <w:bookmarkStart w:id="1343" w:name="_Toc279665524"/>
      <w:bookmarkStart w:id="1344" w:name="_Toc279669199"/>
      <w:bookmarkStart w:id="1345" w:name="_Toc279753015"/>
      <w:bookmarkStart w:id="1346" w:name="_Toc279766754"/>
      <w:bookmarkStart w:id="1347" w:name="_Toc279767307"/>
      <w:bookmarkStart w:id="1348" w:name="_Toc280019221"/>
      <w:bookmarkStart w:id="1349" w:name="_Toc280019953"/>
      <w:bookmarkStart w:id="1350" w:name="_Toc297657300"/>
      <w:bookmarkStart w:id="1351" w:name="_Toc298139309"/>
      <w:bookmarkStart w:id="1352" w:name="_Toc298140644"/>
      <w:bookmarkStart w:id="1353" w:name="_Toc298168410"/>
      <w:bookmarkStart w:id="1354" w:name="_Toc302479441"/>
      <w:bookmarkStart w:id="1355" w:name="_Toc302544514"/>
      <w:bookmarkStart w:id="1356" w:name="_Toc303873659"/>
      <w:bookmarkStart w:id="1357" w:name="_Toc311471261"/>
      <w:bookmarkStart w:id="1358" w:name="_Toc437428407"/>
      <w:bookmarkStart w:id="1359" w:name="_Toc437428610"/>
      <w:bookmarkStart w:id="1360" w:name="_Ref22204080"/>
      <w:bookmarkStart w:id="1361" w:name="_Toc22204938"/>
      <w:bookmarkStart w:id="1362" w:name="_Toc222082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8E469B">
        <w:rPr>
          <w:rFonts w:eastAsia="Times New Roman"/>
          <w:b/>
          <w14:ligatures w14:val="none"/>
        </w:rPr>
        <w:t>Testing Compensation</w:t>
      </w:r>
      <w:bookmarkEnd w:id="1322"/>
    </w:p>
    <w:p w14:paraId="69BEAB59" w14:textId="547A6622"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8E469B">
        <w:rPr>
          <w:rFonts w:eastAsia="Times New Roman"/>
          <w14:ligatures w14:val="none"/>
        </w:rPr>
        <w:fldChar w:fldCharType="begin"/>
      </w:r>
      <w:r w:rsidRPr="008E469B">
        <w:rPr>
          <w:rFonts w:eastAsia="Times New Roman"/>
          <w14:ligatures w14:val="none"/>
        </w:rPr>
        <w:instrText xml:space="preserve"> REF _Ref140418133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2.12(d)</w:t>
      </w:r>
      <w:r w:rsidRPr="008E469B">
        <w:rPr>
          <w:rFonts w:eastAsia="Times New Roman"/>
          <w14:ligatures w14:val="none"/>
        </w:rPr>
        <w:fldChar w:fldCharType="end"/>
      </w:r>
      <w:r w:rsidRPr="008E469B">
        <w:rPr>
          <w:rFonts w:eastAsia="Times New Roman"/>
          <w14:ligatures w14:val="none"/>
        </w:rPr>
        <w:t>; provided that, in each case, such amount is paid within the later of 2-1/2 months after a Participant’s Severance From Service or the end of the Plan Year that includes the date of the Participant’s Severance From Service.  Testing Compensation will be limited to $3</w:t>
      </w:r>
      <w:r w:rsidR="005834A7">
        <w:rPr>
          <w:rFonts w:eastAsia="Times New Roman"/>
          <w14:ligatures w14:val="none"/>
        </w:rPr>
        <w:t>45</w:t>
      </w:r>
      <w:r w:rsidRPr="008E469B">
        <w:rPr>
          <w:rFonts w:eastAsia="Times New Roman"/>
          <w14:ligatures w14:val="none"/>
        </w:rPr>
        <w:t>,000 in a Plan Year (</w:t>
      </w:r>
      <w:r w:rsidR="005834A7">
        <w:rPr>
          <w:rFonts w:eastAsia="Times New Roman"/>
          <w14:ligatures w14:val="none"/>
        </w:rPr>
        <w:t>for 2024;</w:t>
      </w:r>
      <w:r w:rsidR="0026470C">
        <w:rPr>
          <w:rFonts w:eastAsia="Times New Roman"/>
          <w14:ligatures w14:val="none"/>
        </w:rPr>
        <w:t xml:space="preserve"> </w:t>
      </w:r>
      <w:r w:rsidRPr="008E469B">
        <w:rPr>
          <w:rFonts w:eastAsia="Times New Roman"/>
          <w14:ligatures w14:val="none"/>
        </w:rPr>
        <w:t>as adjusted for cost-of-living increases under Section 401(a)(17)(B) of the Code).</w:t>
      </w:r>
    </w:p>
    <w:p w14:paraId="52C05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3" w:name="_Toc170905837"/>
      <w:r w:rsidRPr="008E469B">
        <w:rPr>
          <w:rFonts w:eastAsia="Times New Roman"/>
          <w:b/>
          <w14:ligatures w14:val="none"/>
        </w:rPr>
        <w:t>Total Distribution</w:t>
      </w:r>
      <w:bookmarkEnd w:id="1363"/>
    </w:p>
    <w:p w14:paraId="38EBE2A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“Total Distribution” means a distribution to a Participant (or to a Beneficiary) within one taxable year of the recipient of the entire balance to the Participant’s credit under the Plan.</w:t>
      </w:r>
    </w:p>
    <w:p w14:paraId="4C63567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4" w:name="_Toc170905838"/>
      <w:r w:rsidRPr="008E469B">
        <w:rPr>
          <w:rFonts w:eastAsia="Times New Roman"/>
          <w:b/>
          <w14:ligatures w14:val="none"/>
        </w:rPr>
        <w:t>Trust</w:t>
      </w:r>
      <w:bookmarkEnd w:id="1364"/>
    </w:p>
    <w:p w14:paraId="19F8203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means the XXX. Employee Stock Ownership Trust, which is and becomes part of the Plan and holds all amounts allocated to the Stock Bonus Portion of the Plan.</w:t>
      </w:r>
    </w:p>
    <w:p w14:paraId="5EF8BE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5" w:name="_Toc170905839"/>
      <w:r w:rsidRPr="008E469B">
        <w:rPr>
          <w:rFonts w:eastAsia="Times New Roman"/>
          <w:b/>
          <w14:ligatures w14:val="none"/>
        </w:rPr>
        <w:t>Trustee</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5"/>
    </w:p>
    <w:p w14:paraId="07BC18F0"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“Trustee” means the trustee or trustees acting at the time in question under the Trust.  </w:t>
      </w:r>
    </w:p>
    <w:p w14:paraId="5615629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8E469B">
        <w:rPr>
          <w:rFonts w:eastAsia="Times New Roman"/>
          <w:b/>
          <w14:ligatures w14:val="none"/>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0D74059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means all property of every kind held or acquired by the Trustee under the Trust.</w:t>
      </w:r>
    </w:p>
    <w:p w14:paraId="3706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6" w:name="_Toc170905841"/>
      <w:r w:rsidRPr="008E469B">
        <w:rPr>
          <w:rFonts w:eastAsia="Times New Roman"/>
          <w:b/>
          <w14:ligatures w14:val="none"/>
        </w:rPr>
        <w:t>Trust Fund Income</w:t>
      </w:r>
      <w:bookmarkEnd w:id="1406"/>
    </w:p>
    <w:p w14:paraId="007EA8B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161B6A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7" w:name="_Toc170905842"/>
      <w:r w:rsidRPr="008E469B">
        <w:rPr>
          <w:rFonts w:eastAsia="Times New Roman"/>
          <w:b/>
          <w14:ligatures w14:val="none"/>
        </w:rPr>
        <w:t>Unallocated Corporation Stock Account</w:t>
      </w:r>
      <w:bookmarkEnd w:id="1407"/>
    </w:p>
    <w:p w14:paraId="34C2E1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351163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8" w:name="_Toc170905843"/>
      <w:r w:rsidRPr="008E469B">
        <w:rPr>
          <w:rFonts w:eastAsia="Times New Roman"/>
          <w:b/>
          <w14:ligatures w14:val="none"/>
        </w:rPr>
        <w:t>Unallocated General Investment Account</w:t>
      </w:r>
      <w:bookmarkEnd w:id="1408"/>
    </w:p>
    <w:p w14:paraId="48CD4A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General Investment Account” means the suspense account maintained under the Plan which:</w:t>
      </w:r>
    </w:p>
    <w:p w14:paraId="06B2D9C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09" w:name="_Ref379304177"/>
      <w:r w:rsidRPr="008E469B">
        <w:rPr>
          <w:rFonts w:eastAsia="Times New Roman"/>
          <w14:ligatures w14:val="none"/>
        </w:rPr>
        <w:t>reflects all transactions of the Plan involving cash and assets other than Corporation Stock, prior to the allocation of any remaining amounts of cash and other assets to the General Investment Account, and</w:t>
      </w:r>
      <w:bookmarkEnd w:id="1409"/>
    </w:p>
    <w:p w14:paraId="1658BC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10" w:name="_Ref379304178"/>
      <w:r w:rsidRPr="008E469B">
        <w:rPr>
          <w:rFonts w:eastAsia="Times New Roman"/>
          <w14:ligatures w14:val="none"/>
        </w:rPr>
        <w:t xml:space="preserve">will have a zero balance at the end of the Plan Year, after all allocations to the General Investment Account have been completed under Subsection </w:t>
      </w:r>
      <w:r w:rsidRPr="008E469B">
        <w:rPr>
          <w:rFonts w:eastAsia="Times New Roman"/>
          <w14:ligatures w14:val="none"/>
        </w:rPr>
        <w:fldChar w:fldCharType="begin"/>
      </w:r>
      <w:r w:rsidRPr="008E469B">
        <w:rPr>
          <w:rFonts w:eastAsia="Times New Roman"/>
          <w14:ligatures w14:val="none"/>
        </w:rPr>
        <w:instrText xml:space="preserve"> REF _Ref140402995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5.2</w:t>
      </w:r>
      <w:r w:rsidRPr="008E469B">
        <w:rPr>
          <w:rFonts w:eastAsia="Times New Roman"/>
          <w14:ligatures w14:val="none"/>
        </w:rPr>
        <w:fldChar w:fldCharType="end"/>
      </w:r>
      <w:r w:rsidRPr="008E469B">
        <w:rPr>
          <w:rFonts w:eastAsia="Times New Roman"/>
          <w14:ligatures w14:val="none"/>
        </w:rPr>
        <w:t>.</w:t>
      </w:r>
      <w:bookmarkEnd w:id="1410"/>
      <w:r w:rsidRPr="008E469B">
        <w:rPr>
          <w:rFonts w:eastAsia="Times New Roman"/>
          <w14:ligatures w14:val="none"/>
        </w:rPr>
        <w:t xml:space="preserve"> </w:t>
      </w:r>
    </w:p>
    <w:p w14:paraId="653C7A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1" w:name="_Toc170905844"/>
      <w:r w:rsidRPr="008E469B">
        <w:rPr>
          <w:rFonts w:eastAsia="Times New Roman"/>
          <w:b/>
          <w14:ligatures w14:val="none"/>
        </w:rPr>
        <w:t>Valuation Date</w:t>
      </w:r>
      <w:bookmarkEnd w:id="1411"/>
    </w:p>
    <w:p w14:paraId="5C3E6BC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“Valuation Date” means:</w:t>
      </w:r>
    </w:p>
    <w:p w14:paraId="61BA4C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with respect to the Stock Bonus Portion of the Plan, the end of each Plan Year and each interim date determined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_Ref140405829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on which the Trust Fund is valued; and</w:t>
      </w:r>
    </w:p>
    <w:p w14:paraId="43195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with respect to the Profit-Sharing Portion of the Plan, each business day of the Plan Year.</w:t>
      </w:r>
    </w:p>
    <w:p w14:paraId="3EC8E6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2" w:name="_Toc280019224"/>
      <w:bookmarkStart w:id="1413" w:name="_Toc280019956"/>
      <w:bookmarkStart w:id="1414" w:name="_Toc297657303"/>
      <w:bookmarkStart w:id="1415" w:name="_Toc298139312"/>
      <w:bookmarkStart w:id="1416" w:name="_Toc298140647"/>
      <w:bookmarkStart w:id="1417" w:name="_Toc298168413"/>
      <w:bookmarkStart w:id="1418" w:name="_Toc302479444"/>
      <w:bookmarkStart w:id="1419" w:name="_Toc302544517"/>
      <w:bookmarkStart w:id="1420" w:name="_Toc303873662"/>
      <w:bookmarkStart w:id="1421" w:name="_Toc311471264"/>
      <w:bookmarkStart w:id="1422" w:name="_Toc437428410"/>
      <w:bookmarkStart w:id="1423" w:name="_Toc437428613"/>
      <w:bookmarkStart w:id="1424" w:name="_Toc22204941"/>
      <w:bookmarkStart w:id="1425" w:name="_Toc22208240"/>
      <w:bookmarkStart w:id="1426" w:name="_Toc170905845"/>
      <w:bookmarkStart w:id="1427" w:name="_Toc182710194"/>
      <w:bookmarkStart w:id="1428" w:name="_Toc182710379"/>
      <w:bookmarkStart w:id="1429" w:name="_Toc182710771"/>
      <w:bookmarkStart w:id="1430" w:name="_Toc182711512"/>
      <w:bookmarkStart w:id="1431" w:name="_Toc182889450"/>
      <w:bookmarkStart w:id="1432" w:name="_Toc273892841"/>
      <w:bookmarkStart w:id="1433" w:name="_Toc276550911"/>
      <w:bookmarkStart w:id="1434" w:name="_Ref276562265"/>
      <w:bookmarkStart w:id="1435" w:name="_Toc276564773"/>
      <w:bookmarkStart w:id="1436" w:name="_Toc276576409"/>
      <w:bookmarkStart w:id="1437" w:name="_Toc276580986"/>
      <w:bookmarkStart w:id="1438" w:name="_Toc276644309"/>
      <w:bookmarkStart w:id="1439" w:name="_Toc276733545"/>
      <w:bookmarkStart w:id="1440" w:name="_Toc276906103"/>
      <w:bookmarkStart w:id="1441" w:name="_Toc276909341"/>
      <w:bookmarkStart w:id="1442" w:name="_Toc276971826"/>
      <w:bookmarkStart w:id="1443" w:name="_Toc277056577"/>
      <w:bookmarkStart w:id="1444" w:name="_Toc278011198"/>
      <w:bookmarkStart w:id="1445" w:name="_Toc278288453"/>
      <w:bookmarkStart w:id="1446" w:name="_Toc278293774"/>
      <w:bookmarkStart w:id="1447" w:name="_Toc279472425"/>
      <w:bookmarkStart w:id="1448" w:name="_Toc279665526"/>
      <w:bookmarkStart w:id="1449" w:name="_Toc279669201"/>
      <w:bookmarkStart w:id="1450" w:name="_Toc279753017"/>
      <w:bookmarkStart w:id="1451" w:name="_Toc279766756"/>
      <w:bookmarkStart w:id="1452" w:name="_Toc279767309"/>
      <w:bookmarkStart w:id="1453" w:name="_Toc280019223"/>
      <w:bookmarkStart w:id="1454" w:name="_Toc280019955"/>
      <w:bookmarkStart w:id="1455" w:name="_Toc297657302"/>
      <w:bookmarkStart w:id="1456" w:name="_Toc298139311"/>
      <w:bookmarkStart w:id="1457" w:name="_Toc298140646"/>
      <w:bookmarkStart w:id="1458" w:name="_Toc298168412"/>
      <w:bookmarkStart w:id="1459" w:name="_Toc302479443"/>
      <w:bookmarkStart w:id="1460" w:name="_Toc302544516"/>
      <w:bookmarkStart w:id="1461" w:name="_Toc303873661"/>
      <w:bookmarkStart w:id="1462" w:name="_Toc311471263"/>
      <w:bookmarkStart w:id="1463" w:name="_Ref394571551"/>
      <w:bookmarkStart w:id="1464" w:name="_Toc437428409"/>
      <w:bookmarkStart w:id="1465" w:name="_Toc437428612"/>
      <w:bookmarkStart w:id="1466" w:name="_Toc22204940"/>
      <w:bookmarkStart w:id="1467" w:name="_Toc22208239"/>
      <w:bookmarkStart w:id="1468" w:name="_Ref46394585"/>
      <w:r w:rsidRPr="008E469B">
        <w:rPr>
          <w:rFonts w:eastAsia="Times New Roman"/>
          <w:b/>
          <w14:ligatures w14:val="none"/>
        </w:rPr>
        <w:t>Vesting Service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3C366EC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“Vesting Service” means service determined as follows: </w:t>
      </w:r>
    </w:p>
    <w:p w14:paraId="0F45C63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69" w:name="_Ref118634225"/>
      <w:bookmarkStart w:id="1470" w:name="_Ref28113118"/>
      <w:r w:rsidRPr="008E469B">
        <w:rPr>
          <w:rFonts w:eastAsia="Times New Roman"/>
          <w:b/>
          <w14:ligatures w14:val="none"/>
        </w:rPr>
        <w:t>Included Service.</w:t>
      </w:r>
      <w:r w:rsidRPr="008E469B">
        <w:rPr>
          <w:rFonts w:eastAsia="Times New Roman"/>
          <w14:ligatures w14:val="none"/>
        </w:rPr>
        <w:t xml:space="preserve">  An Employee’s Vesting Service will include:</w:t>
      </w:r>
      <w:bookmarkEnd w:id="1469"/>
    </w:p>
    <w:p w14:paraId="02D18B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471" w:name="_Ref140330389"/>
      <w:r w:rsidRPr="008E469B">
        <w:rPr>
          <w:rFonts w:eastAsia="Times New Roman"/>
          <w14:ligatures w14:val="none"/>
        </w:rPr>
        <w:t>An Employee will earn one year of Vesting Service upon completion of 1,000 or more Hours of Service in any Plan Year.</w:t>
      </w:r>
      <w:bookmarkEnd w:id="1471"/>
      <w:r w:rsidRPr="008E469B">
        <w:rPr>
          <w:rFonts w:eastAsia="Times New Roman"/>
          <w14:ligatures w14:val="none"/>
        </w:rPr>
        <w:t xml:space="preserve">  </w:t>
      </w:r>
    </w:p>
    <w:p w14:paraId="3BF14D60"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1472" w:name="_Ref28113200"/>
      <w:bookmarkEnd w:id="1470"/>
      <w:r w:rsidRPr="008E469B">
        <w:rPr>
          <w:rFonts w:eastAsia="Times New Roman"/>
          <w14:ligatures w14:val="none"/>
        </w:rPr>
        <w:t xml:space="preserve">An Employee will earn Vesting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_Ref140330389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w:t>
      </w:r>
      <w:r w:rsidRPr="008E469B">
        <w:rPr>
          <w:rFonts w:eastAsia="Times New Roman"/>
          <w14:ligatures w14:val="none"/>
        </w:rPr>
        <w:fldChar w:fldCharType="end"/>
      </w:r>
      <w:r w:rsidRPr="008E469B">
        <w:rPr>
          <w:rFonts w:eastAsia="Times New Roman"/>
          <w14:ligatures w14:val="none"/>
        </w:rPr>
        <w:t xml:space="preserve"> for periods during which such individual:</w:t>
      </w:r>
      <w:bookmarkEnd w:id="1472"/>
    </w:p>
    <w:p w14:paraId="33322C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26E7C5C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49C401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3" w:name="_Ref163577498"/>
      <w:r w:rsidRPr="008E469B">
        <w:rPr>
          <w:rFonts w:eastAsia="Times New Roman"/>
          <w14:ligatures w14:val="none"/>
        </w:rPr>
        <w:t>is employed by a predecessor employer of the Employer if service with such predecessor employer is required to be included in the individual’s years of Vesting Service by regulations under Section 414(a)(2) of the Code;</w:t>
      </w:r>
      <w:bookmarkEnd w:id="1473"/>
      <w:r w:rsidRPr="008E469B">
        <w:rPr>
          <w:rFonts w:eastAsia="Times New Roman"/>
          <w14:ligatures w14:val="none"/>
        </w:rPr>
        <w:t xml:space="preserve"> </w:t>
      </w:r>
    </w:p>
    <w:p w14:paraId="1953541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2CCD2C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5638BA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4" w:name="_Ref140330573"/>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94560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1474"/>
      <w:r w:rsidRPr="008E469B">
        <w:rPr>
          <w:rFonts w:eastAsia="Times New Roman"/>
          <w14:ligatures w14:val="none"/>
        </w:rPr>
        <w:t xml:space="preserve"> </w:t>
      </w:r>
    </w:p>
    <w:p w14:paraId="559BC2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Vesting Service will not include any service prior to January 1, 2024,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_Ref163577498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2.85(a)(ii)(C)</w:t>
      </w:r>
      <w:r w:rsidRPr="008E469B">
        <w:rPr>
          <w:rFonts w:eastAsia="Times New Roman"/>
          <w14:ligatures w14:val="none"/>
        </w:rPr>
        <w:fldChar w:fldCharType="end"/>
      </w:r>
      <w:r w:rsidRPr="008E469B">
        <w:rPr>
          <w:rFonts w:eastAsia="Times New Roman"/>
          <w14:ligatures w14:val="none"/>
        </w:rPr>
        <w:t xml:space="preserve">, any service with an Acquired Entity prior to the date specified in the participation or similar agreement for such Acquired Entity.  </w:t>
      </w:r>
    </w:p>
    <w:p w14:paraId="5373B65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75" w:name="_Toc399256102"/>
      <w:bookmarkStart w:id="1476" w:name="_Toc501030906"/>
      <w:bookmarkStart w:id="1477" w:name="_Toc17090584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8E469B">
        <w:rPr>
          <w:rFonts w:eastAsia="Times New Roman"/>
          <w:b/>
          <w14:ligatures w14:val="none"/>
        </w:rPr>
        <w:t>Other Definitions</w:t>
      </w:r>
      <w:bookmarkEnd w:id="1475"/>
      <w:bookmarkEnd w:id="1476"/>
      <w:bookmarkEnd w:id="1477"/>
    </w:p>
    <w:p w14:paraId="1928257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Other defined terms used in the Plan will have the meanings given such terms elsewhere in the Plan.</w:t>
      </w:r>
    </w:p>
    <w:p w14:paraId="34312C1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5D75C94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8E469B">
        <w:rPr>
          <w:rFonts w:eastAsia="Times New Roman"/>
          <w:b/>
          <w:sz w:val="24"/>
          <w:szCs w:val="24"/>
          <w14:ligatures w14:val="none"/>
        </w:rPr>
        <w:t>Eligibility and Participation</w:t>
      </w:r>
      <w:bookmarkEnd w:id="1485"/>
      <w:bookmarkEnd w:id="1486"/>
      <w:bookmarkEnd w:id="1487"/>
      <w:bookmarkEnd w:id="1488"/>
      <w:bookmarkEnd w:id="1489"/>
      <w:bookmarkEnd w:id="1490"/>
      <w:bookmarkEnd w:id="1491"/>
    </w:p>
    <w:p w14:paraId="0AB839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8E469B">
        <w:rPr>
          <w:rFonts w:eastAsia="Times New Roman"/>
          <w:b/>
          <w:sz w:val="24"/>
          <w:szCs w:val="24"/>
          <w14:ligatures w14:val="none"/>
        </w:rPr>
        <w:t>Eligibility for Participation</w:t>
      </w:r>
      <w:bookmarkEnd w:id="1492"/>
      <w:bookmarkEnd w:id="1493"/>
      <w:bookmarkEnd w:id="1494"/>
    </w:p>
    <w:p w14:paraId="586FD7BE" w14:textId="77777777" w:rsidR="00851545" w:rsidRPr="008E469B" w:rsidRDefault="00851545" w:rsidP="00851545">
      <w:pPr>
        <w:widowControl/>
        <w:autoSpaceDE/>
        <w:autoSpaceDN/>
        <w:adjustRightInd/>
        <w:spacing w:after="240"/>
        <w:ind w:firstLine="720"/>
        <w:rPr>
          <w:rFonts w:eastAsia="Times New Roman"/>
          <w14:ligatures w14:val="none"/>
        </w:rPr>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8E469B">
        <w:rPr>
          <w:rFonts w:eastAsia="Times New Roman"/>
          <w14:ligatures w14:val="none"/>
        </w:rPr>
        <w:t>Each Eligible Employee who was a Participant in the Plan immediately prior to the Effective Date will continue to be eligible to participate in the Plan, as amended and restated, subject to the terms and conditions of the Plan.</w:t>
      </w:r>
    </w:p>
    <w:p w14:paraId="55B481F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Each Employee who is hired as or becomes an Eligible Employee will become a Participant in the Plan as of the January 1 immediately preceding the date the Eligible Employee completes one year of Eligibility Service.</w:t>
      </w:r>
    </w:p>
    <w:p w14:paraId="08E9E6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12" w:name="_Ref153433878"/>
      <w:bookmarkStart w:id="1513" w:name="_Toc170905850"/>
      <w:bookmarkStart w:id="1514" w:name="_Ref144646981"/>
      <w:bookmarkStart w:id="1515" w:name="_Toc185326661"/>
      <w:bookmarkStart w:id="1516" w:name="_Toc94134666"/>
      <w:bookmarkStart w:id="1517" w:name="_Toc134671453"/>
      <w:bookmarkStart w:id="1518" w:name="_Toc134671702"/>
      <w:bookmarkStart w:id="1519" w:name="_Toc134671951"/>
      <w:bookmarkStart w:id="1520" w:name="_Toc134688907"/>
      <w:bookmarkEnd w:id="1501"/>
      <w:bookmarkEnd w:id="1502"/>
      <w:bookmarkEnd w:id="1503"/>
      <w:r w:rsidRPr="008E469B">
        <w:rPr>
          <w:rFonts w:eastAsia="Times New Roman"/>
          <w:b/>
          <w:sz w:val="24"/>
          <w:szCs w:val="24"/>
          <w14:ligatures w14:val="none"/>
        </w:rPr>
        <w:t>Participation Following a Break in Service or Rehire</w:t>
      </w:r>
      <w:bookmarkEnd w:id="1512"/>
      <w:bookmarkEnd w:id="1513"/>
    </w:p>
    <w:p w14:paraId="1034D3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592FF42"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Any Employee who terminates employment with the Corporation and its Related Employers or incurs a Break in Service before satisfying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_Ref118763141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w:t>
      </w:r>
    </w:p>
    <w:p w14:paraId="035762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8E469B">
        <w:rPr>
          <w:rFonts w:eastAsia="Times New Roman"/>
          <w:b/>
          <w:sz w:val="24"/>
          <w:szCs w:val="24"/>
          <w14:ligatures w14:val="none"/>
        </w:rPr>
        <w:t>Participation by a Leased Employee or Independent Contractor</w:t>
      </w:r>
      <w:bookmarkEnd w:id="1526"/>
      <w:bookmarkEnd w:id="1527"/>
    </w:p>
    <w:p w14:paraId="4A58018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2D3F7C3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8" w:name="_Toc170905852"/>
      <w:r w:rsidRPr="008E469B">
        <w:rPr>
          <w:rFonts w:eastAsia="Times New Roman"/>
          <w:b/>
          <w:sz w:val="24"/>
          <w:szCs w:val="24"/>
          <w14:ligatures w14:val="none"/>
        </w:rPr>
        <w:t>Period of Participation</w:t>
      </w:r>
      <w:bookmarkEnd w:id="1514"/>
      <w:bookmarkEnd w:id="1515"/>
      <w:bookmarkEnd w:id="1516"/>
      <w:bookmarkEnd w:id="1528"/>
    </w:p>
    <w:p w14:paraId="778D6AE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 Employee who becomes a Participant will continue as a Participant until the later to occur of the date of the Participant’s Severance From Service or the date on which all the Participant’s Accounts have been distributed.  For all purposes of the Plan:</w:t>
      </w:r>
    </w:p>
    <w:p w14:paraId="074BE63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period of approved leave of absence will not interrupt continuity of participation;</w:t>
      </w:r>
    </w:p>
    <w:p w14:paraId="05CC411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determination that a Participant has a Disability will not interrupt continuity of participation; and</w:t>
      </w:r>
    </w:p>
    <w:p w14:paraId="07E92F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i/>
          <w14:ligatures w14:val="none"/>
        </w:rPr>
      </w:pPr>
      <w:r w:rsidRPr="008E469B">
        <w:rPr>
          <w:rFonts w:eastAsia="Times New Roman"/>
          <w14:ligatures w14:val="none"/>
        </w:rPr>
        <w:t>The transfer of employment from an Employer to a Related Employer that is not an Employer will not interrupt continuity of participation.</w:t>
      </w:r>
    </w:p>
    <w:p w14:paraId="17BCD637" w14:textId="77777777" w:rsidR="00851545" w:rsidRPr="008E469B" w:rsidRDefault="00851545" w:rsidP="00851545">
      <w:pPr>
        <w:widowControl/>
        <w:autoSpaceDE/>
        <w:autoSpaceDN/>
        <w:adjustRightInd/>
        <w:spacing w:after="240"/>
        <w:rPr>
          <w:rFonts w:eastAsia="Times New Roman"/>
          <w14:ligatures w14:val="none"/>
        </w:rPr>
      </w:pPr>
      <w:r w:rsidRPr="008E469B">
        <w:rPr>
          <w:rFonts w:eastAsia="Times New Roman"/>
          <w14:ligatures w14:val="none"/>
        </w:rPr>
        <w:t xml:space="preserve">If a Participant incurs a Severance From Service or otherwise ceases to be an Eligible Employee the Participant will be ineligible to receive Plan contributions except as provided in Subsection </w:t>
      </w:r>
      <w:r w:rsidRPr="008E469B">
        <w:rPr>
          <w:rFonts w:eastAsia="Times New Roman"/>
          <w14:ligatures w14:val="none"/>
        </w:rPr>
        <w:fldChar w:fldCharType="begin"/>
      </w:r>
      <w:r w:rsidRPr="008E469B">
        <w:rPr>
          <w:rFonts w:eastAsia="Times New Roman"/>
          <w14:ligatures w14:val="none"/>
        </w:rPr>
        <w:instrText xml:space="preserve"> REF _Ref140399484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4.1(b)</w:t>
      </w:r>
      <w:r w:rsidRPr="008E469B">
        <w:rPr>
          <w:rFonts w:eastAsia="Times New Roman"/>
          <w14:ligatures w14:val="none"/>
        </w:rPr>
        <w:fldChar w:fldCharType="end"/>
      </w:r>
      <w:r w:rsidRPr="008E469B">
        <w:rPr>
          <w:rFonts w:eastAsia="Times New Roman"/>
          <w14:ligatures w14:val="none"/>
        </w:rPr>
        <w:t xml:space="preserve">.  </w:t>
      </w:r>
    </w:p>
    <w:p w14:paraId="4272ACD5" w14:textId="77777777" w:rsidR="00851545" w:rsidRPr="008E469B" w:rsidRDefault="00851545" w:rsidP="00851545">
      <w:pPr>
        <w:keepNext/>
        <w:keepLines/>
        <w:pageBreakBefore/>
        <w:widowControl/>
        <w:autoSpaceDE/>
        <w:autoSpaceDN/>
        <w:adjustRightInd/>
        <w:spacing w:after="240"/>
        <w:ind w:left="4320" w:hanging="4320"/>
        <w:jc w:val="center"/>
        <w:outlineLvl w:val="0"/>
        <w:rPr>
          <w:rFonts w:eastAsia="Times New Roman"/>
          <w:b/>
          <w:caps/>
          <w:sz w:val="24"/>
          <w:szCs w:val="24"/>
          <w:lang w:eastAsia="zh-CN" w:bidi="he-IL"/>
          <w14:ligatures w14:val="none"/>
        </w:rPr>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7"/>
      <w:bookmarkEnd w:id="1518"/>
      <w:bookmarkEnd w:id="1519"/>
      <w:bookmarkEnd w:id="1520"/>
      <w:bookmarkEnd w:id="1529"/>
      <w:bookmarkEnd w:id="1530"/>
      <w:bookmarkEnd w:id="1531"/>
      <w:bookmarkEnd w:id="1532"/>
      <w:bookmarkEnd w:id="1533"/>
      <w:bookmarkEnd w:id="1534"/>
      <w:bookmarkEnd w:id="1535"/>
      <w:bookmarkEnd w:id="1536"/>
      <w:bookmarkEnd w:id="1537"/>
      <w:bookmarkEnd w:id="1538"/>
    </w:p>
    <w:p w14:paraId="445D51B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540" w:name="_Toc170905854"/>
      <w:bookmarkEnd w:id="1539"/>
      <w:r w:rsidRPr="008E469B">
        <w:rPr>
          <w:rFonts w:eastAsia="Times New Roman"/>
          <w:b/>
          <w:sz w:val="24"/>
          <w:szCs w:val="24"/>
          <w14:ligatures w14:val="none"/>
        </w:rPr>
        <w:t>Employer Contributions</w:t>
      </w:r>
      <w:bookmarkEnd w:id="1540"/>
    </w:p>
    <w:p w14:paraId="4B1436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41" w:name="_Ref163641358"/>
      <w:bookmarkStart w:id="1542" w:name="_Toc170905855"/>
      <w:bookmarkStart w:id="1543" w:name="_Ref140399025"/>
      <w:bookmarkStart w:id="1544" w:name="_Ref140399160"/>
      <w:bookmarkStart w:id="1545" w:name="_Ref140399508"/>
      <w:bookmarkStart w:id="1546" w:name="_Ref46017477"/>
      <w:bookmarkStart w:id="1547" w:name="_Ref277998850"/>
      <w:r w:rsidRPr="008E469B">
        <w:rPr>
          <w:rFonts w:eastAsia="Times New Roman"/>
          <w:b/>
          <w:sz w:val="24"/>
          <w:szCs w:val="24"/>
          <w14:ligatures w14:val="none"/>
        </w:rPr>
        <w:t>Employer Contributions</w:t>
      </w:r>
      <w:bookmarkEnd w:id="1541"/>
      <w:bookmarkEnd w:id="1542"/>
    </w:p>
    <w:p w14:paraId="617E19C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Discretionary Employer Contribution.  </w:t>
      </w:r>
      <w:r w:rsidRPr="008E469B">
        <w:rPr>
          <w:rFonts w:eastAsia="Times New Roman"/>
          <w:sz w:val="24"/>
          <w:szCs w:val="24"/>
          <w14:ligatures w14:val="none"/>
        </w:rPr>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3DB02E4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8" w:name="_Ref163570498"/>
      <w:r w:rsidRPr="008E469B">
        <w:rPr>
          <w:rFonts w:eastAsia="Times New Roman"/>
          <w:b/>
          <w:bCs/>
          <w:sz w:val="24"/>
          <w:szCs w:val="24"/>
          <w14:ligatures w14:val="none"/>
        </w:rPr>
        <w:t xml:space="preserve">Optional Employer Contributions.  </w:t>
      </w:r>
      <w:r w:rsidRPr="008E469B">
        <w:rPr>
          <w:rFonts w:eastAsia="Times New Roman"/>
          <w:sz w:val="24"/>
          <w:szCs w:val="24"/>
          <w14:ligatures w14:val="none"/>
        </w:rPr>
        <w:t>The Plan Administrator may credit annual Optional Employer Contributions to the Employer Account of each eligible Participant such that</w:t>
      </w:r>
      <w:bookmarkEnd w:id="1548"/>
      <w:r w:rsidRPr="008E469B">
        <w:rPr>
          <w:rFonts w:eastAsia="Times New Roman"/>
          <w:sz w:val="24"/>
          <w:szCs w:val="24"/>
          <w14:ligatures w14:val="none"/>
        </w:rPr>
        <w:t xml:space="preserve"> the Optional Employer Contribution will be allocated in proportion to the Compensation of each such Participant for the Plan Year to the total Compensation of all such Participants for the Plan Year; </w:t>
      </w:r>
    </w:p>
    <w:p w14:paraId="2AED2A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9" w:name="_Ref163570448"/>
      <w:r w:rsidRPr="008E469B">
        <w:rPr>
          <w:rFonts w:eastAsia="Times New Roman"/>
          <w:b/>
          <w:bCs/>
          <w:sz w:val="24"/>
          <w:szCs w:val="24"/>
          <w14:ligatures w14:val="none"/>
        </w:rPr>
        <w:t xml:space="preserve">Special Employer Contributions.  </w:t>
      </w:r>
      <w:r w:rsidRPr="008E469B">
        <w:rPr>
          <w:rFonts w:eastAsia="Times New Roman"/>
          <w:sz w:val="24"/>
          <w:szCs w:val="24"/>
          <w14:ligatures w14:val="none"/>
        </w:rPr>
        <w:t xml:space="preserve">The Plan Administrator may credit annual Special Employer Contributions to the Employer Account of each eligible Participant as a flat dollar amount, as set forth 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C</w:t>
      </w:r>
      <w:r w:rsidRPr="008E469B">
        <w:rPr>
          <w:rFonts w:eastAsia="Times New Roman"/>
          <w:sz w:val="24"/>
          <w:szCs w:val="24"/>
          <w14:ligatures w14:val="none"/>
        </w:rPr>
        <w:fldChar w:fldCharType="end"/>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fldChar w:fldCharType="end"/>
      </w:r>
      <w:r w:rsidRPr="008E469B">
        <w:rPr>
          <w:rFonts w:eastAsia="Times New Roman"/>
          <w:sz w:val="24"/>
          <w:szCs w:val="24"/>
          <w14:ligatures w14:val="none"/>
        </w:rPr>
        <w:t>.</w:t>
      </w:r>
      <w:bookmarkEnd w:id="1549"/>
    </w:p>
    <w:p w14:paraId="6787F543"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_Ref140398942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there is no outstanding indebtedness with respect to an Exempt Loan, the Corporation will allocate Dividends as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_Ref140398982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_Ref140398996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5D908B1"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522F6A1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50" w:name="_Ref140399484"/>
      <w:bookmarkStart w:id="1551" w:name="_Ref163754800"/>
      <w:r w:rsidRPr="008E469B">
        <w:rPr>
          <w:rFonts w:eastAsia="Times New Roman"/>
          <w:b/>
          <w:bCs/>
          <w:sz w:val="24"/>
          <w:szCs w:val="24"/>
          <w14:ligatures w14:val="none"/>
        </w:rPr>
        <w:t>Entitlement to Allocation of Employer Contribution</w:t>
      </w:r>
      <w:bookmarkEnd w:id="1550"/>
      <w:r w:rsidRPr="008E469B">
        <w:rPr>
          <w:rFonts w:eastAsia="Times New Roman"/>
          <w:b/>
          <w:bCs/>
          <w:sz w:val="24"/>
          <w:szCs w:val="24"/>
          <w14:ligatures w14:val="none"/>
        </w:rPr>
        <w:t xml:space="preserve"> and Forfeitures.  </w:t>
      </w:r>
      <w:r w:rsidRPr="008E469B">
        <w:rPr>
          <w:rFonts w:eastAsia="Times New Roman"/>
          <w:sz w:val="24"/>
          <w:szCs w:val="24"/>
          <w14:ligatures w14:val="none"/>
        </w:rPr>
        <w:t>The Plan Administrator will determine the eligibility for allocations of Employer Contributions and Forfeitures on the basis of the Plan Year.</w:t>
      </w:r>
      <w:bookmarkEnd w:id="1551"/>
    </w:p>
    <w:p w14:paraId="0005842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2" w:name="_Ref379304295"/>
      <w:r w:rsidRPr="008E469B">
        <w:rPr>
          <w:rFonts w:eastAsia="Times New Roman"/>
          <w:b/>
          <w:bCs/>
          <w:iCs/>
          <w:sz w:val="24"/>
          <w:szCs w:val="24"/>
          <w14:ligatures w14:val="none"/>
        </w:rPr>
        <w:t>Compensation Taken into Account</w:t>
      </w:r>
      <w:r w:rsidRPr="008E469B">
        <w:rPr>
          <w:rFonts w:eastAsia="Times New Roman"/>
          <w:b/>
          <w:bCs/>
          <w:sz w:val="24"/>
          <w:szCs w:val="24"/>
          <w14:ligatures w14:val="none"/>
        </w:rPr>
        <w:t>.</w:t>
      </w:r>
      <w:r w:rsidRPr="008E469B">
        <w:rPr>
          <w:rFonts w:eastAsia="Times New Roman"/>
          <w:sz w:val="24"/>
          <w:szCs w:val="24"/>
          <w14:ligatures w14:val="none"/>
        </w:rPr>
        <w:t xml:space="preserve">  In allocating an Employer Contribution and/or Forfeiture to an Account, except for purposes of determining the top-heavy minimum contribution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_Ref140406476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 will take into account </w:t>
      </w:r>
      <w:bookmarkEnd w:id="1552"/>
      <w:r w:rsidRPr="008E469B">
        <w:rPr>
          <w:rFonts w:eastAsia="Times New Roman"/>
          <w:sz w:val="24"/>
          <w:szCs w:val="24"/>
          <w14:ligatures w14:val="none"/>
        </w:rPr>
        <w:t xml:space="preserve">the Participant’s Compensation for the portion of the Plan Year,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_Ref141734165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2.12(c)</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EAC259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3" w:name="_Ref165965696"/>
      <w:bookmarkStart w:id="1554" w:name="_Ref106973364"/>
      <w:bookmarkStart w:id="1555" w:name="_Ref140406534"/>
      <w:bookmarkStart w:id="1556" w:name="_Ref379304297"/>
      <w:r w:rsidRPr="008E469B">
        <w:rPr>
          <w:rFonts w:eastAsia="Times New Roman"/>
          <w:b/>
          <w:bCs/>
          <w:iCs/>
          <w:sz w:val="24"/>
          <w:szCs w:val="24"/>
          <w14:ligatures w14:val="none"/>
        </w:rPr>
        <w:t>Service Requirement</w:t>
      </w:r>
      <w:r w:rsidRPr="008E469B">
        <w:rPr>
          <w:rFonts w:eastAsia="Times New Roman"/>
          <w:b/>
          <w:bCs/>
          <w:sz w:val="24"/>
          <w:szCs w:val="24"/>
          <w14:ligatures w14:val="none"/>
        </w:rPr>
        <w:t>.</w:t>
      </w:r>
      <w:r w:rsidRPr="008E469B">
        <w:rPr>
          <w:rFonts w:eastAsia="Times New Roman"/>
          <w:sz w:val="24"/>
          <w:szCs w:val="24"/>
          <w14:ligatures w14:val="none"/>
        </w:rPr>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5D2BB02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7" w:name="_Ref106973365"/>
      <w:bookmarkEnd w:id="1553"/>
      <w:bookmarkEnd w:id="1554"/>
      <w:bookmarkEnd w:id="1555"/>
      <w:r w:rsidRPr="008E469B">
        <w:rPr>
          <w:rFonts w:eastAsia="Times New Roman"/>
          <w:b/>
          <w:bCs/>
          <w:iCs/>
          <w:sz w:val="24"/>
          <w:szCs w:val="24"/>
          <w14:ligatures w14:val="none"/>
        </w:rPr>
        <w:t>Employment Requirement</w:t>
      </w:r>
      <w:r w:rsidRPr="008E469B">
        <w:rPr>
          <w:rFonts w:eastAsia="Times New Roman"/>
          <w:b/>
          <w:bCs/>
          <w:sz w:val="24"/>
          <w:szCs w:val="24"/>
          <w14:ligatures w14:val="none"/>
        </w:rPr>
        <w:t>.</w:t>
      </w:r>
      <w:r w:rsidRPr="008E469B">
        <w:rPr>
          <w:rFonts w:eastAsia="Times New Roman"/>
          <w:sz w:val="24"/>
          <w:szCs w:val="24"/>
          <w14:ligatures w14:val="none"/>
        </w:rPr>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6"/>
      <w:bookmarkEnd w:id="1557"/>
      <w:r w:rsidRPr="008E469B">
        <w:rPr>
          <w:rFonts w:eastAsia="Times New Roman"/>
          <w:sz w:val="24"/>
          <w:szCs w:val="24"/>
          <w14:ligatures w14:val="none"/>
        </w:rPr>
        <w:t xml:space="preserve">  This requirement will not apply to Special Employer Contributions.</w:t>
      </w:r>
    </w:p>
    <w:p w14:paraId="7011D81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8" w:name="_Ref167301746"/>
      <w:r w:rsidRPr="008E469B">
        <w:rPr>
          <w:rFonts w:eastAsia="Times New Roman"/>
          <w:b/>
          <w:bCs/>
          <w:sz w:val="24"/>
          <w:szCs w:val="24"/>
          <w14:ligatures w14:val="none"/>
        </w:rPr>
        <w:t xml:space="preserve">Special Rules for Certain Plan Years.  </w:t>
      </w:r>
      <w:r w:rsidRPr="008E469B">
        <w:rPr>
          <w:rFonts w:eastAsia="Times New Roman"/>
          <w:sz w:val="24"/>
          <w:szCs w:val="24"/>
          <w14:ligatures w14:val="none"/>
        </w:rPr>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_Ref163754800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increased as set forth below, to the extent necessary to cause the Plan to satisfy the requirements of Section 410(b) of the Code:</w:t>
      </w:r>
      <w:bookmarkEnd w:id="1558"/>
    </w:p>
    <w:p w14:paraId="779C5B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559" w:name="_Ref143003868"/>
      <w:r w:rsidRPr="008E469B">
        <w:rPr>
          <w:rFonts w:eastAsia="Times New Roman"/>
          <w:sz w:val="24"/>
          <w:szCs w:val="24"/>
          <w14:ligatures w14:val="none"/>
        </w:rPr>
        <w:t>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number of Hours of Service until the requirements of Section 410(b) of the Code are satisfied.</w:t>
      </w:r>
      <w:bookmarkEnd w:id="1559"/>
    </w:p>
    <w:p w14:paraId="445CDF8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If, after the application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_Ref143003868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39F7281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60" w:name="_Ref140398982"/>
      <w:bookmarkStart w:id="1561" w:name="_Toc170905856"/>
      <w:bookmarkEnd w:id="1543"/>
      <w:bookmarkEnd w:id="1544"/>
      <w:bookmarkEnd w:id="1545"/>
      <w:bookmarkEnd w:id="1546"/>
      <w:r w:rsidRPr="008E469B">
        <w:rPr>
          <w:rFonts w:eastAsia="Times New Roman"/>
          <w:b/>
          <w:bCs/>
          <w:sz w:val="24"/>
          <w:szCs w:val="24"/>
          <w14:ligatures w14:val="none"/>
        </w:rPr>
        <w:t xml:space="preserve">Allocation of </w:t>
      </w:r>
      <w:r w:rsidRPr="008E469B">
        <w:rPr>
          <w:rFonts w:eastAsia="Times New Roman"/>
          <w:b/>
          <w:sz w:val="24"/>
          <w:szCs w:val="24"/>
          <w14:ligatures w14:val="none"/>
        </w:rPr>
        <w:t>Employer Contributions</w:t>
      </w:r>
      <w:r w:rsidRPr="008E469B">
        <w:rPr>
          <w:rFonts w:eastAsia="Times New Roman"/>
          <w:b/>
          <w:bCs/>
          <w:sz w:val="24"/>
          <w:szCs w:val="24"/>
          <w14:ligatures w14:val="none"/>
        </w:rPr>
        <w:t xml:space="preserve"> to Accounts</w:t>
      </w:r>
      <w:bookmarkEnd w:id="1560"/>
      <w:bookmarkEnd w:id="1561"/>
    </w:p>
    <w:p w14:paraId="59CAA89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Employer Contributions will be allocated to Participant Accounts as follows:</w:t>
      </w:r>
    </w:p>
    <w:p w14:paraId="4EB385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62" w:name="_Ref140338120"/>
      <w:r w:rsidRPr="008E469B">
        <w:rPr>
          <w:rFonts w:eastAsia="Times New Roman"/>
          <w:b/>
          <w:bCs/>
          <w:sz w:val="24"/>
          <w:szCs w:val="24"/>
          <w14:ligatures w14:val="none"/>
        </w:rPr>
        <w:t>Corporation Stock Account.</w:t>
      </w:r>
      <w:r w:rsidRPr="008E469B">
        <w:rPr>
          <w:rFonts w:eastAsia="Times New Roman"/>
          <w:sz w:val="24"/>
          <w:szCs w:val="24"/>
          <w14:ligatures w14:val="none"/>
        </w:rPr>
        <w:t xml:space="preserve">  </w:t>
      </w:r>
      <w:bookmarkStart w:id="1563" w:name="_Ref379304248"/>
      <w:r w:rsidRPr="008E469B">
        <w:rPr>
          <w:rFonts w:eastAsia="Times New Roman"/>
          <w:sz w:val="24"/>
          <w:szCs w:val="24"/>
          <w14:ligatures w14:val="none"/>
        </w:rPr>
        <w:t>The Corporation Stock Account of each Participant will be increased by such Participant’s allocable share (determined under the Plan) of:</w:t>
      </w:r>
      <w:bookmarkEnd w:id="1562"/>
      <w:bookmarkEnd w:id="1563"/>
    </w:p>
    <w:p w14:paraId="5809BA2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4" w:name="_Ref379304249"/>
      <w:r w:rsidRPr="008E469B">
        <w:rPr>
          <w:rFonts w:eastAsia="Times New Roman"/>
          <w:sz w:val="24"/>
          <w:szCs w:val="24"/>
          <w14:ligatures w14:val="none"/>
        </w:rPr>
        <w:t>the shares of Corporation Stock (including fractional shares) purchased and paid for by the Plan and designated by the Employer to be held in such Participant’s Corporation Stock Account;</w:t>
      </w:r>
      <w:bookmarkEnd w:id="1564"/>
    </w:p>
    <w:p w14:paraId="08379F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5" w:name="_Ref379304250"/>
      <w:r w:rsidRPr="008E469B">
        <w:rPr>
          <w:rFonts w:eastAsia="Times New Roman"/>
          <w:sz w:val="24"/>
          <w:szCs w:val="24"/>
          <w14:ligatures w14:val="none"/>
        </w:rPr>
        <w:t>the shares of Corporation Stock contributed in kind by the Employer and designated by the Employer to be held in such Participant’s Corporation Stock Account;</w:t>
      </w:r>
      <w:bookmarkEnd w:id="1565"/>
    </w:p>
    <w:p w14:paraId="58EBB4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6" w:name="_Ref379304251"/>
      <w:r w:rsidRPr="008E469B">
        <w:rPr>
          <w:rFonts w:eastAsia="Times New Roman"/>
          <w:sz w:val="24"/>
          <w:szCs w:val="24"/>
          <w14:ligatures w14:val="none"/>
        </w:rPr>
        <w:t>Forfeitures of Corporation Stock held in another Participant’s Corporation Stock Account;</w:t>
      </w:r>
      <w:bookmarkEnd w:id="1566"/>
    </w:p>
    <w:p w14:paraId="657D0F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7" w:name="_Ref379304252"/>
      <w:r w:rsidRPr="008E469B">
        <w:rPr>
          <w:rFonts w:eastAsia="Times New Roman"/>
          <w:sz w:val="24"/>
          <w:szCs w:val="24"/>
          <w14:ligatures w14:val="none"/>
        </w:rPr>
        <w:t>stock (in kind) Dividends paid on Corporation Stock held in such Participant’s Corporation Stock Account;</w:t>
      </w:r>
      <w:bookmarkEnd w:id="1567"/>
    </w:p>
    <w:p w14:paraId="09B7570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8" w:name="_Ref379304253"/>
      <w:r w:rsidRPr="008E469B">
        <w:rPr>
          <w:rFonts w:eastAsia="Times New Roman"/>
          <w:sz w:val="24"/>
          <w:szCs w:val="24"/>
          <w14:ligatures w14:val="none"/>
        </w:rPr>
        <w:t>the shares of Corporation Stock, if any, purchased by the Trustee, in its sole discretion, using Matching Contributions and/or Employer Contributions made to the Plan; and</w:t>
      </w:r>
      <w:bookmarkEnd w:id="1568"/>
    </w:p>
    <w:p w14:paraId="599200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9" w:name="_Ref379304254"/>
      <w:r w:rsidRPr="008E469B">
        <w:rPr>
          <w:rFonts w:eastAsia="Times New Roman"/>
          <w:sz w:val="24"/>
          <w:szCs w:val="24"/>
          <w14:ligatures w14:val="none"/>
        </w:rPr>
        <w:t>Corporation Stock released from the Unallocated Corporation Stock Account.</w:t>
      </w:r>
      <w:bookmarkEnd w:id="1569"/>
    </w:p>
    <w:p w14:paraId="512A3CB7"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0" w:name="_Ref379304255"/>
      <w:r w:rsidRPr="008E469B">
        <w:rPr>
          <w:rFonts w:eastAsia="Times New Roman"/>
          <w:sz w:val="24"/>
          <w:szCs w:val="24"/>
          <w14:ligatures w14:val="none"/>
        </w:rPr>
        <w:t xml:space="preserve">The credits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_Ref140338120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4.2(a)</w:t>
      </w:r>
      <w:r w:rsidRPr="008E469B">
        <w:rPr>
          <w:rFonts w:eastAsia="Times New Roman"/>
          <w:sz w:val="24"/>
          <w:szCs w:val="24"/>
          <w14:ligatures w14:val="none"/>
        </w:rPr>
        <w:fldChar w:fldCharType="end"/>
      </w:r>
      <w:r w:rsidRPr="008E469B">
        <w:rPr>
          <w:rFonts w:eastAsia="Times New Roman"/>
          <w:sz w:val="24"/>
          <w:szCs w:val="24"/>
          <w14:ligatures w14:val="none"/>
        </w:rPr>
        <w:t>, will be recorded in whole shares and fractional shares of Corporation Stock in order that such Account will share in any appreciation (or depreciation) in the market value of the shares of Corporation Stock in a Participant’s Corporation Stock Account.  All fractional shares will be computed at least to the nearest 1/100th of a share (i.e., at least two places to the right of the decimal).</w:t>
      </w:r>
      <w:bookmarkEnd w:id="1570"/>
    </w:p>
    <w:p w14:paraId="5C6808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General Investment Account.</w:t>
      </w:r>
      <w:r w:rsidRPr="008E469B">
        <w:rPr>
          <w:rFonts w:eastAsia="Times New Roman"/>
          <w:sz w:val="24"/>
          <w:szCs w:val="24"/>
          <w14:ligatures w14:val="none"/>
        </w:rPr>
        <w:t xml:space="preserve">  </w:t>
      </w:r>
      <w:bookmarkStart w:id="1571" w:name="_Ref379304257"/>
      <w:r w:rsidRPr="008E469B">
        <w:rPr>
          <w:rFonts w:eastAsia="Times New Roman"/>
          <w:sz w:val="24"/>
          <w:szCs w:val="24"/>
          <w14:ligatures w14:val="none"/>
        </w:rPr>
        <w:t>The General Investment Account of each Participant will be increased (or decreased) by the dollar value of the Participant’s allocable share of:</w:t>
      </w:r>
      <w:bookmarkEnd w:id="1571"/>
    </w:p>
    <w:p w14:paraId="1E297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2" w:name="_Ref379304258"/>
      <w:r w:rsidRPr="008E469B">
        <w:rPr>
          <w:rFonts w:eastAsia="Times New Roman"/>
          <w:sz w:val="24"/>
          <w:szCs w:val="24"/>
          <w14:ligatures w14:val="none"/>
        </w:rPr>
        <w:t>the net income (or loss) of the Plan attributable to such Account;</w:t>
      </w:r>
      <w:bookmarkEnd w:id="1572"/>
    </w:p>
    <w:p w14:paraId="37975B0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3" w:name="_Ref379304259"/>
      <w:r w:rsidRPr="008E469B">
        <w:rPr>
          <w:rFonts w:eastAsia="Times New Roman"/>
          <w:sz w:val="24"/>
          <w:szCs w:val="24"/>
          <w14:ligatures w14:val="none"/>
        </w:rPr>
        <w:t>cash Dividends and other rights or warrants paid or received on Corporation Stock in such Participant’s Corporation Stock Account;</w:t>
      </w:r>
      <w:bookmarkEnd w:id="1573"/>
    </w:p>
    <w:p w14:paraId="448C2DA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4" w:name="_Ref379304260"/>
      <w:r w:rsidRPr="008E469B">
        <w:rPr>
          <w:rFonts w:eastAsia="Times New Roman"/>
          <w:sz w:val="24"/>
          <w:szCs w:val="24"/>
          <w14:ligatures w14:val="none"/>
        </w:rPr>
        <w:t>Matching Contributions, Employer Contributions and Forfeitures (other than Corporation Stock) designated by the Employer to be held in such Participant’s General Investment Account;</w:t>
      </w:r>
      <w:bookmarkEnd w:id="1574"/>
    </w:p>
    <w:p w14:paraId="50C041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5" w:name="_Ref379304261"/>
      <w:r w:rsidRPr="008E469B">
        <w:rPr>
          <w:rFonts w:eastAsia="Times New Roman"/>
          <w:sz w:val="24"/>
          <w:szCs w:val="24"/>
          <w14:ligatures w14:val="none"/>
        </w:rPr>
        <w:t>Matching Contributions and Employer Contributions made to the Plan, not otherwise invested by the Trustee in Corporation Stock; and</w:t>
      </w:r>
      <w:bookmarkEnd w:id="1575"/>
    </w:p>
    <w:p w14:paraId="7A9034B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6" w:name="_Ref379304262"/>
      <w:r w:rsidRPr="008E469B">
        <w:rPr>
          <w:rFonts w:eastAsia="Times New Roman"/>
          <w:sz w:val="24"/>
          <w:szCs w:val="24"/>
          <w14:ligatures w14:val="none"/>
        </w:rPr>
        <w:t>appreciation (or depreciation) in the Fair Market Value of the assets of the Plan (other than Corporation Stock) attributable to such Account.</w:t>
      </w:r>
      <w:bookmarkEnd w:id="1576"/>
    </w:p>
    <w:p w14:paraId="0942DECC"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7" w:name="_Ref379304263"/>
      <w:r w:rsidRPr="008E469B">
        <w:rPr>
          <w:rFonts w:eastAsia="Times New Roman"/>
          <w:sz w:val="24"/>
          <w:szCs w:val="24"/>
          <w14:ligatures w14:val="none"/>
        </w:rPr>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7"/>
    </w:p>
    <w:p w14:paraId="6569DFE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Corporation Stock Account.</w:t>
      </w:r>
      <w:r w:rsidRPr="008E469B">
        <w:rPr>
          <w:rFonts w:eastAsia="Times New Roman"/>
          <w:sz w:val="24"/>
          <w:szCs w:val="24"/>
          <w14:ligatures w14:val="none"/>
        </w:rPr>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29BF3F5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General Investment Account.</w:t>
      </w:r>
      <w:r w:rsidRPr="008E469B">
        <w:rPr>
          <w:rFonts w:eastAsia="Times New Roman"/>
          <w:sz w:val="24"/>
          <w:szCs w:val="24"/>
          <w14:ligatures w14:val="none"/>
        </w:rPr>
        <w:t xml:space="preserve">  The Unallocated General Investment Account will be:</w:t>
      </w:r>
    </w:p>
    <w:p w14:paraId="28EDBCB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8" w:name="_Ref379304266"/>
      <w:r w:rsidRPr="008E469B">
        <w:rPr>
          <w:rFonts w:eastAsia="Times New Roman"/>
          <w:sz w:val="24"/>
          <w:szCs w:val="24"/>
          <w14:ligatures w14:val="none"/>
        </w:rPr>
        <w:t>increased (or decreased) by the Specified Income (or loss) of the Trust Fund attributable to such Account;</w:t>
      </w:r>
      <w:bookmarkEnd w:id="1578"/>
    </w:p>
    <w:p w14:paraId="436D25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9" w:name="_Ref379304267"/>
      <w:r w:rsidRPr="008E469B">
        <w:rPr>
          <w:rFonts w:eastAsia="Times New Roman"/>
          <w:sz w:val="24"/>
          <w:szCs w:val="24"/>
          <w14:ligatures w14:val="none"/>
        </w:rPr>
        <w:t>increased by the dollar value of Matching Contributions or Employer Contributions made to the Plan to repay an Exempt Loan;</w:t>
      </w:r>
      <w:bookmarkEnd w:id="1579"/>
    </w:p>
    <w:p w14:paraId="4D53C09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0" w:name="_Ref379304268"/>
      <w:r w:rsidRPr="008E469B">
        <w:rPr>
          <w:rFonts w:eastAsia="Times New Roman"/>
          <w:sz w:val="24"/>
          <w:szCs w:val="24"/>
          <w14:ligatures w14:val="none"/>
        </w:rPr>
        <w:t>increased by cash Dividends (and other rights or warrants, if any) received on Corporation Stock in the Unallocated Corporation Stock Account; and</w:t>
      </w:r>
      <w:bookmarkEnd w:id="1580"/>
    </w:p>
    <w:p w14:paraId="2110717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1" w:name="_Ref379304269"/>
      <w:r w:rsidRPr="008E469B">
        <w:rPr>
          <w:rFonts w:eastAsia="Times New Roman"/>
          <w:sz w:val="24"/>
          <w:szCs w:val="24"/>
          <w14:ligatures w14:val="none"/>
        </w:rPr>
        <w:t xml:space="preserve">decreased by the dollar value of amounts attributable to such Account that are used to purchase Corporation Stock or to repay an Exempt Loan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581"/>
    </w:p>
    <w:p w14:paraId="0EDDD1C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82" w:name="_Ref140398996"/>
      <w:bookmarkStart w:id="1583" w:name="_Ref140399628"/>
      <w:bookmarkStart w:id="1584" w:name="_Toc170905857"/>
      <w:r w:rsidRPr="008E469B">
        <w:rPr>
          <w:rFonts w:eastAsia="Times New Roman"/>
          <w:b/>
          <w:bCs/>
          <w:sz w:val="24"/>
          <w:szCs w:val="24"/>
          <w14:ligatures w14:val="none"/>
        </w:rPr>
        <w:t xml:space="preserve">Allocation Procedures for </w:t>
      </w:r>
      <w:bookmarkEnd w:id="1582"/>
      <w:bookmarkEnd w:id="1583"/>
      <w:r w:rsidRPr="008E469B">
        <w:rPr>
          <w:rFonts w:eastAsia="Times New Roman"/>
          <w:b/>
          <w:sz w:val="24"/>
          <w:szCs w:val="24"/>
          <w14:ligatures w14:val="none"/>
        </w:rPr>
        <w:t>Employer Contributions</w:t>
      </w:r>
      <w:bookmarkEnd w:id="1584"/>
      <w:r w:rsidRPr="008E469B">
        <w:rPr>
          <w:rFonts w:eastAsia="Times New Roman"/>
          <w:b/>
          <w:bCs/>
          <w:sz w:val="24"/>
          <w:szCs w:val="24"/>
          <w14:ligatures w14:val="none"/>
        </w:rPr>
        <w:t xml:space="preserve">  </w:t>
      </w:r>
    </w:p>
    <w:p w14:paraId="6EC66A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_Ref140399325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16.4(e)</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Accounts will be adjusted in accordance with the following:</w:t>
      </w:r>
    </w:p>
    <w:p w14:paraId="4CF875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5" w:name="_Ref379304271"/>
      <w:r w:rsidRPr="008E469B">
        <w:rPr>
          <w:rFonts w:eastAsia="Times New Roman"/>
          <w:b/>
          <w:bCs/>
          <w:sz w:val="24"/>
          <w:szCs w:val="24"/>
          <w14:ligatures w14:val="none"/>
        </w:rPr>
        <w:t>Income and Appreciation in Value of General Investment Accounts.</w:t>
      </w:r>
      <w:r w:rsidRPr="008E469B">
        <w:rPr>
          <w:rFonts w:eastAsia="Times New Roman"/>
          <w:sz w:val="24"/>
          <w:szCs w:val="24"/>
          <w14:ligatures w14:val="none"/>
        </w:rPr>
        <w:t xml:space="preserve">  </w:t>
      </w:r>
      <w:bookmarkStart w:id="1586" w:name="_Hlk140919564"/>
      <w:r w:rsidRPr="008E469B">
        <w:rPr>
          <w:rFonts w:eastAsia="Times New Roman"/>
          <w:sz w:val="24"/>
          <w:szCs w:val="24"/>
          <w14:ligatures w14:val="none"/>
        </w:rPr>
        <w:t xml:space="preserve">The income of the General Investment Accounts and the Unallocated General Investment Account under the Plan (including the appreciation or depreciation in value of the assets in such Accounts) </w:t>
      </w:r>
      <w:bookmarkStart w:id="1587" w:name="_Hlk140919257"/>
      <w:r w:rsidRPr="008E469B">
        <w:rPr>
          <w:rFonts w:eastAsia="Times New Roman"/>
          <w:sz w:val="24"/>
          <w:szCs w:val="24"/>
          <w14:ligatures w14:val="none"/>
        </w:rPr>
        <w:t xml:space="preserve">will be allocated to such Accounts in proportion to the balances in such Accounts as of the immediately preceding Valuation Date, </w:t>
      </w:r>
      <w:bookmarkEnd w:id="1586"/>
      <w:r w:rsidRPr="008E469B">
        <w:rPr>
          <w:rFonts w:eastAsia="Times New Roman"/>
          <w:sz w:val="24"/>
          <w:szCs w:val="24"/>
          <w14:ligatures w14:val="none"/>
        </w:rPr>
        <w:t>but after first reducing each such Account balance by any distributions or charges from such Account since the immediately preceding Valuation Date</w:t>
      </w:r>
      <w:bookmarkEnd w:id="1587"/>
      <w:r w:rsidRPr="008E469B">
        <w:rPr>
          <w:rFonts w:eastAsia="Times New Roman"/>
          <w:sz w:val="24"/>
          <w:szCs w:val="24"/>
          <w14:ligatures w14:val="none"/>
        </w:rPr>
        <w:t>.  Such amounts will be allocated among the General Investment Accounts and the Unallocated General Investment Account in a uniform and nondiscriminatory manner.</w:t>
      </w:r>
      <w:bookmarkEnd w:id="1585"/>
    </w:p>
    <w:p w14:paraId="72B8D2D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8" w:name="_Ref140413803"/>
      <w:bookmarkStart w:id="1589" w:name="_Ref106973356"/>
      <w:bookmarkStart w:id="1590" w:name="_Ref379304272"/>
      <w:r w:rsidRPr="008E469B">
        <w:rPr>
          <w:rFonts w:eastAsia="Times New Roman"/>
          <w:b/>
          <w:bCs/>
          <w:sz w:val="24"/>
          <w:szCs w:val="24"/>
          <w14:ligatures w14:val="none"/>
        </w:rPr>
        <w:t xml:space="preserve">Income and Appreciation in Value of Corporation Stock Accounts.  </w:t>
      </w:r>
      <w:r w:rsidRPr="008E469B">
        <w:rPr>
          <w:rFonts w:eastAsia="Times New Roman"/>
          <w:sz w:val="24"/>
          <w:szCs w:val="24"/>
          <w14:ligatures w14:val="none"/>
        </w:rPr>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Pr="008E469B">
        <w:rPr>
          <w:rFonts w:eastAsia="Times New Roman"/>
          <w:sz w:val="24"/>
          <w:szCs w:val="24"/>
          <w14:ligatures w14:val="none"/>
        </w:rPr>
        <w:t xml:space="preserve">  </w:t>
      </w:r>
    </w:p>
    <w:p w14:paraId="377CF04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1" w:name="_Ref140399585"/>
      <w:r w:rsidRPr="008E469B">
        <w:rPr>
          <w:rFonts w:eastAsia="Times New Roman"/>
          <w:b/>
          <w:bCs/>
          <w:sz w:val="24"/>
          <w:szCs w:val="24"/>
          <w14:ligatures w14:val="none"/>
        </w:rPr>
        <w:t>Dividends Paid on Corporation Stock Accounts</w:t>
      </w:r>
      <w:bookmarkEnd w:id="1589"/>
      <w:bookmarkEnd w:id="1590"/>
      <w:r w:rsidRPr="008E469B">
        <w:rPr>
          <w:rFonts w:eastAsia="Times New Roman"/>
          <w:b/>
          <w:bCs/>
          <w:sz w:val="24"/>
          <w:szCs w:val="24"/>
          <w14:ligatures w14:val="none"/>
        </w:rPr>
        <w:t>.</w:t>
      </w:r>
      <w:r w:rsidRPr="008E469B">
        <w:rPr>
          <w:rFonts w:eastAsia="Times New Roman"/>
          <w:sz w:val="24"/>
          <w:szCs w:val="24"/>
          <w14:ligatures w14:val="none"/>
        </w:rPr>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4F1A7E9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is the total shares in Participants’ Corporation Stock Accounts at the beginning of Plan Year (less any shares repurchased during that Plan Year). </w:t>
      </w:r>
    </w:p>
    <w:p w14:paraId="4676C2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“B” is the total shares in Participants’ Corporation Stock Accounts at the end of the Plan Year.</w:t>
      </w:r>
    </w:p>
    <w:p w14:paraId="5519B7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2" w:name="_Ref106973357"/>
      <w:bookmarkStart w:id="1593" w:name="_Ref379304273"/>
      <w:bookmarkStart w:id="1594" w:name="_Ref116102212"/>
      <w:bookmarkStart w:id="1595" w:name="_Hlk102655525"/>
      <w:bookmarkEnd w:id="1591"/>
      <w:r w:rsidRPr="008E469B">
        <w:rPr>
          <w:rFonts w:eastAsia="Times New Roman"/>
          <w:b/>
          <w:bCs/>
          <w:sz w:val="24"/>
          <w:szCs w:val="24"/>
          <w14:ligatures w14:val="none"/>
        </w:rPr>
        <w:t>Employer Contributions</w:t>
      </w:r>
      <w:bookmarkStart w:id="1596" w:name="_Ref102654134"/>
      <w:bookmarkStart w:id="1597" w:name="_Ref379304274"/>
      <w:bookmarkEnd w:id="1592"/>
      <w:bookmarkEnd w:id="1593"/>
      <w:r w:rsidRPr="008E469B">
        <w:rPr>
          <w:rFonts w:eastAsia="Times New Roman"/>
          <w:b/>
          <w:bCs/>
          <w:sz w:val="24"/>
          <w:szCs w:val="24"/>
          <w14:ligatures w14:val="none"/>
        </w:rPr>
        <w:t xml:space="preserve">. </w:t>
      </w:r>
      <w:r w:rsidRPr="008E469B">
        <w:rPr>
          <w:rFonts w:eastAsia="Times New Roman"/>
          <w:sz w:val="24"/>
          <w:szCs w:val="24"/>
          <w14:ligatures w14:val="none"/>
        </w:rPr>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4"/>
    </w:p>
    <w:p w14:paraId="56AA706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598" w:name="_Ref106973363"/>
      <w:bookmarkEnd w:id="1595"/>
      <w:bookmarkEnd w:id="1596"/>
      <w:r w:rsidRPr="008E469B">
        <w:rPr>
          <w:rFonts w:eastAsia="Times New Roman"/>
          <w:b/>
          <w:bCs/>
          <w:sz w:val="24"/>
          <w:szCs w:val="24"/>
          <w14:ligatures w14:val="none"/>
        </w:rPr>
        <w:t>Forfeitures.</w:t>
      </w:r>
      <w:bookmarkEnd w:id="1597"/>
      <w:bookmarkEnd w:id="1598"/>
    </w:p>
    <w:p w14:paraId="63A7EA3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99" w:name="_Ref263936090"/>
      <w:bookmarkStart w:id="1600" w:name="_Ref379304275"/>
      <w:r w:rsidRPr="008E469B">
        <w:rPr>
          <w:rFonts w:eastAsia="Times New Roman"/>
          <w:b/>
          <w:bCs/>
          <w:iCs/>
          <w:sz w:val="24"/>
          <w:szCs w:val="24"/>
          <w14:ligatures w14:val="none"/>
        </w:rPr>
        <w:t>Forfeitures of Employer Contributions.</w:t>
      </w:r>
      <w:r w:rsidRPr="008E469B">
        <w:rPr>
          <w:rFonts w:eastAsia="Times New Roman"/>
          <w:sz w:val="24"/>
          <w:szCs w:val="24"/>
          <w14:ligatures w14:val="none"/>
        </w:rPr>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Pr="008E469B">
        <w:rPr>
          <w:rFonts w:eastAsia="Times New Roman"/>
          <w:sz w:val="24"/>
          <w:szCs w:val="24"/>
          <w14:ligatures w14:val="none"/>
        </w:rPr>
        <w:t>that the Compensation for the Plan Year of each Participant bears to the total Compensation of all such Participants for the Plan Year.</w:t>
      </w:r>
    </w:p>
    <w:p w14:paraId="3BD18A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1" w:name="_Ref379304276"/>
      <w:bookmarkEnd w:id="1600"/>
      <w:r w:rsidRPr="008E469B">
        <w:rPr>
          <w:rFonts w:eastAsia="Times New Roman"/>
          <w:b/>
          <w:bCs/>
          <w:sz w:val="24"/>
          <w:szCs w:val="24"/>
          <w14:ligatures w14:val="none"/>
        </w:rPr>
        <w:t xml:space="preserve">Order of Forfeitures.  </w:t>
      </w:r>
      <w:r w:rsidRPr="008E469B">
        <w:rPr>
          <w:rFonts w:eastAsia="Times New Roman"/>
          <w:sz w:val="24"/>
          <w:szCs w:val="24"/>
          <w14:ligatures w14:val="none"/>
        </w:rPr>
        <w:t>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Pr="008E469B">
        <w:rPr>
          <w:rFonts w:eastAsia="Times New Roman"/>
          <w:sz w:val="24"/>
          <w:szCs w:val="24"/>
          <w14:ligatures w14:val="none"/>
        </w:rPr>
        <w:t xml:space="preserve"> </w:t>
      </w:r>
    </w:p>
    <w:p w14:paraId="70C43C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02" w:name="_Ref140398942"/>
      <w:bookmarkStart w:id="1603" w:name="_Ref140399217"/>
      <w:bookmarkStart w:id="1604" w:name="_Toc170905858"/>
      <w:r w:rsidRPr="008E469B">
        <w:rPr>
          <w:rFonts w:eastAsia="Times New Roman"/>
          <w:b/>
          <w:iCs/>
          <w:sz w:val="24"/>
          <w:szCs w:val="24"/>
          <w14:ligatures w14:val="none"/>
        </w:rPr>
        <w:t>Treatment of Corporation Stock Purchased under an Exempt Loan</w:t>
      </w:r>
      <w:bookmarkEnd w:id="1602"/>
      <w:bookmarkEnd w:id="1603"/>
      <w:bookmarkEnd w:id="1604"/>
    </w:p>
    <w:p w14:paraId="334135F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5" w:name="_Ref379304281"/>
      <w:r w:rsidRPr="008E469B">
        <w:rPr>
          <w:rFonts w:eastAsia="Times New Roman"/>
          <w:b/>
          <w:bCs/>
          <w:iCs/>
          <w:sz w:val="24"/>
          <w:szCs w:val="24"/>
          <w14:ligatures w14:val="none"/>
        </w:rPr>
        <w:t>Debt Purchase of Corporation Stock.</w:t>
      </w:r>
      <w:r w:rsidRPr="008E469B">
        <w:rPr>
          <w:rFonts w:eastAsia="Times New Roman"/>
          <w:sz w:val="24"/>
          <w:szCs w:val="24"/>
          <w14:ligatures w14:val="none"/>
        </w:rPr>
        <w:t xml:space="preserve">  All Corporation Stock purchased by the Trust under an Exempt Loan will initially be allocated to the Unallocated Corporation Stock Account.</w:t>
      </w:r>
      <w:bookmarkEnd w:id="1605"/>
    </w:p>
    <w:p w14:paraId="67C0EE4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606" w:name="_Ref379304282"/>
      <w:r w:rsidRPr="008E469B">
        <w:rPr>
          <w:rFonts w:eastAsia="Times New Roman"/>
          <w:b/>
          <w:bCs/>
          <w:sz w:val="24"/>
          <w:szCs w:val="24"/>
          <w14:ligatures w14:val="none"/>
        </w:rPr>
        <w:t>Reallocation from Unallocated Corporation Stock Account.</w:t>
      </w:r>
      <w:bookmarkEnd w:id="1606"/>
    </w:p>
    <w:p w14:paraId="6F81B238"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7" w:name="_Ref379304283"/>
      <w:r w:rsidRPr="008E469B">
        <w:rPr>
          <w:rFonts w:eastAsia="Times New Roman"/>
          <w:sz w:val="24"/>
          <w:szCs w:val="24"/>
          <w14:ligatures w14:val="none"/>
        </w:rPr>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_Ref379304632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7"/>
    </w:p>
    <w:p w14:paraId="5D9EF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8" w:name="_Ref379304284"/>
      <w:r w:rsidRPr="008E469B">
        <w:rPr>
          <w:rFonts w:eastAsia="Times New Roman"/>
          <w:sz w:val="24"/>
          <w:szCs w:val="24"/>
          <w14:ligatures w14:val="none"/>
        </w:rPr>
        <w:t xml:space="preserve">Each Participant’s share of the Corporation Stock to be allocated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4.4(b)(i)</w:t>
      </w:r>
      <w:r w:rsidRPr="008E469B">
        <w:rPr>
          <w:rFonts w:eastAsia="Times New Roman"/>
          <w:sz w:val="24"/>
          <w:szCs w:val="24"/>
          <w:u w:val="single"/>
          <w14:ligatures w14:val="none"/>
        </w:rPr>
        <w:fldChar w:fldCharType="end"/>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will be allocated in the same manner as the Matching Contribution or Employer Contributions used to repay the Exempt Loan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_Ref140399585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8"/>
      <w:r w:rsidRPr="008E469B">
        <w:rPr>
          <w:rFonts w:eastAsia="Times New Roman"/>
          <w:sz w:val="24"/>
          <w:szCs w:val="24"/>
          <w14:ligatures w14:val="none"/>
        </w:rPr>
        <w:t xml:space="preserve"> </w:t>
      </w:r>
    </w:p>
    <w:p w14:paraId="357A56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9" w:name="_Ref379304285"/>
      <w:r w:rsidRPr="008E469B">
        <w:rPr>
          <w:rFonts w:eastAsia="Times New Roman"/>
          <w:b/>
          <w:bCs/>
          <w:iCs/>
          <w:sz w:val="24"/>
          <w:szCs w:val="24"/>
          <w14:ligatures w14:val="none"/>
        </w:rPr>
        <w:t>Payments on Exempt Loan</w:t>
      </w:r>
      <w:r w:rsidRPr="008E469B">
        <w:rPr>
          <w:rFonts w:eastAsia="Times New Roman"/>
          <w:b/>
          <w:bCs/>
          <w:sz w:val="24"/>
          <w:szCs w:val="24"/>
          <w14:ligatures w14:val="none"/>
        </w:rPr>
        <w:t>.</w:t>
      </w:r>
      <w:r w:rsidRPr="008E469B">
        <w:rPr>
          <w:rFonts w:eastAsia="Times New Roman"/>
          <w:sz w:val="24"/>
          <w:szCs w:val="24"/>
          <w14:ligatures w14:val="none"/>
        </w:rPr>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_Ref116102212 \r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_Ref140399628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w:t>
      </w:r>
      <w:r w:rsidRPr="008E469B">
        <w:rPr>
          <w:rFonts w:eastAsia="Times New Roman"/>
          <w:sz w:val="24"/>
          <w:szCs w:val="24"/>
          <w:u w:val="single"/>
          <w14:ligatures w14:val="none"/>
        </w:rPr>
        <w:fldChar w:fldCharType="end"/>
      </w:r>
      <w:r w:rsidRPr="008E469B">
        <w:rPr>
          <w:rFonts w:eastAsia="Times New Roman"/>
          <w:sz w:val="24"/>
          <w:szCs w:val="24"/>
          <w14:ligatures w14:val="none"/>
        </w:rPr>
        <w:t>.  For purposes of determining payments on an Exempt Loan, each such Exempt Loan will provide for payment of principal and interest substantially in accordance with the following:</w:t>
      </w:r>
      <w:bookmarkEnd w:id="1609"/>
    </w:p>
    <w:p w14:paraId="3158EC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0" w:name="_Ref379304286"/>
      <w:r w:rsidRPr="008E469B">
        <w:rPr>
          <w:rFonts w:eastAsia="Times New Roman"/>
          <w:sz w:val="24"/>
          <w:szCs w:val="24"/>
          <w14:ligatures w14:val="none"/>
        </w:rPr>
        <w:t>Specified Income will be used before any Matching Contributions or Employer Contributions are so used to pay principal amounts due under such Exempt Loan;</w:t>
      </w:r>
      <w:bookmarkEnd w:id="1610"/>
    </w:p>
    <w:p w14:paraId="3B7A5C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1" w:name="_Ref379304287"/>
      <w:r w:rsidRPr="008E469B">
        <w:rPr>
          <w:rFonts w:eastAsia="Times New Roman"/>
          <w:sz w:val="24"/>
          <w:szCs w:val="24"/>
          <w14:ligatures w14:val="none"/>
        </w:rPr>
        <w:t>Matching Contributions or Employer Contributions will be first applied to repay interest under an Exempt Loan with any excess used to fund current principal requirements not otherwise funded by the Specified Income;</w:t>
      </w:r>
      <w:bookmarkEnd w:id="1611"/>
    </w:p>
    <w:p w14:paraId="6043A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2" w:name="_Hlk168253335"/>
      <w:bookmarkStart w:id="1613" w:name="_Ref379304289"/>
      <w:r w:rsidRPr="008E469B">
        <w:rPr>
          <w:rFonts w:eastAsia="Times New Roman"/>
          <w:sz w:val="24"/>
          <w:szCs w:val="24"/>
          <w14:ligatures w14:val="none"/>
        </w:rPr>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8E469B">
        <w:rPr>
          <w:rFonts w:eastAsia="Times New Roman"/>
          <w:sz w:val="24"/>
          <w:szCs w:val="24"/>
          <w14:ligatures w14:val="none"/>
        </w:rPr>
        <w:t xml:space="preserve"> </w:t>
      </w:r>
    </w:p>
    <w:p w14:paraId="1D7F03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2CB9B8B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4" w:name="_Ref379304290"/>
      <w:r w:rsidRPr="008E469B">
        <w:rPr>
          <w:rFonts w:eastAsia="Times New Roman"/>
          <w:b/>
          <w:bCs/>
          <w:iCs/>
          <w:sz w:val="24"/>
          <w:szCs w:val="24"/>
          <w14:ligatures w14:val="none"/>
        </w:rPr>
        <w:t>Dividends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6BF0C7F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5" w:name="_Ref379304291"/>
      <w:r w:rsidRPr="008E469B">
        <w:rPr>
          <w:rFonts w:eastAsia="Times New Roman"/>
          <w:sz w:val="24"/>
          <w:szCs w:val="24"/>
          <w14:ligatures w14:val="none"/>
        </w:rPr>
        <w:t>Corporation Stock at least equal in value to the cash Dividends used to make Exempt Loan payments will be allocated to the Account that would otherwise have received the Dividend allocations; and</w:t>
      </w:r>
      <w:bookmarkEnd w:id="1615"/>
    </w:p>
    <w:p w14:paraId="0F33DCA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6" w:name="_Ref379304292"/>
      <w:r w:rsidRPr="008E469B">
        <w:rPr>
          <w:rFonts w:eastAsia="Times New Roman"/>
          <w:sz w:val="24"/>
          <w:szCs w:val="24"/>
          <w14:ligatures w14:val="none"/>
        </w:rPr>
        <w:t>remaining released Corporation Stock will be allocated pursuant to</w:t>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6"/>
    </w:p>
    <w:p w14:paraId="53A55DD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7" w:name="_Ref379304293"/>
      <w:r w:rsidRPr="008E469B">
        <w:rPr>
          <w:rFonts w:eastAsia="Times New Roman"/>
          <w:b/>
          <w:bCs/>
          <w:iCs/>
          <w:sz w:val="24"/>
          <w:szCs w:val="24"/>
          <w14:ligatures w14:val="none"/>
        </w:rPr>
        <w:t>Dividends Not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7"/>
      <w:r w:rsidRPr="008E469B">
        <w:rPr>
          <w:rFonts w:eastAsia="Times New Roman"/>
          <w:sz w:val="24"/>
          <w:szCs w:val="24"/>
          <w14:ligatures w14:val="none"/>
        </w:rPr>
        <w:t xml:space="preserve">  </w:t>
      </w:r>
    </w:p>
    <w:p w14:paraId="0A0EEE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18" w:name="_Toc170905859"/>
      <w:bookmarkStart w:id="1619" w:name="_Ref122365864"/>
      <w:bookmarkStart w:id="1620" w:name="_Toc155475312"/>
      <w:r w:rsidRPr="008E469B">
        <w:rPr>
          <w:rFonts w:eastAsia="Times New Roman"/>
          <w:b/>
          <w:sz w:val="24"/>
          <w:szCs w:val="24"/>
          <w14:ligatures w14:val="none"/>
        </w:rPr>
        <w:t>Determination of Employer Contributions</w:t>
      </w:r>
      <w:bookmarkEnd w:id="1618"/>
    </w:p>
    <w:p w14:paraId="79CD8C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from its records, determines the amount of any contributions to be made by it to the Trust under the terms of the Plan.</w:t>
      </w:r>
    </w:p>
    <w:p w14:paraId="5DA0938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1" w:name="_Ref163560196"/>
      <w:bookmarkStart w:id="1622" w:name="_Toc170905860"/>
      <w:r w:rsidRPr="008E469B">
        <w:rPr>
          <w:rFonts w:eastAsia="Times New Roman"/>
          <w:b/>
          <w:sz w:val="24"/>
          <w:szCs w:val="24"/>
          <w14:ligatures w14:val="none"/>
        </w:rPr>
        <w:t>Time and Form of Employer Contribution</w:t>
      </w:r>
      <w:bookmarkEnd w:id="1621"/>
      <w:bookmarkEnd w:id="1622"/>
    </w:p>
    <w:p w14:paraId="7447AAA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7C6BC7D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Corporation Stock will be held in the Stock Bonus Portion of the Plan and contributions made in cash will be held in the Profit-Sharing Portion of the Plan.</w:t>
      </w:r>
    </w:p>
    <w:p w14:paraId="4DDECC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3" w:name="_Toc155475313"/>
      <w:bookmarkStart w:id="1624" w:name="_Toc170905861"/>
      <w:bookmarkEnd w:id="1619"/>
      <w:bookmarkEnd w:id="1620"/>
      <w:r w:rsidRPr="008E469B">
        <w:rPr>
          <w:rFonts w:eastAsia="Times New Roman"/>
          <w:b/>
          <w:sz w:val="24"/>
          <w:szCs w:val="24"/>
          <w14:ligatures w14:val="none"/>
        </w:rPr>
        <w:t>Qualified Military Service</w:t>
      </w:r>
      <w:bookmarkEnd w:id="1623"/>
      <w:bookmarkEnd w:id="1624"/>
    </w:p>
    <w:p w14:paraId="776140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68FC359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25" w:name="_Toc170905862"/>
      <w:bookmarkStart w:id="1626" w:name="_Ref163505544"/>
      <w:bookmarkEnd w:id="1625"/>
    </w:p>
    <w:p w14:paraId="2EA1F4E5"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627" w:name="_Toc128949810"/>
      <w:bookmarkStart w:id="1628" w:name="_Toc170905863"/>
      <w:bookmarkEnd w:id="1626"/>
      <w:r w:rsidRPr="008E469B">
        <w:rPr>
          <w:rFonts w:eastAsia="Times New Roman"/>
          <w:b/>
          <w:sz w:val="24"/>
          <w:szCs w:val="24"/>
          <w:lang w:eastAsia="zh-CN" w:bidi="he-IL"/>
          <w14:ligatures w14:val="none"/>
        </w:rPr>
        <w:t>Accounts</w:t>
      </w:r>
      <w:bookmarkEnd w:id="1627"/>
      <w:bookmarkEnd w:id="1628"/>
    </w:p>
    <w:p w14:paraId="163CD0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9" w:name="_Toc170905864"/>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Pr="008E469B">
        <w:rPr>
          <w:rFonts w:eastAsia="Times New Roman"/>
          <w:b/>
          <w:sz w:val="24"/>
          <w:szCs w:val="24"/>
          <w14:ligatures w14:val="none"/>
        </w:rPr>
        <w:t>Establishing Accounts</w:t>
      </w:r>
      <w:bookmarkEnd w:id="1629"/>
    </w:p>
    <w:p w14:paraId="3621549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Individual Accounts.</w:t>
      </w:r>
      <w:r w:rsidRPr="008E469B">
        <w:rPr>
          <w:rFonts w:eastAsia="Times New Roman"/>
          <w:sz w:val="24"/>
          <w:szCs w:val="24"/>
          <w14:ligatures w14:val="none"/>
        </w:rPr>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37B785A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Other Accounts.  </w:t>
      </w:r>
      <w:r w:rsidRPr="008E469B">
        <w:rPr>
          <w:rFonts w:eastAsia="Times New Roman"/>
          <w:sz w:val="24"/>
          <w:szCs w:val="24"/>
          <w14:ligatures w14:val="none"/>
        </w:rPr>
        <w:t>In addition to the Accounts described above, the Plan Administrator:</w:t>
      </w:r>
    </w:p>
    <w:p w14:paraId="168EBB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such other Accounts and subaccounts in the names of Participants or otherwise as are considered necessary or advisable;</w:t>
      </w:r>
    </w:p>
    <w:p w14:paraId="7CB8E5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for the Plan, an Unallocated Corporation Stock Account and an Unallocated General Investment Account; and</w:t>
      </w:r>
    </w:p>
    <w:p w14:paraId="5C51824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must maintain a Corporation Stock Account and a General Investment Account to reflect the Participant’s interest in the Trust.</w:t>
      </w:r>
    </w:p>
    <w:p w14:paraId="3DFF03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Rights of the Trust Fund.</w:t>
      </w:r>
      <w:r w:rsidRPr="008E469B">
        <w:rPr>
          <w:rFonts w:eastAsia="Times New Roman"/>
          <w:sz w:val="24"/>
          <w:szCs w:val="24"/>
          <w14:ligatures w14:val="none"/>
        </w:rPr>
        <w:t xml:space="preserve">  The Plan Administrator may direct the Trustee to maintain a temporary segregated investment Account in the name of a Participant to prevent a distortion of income, gain, or loss allocations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_Ref140404178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5.3</w:t>
      </w:r>
      <w:r w:rsidRPr="008E469B">
        <w:rPr>
          <w:rFonts w:eastAsia="Times New Roman"/>
          <w:sz w:val="24"/>
          <w:szCs w:val="24"/>
          <w:u w:val="single"/>
          <w14:ligatures w14:val="none"/>
        </w:rPr>
        <w:fldChar w:fldCharType="end"/>
      </w:r>
      <w:r w:rsidRPr="008E469B">
        <w:rPr>
          <w:rFonts w:eastAsia="Times New Roman"/>
          <w:sz w:val="24"/>
          <w:szCs w:val="24"/>
          <w14:ligatures w14:val="none"/>
        </w:rPr>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7B3C0A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2" w:name="_Toc170905865"/>
      <w:bookmarkStart w:id="1653" w:name="_Toc185326695"/>
      <w:bookmarkStart w:id="1654" w:name="_Toc94134701"/>
      <w:bookmarkStart w:id="1655" w:name="_Toc128949812"/>
      <w:bookmarkStart w:id="1656" w:name="_Ref140402995"/>
      <w:bookmarkEnd w:id="1644"/>
      <w:bookmarkEnd w:id="1645"/>
      <w:bookmarkEnd w:id="1646"/>
      <w:bookmarkEnd w:id="1647"/>
      <w:bookmarkEnd w:id="1648"/>
      <w:bookmarkEnd w:id="1649"/>
      <w:bookmarkEnd w:id="1650"/>
      <w:bookmarkEnd w:id="1651"/>
      <w:r w:rsidRPr="008E469B">
        <w:rPr>
          <w:rFonts w:eastAsia="Times New Roman"/>
          <w:b/>
          <w:sz w:val="24"/>
          <w:szCs w:val="24"/>
          <w14:ligatures w14:val="none"/>
        </w:rPr>
        <w:t>Value of Participant’s Account Balance</w:t>
      </w:r>
      <w:bookmarkEnd w:id="1652"/>
    </w:p>
    <w:p w14:paraId="495EC7B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Pursuant to the requirements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_Ref140403878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541FDA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7" w:name="_Ref140404178"/>
      <w:bookmarkStart w:id="1658" w:name="_Toc170905866"/>
      <w:r w:rsidRPr="008E469B">
        <w:rPr>
          <w:rFonts w:eastAsia="Times New Roman"/>
          <w:b/>
          <w:sz w:val="24"/>
          <w:szCs w:val="24"/>
          <w14:ligatures w14:val="none"/>
        </w:rPr>
        <w:t>Allocation of Earnings and Losses to Accounts</w:t>
      </w:r>
      <w:bookmarkEnd w:id="1653"/>
      <w:bookmarkEnd w:id="1654"/>
      <w:bookmarkEnd w:id="1655"/>
      <w:bookmarkEnd w:id="1656"/>
      <w:bookmarkEnd w:id="1657"/>
      <w:bookmarkEnd w:id="1658"/>
    </w:p>
    <w:p w14:paraId="6519837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_Ref46025391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ED6929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9" w:name="_Toc170905867"/>
      <w:bookmarkStart w:id="1660" w:name="_Toc185326697"/>
      <w:bookmarkStart w:id="1661" w:name="_Toc94134703"/>
      <w:bookmarkStart w:id="1662" w:name="_Toc128949814"/>
      <w:r w:rsidRPr="008E469B">
        <w:rPr>
          <w:rFonts w:eastAsia="Times New Roman"/>
          <w:b/>
          <w:sz w:val="24"/>
          <w:szCs w:val="24"/>
          <w14:ligatures w14:val="none"/>
        </w:rPr>
        <w:t>Account Charged</w:t>
      </w:r>
      <w:bookmarkEnd w:id="1659"/>
    </w:p>
    <w:p w14:paraId="28C2F44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charge all distributions made to a Participant or to the Participant’s Beneficiary from the Participant’s Account, against the Account of the Participant when made.</w:t>
      </w:r>
    </w:p>
    <w:p w14:paraId="5A2191C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3" w:name="_Toc128949815"/>
      <w:bookmarkStart w:id="1664" w:name="_Toc170905868"/>
      <w:bookmarkEnd w:id="1660"/>
      <w:bookmarkEnd w:id="1661"/>
      <w:bookmarkEnd w:id="1662"/>
      <w:r w:rsidRPr="008E469B">
        <w:rPr>
          <w:rFonts w:eastAsia="Times New Roman"/>
          <w:b/>
          <w:sz w:val="24"/>
          <w:szCs w:val="24"/>
          <w14:ligatures w14:val="none"/>
        </w:rPr>
        <w:t>Accounts for Alternate Payees</w:t>
      </w:r>
      <w:bookmarkEnd w:id="1663"/>
      <w:bookmarkEnd w:id="1664"/>
    </w:p>
    <w:p w14:paraId="54E20D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7F3960F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5" w:name="_Ref140404725"/>
      <w:bookmarkStart w:id="1666" w:name="_Toc170905869"/>
      <w:r w:rsidRPr="008E469B">
        <w:rPr>
          <w:rFonts w:eastAsia="Times New Roman"/>
          <w:b/>
          <w:sz w:val="24"/>
          <w:szCs w:val="24"/>
          <w14:ligatures w14:val="none"/>
        </w:rPr>
        <w:t>Missing Persons, Unclaimed Accounts</w:t>
      </w:r>
      <w:bookmarkEnd w:id="1665"/>
      <w:r w:rsidRPr="008E469B">
        <w:rPr>
          <w:rFonts w:eastAsia="Times New Roman"/>
          <w:b/>
          <w:sz w:val="24"/>
          <w:szCs w:val="24"/>
          <w14:ligatures w14:val="none"/>
        </w:rPr>
        <w:t xml:space="preserve"> and Uncashed Checks</w:t>
      </w:r>
      <w:bookmarkEnd w:id="1666"/>
    </w:p>
    <w:p w14:paraId="574AEE7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67" w:name="_Ref379304535"/>
      <w:bookmarkStart w:id="1668" w:name="_Ref118628889"/>
      <w:r w:rsidRPr="008E469B">
        <w:rPr>
          <w:rFonts w:eastAsia="Times New Roman"/>
          <w:sz w:val="24"/>
          <w:szCs w:val="24"/>
          <w14:ligatures w14:val="none"/>
        </w:rPr>
        <w:t xml:space="preserve">Except as otherwise required by law, the Employers and the Plan Administrator will not be required to search for or locate a Participant, Spouse, Beneficiary, or Alternate Payee.  </w:t>
      </w:r>
      <w:bookmarkStart w:id="1669" w:name="_Ref379304464"/>
      <w:r w:rsidRPr="008E469B">
        <w:rPr>
          <w:rFonts w:eastAsia="Times New Roman"/>
          <w:sz w:val="24"/>
          <w:szCs w:val="24"/>
          <w14:ligatures w14:val="none"/>
        </w:rPr>
        <w:t>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70AAAD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8E469B">
        <w:rPr>
          <w:rFonts w:eastAsia="Times New Roman"/>
          <w:sz w:val="24"/>
          <w:szCs w:val="24"/>
          <w14:ligatures w14:val="none"/>
        </w:rPr>
        <w:t xml:space="preserve"> </w:t>
      </w:r>
    </w:p>
    <w:p w14:paraId="5ECE43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70" w:name="_Ref379304536"/>
      <w:r w:rsidRPr="008E469B">
        <w:rPr>
          <w:rFonts w:eastAsia="Times New Roman"/>
          <w:sz w:val="24"/>
          <w:szCs w:val="24"/>
          <w14:ligatures w14:val="none"/>
        </w:rPr>
        <w:t xml:space="preserve">If a Participant, Beneficiary, or Alternate Payee who has incurred a forfeiture of the Participant’s, Beneficiary’s or Alternate Payee’s Account balance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_Ref379304535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Participant, Beneficiary or Alternate Payee as soon as practicable after the close of the Plan Year in which the Plan Administrator restores the forfeited Account balance.  The forfeiture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_Ref140404725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apply solely to the Participant’s, Beneficiary’s or Alternate Payee’s Account balance derived from Matching Contributions, Employer Contributions and Forfeitures.</w:t>
      </w:r>
      <w:bookmarkEnd w:id="1670"/>
    </w:p>
    <w:p w14:paraId="2A04C8A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Checks that are not cashed, deposited, or otherwise negotiated will be handled in accordance with rules and procedures established by the Plan Administrator, including with respect to the forfeiture and reinstatement of such amounts.</w:t>
      </w:r>
    </w:p>
    <w:p w14:paraId="1492C11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71" w:name="_Toc170905870"/>
      <w:bookmarkStart w:id="1672" w:name="_DocXamine_Paragraphs439_18"/>
      <w:bookmarkEnd w:id="1547"/>
      <w:bookmarkEnd w:id="1668"/>
      <w:bookmarkEnd w:id="1671"/>
    </w:p>
    <w:p w14:paraId="5D05F34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673" w:name="_Toc170905871"/>
      <w:bookmarkEnd w:id="1672"/>
      <w:r w:rsidRPr="008E469B">
        <w:rPr>
          <w:rFonts w:eastAsia="Times New Roman"/>
          <w:b/>
          <w:sz w:val="24"/>
          <w:szCs w:val="24"/>
          <w14:ligatures w14:val="none"/>
        </w:rPr>
        <w:t>Vesting and Forfeitures</w:t>
      </w:r>
      <w:bookmarkEnd w:id="1673"/>
    </w:p>
    <w:p w14:paraId="4852006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74" w:name="_Ref140341163"/>
      <w:bookmarkStart w:id="1675" w:name="_Toc170905872"/>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8E469B">
        <w:rPr>
          <w:rFonts w:eastAsia="Times New Roman"/>
          <w:b/>
          <w:sz w:val="24"/>
          <w:szCs w:val="24"/>
          <w14:ligatures w14:val="none"/>
        </w:rPr>
        <w:t>Vesting of Employer Contributions</w:t>
      </w:r>
      <w:bookmarkEnd w:id="1674"/>
      <w:bookmarkEnd w:id="1675"/>
    </w:p>
    <w:p w14:paraId="0CE5FF3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following rules will apply for purposes of determining a Participant’s vested interest in the Participant’s Employer Contributions.</w:t>
      </w:r>
    </w:p>
    <w:p w14:paraId="6E7D3A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85" w:name="_Ref118634358"/>
      <w:bookmarkStart w:id="1686" w:name="_Ref162643380"/>
      <w:bookmarkEnd w:id="1676"/>
      <w:bookmarkEnd w:id="1677"/>
      <w:bookmarkEnd w:id="1678"/>
      <w:bookmarkEnd w:id="1679"/>
      <w:bookmarkEnd w:id="1680"/>
      <w:bookmarkEnd w:id="1681"/>
      <w:bookmarkEnd w:id="1682"/>
      <w:bookmarkEnd w:id="1683"/>
      <w:bookmarkEnd w:id="1684"/>
      <w:r w:rsidRPr="008E469B">
        <w:rPr>
          <w:rFonts w:eastAsia="Times New Roman"/>
          <w:b/>
          <w:bCs/>
          <w:sz w:val="24"/>
          <w:szCs w:val="24"/>
          <w14:ligatures w14:val="none"/>
        </w:rPr>
        <w:t>Regular V</w:t>
      </w:r>
      <w:bookmarkEnd w:id="1685"/>
      <w:r w:rsidRPr="008E469B">
        <w:rPr>
          <w:rFonts w:eastAsia="Times New Roman"/>
          <w:b/>
          <w:bCs/>
          <w:sz w:val="24"/>
          <w:szCs w:val="24"/>
          <w14:ligatures w14:val="none"/>
        </w:rPr>
        <w:t xml:space="preserve">esting Schedule.  </w:t>
      </w:r>
      <w:r w:rsidRPr="008E469B">
        <w:rPr>
          <w:rFonts w:eastAsia="Times New Roman"/>
          <w:sz w:val="24"/>
          <w:szCs w:val="24"/>
          <w14:ligatures w14:val="none"/>
        </w:rPr>
        <w:t>Each Participant will vest in the Participant’s Employer Contributions as set forth below:</w:t>
      </w:r>
      <w:bookmarkEnd w:id="1686"/>
    </w:p>
    <w:tbl>
      <w:tblPr>
        <w:tblW w:w="0" w:type="auto"/>
        <w:jc w:val="center"/>
        <w:tblLook w:val="01E0" w:firstRow="1" w:lastRow="1" w:firstColumn="1" w:lastColumn="1" w:noHBand="0" w:noVBand="0"/>
      </w:tblPr>
      <w:tblGrid>
        <w:gridCol w:w="3120"/>
        <w:gridCol w:w="1584"/>
      </w:tblGrid>
      <w:tr w:rsidR="00851545" w:rsidRPr="008E469B" w14:paraId="34535AE2" w14:textId="77777777" w:rsidTr="003D3DE0">
        <w:trPr>
          <w:jc w:val="center"/>
        </w:trPr>
        <w:tc>
          <w:tcPr>
            <w:tcW w:w="3120" w:type="dxa"/>
            <w:shd w:val="clear" w:color="auto" w:fill="auto"/>
          </w:tcPr>
          <w:p w14:paraId="55371FB8"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 xml:space="preserve">Number of Years of </w:t>
            </w:r>
            <w:r w:rsidRPr="008E469B">
              <w:rPr>
                <w:rFonts w:eastAsia="Times New Roman"/>
                <w:sz w:val="24"/>
                <w:szCs w:val="24"/>
                <w14:ligatures w14:val="none"/>
              </w:rPr>
              <w:br/>
            </w:r>
            <w:r w:rsidRPr="008E469B">
              <w:rPr>
                <w:rFonts w:eastAsia="Times New Roman"/>
                <w:sz w:val="24"/>
                <w:szCs w:val="24"/>
                <w:u w:val="single"/>
                <w14:ligatures w14:val="none"/>
              </w:rPr>
              <w:t>Vesting Service</w:t>
            </w:r>
          </w:p>
        </w:tc>
        <w:tc>
          <w:tcPr>
            <w:tcW w:w="1584" w:type="dxa"/>
            <w:shd w:val="clear" w:color="auto" w:fill="auto"/>
          </w:tcPr>
          <w:p w14:paraId="3EC8B1A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Vested</w:t>
            </w:r>
            <w:r w:rsidRPr="008E469B">
              <w:rPr>
                <w:rFonts w:eastAsia="Times New Roman"/>
                <w:sz w:val="24"/>
                <w:szCs w:val="24"/>
                <w14:ligatures w14:val="none"/>
              </w:rPr>
              <w:br/>
            </w:r>
            <w:r w:rsidRPr="008E469B">
              <w:rPr>
                <w:rFonts w:eastAsia="Times New Roman"/>
                <w:sz w:val="24"/>
                <w:szCs w:val="24"/>
                <w:u w:val="single"/>
                <w14:ligatures w14:val="none"/>
              </w:rPr>
              <w:t>Percentage</w:t>
            </w:r>
          </w:p>
        </w:tc>
      </w:tr>
      <w:tr w:rsidR="00851545" w:rsidRPr="008E469B" w14:paraId="02910551" w14:textId="77777777" w:rsidTr="003D3DE0">
        <w:trPr>
          <w:jc w:val="center"/>
        </w:trPr>
        <w:tc>
          <w:tcPr>
            <w:tcW w:w="3120" w:type="dxa"/>
            <w:shd w:val="clear" w:color="auto" w:fill="auto"/>
          </w:tcPr>
          <w:p w14:paraId="7CD2716E"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Less than 3</w:t>
            </w:r>
          </w:p>
        </w:tc>
        <w:tc>
          <w:tcPr>
            <w:tcW w:w="1584" w:type="dxa"/>
            <w:shd w:val="clear" w:color="auto" w:fill="auto"/>
          </w:tcPr>
          <w:p w14:paraId="3056874B"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0%</w:t>
            </w:r>
          </w:p>
        </w:tc>
      </w:tr>
      <w:tr w:rsidR="00851545" w:rsidRPr="008E469B" w14:paraId="734DDF2B" w14:textId="77777777" w:rsidTr="003D3DE0">
        <w:trPr>
          <w:jc w:val="center"/>
        </w:trPr>
        <w:tc>
          <w:tcPr>
            <w:tcW w:w="3120" w:type="dxa"/>
            <w:shd w:val="clear" w:color="auto" w:fill="auto"/>
          </w:tcPr>
          <w:p w14:paraId="1085A954"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3 or more</w:t>
            </w:r>
          </w:p>
        </w:tc>
        <w:tc>
          <w:tcPr>
            <w:tcW w:w="1584" w:type="dxa"/>
            <w:shd w:val="clear" w:color="auto" w:fill="auto"/>
          </w:tcPr>
          <w:p w14:paraId="72BDB82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100%</w:t>
            </w:r>
          </w:p>
        </w:tc>
      </w:tr>
      <w:tr w:rsidR="00851545" w:rsidRPr="008E469B" w14:paraId="58CC7918" w14:textId="77777777" w:rsidTr="003D3DE0">
        <w:trPr>
          <w:jc w:val="center"/>
        </w:trPr>
        <w:tc>
          <w:tcPr>
            <w:tcW w:w="3120" w:type="dxa"/>
            <w:shd w:val="clear" w:color="auto" w:fill="auto"/>
          </w:tcPr>
          <w:p w14:paraId="0D776757" w14:textId="77777777" w:rsidR="00851545" w:rsidRPr="008E469B" w:rsidRDefault="00851545" w:rsidP="003D3DE0">
            <w:pPr>
              <w:widowControl/>
              <w:autoSpaceDE/>
              <w:autoSpaceDN/>
              <w:adjustRightInd/>
              <w:jc w:val="center"/>
              <w:rPr>
                <w:rFonts w:eastAsia="Times New Roman"/>
                <w:sz w:val="24"/>
                <w:szCs w:val="24"/>
                <w14:ligatures w14:val="none"/>
              </w:rPr>
            </w:pPr>
          </w:p>
        </w:tc>
        <w:tc>
          <w:tcPr>
            <w:tcW w:w="1584" w:type="dxa"/>
            <w:shd w:val="clear" w:color="auto" w:fill="auto"/>
          </w:tcPr>
          <w:p w14:paraId="38C42BAE" w14:textId="77777777" w:rsidR="00851545" w:rsidRPr="008E469B" w:rsidRDefault="00851545" w:rsidP="003D3DE0">
            <w:pPr>
              <w:widowControl/>
              <w:autoSpaceDE/>
              <w:autoSpaceDN/>
              <w:adjustRightInd/>
              <w:jc w:val="center"/>
              <w:rPr>
                <w:rFonts w:eastAsia="Times New Roman"/>
                <w:sz w:val="24"/>
                <w:szCs w:val="24"/>
                <w14:ligatures w14:val="none"/>
              </w:rPr>
            </w:pPr>
          </w:p>
        </w:tc>
      </w:tr>
    </w:tbl>
    <w:p w14:paraId="374E61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Vesting Upon Death, Disability, Retirement and Severance From Service.</w:t>
      </w:r>
      <w:r w:rsidRPr="008E469B">
        <w:rPr>
          <w:rFonts w:eastAsia="Times New Roman"/>
          <w:sz w:val="24"/>
          <w:szCs w:val="24"/>
          <w14:ligatures w14:val="none"/>
        </w:rPr>
        <w:t xml:space="preserve">  Notwithstanding anything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_Ref140341163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54F075B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87" w:name="_Ref276577270"/>
      <w:bookmarkStart w:id="1688" w:name="_Ref118766458"/>
      <w:bookmarkStart w:id="1689" w:name="_Toc170905873"/>
      <w:r w:rsidRPr="008E469B">
        <w:rPr>
          <w:rFonts w:eastAsia="Times New Roman"/>
          <w:b/>
          <w:sz w:val="24"/>
          <w:szCs w:val="24"/>
          <w14:ligatures w14:val="none"/>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8E469B">
        <w:rPr>
          <w:rFonts w:eastAsia="Times New Roman"/>
          <w:b/>
          <w:sz w:val="24"/>
          <w:szCs w:val="24"/>
          <w14:ligatures w14:val="none"/>
        </w:rPr>
        <w:t xml:space="preserve">, Accounts </w:t>
      </w:r>
      <w:bookmarkEnd w:id="1690"/>
      <w:bookmarkEnd w:id="1691"/>
      <w:bookmarkEnd w:id="1692"/>
      <w:bookmarkEnd w:id="1693"/>
      <w:bookmarkEnd w:id="1694"/>
      <w:r w:rsidRPr="008E469B">
        <w:rPr>
          <w:rFonts w:eastAsia="Times New Roman"/>
          <w:b/>
          <w:sz w:val="24"/>
          <w:szCs w:val="24"/>
          <w14:ligatures w14:val="none"/>
        </w:rPr>
        <w:t>and Vesting Service for Rehires</w:t>
      </w:r>
      <w:bookmarkEnd w:id="1688"/>
      <w:bookmarkEnd w:id="1689"/>
      <w:bookmarkEnd w:id="1695"/>
      <w:bookmarkEnd w:id="1696"/>
      <w:bookmarkEnd w:id="1697"/>
    </w:p>
    <w:p w14:paraId="27E1DC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_Ref118766458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w:t>
      </w:r>
    </w:p>
    <w:p w14:paraId="1ED707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Participant who incurs fewer than five consecutive Breaks in Service will have the Vesting Service earned both before and after such Breaks in Service included for the purpose of determining the Participant’s vested interest in the Participant’s </w:t>
      </w:r>
      <w:r w:rsidRPr="008E469B">
        <w:rPr>
          <w:rFonts w:eastAsia="Times New Roman"/>
          <w:sz w:val="24"/>
          <w14:ligatures w14:val="none"/>
        </w:rPr>
        <w:t>Account</w:t>
      </w:r>
      <w:r w:rsidRPr="008E469B">
        <w:rPr>
          <w:rFonts w:eastAsia="Times New Roman"/>
          <w:sz w:val="24"/>
          <w:szCs w:val="24"/>
          <w14:ligatures w14:val="none"/>
        </w:rPr>
        <w:t xml:space="preserve"> balances attributable to the Participant’s period of employment both before and after such Breaks in Service.</w:t>
      </w:r>
    </w:p>
    <w:p w14:paraId="3A5909B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14:ligatures w14:val="none"/>
        </w:rPr>
        <w:t xml:space="preserve">A Participant who incurs five or more consecutive Breaks in Service will have the Vesting Service earned after such Breaks in Service disregarded for the purpose of </w:t>
      </w:r>
      <w:r w:rsidRPr="008E469B">
        <w:rPr>
          <w:rFonts w:eastAsia="Times New Roman"/>
          <w:sz w:val="24"/>
          <w:szCs w:val="24"/>
          <w14:ligatures w14:val="none"/>
        </w:rPr>
        <w:t>determining</w:t>
      </w:r>
      <w:r w:rsidRPr="008E469B">
        <w:rPr>
          <w:rFonts w:eastAsia="Times New Roman"/>
          <w:sz w:val="24"/>
          <w14:ligatures w14:val="none"/>
        </w:rPr>
        <w:t xml:space="preserve"> the Participant’s vested interest in the Participant’s Account </w:t>
      </w:r>
      <w:r w:rsidRPr="008E469B">
        <w:rPr>
          <w:rFonts w:eastAsia="Times New Roman"/>
          <w:sz w:val="24"/>
          <w:szCs w:val="24"/>
          <w14:ligatures w14:val="none"/>
        </w:rPr>
        <w:t xml:space="preserve">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w:t>
      </w:r>
      <w:r w:rsidRPr="008E469B">
        <w:rPr>
          <w:rFonts w:eastAsia="Times New Roman"/>
          <w:sz w:val="24"/>
          <w14:ligatures w14:val="none"/>
        </w:rPr>
        <w:t xml:space="preserve">Account </w:t>
      </w:r>
      <w:r w:rsidRPr="008E469B">
        <w:rPr>
          <w:rFonts w:eastAsia="Times New Roman"/>
          <w:sz w:val="24"/>
          <w:szCs w:val="24"/>
          <w14:ligatures w14:val="none"/>
        </w:rPr>
        <w:t>balances attributable to the Participant’s period of employment after such Breaks in Service.</w:t>
      </w:r>
    </w:p>
    <w:p w14:paraId="04D65E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98" w:name="_Ref118629668"/>
      <w:bookmarkStart w:id="1699" w:name="_Toc170905874"/>
      <w:r w:rsidRPr="008E469B">
        <w:rPr>
          <w:rFonts w:eastAsia="Times New Roman"/>
          <w:b/>
          <w:sz w:val="24"/>
          <w:szCs w:val="24"/>
          <w14:ligatures w14:val="none"/>
        </w:rPr>
        <w:t>Forfeitures</w:t>
      </w:r>
      <w:bookmarkEnd w:id="1698"/>
      <w:bookmarkEnd w:id="1699"/>
    </w:p>
    <w:p w14:paraId="2EF1C7E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0" w:name="_Ref496778124"/>
      <w:bookmarkStart w:id="1701" w:name="_Ref118766159"/>
      <w:bookmarkStart w:id="1702" w:name="_Ref140668315"/>
      <w:r w:rsidRPr="008E469B">
        <w:rPr>
          <w:rFonts w:eastAsia="Times New Roman"/>
          <w:b/>
          <w:bCs/>
          <w:sz w:val="24"/>
          <w:szCs w:val="24"/>
          <w14:ligatures w14:val="none"/>
        </w:rPr>
        <w:t>Timing of Forfeitures.</w:t>
      </w:r>
      <w:r w:rsidRPr="008E469B">
        <w:rPr>
          <w:rFonts w:eastAsia="Times New Roman"/>
          <w:sz w:val="24"/>
          <w:szCs w:val="24"/>
          <w14:ligatures w14:val="none"/>
        </w:rPr>
        <w:t xml:space="preserve">  </w:t>
      </w:r>
      <w:bookmarkEnd w:id="1700"/>
      <w:bookmarkEnd w:id="1701"/>
      <w:r w:rsidRPr="008E469B">
        <w:rPr>
          <w:rFonts w:eastAsia="Times New Roman"/>
          <w:sz w:val="24"/>
          <w:szCs w:val="24"/>
          <w14:ligatures w14:val="none"/>
        </w:rPr>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2"/>
    </w:p>
    <w:p w14:paraId="0C8FB5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3" w:name="_Ref496778419"/>
      <w:bookmarkStart w:id="1704" w:name="_Ref118765443"/>
      <w:r w:rsidRPr="008E469B">
        <w:rPr>
          <w:rFonts w:eastAsia="Times New Roman"/>
          <w:b/>
          <w:bCs/>
          <w:sz w:val="24"/>
          <w:szCs w:val="24"/>
          <w14:ligatures w14:val="none"/>
        </w:rPr>
        <w:t>Restoration of Previously Forfeited Amounts.</w:t>
      </w:r>
      <w:bookmarkEnd w:id="1703"/>
    </w:p>
    <w:p w14:paraId="003C5AC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If a portion of a Participant’s Account has been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because such Participant received a distribution of the vested portion of the Participant’s Accounts before the date the Participant incurred five consecutive Breaks in Service, the amount forfeited will be restored if: </w:t>
      </w:r>
    </w:p>
    <w:p w14:paraId="26721C9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is reemployed before incurring five or more consecutive Breaks in Service; and</w:t>
      </w:r>
    </w:p>
    <w:p w14:paraId="02C09AF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205B51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Participant who had no vested interest in the Participant’s Accounts upon the Participant’s Severance From Service and was deemed to have received a complete distribution of the Participant’s Accounts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deemed to have repaid that amount upon the Participant’s subsequent reemployment with an Employer and becoming a Participant if such individual is reemployed before incurring five or more consecutive Breaks in Service.</w:t>
      </w:r>
    </w:p>
    <w:p w14:paraId="200233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14:ligatures w14:val="none"/>
        </w:rPr>
        <w:t xml:space="preserve">The restoration of previously forfeited amounts to a Participant's Accounts under this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_Ref496778419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6.3(b)</w:t>
      </w:r>
      <w:r w:rsidRPr="008E469B">
        <w:rPr>
          <w:rFonts w:eastAsia="Times New Roman"/>
          <w:sz w:val="24"/>
          <w14:ligatures w14:val="none"/>
        </w:rPr>
        <w:fldChar w:fldCharType="end"/>
      </w:r>
      <w:r w:rsidRPr="008E469B">
        <w:rPr>
          <w:rFonts w:eastAsia="Times New Roman"/>
          <w:sz w:val="24"/>
          <w14:ligatures w14:val="none"/>
        </w:rPr>
        <w:t xml:space="preserve"> </w:t>
      </w:r>
      <w:r w:rsidRPr="008E469B">
        <w:rPr>
          <w:rFonts w:eastAsia="Times New Roman"/>
          <w:sz w:val="24"/>
          <w:szCs w:val="24"/>
          <w14:ligatures w14:val="none"/>
        </w:rPr>
        <w:t xml:space="preserve">will be funded first by Forfeitures which have not been previously taken into account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_Ref118629668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if that is insufficient, by contributions by an Employer.</w:t>
      </w:r>
    </w:p>
    <w:p w14:paraId="0F7964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If an Employee is reemployed after incurring five or more consecutive Breaks in Service, any portion of the Employee’s Accounts that have been previously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be restored.  </w:t>
      </w:r>
    </w:p>
    <w:p w14:paraId="3F023A2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14:ligatures w14:val="none"/>
        </w:rPr>
      </w:pPr>
      <w:r w:rsidRPr="008E469B">
        <w:rPr>
          <w:rFonts w:eastAsia="Times New Roman"/>
          <w:b/>
          <w:bCs/>
          <w:sz w:val="24"/>
          <w:szCs w:val="24"/>
          <w14:ligatures w14:val="none"/>
        </w:rPr>
        <w:t>Application of Forfeitures.</w:t>
      </w:r>
      <w:r w:rsidRPr="008E469B">
        <w:rPr>
          <w:rFonts w:eastAsia="Times New Roman"/>
          <w:sz w:val="24"/>
          <w:szCs w:val="24"/>
          <w14:ligatures w14:val="none"/>
        </w:rPr>
        <w:t xml:space="preserve">  </w:t>
      </w:r>
      <w:r w:rsidRPr="008E469B">
        <w:rPr>
          <w:rFonts w:eastAsia="Times New Roman"/>
          <w:sz w:val="24"/>
          <w14:ligatures w14:val="none"/>
        </w:rPr>
        <w:t xml:space="preserve">Forfeitures may be used to in accordance with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_Ref106973363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4.3(e)</w:t>
      </w:r>
      <w:r w:rsidRPr="008E469B">
        <w:rPr>
          <w:rFonts w:eastAsia="Times New Roman"/>
          <w:sz w:val="24"/>
          <w14:ligatures w14:val="none"/>
        </w:rPr>
        <w:fldChar w:fldCharType="end"/>
      </w:r>
      <w:r w:rsidRPr="008E469B">
        <w:rPr>
          <w:rFonts w:eastAsia="Times New Roman"/>
          <w:sz w:val="24"/>
          <w14:ligatures w14:val="none"/>
        </w:rPr>
        <w:t xml:space="preserve"> or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_Ref379304536 \w \h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5.6(c)</w:t>
      </w:r>
      <w:r w:rsidRPr="008E469B">
        <w:rPr>
          <w:rFonts w:eastAsia="Times New Roman"/>
          <w:sz w:val="24"/>
          <w14:ligatures w14:val="none"/>
        </w:rPr>
        <w:fldChar w:fldCharType="end"/>
      </w:r>
      <w:r w:rsidRPr="008E469B">
        <w:rPr>
          <w:rFonts w:eastAsia="Times New Roman"/>
          <w:sz w:val="24"/>
          <w14:ligatures w14:val="none"/>
        </w:rPr>
        <w:t>.</w:t>
      </w:r>
    </w:p>
    <w:p w14:paraId="537E8612"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05" w:name="_Toc170905875"/>
      <w:bookmarkStart w:id="1706" w:name="_DocXamine_Paragraphs453_18"/>
      <w:bookmarkStart w:id="1707" w:name="_Ref118628685"/>
      <w:bookmarkEnd w:id="1704"/>
      <w:bookmarkEnd w:id="1705"/>
    </w:p>
    <w:p w14:paraId="37EA437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708" w:name="_Toc170905876"/>
      <w:bookmarkEnd w:id="1706"/>
      <w:bookmarkEnd w:id="1707"/>
      <w:r w:rsidRPr="008E469B">
        <w:rPr>
          <w:rFonts w:eastAsia="Times New Roman"/>
          <w:b/>
          <w:sz w:val="24"/>
          <w:szCs w:val="24"/>
          <w14:ligatures w14:val="none"/>
        </w:rPr>
        <w:t>Time and Method of Payment of Benefits</w:t>
      </w:r>
      <w:bookmarkEnd w:id="1708"/>
    </w:p>
    <w:p w14:paraId="312A3D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09" w:name="_Ref140413517"/>
      <w:bookmarkStart w:id="1710" w:name="_Ref140413622"/>
      <w:bookmarkStart w:id="1711" w:name="_Toc170905877"/>
      <w:r w:rsidRPr="008E469B">
        <w:rPr>
          <w:rFonts w:eastAsia="Times New Roman"/>
          <w:b/>
          <w:sz w:val="24"/>
          <w:szCs w:val="24"/>
          <w14:ligatures w14:val="none"/>
        </w:rPr>
        <w:t>Time of Payment of Vested Account Balance</w:t>
      </w:r>
      <w:bookmarkEnd w:id="1709"/>
      <w:bookmarkEnd w:id="1710"/>
      <w:bookmarkEnd w:id="1711"/>
    </w:p>
    <w:p w14:paraId="3C7D0CC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2461100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2" w:name="_Ref379304359"/>
      <w:bookmarkStart w:id="1713" w:name="_Ref105944037"/>
      <w:bookmarkStart w:id="1714" w:name="_Ref140413103"/>
      <w:r w:rsidRPr="008E469B">
        <w:rPr>
          <w:rFonts w:eastAsia="Times New Roman"/>
          <w:b/>
          <w:bCs/>
          <w:iCs/>
          <w:sz w:val="24"/>
          <w:szCs w:val="24"/>
          <w14:ligatures w14:val="none"/>
        </w:rPr>
        <w:t>Account Balance Does Not Exceed $1,000</w:t>
      </w:r>
      <w:r w:rsidRPr="008E469B">
        <w:rPr>
          <w:rFonts w:eastAsia="Times New Roman"/>
          <w:b/>
          <w:bCs/>
          <w:sz w:val="24"/>
          <w:szCs w:val="24"/>
          <w14:ligatures w14:val="none"/>
        </w:rPr>
        <w:t>.</w:t>
      </w:r>
      <w:r w:rsidRPr="008E469B">
        <w:rPr>
          <w:rFonts w:eastAsia="Times New Roman"/>
          <w:sz w:val="24"/>
          <w:szCs w:val="24"/>
          <w14:ligatures w14:val="none"/>
        </w:rPr>
        <w:t xml:space="preserve">  </w:t>
      </w:r>
      <w:bookmarkStart w:id="1715" w:name="_Ref379304360"/>
      <w:bookmarkEnd w:id="1712"/>
      <w:r w:rsidRPr="008E469B">
        <w:rPr>
          <w:rFonts w:eastAsia="Times New Roman"/>
          <w:sz w:val="24"/>
          <w:szCs w:val="24"/>
          <w14:ligatures w14:val="none"/>
        </w:rPr>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3"/>
      <w:bookmarkEnd w:id="1715"/>
      <w:r w:rsidRPr="008E469B">
        <w:rPr>
          <w:rFonts w:eastAsia="Times New Roman"/>
          <w:sz w:val="24"/>
          <w:szCs w:val="24"/>
          <w14:ligatures w14:val="none"/>
        </w:rPr>
        <w:t xml:space="preserve">  However, if the vested value of such Accounts is zero, then such vested value will be deemed paid to the Participant immediately.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_Ref140413103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also apply to the Participant’s Beneficiary or an Alternate Payee.</w:t>
      </w:r>
      <w:bookmarkEnd w:id="1714"/>
    </w:p>
    <w:p w14:paraId="3AB0CA8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6" w:name="_Ref379304362"/>
      <w:bookmarkStart w:id="1717" w:name="_Ref87794013"/>
      <w:bookmarkStart w:id="1718" w:name="_Ref140413136"/>
      <w:r w:rsidRPr="008E469B">
        <w:rPr>
          <w:rFonts w:eastAsia="Times New Roman"/>
          <w:b/>
          <w:bCs/>
          <w:iCs/>
          <w:sz w:val="24"/>
          <w:szCs w:val="24"/>
          <w14:ligatures w14:val="none"/>
        </w:rPr>
        <w:t>Account Balance Exceeds $1,000 But Does Not Exceed $7,000</w:t>
      </w:r>
      <w:r w:rsidRPr="008E469B">
        <w:rPr>
          <w:rFonts w:eastAsia="Times New Roman"/>
          <w:b/>
          <w:bCs/>
          <w:sz w:val="24"/>
          <w:szCs w:val="24"/>
          <w14:ligatures w14:val="none"/>
        </w:rPr>
        <w:t>.</w:t>
      </w:r>
      <w:r w:rsidRPr="008E469B">
        <w:rPr>
          <w:rFonts w:eastAsia="Times New Roman"/>
          <w:sz w:val="24"/>
          <w:szCs w:val="24"/>
          <w14:ligatures w14:val="none"/>
        </w:rPr>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Pr="008E469B">
        <w:rPr>
          <w:rFonts w:eastAsia="Times New Roman"/>
          <w:sz w:val="24"/>
          <w:szCs w:val="24"/>
          <w14:ligatures w14:val="none"/>
        </w:rPr>
        <w:t xml:space="preserve">Plan Administrator, </w:t>
      </w:r>
      <w:bookmarkStart w:id="1720" w:name="_Ref379304363"/>
      <w:bookmarkEnd w:id="1716"/>
      <w:bookmarkEnd w:id="1719"/>
      <w:r w:rsidRPr="008E469B">
        <w:rPr>
          <w:rFonts w:eastAsia="Times New Roman"/>
          <w:sz w:val="24"/>
          <w:szCs w:val="24"/>
          <w14:ligatures w14:val="none"/>
        </w:rPr>
        <w:t xml:space="preserve">will distribute the Participant’s vested Account balance in a Direct Rollover to an individual retirement plan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_Ref106973371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7.2(b)</w:t>
      </w:r>
      <w:r w:rsidRPr="008E469B">
        <w:rPr>
          <w:rFonts w:eastAsia="Times New Roman"/>
          <w:sz w:val="24"/>
          <w:szCs w:val="24"/>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7"/>
      <w:r w:rsidRPr="008E469B">
        <w:rPr>
          <w:rFonts w:eastAsia="Times New Roman"/>
          <w:sz w:val="24"/>
          <w:szCs w:val="24"/>
          <w14:ligatures w14:val="none"/>
        </w:rPr>
        <w:t xml:space="preserve">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_Ref140413136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to the Participant’s Beneficiary.  However, it will apply to an Alternate Payee.</w:t>
      </w:r>
      <w:bookmarkEnd w:id="1718"/>
    </w:p>
    <w:p w14:paraId="2B56DC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1" w:name="_Ref87974049"/>
      <w:r w:rsidRPr="008E469B">
        <w:rPr>
          <w:rFonts w:eastAsia="Times New Roman"/>
          <w:b/>
          <w:bCs/>
          <w:iCs/>
          <w:sz w:val="24"/>
          <w:szCs w:val="24"/>
          <w14:ligatures w14:val="none"/>
        </w:rPr>
        <w:t>Account Balance Exceeds $7,000.</w:t>
      </w:r>
      <w:r w:rsidRPr="008E469B">
        <w:rPr>
          <w:rFonts w:eastAsia="Times New Roman"/>
          <w:sz w:val="24"/>
          <w:szCs w:val="24"/>
          <w14:ligatures w14:val="none"/>
        </w:rPr>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0"/>
      <w:bookmarkEnd w:id="1721"/>
    </w:p>
    <w:p w14:paraId="3E555E6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2" w:name="_Ref379304364"/>
      <w:r w:rsidRPr="008E469B">
        <w:rPr>
          <w:rFonts w:eastAsia="Times New Roman"/>
          <w:sz w:val="24"/>
          <w:szCs w:val="24"/>
          <w14:ligatures w14:val="none"/>
        </w:rPr>
        <w:t>If the Participant experiences a Severance From Service by reason of death, Disability, or attainment of the Participant’s Retirement Date, the Plan Administrator will direct the Trustee to commence distribution of the Participant’s vested Account balance not later than one year after the close of the Plan Year in which such event occurs.</w:t>
      </w:r>
      <w:bookmarkEnd w:id="1722"/>
    </w:p>
    <w:p w14:paraId="6C13A2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3" w:name="_Ref106973370"/>
      <w:bookmarkStart w:id="1724" w:name="_Ref379304365"/>
      <w:r w:rsidRPr="008E469B">
        <w:rPr>
          <w:rFonts w:eastAsia="Times New Roman"/>
          <w:sz w:val="24"/>
          <w:szCs w:val="24"/>
          <w14:ligatures w14:val="none"/>
        </w:rPr>
        <w:t xml:space="preserve">If the Participant experiences a Severance From Service for any reason </w:t>
      </w:r>
      <w:r w:rsidRPr="008E469B">
        <w:rPr>
          <w:rFonts w:eastAsia="Times New Roman"/>
          <w:iCs/>
          <w:sz w:val="24"/>
          <w:szCs w:val="24"/>
          <w14:ligatures w14:val="none"/>
        </w:rPr>
        <w:t>other than</w:t>
      </w:r>
      <w:r w:rsidRPr="008E469B">
        <w:rPr>
          <w:rFonts w:eastAsia="Times New Roman"/>
          <w:sz w:val="24"/>
          <w:szCs w:val="24"/>
          <w14:ligatures w14:val="none"/>
        </w:rPr>
        <w:t xml:space="preserve">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_Ref106973370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7.1(c)(ii)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not apply.</w:t>
      </w:r>
      <w:bookmarkEnd w:id="1723"/>
      <w:r w:rsidRPr="008E469B">
        <w:rPr>
          <w:rFonts w:eastAsia="Times New Roman"/>
          <w:sz w:val="24"/>
          <w:szCs w:val="24"/>
          <w14:ligatures w14:val="none"/>
        </w:rPr>
        <w:t xml:space="preserve">  </w:t>
      </w:r>
      <w:bookmarkEnd w:id="1724"/>
    </w:p>
    <w:p w14:paraId="483CF0F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5" w:name="_Ref379304370"/>
      <w:r w:rsidRPr="008E469B">
        <w:rPr>
          <w:rFonts w:eastAsia="Times New Roman"/>
          <w:b/>
          <w:bCs/>
          <w:iCs/>
          <w:sz w:val="24"/>
          <w:szCs w:val="24"/>
          <w14:ligatures w14:val="none"/>
        </w:rPr>
        <w:t>Other Distribution Commencement Requirements</w:t>
      </w:r>
      <w:r w:rsidRPr="008E469B">
        <w:rPr>
          <w:rFonts w:eastAsia="Times New Roman"/>
          <w:b/>
          <w:bCs/>
          <w:sz w:val="24"/>
          <w:szCs w:val="24"/>
          <w14:ligatures w14:val="none"/>
        </w:rPr>
        <w:t xml:space="preserve">.  </w:t>
      </w:r>
      <w:r w:rsidRPr="008E469B">
        <w:rPr>
          <w:rFonts w:eastAsia="Times New Roman"/>
          <w:sz w:val="24"/>
          <w:szCs w:val="24"/>
          <w14:ligatures w14:val="none"/>
        </w:rPr>
        <w:t>If a Participant who incurs a Severance From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occurs:</w:t>
      </w:r>
      <w:bookmarkEnd w:id="1725"/>
    </w:p>
    <w:p w14:paraId="64F5139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6" w:name="_Ref379304371"/>
      <w:r w:rsidRPr="008E469B">
        <w:rPr>
          <w:rFonts w:eastAsia="Times New Roman"/>
          <w:sz w:val="24"/>
          <w:szCs w:val="24"/>
          <w14:ligatures w14:val="none"/>
        </w:rPr>
        <w:t>the Participant reaches the Participant’s Retirement Date;</w:t>
      </w:r>
      <w:bookmarkEnd w:id="1726"/>
    </w:p>
    <w:p w14:paraId="28FC61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7" w:name="_Ref379304372"/>
      <w:r w:rsidRPr="008E469B">
        <w:rPr>
          <w:rFonts w:eastAsia="Times New Roman"/>
          <w:sz w:val="24"/>
          <w:szCs w:val="24"/>
          <w14:ligatures w14:val="none"/>
        </w:rPr>
        <w:t>the tenth anniversary of the year in which the Participant commenced participating in the Plan; or</w:t>
      </w:r>
      <w:bookmarkEnd w:id="1727"/>
    </w:p>
    <w:p w14:paraId="75301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8" w:name="_Ref379304373"/>
      <w:r w:rsidRPr="008E469B">
        <w:rPr>
          <w:rFonts w:eastAsia="Times New Roman"/>
          <w:sz w:val="24"/>
          <w:szCs w:val="24"/>
          <w14:ligatures w14:val="none"/>
        </w:rPr>
        <w:t>the Participant’s Severance From Service.</w:t>
      </w:r>
      <w:bookmarkEnd w:id="1728"/>
    </w:p>
    <w:p w14:paraId="50BF9FAC"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bookmarkStart w:id="1729" w:name="_Ref379304374"/>
      <w:r w:rsidRPr="008E469B">
        <w:rPr>
          <w:rFonts w:eastAsia="Times New Roman"/>
          <w:sz w:val="24"/>
          <w:szCs w:val="24"/>
          <w14:ligatures w14:val="none"/>
        </w:rPr>
        <w:t xml:space="preserve">However, if a Participant incurs a Severance From Service for any reason, and if the Participant’s vested Account exceeds $7,000,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Participant may choose to start benefits after the dates specified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7.1(d)</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as otherwise provided under the Plan.  </w:t>
      </w:r>
    </w:p>
    <w:p w14:paraId="625D6E6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r w:rsidRPr="008E469B">
        <w:rPr>
          <w:rFonts w:eastAsia="Times New Roman"/>
          <w:b/>
          <w:bCs/>
          <w:sz w:val="24"/>
          <w:szCs w:val="24"/>
          <w14:ligatures w14:val="none"/>
        </w:rPr>
        <w:t xml:space="preserve">Determination of Account Balance.  </w:t>
      </w:r>
      <w:r w:rsidRPr="008E469B">
        <w:rPr>
          <w:rFonts w:eastAsia="Times New Roman"/>
          <w:sz w:val="24"/>
          <w:szCs w:val="24"/>
          <w14:ligatures w14:val="none"/>
        </w:rPr>
        <w:t>For purposes of determining whether the Participant’s vested Account exceeds $7,000.</w:t>
      </w:r>
    </w:p>
    <w:p w14:paraId="3561A5A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30" w:name="_Ref140413472"/>
      <w:bookmarkStart w:id="1731" w:name="_Toc170905878"/>
      <w:bookmarkStart w:id="1732" w:name="_Ref47654554"/>
      <w:bookmarkEnd w:id="1729"/>
      <w:r w:rsidRPr="008E469B">
        <w:rPr>
          <w:rFonts w:eastAsia="Times New Roman"/>
          <w:b/>
          <w:sz w:val="24"/>
          <w:szCs w:val="24"/>
          <w14:ligatures w14:val="none"/>
        </w:rPr>
        <w:t>Method of Payment of Vested Account Balance</w:t>
      </w:r>
      <w:bookmarkEnd w:id="1730"/>
      <w:bookmarkEnd w:id="1731"/>
    </w:p>
    <w:p w14:paraId="7E1E07D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any restrictions prescribed by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_Ref140413517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time the Participant is entitled to receive a distribution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or Beneficiary with a vested Account balance that exceeds $7,000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_Ref140413517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elect distribution under one, or any combination, of the following methods:</w:t>
      </w:r>
    </w:p>
    <w:p w14:paraId="6120623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3" w:name="_Ref379304378"/>
      <w:r w:rsidRPr="008E469B">
        <w:rPr>
          <w:rFonts w:eastAsia="Times New Roman"/>
          <w:b/>
          <w:bCs/>
          <w:iCs/>
          <w:sz w:val="24"/>
          <w:szCs w:val="24"/>
          <w14:ligatures w14:val="none"/>
        </w:rPr>
        <w:t xml:space="preserve">Method </w:t>
      </w:r>
      <w:bookmarkStart w:id="1734" w:name="DocXTextRef129"/>
      <w:r w:rsidRPr="008E469B">
        <w:rPr>
          <w:rFonts w:eastAsia="Times New Roman"/>
          <w:b/>
          <w:bCs/>
          <w:iCs/>
          <w:sz w:val="24"/>
          <w:szCs w:val="24"/>
          <w14:ligatures w14:val="none"/>
        </w:rPr>
        <w:t>1</w:t>
      </w:r>
      <w:bookmarkEnd w:id="1734"/>
      <w:r w:rsidRPr="008E469B">
        <w:rPr>
          <w:rFonts w:eastAsia="Times New Roman"/>
          <w:b/>
          <w:bCs/>
          <w:iCs/>
          <w:sz w:val="24"/>
          <w:szCs w:val="24"/>
          <w14:ligatures w14:val="none"/>
        </w:rPr>
        <w:t xml:space="preserve"> – Lump Sum.</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_Ref140413472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w:t>
      </w:r>
      <w:r w:rsidRPr="008E469B">
        <w:rPr>
          <w:rFonts w:eastAsia="Times New Roman"/>
          <w:sz w:val="24"/>
          <w:szCs w:val="24"/>
          <w:u w:val="single"/>
          <w14:ligatures w14:val="none"/>
        </w:rPr>
        <w:fldChar w:fldCharType="end"/>
      </w:r>
      <w:r w:rsidRPr="008E469B">
        <w:rPr>
          <w:rFonts w:eastAsia="Times New Roman"/>
          <w:sz w:val="24"/>
          <w:szCs w:val="24"/>
          <w14:ligatures w14:val="none"/>
        </w:rPr>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32654D1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5" w:name="_Ref106973371"/>
      <w:bookmarkStart w:id="1736" w:name="_Ref379304379"/>
      <w:bookmarkStart w:id="1737" w:name="_Hlk106625728"/>
      <w:r w:rsidRPr="008E469B">
        <w:rPr>
          <w:rFonts w:eastAsia="Times New Roman"/>
          <w:b/>
          <w:bCs/>
          <w:iCs/>
          <w:sz w:val="24"/>
          <w:szCs w:val="24"/>
          <w14:ligatures w14:val="none"/>
        </w:rPr>
        <w:t xml:space="preserve">Method </w:t>
      </w:r>
      <w:bookmarkStart w:id="1738" w:name="DocXTextRef130"/>
      <w:r w:rsidRPr="008E469B">
        <w:rPr>
          <w:rFonts w:eastAsia="Times New Roman"/>
          <w:b/>
          <w:bCs/>
          <w:iCs/>
          <w:sz w:val="24"/>
          <w:szCs w:val="24"/>
          <w14:ligatures w14:val="none"/>
        </w:rPr>
        <w:t>2</w:t>
      </w:r>
      <w:bookmarkEnd w:id="1738"/>
      <w:r w:rsidRPr="008E469B">
        <w:rPr>
          <w:rFonts w:eastAsia="Times New Roman"/>
          <w:b/>
          <w:bCs/>
          <w:iCs/>
          <w:sz w:val="24"/>
          <w:szCs w:val="24"/>
          <w14:ligatures w14:val="none"/>
        </w:rPr>
        <w:t xml:space="preserve"> – Direct Rollover.</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Pr="008E469B">
        <w:rPr>
          <w:rFonts w:eastAsia="Times New Roman"/>
          <w:sz w:val="24"/>
          <w:szCs w:val="24"/>
          <w14:ligatures w14:val="none"/>
        </w:rPr>
        <w:t xml:space="preserve">  </w:t>
      </w:r>
      <w:bookmarkEnd w:id="1736"/>
    </w:p>
    <w:p w14:paraId="734A8AFF" w14:textId="502EA63E"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9" w:name="_Ref379304380"/>
      <w:bookmarkEnd w:id="1737"/>
      <w:r w:rsidRPr="008E469B">
        <w:rPr>
          <w:rFonts w:eastAsia="Times New Roman"/>
          <w:b/>
          <w:bCs/>
          <w:iCs/>
          <w:sz w:val="24"/>
          <w:szCs w:val="24"/>
          <w14:ligatures w14:val="none"/>
        </w:rPr>
        <w:t xml:space="preserve">Method </w:t>
      </w:r>
      <w:bookmarkStart w:id="1740" w:name="DocXTextRef131"/>
      <w:r w:rsidRPr="008E469B">
        <w:rPr>
          <w:rFonts w:eastAsia="Times New Roman"/>
          <w:b/>
          <w:bCs/>
          <w:iCs/>
          <w:sz w:val="24"/>
          <w:szCs w:val="24"/>
          <w14:ligatures w14:val="none"/>
        </w:rPr>
        <w:t>3</w:t>
      </w:r>
      <w:bookmarkEnd w:id="1740"/>
      <w:r w:rsidRPr="008E469B">
        <w:rPr>
          <w:rFonts w:eastAsia="Times New Roman"/>
          <w:b/>
          <w:bCs/>
          <w:iCs/>
          <w:sz w:val="24"/>
          <w:szCs w:val="24"/>
          <w14:ligatures w14:val="none"/>
        </w:rPr>
        <w:t xml:space="preserve"> – Special Limited Distribution Period.</w:t>
      </w:r>
      <w:r w:rsidRPr="008E469B">
        <w:rPr>
          <w:rFonts w:eastAsia="Times New Roman"/>
          <w:sz w:val="24"/>
          <w:szCs w:val="24"/>
          <w14:ligatures w14:val="none"/>
        </w:rPr>
        <w:t xml:space="preserve">  Notwithstanding any other provision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(except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_Ref118764790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any election by the Participant pursuant to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w:t>
      </w:r>
      <w:r w:rsidR="00452355">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1" w:name="DocXTextRef132"/>
      <w:r w:rsidRPr="008E469B">
        <w:rPr>
          <w:rFonts w:eastAsia="Times New Roman"/>
          <w:sz w:val="24"/>
          <w:szCs w:val="24"/>
          <w14:ligatures w14:val="none"/>
        </w:rPr>
        <w:t>Section 415(d)</w:t>
      </w:r>
      <w:bookmarkEnd w:id="1741"/>
      <w:r w:rsidRPr="008E469B">
        <w:rPr>
          <w:rFonts w:eastAsia="Times New Roman"/>
          <w:sz w:val="24"/>
          <w:szCs w:val="24"/>
          <w14:ligatures w14:val="none"/>
        </w:rPr>
        <w:t xml:space="preserve"> of the Code) or the fraction thereof by which the value of the Account exceeds $1,380,000 (</w:t>
      </w:r>
      <w:r w:rsidR="00C37219">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2" w:name="DocXTextRef133"/>
      <w:r w:rsidRPr="008E469B">
        <w:rPr>
          <w:rFonts w:eastAsia="Times New Roman"/>
          <w:sz w:val="24"/>
          <w:szCs w:val="24"/>
          <w14:ligatures w14:val="none"/>
        </w:rPr>
        <w:t>Section 415(d)</w:t>
      </w:r>
      <w:bookmarkEnd w:id="1742"/>
      <w:r w:rsidRPr="008E469B">
        <w:rPr>
          <w:rFonts w:eastAsia="Times New Roman"/>
          <w:sz w:val="24"/>
          <w:szCs w:val="24"/>
          <w14:ligatures w14:val="none"/>
        </w:rPr>
        <w:t xml:space="preserve"> of the Code), or such shorter period, as determined in the sole discretion of the Plan Administrator.  Commencement of such distribution will occur as provided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_Ref140413622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0DC342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3" w:name="_Ref163650216"/>
      <w:r w:rsidRPr="008E469B">
        <w:rPr>
          <w:rFonts w:eastAsia="Times New Roman"/>
          <w:b/>
          <w:bCs/>
          <w:sz w:val="24"/>
          <w:szCs w:val="24"/>
          <w14:ligatures w14:val="none"/>
        </w:rPr>
        <w:t>Method 4 – Partial Withdrawals.</w:t>
      </w:r>
      <w:r w:rsidRPr="008E469B">
        <w:rPr>
          <w:rFonts w:eastAsia="Times New Roman"/>
          <w:sz w:val="24"/>
          <w:szCs w:val="24"/>
          <w14:ligatures w14:val="none"/>
        </w:rPr>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in lieu of receiving a single lump sum payment of the Participant’s vested Account balance.  All partial distributions made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3"/>
    </w:p>
    <w:p w14:paraId="16CFE8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44" w:name="_Ref140401072"/>
      <w:bookmarkStart w:id="1745" w:name="_Ref140413755"/>
      <w:bookmarkStart w:id="1746" w:name="_Ref140413876"/>
      <w:bookmarkStart w:id="1747" w:name="_Ref140413895"/>
      <w:bookmarkStart w:id="1748" w:name="_Toc170905879"/>
      <w:r w:rsidRPr="008E469B">
        <w:rPr>
          <w:rFonts w:eastAsia="Times New Roman"/>
          <w:b/>
          <w:sz w:val="24"/>
          <w:szCs w:val="24"/>
          <w14:ligatures w14:val="none"/>
        </w:rPr>
        <w:t>Form of Payment of Vested Account Balance</w:t>
      </w:r>
      <w:bookmarkEnd w:id="1744"/>
      <w:bookmarkEnd w:id="1745"/>
      <w:bookmarkEnd w:id="1746"/>
      <w:bookmarkEnd w:id="1747"/>
      <w:bookmarkEnd w:id="1748"/>
    </w:p>
    <w:p w14:paraId="4126FD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9" w:name="_Ref379304382"/>
      <w:bookmarkStart w:id="1750" w:name="_Ref379304385"/>
      <w:r w:rsidRPr="008E469B">
        <w:rPr>
          <w:rFonts w:eastAsia="Times New Roman"/>
          <w:b/>
          <w:bCs/>
          <w:iCs/>
          <w:sz w:val="24"/>
          <w:szCs w:val="24"/>
          <w14:ligatures w14:val="none"/>
        </w:rPr>
        <w:t>Unregistered Corporation Stock – S Corporation or Corporation Stock Ownership Restricted.</w:t>
      </w:r>
      <w:r w:rsidRPr="008E469B">
        <w:rPr>
          <w:rFonts w:eastAsia="Times New Roman"/>
          <w:sz w:val="24"/>
          <w:szCs w:val="24"/>
          <w14:ligatures w14:val="none"/>
        </w:rPr>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Pr="008E469B">
        <w:rPr>
          <w:rFonts w:eastAsia="Times New Roman"/>
          <w:sz w:val="24"/>
          <w:szCs w:val="24"/>
          <w14:ligatures w14:val="none"/>
        </w:rPr>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0FDABC7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1" w:name="_Ref379304383"/>
      <w:r w:rsidRPr="008E469B">
        <w:rPr>
          <w:rFonts w:eastAsia="Times New Roman"/>
          <w:b/>
          <w:bCs/>
          <w:sz w:val="24"/>
          <w:szCs w:val="24"/>
          <w14:ligatures w14:val="none"/>
        </w:rPr>
        <w:t>C Corporation and Corporation Stock Not Registered.</w:t>
      </w:r>
      <w:r w:rsidRPr="008E469B">
        <w:rPr>
          <w:rFonts w:eastAsia="Times New Roman"/>
          <w:sz w:val="24"/>
          <w:szCs w:val="24"/>
          <w14:ligatures w14:val="none"/>
        </w:rPr>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preceding such distribution to provide whole shares of Corporation Stock for distribution.</w:t>
      </w:r>
      <w:bookmarkEnd w:id="1751"/>
    </w:p>
    <w:p w14:paraId="557C95F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2" w:name="_Ref379304384"/>
      <w:r w:rsidRPr="008E469B">
        <w:rPr>
          <w:rFonts w:eastAsia="Times New Roman"/>
          <w:b/>
          <w:bCs/>
          <w:iCs/>
          <w:sz w:val="24"/>
          <w:szCs w:val="24"/>
          <w14:ligatures w14:val="none"/>
        </w:rPr>
        <w:t>Registered Corporation Stock</w:t>
      </w:r>
      <w:r w:rsidRPr="008E469B">
        <w:rPr>
          <w:rFonts w:eastAsia="Times New Roman"/>
          <w:b/>
          <w:bCs/>
          <w:sz w:val="24"/>
          <w:szCs w:val="24"/>
          <w14:ligatures w14:val="none"/>
        </w:rPr>
        <w:t xml:space="preserve">.  </w:t>
      </w:r>
      <w:r w:rsidRPr="008E469B">
        <w:rPr>
          <w:rFonts w:eastAsia="Times New Roman"/>
          <w:sz w:val="24"/>
          <w:szCs w:val="24"/>
          <w14:ligatures w14:val="none"/>
        </w:rPr>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279301AC"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753" w:name="_Ref106973372"/>
      <w:r w:rsidRPr="008E469B">
        <w:rPr>
          <w:rFonts w:eastAsia="Times New Roman"/>
          <w:b/>
          <w:bCs/>
          <w:sz w:val="24"/>
          <w:szCs w:val="24"/>
          <w14:ligatures w14:val="none"/>
        </w:rPr>
        <w:t>Dividends.</w:t>
      </w:r>
      <w:bookmarkEnd w:id="1750"/>
      <w:bookmarkEnd w:id="1753"/>
    </w:p>
    <w:p w14:paraId="4DB3F980"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4" w:name="_Ref379304386"/>
      <w:r w:rsidRPr="008E469B">
        <w:rPr>
          <w:rFonts w:eastAsia="Times New Roman"/>
          <w:b/>
          <w:bCs/>
          <w:sz w:val="24"/>
          <w:szCs w:val="24"/>
          <w14:ligatures w14:val="none"/>
        </w:rPr>
        <w:t xml:space="preserve">C Corporation.  </w:t>
      </w:r>
      <w:r w:rsidRPr="008E469B">
        <w:rPr>
          <w:rFonts w:eastAsia="Times New Roman"/>
          <w:sz w:val="24"/>
          <w:szCs w:val="24"/>
          <w14:ligatures w14:val="none"/>
        </w:rPr>
        <w:t xml:space="preserve">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_Ref140413755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Corporation, will pay to the Participant, in cash, any cash Dividends on Corporation Stock allocated, or allocable to the Participant’s Corporation Stock Account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_Ref140413803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Pr="008E469B">
        <w:rPr>
          <w:rFonts w:eastAsia="Times New Roman"/>
          <w:sz w:val="24"/>
          <w:szCs w:val="24"/>
          <w14:ligatures w14:val="none"/>
        </w:rPr>
        <w:t>Section 401(a)</w:t>
      </w:r>
      <w:bookmarkEnd w:id="1755"/>
      <w:r w:rsidRPr="008E469B">
        <w:rPr>
          <w:rFonts w:eastAsia="Times New Roman"/>
          <w:sz w:val="24"/>
          <w:szCs w:val="24"/>
          <w14:ligatures w14:val="none"/>
        </w:rPr>
        <w:t xml:space="preserve"> Code and Section </w:t>
      </w:r>
      <w:bookmarkStart w:id="1756" w:name="DocXTextRef134"/>
      <w:r w:rsidRPr="008E469B">
        <w:rPr>
          <w:rFonts w:eastAsia="Times New Roman"/>
          <w:sz w:val="24"/>
          <w:szCs w:val="24"/>
          <w14:ligatures w14:val="none"/>
        </w:rPr>
        <w:t>401(k)</w:t>
      </w:r>
      <w:bookmarkEnd w:id="1756"/>
      <w:r w:rsidRPr="008E469B">
        <w:rPr>
          <w:rFonts w:eastAsia="Times New Roman"/>
          <w:sz w:val="24"/>
          <w:szCs w:val="24"/>
          <w14:ligatures w14:val="none"/>
        </w:rPr>
        <w:t xml:space="preserve"> of the Code, if any.  If the Corporation declares a Dividend, the Trustee, if directed in writing by the Plan Administrator, will distribute such Dividends, in whole or part, to the Participants and Beneficiaries as a distribution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to the extent permitted by applicable law.</w:t>
      </w:r>
      <w:bookmarkEnd w:id="1754"/>
    </w:p>
    <w:p w14:paraId="0C7791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7" w:name="_Ref379304387"/>
      <w:r w:rsidRPr="008E469B">
        <w:rPr>
          <w:rFonts w:eastAsia="Times New Roman"/>
          <w:b/>
          <w:bCs/>
          <w:sz w:val="24"/>
          <w:szCs w:val="24"/>
          <w14:ligatures w14:val="none"/>
        </w:rPr>
        <w:t>S Corporation.</w:t>
      </w:r>
      <w:r w:rsidRPr="008E469B">
        <w:rPr>
          <w:rFonts w:eastAsia="Times New Roman"/>
          <w:sz w:val="24"/>
          <w:szCs w:val="24"/>
          <w14:ligatures w14:val="none"/>
        </w:rPr>
        <w:t xml:space="preserve">  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_Ref140341163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6.1</w:t>
      </w:r>
      <w:r w:rsidRPr="008E469B">
        <w:rPr>
          <w:rFonts w:eastAsia="Times New Roman"/>
          <w:sz w:val="24"/>
          <w:szCs w:val="24"/>
          <w:u w:val="single"/>
          <w14:ligatures w14:val="none"/>
        </w:rPr>
        <w:fldChar w:fldCharType="end"/>
      </w:r>
      <w:r w:rsidRPr="008E469B">
        <w:rPr>
          <w:rFonts w:eastAsia="Times New Roman"/>
          <w:sz w:val="24"/>
          <w:szCs w:val="24"/>
          <w14:ligatures w14:val="none"/>
        </w:rPr>
        <w:t>.  Such distributions will be treated as an in-service distribution to the Participant subject to federal and state income taxation.</w:t>
      </w:r>
      <w:bookmarkEnd w:id="1757"/>
    </w:p>
    <w:p w14:paraId="6212A1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8" w:name="_Ref379304388"/>
      <w:r w:rsidRPr="008E469B">
        <w:rPr>
          <w:rFonts w:eastAsia="Times New Roman"/>
          <w:b/>
          <w:bCs/>
          <w:iCs/>
          <w:sz w:val="24"/>
          <w:szCs w:val="24"/>
          <w14:ligatures w14:val="none"/>
        </w:rPr>
        <w:t>Other Investments</w:t>
      </w:r>
      <w:r w:rsidRPr="008E469B">
        <w:rPr>
          <w:rFonts w:eastAsia="Times New Roman"/>
          <w:b/>
          <w:bCs/>
          <w:sz w:val="24"/>
          <w:szCs w:val="24"/>
          <w14:ligatures w14:val="none"/>
        </w:rPr>
        <w:t>.</w:t>
      </w:r>
      <w:r w:rsidRPr="008E469B">
        <w:rPr>
          <w:rFonts w:eastAsia="Times New Roman"/>
          <w:sz w:val="24"/>
          <w:szCs w:val="24"/>
          <w14:ligatures w14:val="none"/>
        </w:rPr>
        <w:t xml:space="preserve">  Subject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_Ref140413895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to the extent allowed by Section 409(h)(2) of the Code, the Trustee will make all distributions of the assets held by the Trust (other than Corporation Stock) to the Participants or Beneficiaries in the form of cash.</w:t>
      </w:r>
      <w:bookmarkEnd w:id="1758"/>
    </w:p>
    <w:p w14:paraId="7FCF0BE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Distributions in Shares and Put Option.  </w:t>
      </w:r>
      <w:r w:rsidRPr="008E469B">
        <w:rPr>
          <w:rFonts w:eastAsia="Times New Roman"/>
          <w:sz w:val="24"/>
          <w:szCs w:val="24"/>
          <w14:ligatures w14:val="none"/>
        </w:rPr>
        <w:t xml:space="preserve">To the extent a distribution is made in shares of Corporation Stock, all such distributions will the subject to the Participant’s right to put such shares to the Corporation as provided for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5079CA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59" w:name="_Toc170905880"/>
      <w:r w:rsidRPr="008E469B">
        <w:rPr>
          <w:rFonts w:eastAsia="Times New Roman"/>
          <w:b/>
          <w:sz w:val="24"/>
          <w:szCs w:val="24"/>
          <w14:ligatures w14:val="none"/>
        </w:rPr>
        <w:t>Distribution Directions</w:t>
      </w:r>
      <w:bookmarkEnd w:id="1759"/>
    </w:p>
    <w:p w14:paraId="50111A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no one claims a payment or distribution made from the Trust, disposition of the payment will be made in accordance with the direction of the Plan Administrator.</w:t>
      </w:r>
    </w:p>
    <w:p w14:paraId="3B36ED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0" w:name="_Toc170905881"/>
      <w:r w:rsidRPr="008E469B">
        <w:rPr>
          <w:rFonts w:eastAsia="Times New Roman"/>
          <w:b/>
          <w:sz w:val="24"/>
          <w:szCs w:val="24"/>
          <w14:ligatures w14:val="none"/>
        </w:rPr>
        <w:t>Withholding and Payment of Taxes</w:t>
      </w:r>
      <w:bookmarkEnd w:id="1760"/>
    </w:p>
    <w:p w14:paraId="45411F2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6E5455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1" w:name="_Ref118764790"/>
      <w:bookmarkStart w:id="1762" w:name="_Ref118764791"/>
      <w:bookmarkStart w:id="1763" w:name="_Toc170905882"/>
      <w:bookmarkStart w:id="1764" w:name="_Ref461549633"/>
      <w:bookmarkStart w:id="1765" w:name="_Toc94134722"/>
      <w:bookmarkEnd w:id="1732"/>
      <w:r w:rsidRPr="008E469B">
        <w:rPr>
          <w:rFonts w:eastAsia="Times New Roman"/>
          <w:b/>
          <w:sz w:val="24"/>
          <w:szCs w:val="24"/>
          <w14:ligatures w14:val="none"/>
        </w:rPr>
        <w:t>Minimum Distributions</w:t>
      </w:r>
      <w:bookmarkEnd w:id="1761"/>
      <w:bookmarkEnd w:id="1762"/>
      <w:bookmarkEnd w:id="1763"/>
    </w:p>
    <w:p w14:paraId="347191F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66" w:name="_Toc134671542"/>
      <w:bookmarkStart w:id="1767" w:name="_Toc134671791"/>
      <w:bookmarkStart w:id="1768" w:name="_Toc134672040"/>
      <w:bookmarkStart w:id="1769" w:name="_Toc134688996"/>
      <w:bookmarkEnd w:id="1766"/>
      <w:bookmarkEnd w:id="1767"/>
      <w:bookmarkEnd w:id="1768"/>
      <w:bookmarkEnd w:id="1769"/>
      <w:r w:rsidRPr="008E469B">
        <w:rPr>
          <w:rFonts w:eastAsia="Times New Roman"/>
          <w:sz w:val="24"/>
          <w:szCs w:val="24"/>
          <w14:ligatures w14:val="none"/>
        </w:rPr>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03F93FA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Death of Participant On or After Date Distributions Begin.</w:t>
      </w:r>
      <w:r w:rsidRPr="008E469B">
        <w:rPr>
          <w:rFonts w:eastAsia="Times New Roman"/>
          <w:sz w:val="24"/>
          <w:szCs w:val="24"/>
          <w14:ligatures w14:val="none"/>
        </w:rPr>
        <w:t xml:space="preserve">  </w:t>
      </w:r>
      <w:bookmarkStart w:id="1770" w:name="_Ref134686712"/>
      <w:r w:rsidRPr="008E469B">
        <w:rPr>
          <w:rFonts w:eastAsia="Times New Roman"/>
          <w:sz w:val="24"/>
          <w:szCs w:val="24"/>
          <w14:ligatures w14:val="none"/>
        </w:rPr>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Pr="008E469B">
        <w:rPr>
          <w:rFonts w:eastAsia="Times New Roman"/>
          <w:sz w:val="24"/>
          <w:szCs w:val="24"/>
          <w14:ligatures w14:val="none"/>
        </w:rPr>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0C0B560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2" w:name="_Ref122499639"/>
      <w:bookmarkStart w:id="1773" w:name="_Hlk121482214"/>
      <w:r w:rsidRPr="008E469B">
        <w:rPr>
          <w:rFonts w:eastAsia="Times New Roman"/>
          <w:b/>
          <w:bCs/>
          <w:sz w:val="24"/>
          <w:szCs w:val="24"/>
          <w14:ligatures w14:val="none"/>
        </w:rPr>
        <w:t>Death of Participant Before Distributions Begin.</w:t>
      </w:r>
      <w:r w:rsidRPr="008E469B">
        <w:rPr>
          <w:rFonts w:eastAsia="Times New Roman"/>
          <w:sz w:val="24"/>
          <w:szCs w:val="24"/>
          <w14:ligatures w14:val="none"/>
        </w:rPr>
        <w:t xml:space="preserve">  If the Participant dies before distributions begin, the Participant’s entire interest will be distributed, or begin to be distributed, no later than the following</w:t>
      </w:r>
      <w:bookmarkEnd w:id="1770"/>
      <w:r w:rsidRPr="008E469B">
        <w:rPr>
          <w:rFonts w:eastAsia="Times New Roman"/>
          <w:sz w:val="24"/>
          <w:szCs w:val="24"/>
          <w14:ligatures w14:val="none"/>
        </w:rPr>
        <w:t>.</w:t>
      </w:r>
      <w:bookmarkEnd w:id="1772"/>
    </w:p>
    <w:p w14:paraId="29F080D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74" w:name="_Ref134686968"/>
      <w:bookmarkStart w:id="1775" w:name="_Ref122499663"/>
      <w:r w:rsidRPr="008E469B">
        <w:rPr>
          <w:rFonts w:eastAsia="Times New Roman"/>
          <w:sz w:val="24"/>
          <w:szCs w:val="24"/>
          <w14:ligatures w14:val="none"/>
        </w:rPr>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8E469B">
        <w:rPr>
          <w:rFonts w:eastAsia="Times New Roman"/>
          <w:sz w:val="24"/>
          <w:szCs w:val="24"/>
          <w14:ligatures w14:val="none"/>
        </w:rPr>
        <w:t>.</w:t>
      </w:r>
      <w:bookmarkStart w:id="1776" w:name="_Ref457115921"/>
      <w:bookmarkEnd w:id="1775"/>
      <w:r w:rsidRPr="008E469B">
        <w:rPr>
          <w:rFonts w:eastAsia="Times New Roman"/>
          <w:sz w:val="24"/>
          <w:szCs w:val="24"/>
          <w14:ligatures w14:val="none"/>
        </w:rPr>
        <w:t xml:space="preserve"> </w:t>
      </w:r>
    </w:p>
    <w:p w14:paraId="0A8BB5B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2CC5E4E6"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3EEB1BBA"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If the Participant’s Spouse is the sole Beneficiary and dies after the Participant but before distributions have begun, then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_Ref122499639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w:t>
      </w:r>
      <w:r w:rsidRPr="008E469B">
        <w:rPr>
          <w:rFonts w:eastAsia="Times New Roman"/>
          <w:sz w:val="24"/>
          <w:szCs w:val="24"/>
          <w14:ligatures w14:val="none"/>
        </w:rPr>
        <w:fldChar w:fldCharType="end"/>
      </w:r>
      <w:r w:rsidRPr="008E469B">
        <w:rPr>
          <w:rFonts w:eastAsia="Times New Roman"/>
          <w:sz w:val="24"/>
          <w:szCs w:val="24"/>
          <w14:ligatures w14:val="none"/>
        </w:rPr>
        <w:t xml:space="preserve"> (other than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7.6(b)(i)</w:t>
      </w:r>
      <w:r w:rsidRPr="008E469B">
        <w:rPr>
          <w:rFonts w:eastAsia="Times New Roman"/>
          <w:sz w:val="24"/>
          <w:szCs w:val="24"/>
          <w14:ligatures w14:val="none"/>
        </w:rPr>
        <w:fldChar w:fldCharType="end"/>
      </w:r>
      <w:r w:rsidRPr="008E469B">
        <w:rPr>
          <w:rFonts w:eastAsia="Times New Roman"/>
          <w:sz w:val="24"/>
          <w:szCs w:val="24"/>
          <w14:ligatures w14:val="none"/>
        </w:rPr>
        <w:t>) will apply as if the Spouse were the Participant.</w:t>
      </w:r>
    </w:p>
    <w:p w14:paraId="5C93960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77" w:name="_Ref140414721"/>
      <w:bookmarkStart w:id="1778" w:name="_Toc170905883"/>
      <w:r w:rsidRPr="008E469B">
        <w:rPr>
          <w:rFonts w:eastAsia="Times New Roman"/>
          <w:b/>
          <w:sz w:val="24"/>
          <w:szCs w:val="24"/>
          <w14:ligatures w14:val="none"/>
        </w:rPr>
        <w:t>Designation of Beneficiary</w:t>
      </w:r>
      <w:bookmarkEnd w:id="1764"/>
      <w:bookmarkEnd w:id="1765"/>
      <w:bookmarkEnd w:id="1777"/>
      <w:bookmarkEnd w:id="1778"/>
    </w:p>
    <w:p w14:paraId="24F01E4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At any time before payment of a Participant’s Accounts, a Participant may designate a Beneficiary or Beneficiaries on an Approved Form of Election, in accordance with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AC674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9" w:name="_Ref379304444"/>
      <w:r w:rsidRPr="008E469B">
        <w:rPr>
          <w:rFonts w:eastAsia="Times New Roman"/>
          <w:sz w:val="24"/>
          <w:szCs w:val="24"/>
          <w14:ligatures w14:val="none"/>
        </w:rPr>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8E469B">
        <w:rPr>
          <w:rFonts w:eastAsia="Times New Roman"/>
          <w:sz w:val="24"/>
          <w:szCs w:val="24"/>
          <w14:ligatures w14:val="none"/>
        </w:rPr>
        <w:t xml:space="preserve">The Participant may change or revoke any such designation on an Approved Form of Election at any time before full payment of the Participant’s Account balances.  </w:t>
      </w:r>
    </w:p>
    <w:p w14:paraId="1A6CF28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0" w:name="_Ref379304445"/>
      <w:r w:rsidRPr="008E469B">
        <w:rPr>
          <w:rFonts w:eastAsia="Times New Roman"/>
          <w:sz w:val="24"/>
          <w:szCs w:val="24"/>
          <w14:ligatures w14:val="none"/>
        </w:rPr>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8E469B">
        <w:rPr>
          <w:rFonts w:eastAsia="Times New Roman"/>
          <w:sz w:val="24"/>
          <w:szCs w:val="24"/>
          <w14:ligatures w14:val="none"/>
        </w:rPr>
        <w:t xml:space="preserve"> </w:t>
      </w:r>
      <w:bookmarkStart w:id="1781" w:name="_Ref379304446"/>
      <w:r w:rsidRPr="008E469B">
        <w:rPr>
          <w:rFonts w:eastAsia="Times New Roman"/>
          <w:sz w:val="24"/>
          <w:szCs w:val="24"/>
          <w14:ligatures w14:val="none"/>
        </w:rPr>
        <w:t>the Spouse affirmatively consents to the Beneficiary designation in the manner prescribed in Section 417(a)(2) of the Code</w:t>
      </w:r>
      <w:bookmarkEnd w:id="1781"/>
      <w:r w:rsidRPr="008E469B">
        <w:rPr>
          <w:rFonts w:eastAsia="Times New Roman"/>
          <w:sz w:val="24"/>
          <w:szCs w:val="24"/>
          <w14:ligatures w14:val="none"/>
        </w:rPr>
        <w:t xml:space="preserve"> and the rules and procedures established by the Plan Administrator.  </w:t>
      </w:r>
      <w:bookmarkStart w:id="1782" w:name="_Ref379304448"/>
      <w:r w:rsidRPr="008E469B">
        <w:rPr>
          <w:rFonts w:eastAsia="Times New Roman"/>
          <w:sz w:val="24"/>
          <w:szCs w:val="24"/>
          <w14:ligatures w14:val="none"/>
        </w:rPr>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8E469B">
        <w:rPr>
          <w:rFonts w:eastAsia="Times New Roman"/>
          <w:sz w:val="24"/>
          <w:szCs w:val="24"/>
          <w14:ligatures w14:val="none"/>
        </w:rPr>
        <w:t xml:space="preserve"> </w:t>
      </w:r>
    </w:p>
    <w:p w14:paraId="60A208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3" w:name="_Ref379304449"/>
      <w:r w:rsidRPr="008E469B">
        <w:rPr>
          <w:rFonts w:eastAsia="Times New Roman"/>
          <w:sz w:val="24"/>
          <w:szCs w:val="24"/>
          <w14:ligatures w14:val="none"/>
        </w:rPr>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no such designation has been made, the Participant’s Accounts will be distributed as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_Ref144651359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7.9</w:t>
      </w:r>
      <w:r w:rsidRPr="008E469B">
        <w:rPr>
          <w:rFonts w:eastAsia="Times New Roman"/>
          <w:sz w:val="24"/>
          <w:szCs w:val="24"/>
          <w:u w:val="single"/>
          <w14:ligatures w14:val="none"/>
        </w:rPr>
        <w:fldChar w:fldCharType="end"/>
      </w:r>
      <w:r w:rsidRPr="008E469B">
        <w:rPr>
          <w:rFonts w:eastAsia="Times New Roman"/>
          <w:sz w:val="24"/>
          <w:szCs w:val="24"/>
          <w14:ligatures w14:val="none"/>
        </w:rPr>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432FEB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205E469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4" w:name="_Toc185326717"/>
      <w:bookmarkStart w:id="1785" w:name="_Toc94134723"/>
      <w:bookmarkStart w:id="1786" w:name="_Ref118629433"/>
      <w:bookmarkStart w:id="1787" w:name="_Toc170905884"/>
      <w:r w:rsidRPr="008E469B">
        <w:rPr>
          <w:rFonts w:eastAsia="Times New Roman"/>
          <w:b/>
          <w:sz w:val="24"/>
          <w:szCs w:val="24"/>
          <w14:ligatures w14:val="none"/>
        </w:rPr>
        <w:t>Missing Spouse</w:t>
      </w:r>
      <w:bookmarkEnd w:id="1784"/>
      <w:bookmarkEnd w:id="1785"/>
      <w:bookmarkEnd w:id="1786"/>
      <w:bookmarkEnd w:id="1787"/>
      <w:r w:rsidRPr="008E469B">
        <w:rPr>
          <w:rFonts w:eastAsia="Times New Roman"/>
          <w:b/>
          <w:sz w:val="24"/>
          <w:szCs w:val="24"/>
          <w14:ligatures w14:val="none"/>
        </w:rPr>
        <w:t xml:space="preserve"> </w:t>
      </w:r>
    </w:p>
    <w:p w14:paraId="5BC7B50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177885A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8" w:name="_Ref144651359"/>
      <w:bookmarkStart w:id="1789" w:name="_Toc185326718"/>
      <w:bookmarkStart w:id="1790" w:name="_Toc94134724"/>
      <w:bookmarkStart w:id="1791" w:name="_Toc170905885"/>
      <w:r w:rsidRPr="008E469B">
        <w:rPr>
          <w:rFonts w:eastAsia="Times New Roman"/>
          <w:b/>
          <w:sz w:val="24"/>
          <w:szCs w:val="24"/>
          <w14:ligatures w14:val="none"/>
        </w:rPr>
        <w:t>Absence of Beneficiary Designation</w:t>
      </w:r>
      <w:bookmarkEnd w:id="1788"/>
      <w:bookmarkEnd w:id="1789"/>
      <w:bookmarkEnd w:id="1790"/>
      <w:bookmarkEnd w:id="1791"/>
    </w:p>
    <w:p w14:paraId="05ACA67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deceased Participant failed to designate a Beneficiary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all the Participant’s Beneficiaries predecease the Participant, the Participant’s Accounts will be distributed estate.</w:t>
      </w:r>
    </w:p>
    <w:p w14:paraId="4B7B300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92" w:name="_Ref379304458"/>
      <w:r w:rsidRPr="008E469B">
        <w:rPr>
          <w:rFonts w:eastAsia="Times New Roman"/>
          <w:sz w:val="24"/>
          <w:szCs w:val="24"/>
          <w14:ligatures w14:val="none"/>
        </w:rPr>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EE154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7BB2CFA7"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8E469B">
        <w:rPr>
          <w:rFonts w:eastAsia="Times New Roman"/>
          <w:b/>
          <w:sz w:val="24"/>
          <w:szCs w:val="24"/>
          <w14:ligatures w14:val="none"/>
        </w:rPr>
        <w:t>Administration of the Plan</w:t>
      </w:r>
      <w:bookmarkEnd w:id="1819"/>
      <w:bookmarkEnd w:id="1820"/>
      <w:bookmarkEnd w:id="1821"/>
      <w:bookmarkEnd w:id="1822"/>
      <w:bookmarkEnd w:id="1823"/>
      <w:bookmarkEnd w:id="1824"/>
      <w:bookmarkEnd w:id="1825"/>
    </w:p>
    <w:p w14:paraId="15D546D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26" w:name="_Toc170905888"/>
      <w:bookmarkStart w:id="1827" w:name="_Toc159342835"/>
      <w:bookmarkStart w:id="1828" w:name="_Toc182710264"/>
      <w:bookmarkStart w:id="1829" w:name="_Toc182710449"/>
      <w:bookmarkStart w:id="1830" w:name="_Toc182710841"/>
      <w:bookmarkStart w:id="1831" w:name="_Toc182711582"/>
      <w:bookmarkStart w:id="1832" w:name="_Toc182889518"/>
      <w:r w:rsidRPr="008E469B">
        <w:rPr>
          <w:rFonts w:eastAsia="Times New Roman"/>
          <w:b/>
          <w:sz w:val="24"/>
          <w:szCs w:val="24"/>
          <w14:ligatures w14:val="none"/>
        </w:rPr>
        <w:t>The Plan Administrator</w:t>
      </w:r>
      <w:bookmarkEnd w:id="1826"/>
    </w:p>
    <w:p w14:paraId="320B3B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73EF2F0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3" w:name="_Toc170905889"/>
      <w:r w:rsidRPr="008E469B">
        <w:rPr>
          <w:rFonts w:eastAsia="Times New Roman"/>
          <w:b/>
          <w:sz w:val="24"/>
          <w:szCs w:val="24"/>
          <w14:ligatures w14:val="none"/>
        </w:rPr>
        <w:t>Plan Administrator General Powers, Rights, and Duties</w:t>
      </w:r>
      <w:bookmarkEnd w:id="1833"/>
    </w:p>
    <w:p w14:paraId="39ECC80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have all the powers necessary and appropriate to discharge its duties under the Plan, which powers will be exercised in the sole and absolute discretion of the Plan Administrator, including, but not limited to, the following:</w:t>
      </w:r>
    </w:p>
    <w:p w14:paraId="4BC2D1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0BF263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6CD22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appoint and remove investment advisers and Investment Managers at any time and to select investment funds.  </w:t>
      </w:r>
    </w:p>
    <w:p w14:paraId="54ADE9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direct the Trustee regarding crediting and distributing the Trust Fund, including payments from the Trust Fund in accordance with the terms of the Plan and Trust Fund.</w:t>
      </w:r>
    </w:p>
    <w:p w14:paraId="2EE774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and maintain a funding standard account and to make credits and charges to the account to the extent required by and in accordance with the provisions of the Code.</w:t>
      </w:r>
    </w:p>
    <w:p w14:paraId="00622F7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distribute cash instead of Corporation Stock, as otherwise permitted hereunder.</w:t>
      </w:r>
    </w:p>
    <w:p w14:paraId="51C36E4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require a Participant, Beneficiary or Alternate Payee to resell the Corporation Stock immediately to the Employer if shares of Corporation Stock are distributed, as otherwise permitted hereunder.</w:t>
      </w:r>
    </w:p>
    <w:p w14:paraId="516B4EC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4" w:name="_Ref140467846"/>
      <w:r w:rsidRPr="008E469B">
        <w:rPr>
          <w:rFonts w:eastAsia="Times New Roman"/>
          <w:sz w:val="24"/>
          <w:szCs w:val="24"/>
          <w14:ligatures w14:val="none"/>
        </w:rPr>
        <w:t xml:space="preserve">To direct the Trustee to convert the Corporation Stock Account of a Participant who is no longer an Employee, in whole or in part and in accordance with the rules regarding valuation reflected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_Ref140467467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w:t>
      </w:r>
      <w:r w:rsidRPr="008E469B">
        <w:rPr>
          <w:rFonts w:eastAsia="Times New Roman"/>
          <w:sz w:val="24"/>
          <w:szCs w:val="24"/>
          <w14:ligatures w14:val="none"/>
        </w:rPr>
        <w:fldChar w:fldCharType="end"/>
      </w:r>
      <w:r w:rsidRPr="008E469B">
        <w:rPr>
          <w:rFonts w:eastAsia="Times New Roman"/>
          <w:sz w:val="24"/>
          <w:szCs w:val="24"/>
          <w14:ligatures w14:val="none"/>
        </w:rPr>
        <w:t>, into cash during any Plan Year.</w:t>
      </w:r>
      <w:bookmarkEnd w:id="1834"/>
    </w:p>
    <w:p w14:paraId="1CBAD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655BA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61DDD9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16FBCD3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5" w:name="_Ref118634320"/>
      <w:r w:rsidRPr="008E469B">
        <w:rPr>
          <w:rFonts w:eastAsia="Times New Roman"/>
          <w:sz w:val="24"/>
          <w:szCs w:val="24"/>
          <w14:ligatures w14:val="none"/>
        </w:rPr>
        <w:t>To take such actions as the Plan Administrator may deem necessary or advisable to correct any errors in the operation of the Plan.</w:t>
      </w:r>
      <w:bookmarkEnd w:id="1835"/>
    </w:p>
    <w:p w14:paraId="54FBF6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6" w:name="_Ref140467467"/>
      <w:bookmarkStart w:id="1837" w:name="_Toc170905890"/>
      <w:r w:rsidRPr="008E469B">
        <w:rPr>
          <w:rFonts w:eastAsia="Times New Roman"/>
          <w:b/>
          <w:sz w:val="24"/>
          <w:szCs w:val="24"/>
          <w14:ligatures w14:val="none"/>
        </w:rPr>
        <w:t>Conversion of</w:t>
      </w:r>
      <w:bookmarkEnd w:id="1836"/>
      <w:r w:rsidRPr="008E469B">
        <w:rPr>
          <w:rFonts w:eastAsia="Times New Roman"/>
          <w:b/>
          <w:sz w:val="24"/>
          <w:szCs w:val="24"/>
          <w14:ligatures w14:val="none"/>
        </w:rPr>
        <w:t xml:space="preserve"> Inactive Participants’ Corporation Stock Accounts to Cash</w:t>
      </w:r>
      <w:bookmarkEnd w:id="1837"/>
    </w:p>
    <w:p w14:paraId="611FA4E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16058D6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8" w:name="_Ref379304508"/>
      <w:r w:rsidRPr="008E469B">
        <w:rPr>
          <w:rFonts w:eastAsia="Times New Roman"/>
          <w:sz w:val="24"/>
          <w:szCs w:val="24"/>
          <w14:ligatures w14:val="none"/>
        </w:rPr>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_Ref379304508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8.3(a)(i)</w:t>
      </w:r>
      <w:r w:rsidRPr="008E469B">
        <w:rPr>
          <w:rFonts w:eastAsia="Times New Roman"/>
          <w:sz w:val="24"/>
          <w:szCs w:val="24"/>
          <w14:ligatures w14:val="none"/>
        </w:rPr>
        <w:fldChar w:fldCharType="end"/>
      </w:r>
      <w:r w:rsidRPr="008E469B">
        <w:rPr>
          <w:rFonts w:eastAsia="Times New Roman"/>
          <w:sz w:val="24"/>
          <w:szCs w:val="24"/>
          <w14:ligatures w14:val="none"/>
        </w:rPr>
        <w:t xml:space="preserve">, “free cash” includes all cash (or non-Corporation Stock investments) that are not otherwise held in the Account of a Participant who is no longer an Employee or placed into the Plan as a result of a Participant’s exercise of the Participant’s election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38"/>
    </w:p>
    <w:p w14:paraId="6E0F7D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9" w:name="_Ref379304509"/>
      <w:r w:rsidRPr="008E469B">
        <w:rPr>
          <w:rFonts w:eastAsia="Times New Roman"/>
          <w:sz w:val="24"/>
          <w:szCs w:val="24"/>
          <w14:ligatures w14:val="none"/>
        </w:rPr>
        <w:t xml:space="preserve">following the close of each Plan Year in which the Corporation Stock of the Participant who is no longer an Employee is to be converted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provided, that the Trust has an adequate amount of cash or liquid assets at such time to convert the Restricted Participant’s Corporation Stock Account in whole or in part; and</w:t>
      </w:r>
      <w:bookmarkEnd w:id="1839"/>
    </w:p>
    <w:p w14:paraId="63429E8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0" w:name="_Ref379304510"/>
      <w:r w:rsidRPr="008E469B">
        <w:rPr>
          <w:rFonts w:eastAsia="Times New Roman"/>
          <w:sz w:val="24"/>
          <w:szCs w:val="24"/>
          <w14:ligatures w14:val="none"/>
        </w:rPr>
        <w:t>in accordance with the following requirements;</w:t>
      </w:r>
      <w:bookmarkStart w:id="1841" w:name="_Ref379304511"/>
      <w:bookmarkEnd w:id="1840"/>
      <w:r w:rsidRPr="008E469B">
        <w:rPr>
          <w:rFonts w:eastAsia="Times New Roman"/>
          <w:sz w:val="24"/>
          <w:szCs w:val="24"/>
          <w14:ligatures w14:val="none"/>
        </w:rPr>
        <w:t xml:space="preserve"> </w:t>
      </w:r>
    </w:p>
    <w:p w14:paraId="0DC8D09A"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and</w:t>
      </w:r>
      <w:bookmarkStart w:id="1842" w:name="_Ref379304512"/>
      <w:bookmarkEnd w:id="1841"/>
      <w:r w:rsidRPr="008E469B">
        <w:rPr>
          <w:rFonts w:eastAsia="Times New Roman"/>
          <w:sz w:val="24"/>
          <w:szCs w:val="24"/>
          <w14:ligatures w14:val="none"/>
        </w:rPr>
        <w:t xml:space="preserve"> </w:t>
      </w:r>
    </w:p>
    <w:p w14:paraId="6BF76DD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the shares of Corporation Stock which are exchanged for cash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2"/>
      <w:r w:rsidRPr="008E469B">
        <w:rPr>
          <w:rFonts w:eastAsia="Times New Roman"/>
          <w:sz w:val="24"/>
          <w:szCs w:val="24"/>
          <w14:ligatures w14:val="none"/>
        </w:rPr>
        <w:t xml:space="preserve"> </w:t>
      </w:r>
    </w:p>
    <w:p w14:paraId="0E3D153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43" w:name="_Ref379304514"/>
      <w:r w:rsidRPr="008E469B">
        <w:rPr>
          <w:rFonts w:eastAsia="Times New Roman"/>
          <w:sz w:val="24"/>
          <w:szCs w:val="24"/>
          <w14:ligatures w14:val="none"/>
        </w:rPr>
        <w:t xml:space="preserve">For purposes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the value of the portion of the Corporation Stock Account of a Participant who is no longer an Employee that is to be exchanged in such Plan Year is:</w:t>
      </w:r>
      <w:bookmarkEnd w:id="1843"/>
    </w:p>
    <w:p w14:paraId="58649A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4" w:name="_Ref379304515"/>
      <w:r w:rsidRPr="008E469B">
        <w:rPr>
          <w:rFonts w:eastAsia="Times New Roman"/>
          <w:sz w:val="24"/>
          <w:szCs w:val="24"/>
          <w14:ligatures w14:val="none"/>
        </w:rPr>
        <w:t>determined as of:</w:t>
      </w:r>
      <w:bookmarkEnd w:id="1844"/>
    </w:p>
    <w:p w14:paraId="2676DD3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5" w:name="_Ref379304516"/>
      <w:r w:rsidRPr="008E469B">
        <w:rPr>
          <w:rFonts w:eastAsia="Times New Roman"/>
          <w:sz w:val="24"/>
          <w:szCs w:val="24"/>
          <w14:ligatures w14:val="none"/>
        </w:rPr>
        <w:t>the end of such Plan Year preceding the Plan Year in which the Corporation Stock Account of the Participant who is no longer an Employee (or portion thereof) is to be exchanged, or,</w:t>
      </w:r>
      <w:bookmarkEnd w:id="1845"/>
    </w:p>
    <w:p w14:paraId="3911171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6" w:name="_Ref379304517"/>
      <w:r w:rsidRPr="008E469B">
        <w:rPr>
          <w:rFonts w:eastAsia="Times New Roman"/>
          <w:sz w:val="24"/>
          <w:szCs w:val="24"/>
          <w14:ligatures w14:val="none"/>
        </w:rPr>
        <w:t>as of the more recent valuation, if any, and</w:t>
      </w:r>
      <w:bookmarkEnd w:id="1846"/>
    </w:p>
    <w:p w14:paraId="5FAFA93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7" w:name="_Ref379304518"/>
      <w:r w:rsidRPr="008E469B">
        <w:rPr>
          <w:rFonts w:eastAsia="Times New Roman"/>
          <w:sz w:val="24"/>
          <w:szCs w:val="24"/>
          <w14:ligatures w14:val="none"/>
        </w:rPr>
        <w:t xml:space="preserve">the amount determined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8.3(b)(i)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invested by the Trustee in its discretion in accordance with the investment policy established by the Plan Administrator as soon as administratively practicable following the conversion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7"/>
    </w:p>
    <w:p w14:paraId="70FB975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8" w:name="_Toc170905891"/>
      <w:bookmarkEnd w:id="1827"/>
      <w:bookmarkEnd w:id="1828"/>
      <w:bookmarkEnd w:id="1829"/>
      <w:bookmarkEnd w:id="1830"/>
      <w:bookmarkEnd w:id="1831"/>
      <w:bookmarkEnd w:id="1832"/>
      <w:r w:rsidRPr="008E469B">
        <w:rPr>
          <w:rFonts w:eastAsia="Times New Roman"/>
          <w:b/>
          <w:sz w:val="24"/>
          <w:szCs w:val="24"/>
          <w14:ligatures w14:val="none"/>
        </w:rPr>
        <w:t>Allocations and Delegations of Responsibility</w:t>
      </w:r>
      <w:bookmarkEnd w:id="1848"/>
    </w:p>
    <w:p w14:paraId="7EE9E82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6E7D05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9" w:name="_Toc170905892"/>
      <w:r w:rsidRPr="008E469B">
        <w:rPr>
          <w:rFonts w:eastAsia="Times New Roman"/>
          <w:b/>
          <w:sz w:val="24"/>
          <w:szCs w:val="24"/>
          <w14:ligatures w14:val="none"/>
        </w:rPr>
        <w:t>Interested Plan Administrator Member</w:t>
      </w:r>
      <w:bookmarkEnd w:id="1849"/>
    </w:p>
    <w:p w14:paraId="4D37A3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6A8A64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0" w:name="_Toc170905893"/>
      <w:r w:rsidRPr="008E469B">
        <w:rPr>
          <w:rFonts w:eastAsia="Times New Roman"/>
          <w:b/>
          <w:sz w:val="24"/>
          <w:szCs w:val="24"/>
          <w14:ligatures w14:val="none"/>
        </w:rPr>
        <w:t>Plan Administrator Actions</w:t>
      </w:r>
      <w:bookmarkEnd w:id="1850"/>
    </w:p>
    <w:p w14:paraId="5A468A0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5F2B498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1" w:name="_Toc437879527"/>
      <w:bookmarkStart w:id="1852" w:name="_Toc170905894"/>
      <w:r w:rsidRPr="008E469B">
        <w:rPr>
          <w:rFonts w:eastAsia="Times New Roman"/>
          <w:b/>
          <w:sz w:val="24"/>
          <w:szCs w:val="24"/>
          <w14:ligatures w14:val="none"/>
        </w:rPr>
        <w:t>Reports</w:t>
      </w:r>
      <w:bookmarkEnd w:id="1851"/>
      <w:bookmarkEnd w:id="1852"/>
    </w:p>
    <w:p w14:paraId="1AB07EF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0004533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3" w:name="_Toc437879528"/>
      <w:bookmarkStart w:id="1854" w:name="_Toc170905895"/>
      <w:r w:rsidRPr="008E469B">
        <w:rPr>
          <w:rFonts w:eastAsia="Times New Roman"/>
          <w:b/>
          <w:sz w:val="24"/>
          <w:szCs w:val="24"/>
          <w14:ligatures w14:val="none"/>
        </w:rPr>
        <w:t>Compensation and Expenses</w:t>
      </w:r>
      <w:bookmarkEnd w:id="1853"/>
      <w:bookmarkEnd w:id="1854"/>
    </w:p>
    <w:p w14:paraId="40F8BA9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211A54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5" w:name="_Toc437879529"/>
      <w:bookmarkStart w:id="1856" w:name="_Toc170905896"/>
      <w:r w:rsidRPr="008E469B">
        <w:rPr>
          <w:rFonts w:eastAsia="Times New Roman"/>
          <w:b/>
          <w:sz w:val="24"/>
          <w:szCs w:val="24"/>
          <w14:ligatures w14:val="none"/>
        </w:rPr>
        <w:t>Information Required by Plan Administrator</w:t>
      </w:r>
      <w:bookmarkEnd w:id="1855"/>
      <w:bookmarkEnd w:id="1856"/>
    </w:p>
    <w:p w14:paraId="0A1DE69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382457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7" w:name="_Toc437879530"/>
      <w:bookmarkStart w:id="1858" w:name="_Toc170905897"/>
      <w:r w:rsidRPr="008E469B">
        <w:rPr>
          <w:rFonts w:eastAsia="Times New Roman"/>
          <w:b/>
          <w:sz w:val="24"/>
          <w:szCs w:val="24"/>
          <w14:ligatures w14:val="none"/>
        </w:rPr>
        <w:t>Uniform Application of Rules</w:t>
      </w:r>
      <w:bookmarkEnd w:id="1857"/>
      <w:bookmarkEnd w:id="1858"/>
    </w:p>
    <w:p w14:paraId="654CBD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administer the Plan on a reasonable basis.  Any rules, procedures, or regulations established by the Plan Administrator will be applied uniformly to all persons similarly situated.</w:t>
      </w:r>
    </w:p>
    <w:p w14:paraId="4C1401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9" w:name="_Ref163641708"/>
      <w:bookmarkStart w:id="1860" w:name="_Toc170905898"/>
      <w:bookmarkStart w:id="1861" w:name="_Hlk168253739"/>
      <w:bookmarkStart w:id="1862" w:name="_Toc437879532"/>
      <w:bookmarkStart w:id="1863" w:name="_Ref46356493"/>
      <w:r w:rsidRPr="008E469B">
        <w:rPr>
          <w:rFonts w:eastAsia="Times New Roman"/>
          <w:b/>
          <w:sz w:val="24"/>
          <w:szCs w:val="24"/>
          <w14:ligatures w14:val="none"/>
        </w:rPr>
        <w:t>Corrective Contributions</w:t>
      </w:r>
      <w:bookmarkEnd w:id="1859"/>
      <w:bookmarkEnd w:id="1860"/>
    </w:p>
    <w:p w14:paraId="36799D6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addition to the powers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_Ref118634320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8.2(l)</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take the following actions to correct errors in the administration of the Plan:</w:t>
      </w:r>
    </w:p>
    <w:p w14:paraId="7298430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5650F9E7"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additional contributions to be made to such Participant’s Accounts;</w:t>
      </w:r>
    </w:p>
    <w:p w14:paraId="7B8FE4F6"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Reallocate existing contributions among the Accounts of affected Participants; or</w:t>
      </w:r>
    </w:p>
    <w:p w14:paraId="5A4FAD9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3DC3A6B7"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15DF960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3D8BFC7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the forfeiture of amounts erroneously credited (with such forfeitures to be used to reduce future Employer contributions or other contributions to the Plan);</w:t>
      </w:r>
    </w:p>
    <w:p w14:paraId="3E620EBE"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Reallocate such erroneously credited amounts to other Participants’ Accounts; or </w:t>
      </w:r>
    </w:p>
    <w:p w14:paraId="52DC65D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6C3CBD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4" w:name="_Toc170905899"/>
      <w:bookmarkEnd w:id="1861"/>
      <w:r w:rsidRPr="008E469B">
        <w:rPr>
          <w:rFonts w:eastAsia="Times New Roman"/>
          <w:b/>
          <w:sz w:val="24"/>
          <w:szCs w:val="24"/>
          <w14:ligatures w14:val="none"/>
        </w:rPr>
        <w:t>Recovery of Benefits</w:t>
      </w:r>
      <w:bookmarkEnd w:id="1862"/>
      <w:bookmarkEnd w:id="1863"/>
      <w:bookmarkEnd w:id="1864"/>
    </w:p>
    <w:p w14:paraId="71307FC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event a Participant, Spouse, Beneficiary, or Alternate Payee receives a benefit payment from the Plan that is in excess of the benefit payment that should have been made to 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6CA267E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5" w:name="_Toc437879533"/>
      <w:bookmarkStart w:id="1866" w:name="_Ref140468646"/>
      <w:bookmarkStart w:id="1867" w:name="_Toc170905900"/>
      <w:r w:rsidRPr="008E469B">
        <w:rPr>
          <w:rFonts w:eastAsia="Times New Roman"/>
          <w:b/>
          <w:sz w:val="24"/>
          <w:szCs w:val="24"/>
          <w14:ligatures w14:val="none"/>
        </w:rPr>
        <w:t>Indemnification</w:t>
      </w:r>
      <w:bookmarkEnd w:id="1865"/>
      <w:bookmarkEnd w:id="1866"/>
      <w:bookmarkEnd w:id="1867"/>
    </w:p>
    <w:p w14:paraId="2D780F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provided the letter agreement is consistent with and does not violate ERISA and Delaware law.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extend to any other Fiduciary solely to the extent provided by a letter agreement executed by such person and the Corporation, provided that, indemnification of the Trustee will be governed by the terms of the Trust.</w:t>
      </w:r>
    </w:p>
    <w:p w14:paraId="71F02B2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8" w:name="_Ref122365899"/>
      <w:bookmarkStart w:id="1869" w:name="_Toc170905901"/>
      <w:r w:rsidRPr="008E469B">
        <w:rPr>
          <w:rFonts w:eastAsia="Times New Roman"/>
          <w:b/>
          <w:sz w:val="24"/>
          <w:szCs w:val="24"/>
          <w14:ligatures w14:val="none"/>
        </w:rPr>
        <w:t>Errors and Corrections</w:t>
      </w:r>
      <w:bookmarkEnd w:id="1868"/>
      <w:bookmarkEnd w:id="1869"/>
    </w:p>
    <w:p w14:paraId="25B569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administration error may be corrected using any appropriate correction method permitted under the Internal Revenue Service Employee Plans Compliance Resolution System (or any successor procedure), as determined by the Plan Administrator.</w:t>
      </w:r>
    </w:p>
    <w:p w14:paraId="3BA18713"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DocXamine_Paragraphs588_18"/>
      <w:bookmarkStart w:id="1877" w:name="_Hlk140419171"/>
      <w:bookmarkEnd w:id="1870"/>
      <w:bookmarkEnd w:id="1871"/>
      <w:bookmarkEnd w:id="1872"/>
      <w:bookmarkEnd w:id="1873"/>
      <w:bookmarkEnd w:id="1874"/>
      <w:bookmarkEnd w:id="1875"/>
    </w:p>
    <w:p w14:paraId="3EC7B1F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6"/>
      <w:r w:rsidRPr="008E469B">
        <w:rPr>
          <w:rFonts w:eastAsia="Times New Roman"/>
          <w:b/>
          <w:sz w:val="24"/>
          <w:szCs w:val="24"/>
          <w14:ligatures w14:val="none"/>
        </w:rPr>
        <w:t xml:space="preserve">Claims </w:t>
      </w:r>
      <w:bookmarkEnd w:id="1878"/>
      <w:bookmarkEnd w:id="1879"/>
      <w:bookmarkEnd w:id="1880"/>
      <w:bookmarkEnd w:id="1881"/>
      <w:bookmarkEnd w:id="1882"/>
      <w:bookmarkEnd w:id="1883"/>
      <w:r w:rsidRPr="008E469B">
        <w:rPr>
          <w:rFonts w:eastAsia="Times New Roman"/>
          <w:b/>
          <w:sz w:val="24"/>
          <w:szCs w:val="24"/>
          <w14:ligatures w14:val="none"/>
        </w:rPr>
        <w:t>for Benefits</w:t>
      </w:r>
      <w:bookmarkEnd w:id="1884"/>
      <w:r w:rsidRPr="008E469B">
        <w:rPr>
          <w:rFonts w:eastAsia="Times New Roman"/>
          <w:b/>
          <w:sz w:val="24"/>
          <w:szCs w:val="24"/>
          <w14:ligatures w14:val="none"/>
        </w:rPr>
        <w:t xml:space="preserve"> </w:t>
      </w:r>
    </w:p>
    <w:p w14:paraId="0E03A8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5" w:name="_Toc170905904"/>
      <w:r w:rsidRPr="008E469B">
        <w:rPr>
          <w:rFonts w:eastAsia="Times New Roman"/>
          <w:b/>
          <w:sz w:val="24"/>
          <w:szCs w:val="24"/>
          <w14:ligatures w14:val="none"/>
        </w:rPr>
        <w:t>Claim for Benefits</w:t>
      </w:r>
      <w:bookmarkEnd w:id="1885"/>
    </w:p>
    <w:p w14:paraId="3D50DC3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21D307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6" w:name="_Toc170905905"/>
      <w:r w:rsidRPr="008E469B">
        <w:rPr>
          <w:rFonts w:eastAsia="Times New Roman"/>
          <w:b/>
          <w:sz w:val="24"/>
          <w:szCs w:val="24"/>
          <w14:ligatures w14:val="none"/>
        </w:rPr>
        <w:t>Claims Procedures for Retirement Benefits</w:t>
      </w:r>
      <w:bookmarkEnd w:id="1886"/>
      <w:r w:rsidRPr="008E469B">
        <w:rPr>
          <w:rFonts w:eastAsia="Times New Roman"/>
          <w:b/>
          <w:sz w:val="24"/>
          <w:szCs w:val="24"/>
          <w14:ligatures w14:val="none"/>
        </w:rPr>
        <w:t xml:space="preserve"> </w:t>
      </w:r>
    </w:p>
    <w:p w14:paraId="14D993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7A0B1D9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177B17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wholly or partially denies the claim, the Plan Administrator will provide a written notice that sets forth, in a manner calculated to be understood by the claimant: </w:t>
      </w:r>
    </w:p>
    <w:p w14:paraId="684353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7" w:name="_Ref46075395"/>
      <w:bookmarkStart w:id="1888" w:name="_Ref140418968"/>
      <w:r w:rsidRPr="008E469B">
        <w:rPr>
          <w:rFonts w:eastAsia="Times New Roman"/>
          <w:sz w:val="24"/>
          <w:szCs w:val="24"/>
          <w14:ligatures w14:val="none"/>
        </w:rPr>
        <w:t>the specific reasons for the denial</w:t>
      </w:r>
      <w:bookmarkEnd w:id="1887"/>
      <w:r w:rsidRPr="008E469B">
        <w:rPr>
          <w:rFonts w:eastAsia="Times New Roman"/>
          <w:sz w:val="24"/>
          <w:szCs w:val="24"/>
          <w14:ligatures w14:val="none"/>
        </w:rPr>
        <w:t>;</w:t>
      </w:r>
      <w:bookmarkEnd w:id="1888"/>
    </w:p>
    <w:p w14:paraId="79D67AA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denial is based; </w:t>
      </w:r>
    </w:p>
    <w:p w14:paraId="342C63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description of any additional material or information necessary for the claimant to perfect the claim and an explanation of why such material or information is necessary; and </w:t>
      </w:r>
    </w:p>
    <w:p w14:paraId="25FDE1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9" w:name="_Ref46075398"/>
      <w:r w:rsidRPr="008E469B">
        <w:rPr>
          <w:rFonts w:eastAsia="Times New Roman"/>
          <w:sz w:val="24"/>
          <w:szCs w:val="24"/>
          <w14:ligatures w14:val="none"/>
        </w:rPr>
        <w:t xml:space="preserve">a description of the Plan’s appeal procedures, and the time limits applicable to such procedures, including </w:t>
      </w:r>
      <w:bookmarkStart w:id="1890" w:name="_Ref508550122"/>
      <w:r w:rsidRPr="008E469B">
        <w:rPr>
          <w:rFonts w:eastAsia="Times New Roman"/>
          <w:sz w:val="24"/>
          <w:szCs w:val="24"/>
          <w14:ligatures w14:val="none"/>
        </w:rPr>
        <w:t>a statement of the claimant’s right to bring suit under Section 502(a) of ERISA following an adverse benefit determination on appeal.</w:t>
      </w:r>
      <w:bookmarkEnd w:id="1889"/>
      <w:bookmarkEnd w:id="1890"/>
    </w:p>
    <w:p w14:paraId="17CF3AE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1" w:name="_Toc30601039"/>
      <w:bookmarkStart w:id="1892" w:name="_Toc170905906"/>
      <w:r w:rsidRPr="008E469B">
        <w:rPr>
          <w:rFonts w:eastAsia="Times New Roman"/>
          <w:b/>
          <w:sz w:val="24"/>
          <w:szCs w:val="24"/>
          <w14:ligatures w14:val="none"/>
        </w:rPr>
        <w:t xml:space="preserve">Appeal Procedures </w:t>
      </w:r>
      <w:bookmarkEnd w:id="1891"/>
      <w:r w:rsidRPr="008E469B">
        <w:rPr>
          <w:rFonts w:eastAsia="Times New Roman"/>
          <w:b/>
          <w:sz w:val="24"/>
          <w:szCs w:val="24"/>
          <w14:ligatures w14:val="none"/>
        </w:rPr>
        <w:t>for Retirement Benefits</w:t>
      </w:r>
      <w:bookmarkEnd w:id="1892"/>
      <w:r w:rsidRPr="008E469B">
        <w:rPr>
          <w:rFonts w:eastAsia="Times New Roman"/>
          <w:b/>
          <w:sz w:val="24"/>
          <w:szCs w:val="24"/>
          <w14:ligatures w14:val="none"/>
        </w:rPr>
        <w:t xml:space="preserve"> </w:t>
      </w:r>
    </w:p>
    <w:p w14:paraId="0412577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8E469B">
        <w:rPr>
          <w:rFonts w:eastAsia="Times New Roman"/>
          <w:sz w:val="24"/>
          <w:szCs w:val="24"/>
          <w14:ligatures w14:val="none"/>
        </w:rPr>
        <w:t>, in a manner calculated to be understood by the claimant</w:t>
      </w:r>
      <w:bookmarkStart w:id="1894" w:name="_DV_M755"/>
      <w:bookmarkEnd w:id="1893"/>
      <w:bookmarkEnd w:id="1894"/>
      <w:r w:rsidRPr="008E469B">
        <w:rPr>
          <w:rFonts w:eastAsia="Times New Roman"/>
          <w:sz w:val="24"/>
          <w:szCs w:val="24"/>
          <w14:ligatures w14:val="none"/>
        </w:rPr>
        <w:t>:</w:t>
      </w:r>
    </w:p>
    <w:p w14:paraId="4EB1B9D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5" w:name="_Ref46075465"/>
      <w:r w:rsidRPr="008E469B">
        <w:rPr>
          <w:rFonts w:eastAsia="Times New Roman"/>
          <w:sz w:val="24"/>
          <w:szCs w:val="24"/>
          <w14:ligatures w14:val="none"/>
        </w:rPr>
        <w:t>the specific reasons for the denial</w:t>
      </w:r>
      <w:bookmarkEnd w:id="1895"/>
      <w:r w:rsidRPr="008E469B">
        <w:rPr>
          <w:rFonts w:eastAsia="Times New Roman"/>
          <w:sz w:val="24"/>
          <w:szCs w:val="24"/>
          <w14:ligatures w14:val="none"/>
        </w:rPr>
        <w:t>;</w:t>
      </w:r>
    </w:p>
    <w:p w14:paraId="1332FF2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decision was based; </w:t>
      </w:r>
    </w:p>
    <w:p w14:paraId="2673BF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statement that the claimant is entitled to receive, upon request and free of charge, reasonable access to and copies of, all documents, records and other information relevant to the claimant’s claim for benefits; and </w:t>
      </w:r>
    </w:p>
    <w:p w14:paraId="4185A7A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6" w:name="_Ref46075470"/>
      <w:r w:rsidRPr="008E469B">
        <w:rPr>
          <w:rFonts w:eastAsia="Times New Roman"/>
          <w:sz w:val="24"/>
          <w:szCs w:val="24"/>
          <w14:ligatures w14:val="none"/>
        </w:rPr>
        <w:t>a statement of the claimant’s right to bring suit under Section 502(a) of ERISA.</w:t>
      </w:r>
      <w:bookmarkEnd w:id="1896"/>
      <w:r w:rsidRPr="008E469B">
        <w:rPr>
          <w:rFonts w:eastAsia="Times New Roman"/>
          <w:sz w:val="24"/>
          <w:szCs w:val="24"/>
          <w14:ligatures w14:val="none"/>
        </w:rPr>
        <w:t xml:space="preserve">  </w:t>
      </w:r>
    </w:p>
    <w:p w14:paraId="3F7C8C1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determining claims for benefits, the Plan Administrator has the authority and discretion to interpret the Plan and to resolve ambiguities to make factual determinations, and to resolve questions relating to eligibility for and the amount of benefits.</w:t>
      </w:r>
    </w:p>
    <w:p w14:paraId="2816A4C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7" w:name="_Toc30601042"/>
      <w:bookmarkStart w:id="1898" w:name="_Toc170905907"/>
      <w:bookmarkEnd w:id="1877"/>
      <w:r w:rsidRPr="008E469B">
        <w:rPr>
          <w:rFonts w:eastAsia="Times New Roman"/>
          <w:b/>
          <w:sz w:val="24"/>
          <w:szCs w:val="24"/>
          <w14:ligatures w14:val="none"/>
        </w:rPr>
        <w:t>Exhaustion of Claims and Appeals Procedures</w:t>
      </w:r>
      <w:bookmarkEnd w:id="1897"/>
      <w:r w:rsidRPr="008E469B">
        <w:rPr>
          <w:rFonts w:eastAsia="Times New Roman"/>
          <w:b/>
          <w:sz w:val="24"/>
          <w:szCs w:val="24"/>
          <w14:ligatures w14:val="none"/>
        </w:rPr>
        <w:t xml:space="preserve"> and Legal Action</w:t>
      </w:r>
      <w:bookmarkEnd w:id="1898"/>
    </w:p>
    <w:p w14:paraId="07BBFAAD"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No action at law or in equity will be brought to recover benefits under the Plan until the claim and review process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518C81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9" w:name="_Toc30601043"/>
      <w:bookmarkStart w:id="1900" w:name="_Toc170905908"/>
      <w:r w:rsidRPr="008E469B">
        <w:rPr>
          <w:rFonts w:eastAsia="Times New Roman"/>
          <w:b/>
          <w:sz w:val="24"/>
          <w:szCs w:val="24"/>
          <w14:ligatures w14:val="none"/>
        </w:rPr>
        <w:t>Plan Administrator Decision Final</w:t>
      </w:r>
      <w:bookmarkEnd w:id="1899"/>
      <w:bookmarkEnd w:id="1900"/>
    </w:p>
    <w:p w14:paraId="166090E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establish rules and procedures, consistent with the Plan and with ERISA, as it may deem necessary or appropriate in carrying out its responsibilities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require a claimant who wishes to submit additional information in connection with a claim or appeal to do so at the claimant’s own expense.</w:t>
      </w:r>
    </w:p>
    <w:p w14:paraId="11A4A04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3A6796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01" w:name="_Toc170905909"/>
      <w:bookmarkEnd w:id="1901"/>
    </w:p>
    <w:p w14:paraId="548C0636"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02" w:name="_Toc170905910"/>
      <w:r w:rsidRPr="008E469B">
        <w:rPr>
          <w:rFonts w:eastAsia="Times New Roman"/>
          <w:b/>
          <w:sz w:val="24"/>
          <w:szCs w:val="24"/>
          <w:lang w:eastAsia="zh-CN" w:bidi="he-IL"/>
          <w14:ligatures w14:val="none"/>
        </w:rPr>
        <w:t>Diversification and Voting</w:t>
      </w:r>
      <w:bookmarkEnd w:id="1902"/>
    </w:p>
    <w:p w14:paraId="1AD7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Start w:id="1910" w:name="_DocXamine_Paragraphs603_18"/>
      <w:bookmarkEnd w:id="1903"/>
      <w:bookmarkEnd w:id="1904"/>
      <w:bookmarkEnd w:id="1905"/>
      <w:bookmarkEnd w:id="1906"/>
      <w:bookmarkEnd w:id="1907"/>
      <w:r w:rsidRPr="008E469B">
        <w:rPr>
          <w:rFonts w:eastAsia="Times New Roman"/>
          <w:b/>
          <w:sz w:val="24"/>
          <w:szCs w:val="24"/>
          <w14:ligatures w14:val="none"/>
        </w:rPr>
        <w:t>Diversification of Participant’s Account</w:t>
      </w:r>
      <w:bookmarkEnd w:id="1908"/>
      <w:bookmarkEnd w:id="1909"/>
    </w:p>
    <w:p w14:paraId="496BA2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1" w:name="_Ref379304469"/>
      <w:r w:rsidRPr="008E469B">
        <w:rPr>
          <w:rFonts w:eastAsia="Times New Roman"/>
          <w:sz w:val="24"/>
          <w:szCs w:val="24"/>
          <w14:ligatures w14:val="none"/>
        </w:rPr>
        <w:t xml:space="preserve">Except as provided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does not have the right to direct the Trustee with respect to the investment or re-investment of the assets comprising the Participant’s Account.</w:t>
      </w:r>
      <w:bookmarkEnd w:id="1911"/>
    </w:p>
    <w:p w14:paraId="414015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2" w:name="_Ref379304470"/>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_Ref379304469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10.1(a)</w:t>
      </w:r>
      <w:r w:rsidRPr="008E469B">
        <w:rPr>
          <w:rFonts w:eastAsia="Times New Roman"/>
          <w:sz w:val="24"/>
          <w:szCs w:val="24"/>
          <w:u w:val="single"/>
          <w14:ligatures w14:val="none"/>
        </w:rPr>
        <w:fldChar w:fldCharType="end"/>
      </w:r>
      <w:r w:rsidRPr="008E469B">
        <w:rPr>
          <w:rFonts w:eastAsia="Times New Roman"/>
          <w:sz w:val="24"/>
          <w:szCs w:val="24"/>
          <w14:ligatures w14:val="none"/>
        </w:rPr>
        <w:t>, each Qualified Participant may direct the investment of all or a portion of the Qualified Participant’s Eligible Account Balance within 90 days after the last day of each Plan Year during the Participant’s Qualified Election Period (the “</w:t>
      </w:r>
      <w:r w:rsidRPr="008E469B">
        <w:rPr>
          <w:rFonts w:eastAsia="Times New Roman"/>
          <w:bCs/>
          <w:sz w:val="24"/>
          <w:szCs w:val="24"/>
          <w14:ligatures w14:val="none"/>
        </w:rPr>
        <w:t>Election Window</w:t>
      </w:r>
      <w:r w:rsidRPr="008E469B">
        <w:rPr>
          <w:rFonts w:eastAsia="Times New Roman"/>
          <w:sz w:val="24"/>
          <w:szCs w:val="24"/>
          <w14:ligatures w14:val="none"/>
        </w:rPr>
        <w:t>”);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5276B8C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3" w:name="_Ref379304471"/>
      <w:r w:rsidRPr="008E469B">
        <w:rPr>
          <w:rFonts w:eastAsia="Times New Roman"/>
          <w:sz w:val="24"/>
          <w:szCs w:val="24"/>
          <w14:ligatures w14:val="none"/>
        </w:rPr>
        <w:t>A Qualified Participant may choose one of the following investment options:</w:t>
      </w:r>
      <w:bookmarkEnd w:id="1913"/>
    </w:p>
    <w:p w14:paraId="2F9B697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4" w:name="_Ref379304472"/>
      <w:r w:rsidRPr="008E469B">
        <w:rPr>
          <w:rFonts w:eastAsia="Times New Roman"/>
          <w:sz w:val="24"/>
          <w:szCs w:val="24"/>
          <w14:ligatures w14:val="none"/>
        </w:rPr>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4"/>
    </w:p>
    <w:p w14:paraId="78298C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5" w:name="_Ref379304473"/>
      <w:bookmarkStart w:id="1916" w:name="_Ref167302832"/>
      <w:r w:rsidRPr="008E469B">
        <w:rPr>
          <w:rFonts w:eastAsia="Times New Roman"/>
          <w:sz w:val="24"/>
          <w:szCs w:val="24"/>
          <w14:ligatures w14:val="none"/>
        </w:rPr>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8E469B">
        <w:rPr>
          <w:rFonts w:eastAsia="Times New Roman"/>
          <w:sz w:val="24"/>
          <w:szCs w:val="24"/>
          <w14:ligatures w14:val="none"/>
        </w:rPr>
        <w:t xml:space="preserve"> Notwithstanding anything to the contrary herein, diversification of shares of Corporation Stock attributable to Matching Contributions that qualify as safe harbor contributions may only be diversified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_Ref167302832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10.1(c)(ii)</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916"/>
    </w:p>
    <w:p w14:paraId="6CEF24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17" w:name="_Ref140419919"/>
      <w:bookmarkStart w:id="1918" w:name="_Toc170905912"/>
      <w:bookmarkStart w:id="1919" w:name="_Hlk142308272"/>
      <w:r w:rsidRPr="008E469B">
        <w:rPr>
          <w:rFonts w:eastAsia="Times New Roman"/>
          <w:b/>
          <w:sz w:val="24"/>
          <w:szCs w:val="24"/>
          <w14:ligatures w14:val="none"/>
        </w:rPr>
        <w:t>Participant Voting Rights – Corporation Stock</w:t>
      </w:r>
      <w:bookmarkEnd w:id="1917"/>
      <w:bookmarkEnd w:id="1918"/>
    </w:p>
    <w:p w14:paraId="2D57D828"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0" w:name="_Ref379304475"/>
      <w:r w:rsidRPr="008E469B">
        <w:rPr>
          <w:rFonts w:eastAsia="Times New Roman"/>
          <w:b/>
          <w:bCs/>
          <w:sz w:val="24"/>
          <w:szCs w:val="24"/>
          <w14:ligatures w14:val="none"/>
        </w:rPr>
        <w:t>Unregistered Corporation Stock.</w:t>
      </w:r>
      <w:bookmarkEnd w:id="1920"/>
    </w:p>
    <w:p w14:paraId="1E0C3D0B"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1" w:name="_Ref379304476"/>
      <w:bookmarkStart w:id="1922" w:name="_Ref140419856"/>
      <w:r w:rsidRPr="008E469B">
        <w:rPr>
          <w:rFonts w:eastAsia="Times New Roman"/>
          <w:sz w:val="24"/>
          <w:szCs w:val="24"/>
          <w14:ligatures w14:val="none"/>
        </w:rPr>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8E469B">
        <w:rPr>
          <w:rFonts w:eastAsia="Times New Roman"/>
          <w:sz w:val="24"/>
          <w:szCs w:val="24"/>
          <w14:ligatures w14:val="none"/>
        </w:rPr>
        <w:t>On other corporate matters requiring a vote of the shareholders, the Trustee will vote Corporation Stock as directed by the Corporation, or such other party as appointed by the Corporation for such purpose.</w:t>
      </w:r>
      <w:bookmarkEnd w:id="1922"/>
    </w:p>
    <w:p w14:paraId="568E7F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3" w:name="_Ref379304477"/>
      <w:bookmarkStart w:id="1924" w:name="_Ref140419752"/>
      <w:r w:rsidRPr="008E469B">
        <w:rPr>
          <w:rFonts w:eastAsia="Times New Roman"/>
          <w:sz w:val="24"/>
          <w:szCs w:val="24"/>
          <w14:ligatures w14:val="none"/>
        </w:rPr>
        <w:t xml:space="preserve">Each Participant (or Beneficiary) who is entitled to direct the Trustee how to vote Corporation Stock allocated to such Participant’s Corporation Stock Account will do so in accordance with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_Ref140419752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10.2(a)(ii)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provided by Participants and Beneficiaries in proportion to the results of the votes cast on the issue by the Participants and Beneficiaries.  </w:t>
      </w:r>
      <w:bookmarkEnd w:id="1923"/>
      <w:r w:rsidRPr="008E469B">
        <w:rPr>
          <w:rFonts w:eastAsia="Times New Roman"/>
          <w:sz w:val="24"/>
          <w:szCs w:val="24"/>
          <w14:ligatures w14:val="none"/>
        </w:rPr>
        <w:t>The Trustee will vote Corporation Stock for which no direction is received or which is held in the Unallocated Corporation Stock Account as directed by the Corporation, or such other party as appointed by the Corporation for such purpose.</w:t>
      </w:r>
      <w:bookmarkEnd w:id="1924"/>
    </w:p>
    <w:p w14:paraId="33C012A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25" w:name="_Ref379304479"/>
      <w:r w:rsidRPr="008E469B">
        <w:rPr>
          <w:rFonts w:eastAsia="Times New Roman"/>
          <w:b/>
          <w:bCs/>
          <w:sz w:val="24"/>
          <w:szCs w:val="24"/>
          <w14:ligatures w14:val="none"/>
        </w:rPr>
        <w:t>Registered Corporation Stock.</w:t>
      </w:r>
      <w:r w:rsidRPr="008E469B">
        <w:rPr>
          <w:rFonts w:eastAsia="Times New Roman"/>
          <w:sz w:val="24"/>
          <w:szCs w:val="24"/>
          <w14:ligatures w14:val="none"/>
        </w:rPr>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Pr="008E469B">
        <w:rPr>
          <w:rFonts w:eastAsia="Times New Roman"/>
          <w:sz w:val="24"/>
          <w:szCs w:val="24"/>
          <w14:ligatures w14:val="none"/>
        </w:rPr>
        <w:t xml:space="preserve">directed by the Corporation, or such other party as appointed by the Corporation for such purpose. </w:t>
      </w:r>
    </w:p>
    <w:p w14:paraId="6A9931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6" w:name="_Ref379304480"/>
      <w:r w:rsidRPr="008E469B">
        <w:rPr>
          <w:rFonts w:eastAsia="Times New Roman"/>
          <w:b/>
          <w:bCs/>
          <w:sz w:val="24"/>
          <w:szCs w:val="24"/>
          <w14:ligatures w14:val="none"/>
        </w:rPr>
        <w:t xml:space="preserve">ERISA Requirements/Amendment to Subsection </w:t>
      </w:r>
      <w:r w:rsidRPr="008E469B">
        <w:rPr>
          <w:rFonts w:eastAsia="Times New Roman"/>
          <w:b/>
          <w:bCs/>
          <w:sz w:val="24"/>
          <w:szCs w:val="24"/>
          <w:u w:val="single"/>
          <w14:ligatures w14:val="none"/>
        </w:rPr>
        <w:fldChar w:fldCharType="begin"/>
      </w:r>
      <w:r w:rsidRPr="008E469B">
        <w:rPr>
          <w:rFonts w:eastAsia="Times New Roman"/>
          <w:b/>
          <w:bCs/>
          <w:sz w:val="24"/>
          <w:szCs w:val="24"/>
          <w14:ligatures w14:val="none"/>
        </w:rPr>
        <w:instrText xml:space="preserve"> REF _Ref140419919 \w \h </w:instrText>
      </w:r>
      <w:r w:rsidRPr="008E469B">
        <w:rPr>
          <w:rFonts w:eastAsia="Times New Roman"/>
          <w:b/>
          <w:bCs/>
          <w:sz w:val="24"/>
          <w:szCs w:val="24"/>
          <w:u w:val="single"/>
          <w14:ligatures w14:val="none"/>
        </w:rPr>
        <w:instrText xml:space="preserve"> \* MERGEFORMAT </w:instrText>
      </w:r>
      <w:r w:rsidRPr="008E469B">
        <w:rPr>
          <w:rFonts w:eastAsia="Times New Roman"/>
          <w:b/>
          <w:bCs/>
          <w:sz w:val="24"/>
          <w:szCs w:val="24"/>
          <w:u w:val="single"/>
          <w14:ligatures w14:val="none"/>
        </w:rPr>
      </w:r>
      <w:r w:rsidRPr="008E469B">
        <w:rPr>
          <w:rFonts w:eastAsia="Times New Roman"/>
          <w:b/>
          <w:bCs/>
          <w:sz w:val="24"/>
          <w:szCs w:val="24"/>
          <w:u w:val="single"/>
          <w14:ligatures w14:val="none"/>
        </w:rPr>
        <w:fldChar w:fldCharType="separate"/>
      </w:r>
      <w:r w:rsidRPr="008E469B">
        <w:rPr>
          <w:rFonts w:eastAsia="Times New Roman"/>
          <w:b/>
          <w:bCs/>
          <w:sz w:val="24"/>
          <w:szCs w:val="24"/>
          <w14:ligatures w14:val="none"/>
        </w:rPr>
        <w:t>10.2</w:t>
      </w:r>
      <w:r w:rsidRPr="008E469B">
        <w:rPr>
          <w:rFonts w:eastAsia="Times New Roman"/>
          <w:b/>
          <w:bCs/>
          <w:sz w:val="24"/>
          <w:szCs w:val="24"/>
          <w:u w:val="single"/>
          <w14:ligatures w14:val="none"/>
        </w:rPr>
        <w:fldChar w:fldCharType="end"/>
      </w:r>
      <w:r w:rsidRPr="008E469B">
        <w:rPr>
          <w:rFonts w:eastAsia="Times New Roman"/>
          <w:b/>
          <w:bCs/>
          <w:sz w:val="24"/>
          <w:szCs w:val="24"/>
          <w14:ligatures w14:val="none"/>
        </w:rPr>
        <w:t>.</w:t>
      </w:r>
      <w:bookmarkEnd w:id="1926"/>
    </w:p>
    <w:p w14:paraId="11FF1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7" w:name="_Ref379304481"/>
      <w:r w:rsidRPr="008E469B">
        <w:rPr>
          <w:rFonts w:eastAsia="Times New Roman"/>
          <w:sz w:val="24"/>
          <w:szCs w:val="24"/>
          <w14:ligatures w14:val="none"/>
        </w:rPr>
        <w:t xml:space="preserve">Notwithstanding any other provision contained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024AB31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8" w:name="_Ref379304482"/>
      <w:r w:rsidRPr="008E469B">
        <w:rPr>
          <w:rFonts w:eastAsia="Times New Roman"/>
          <w:sz w:val="24"/>
          <w:szCs w:val="24"/>
          <w14:ligatures w14:val="none"/>
        </w:rPr>
        <w:t xml:space="preserve">If any provision contained in or action required by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violates any provision under ERISA, the provisions under ERISA will control.</w:t>
      </w:r>
      <w:bookmarkEnd w:id="1928"/>
    </w:p>
    <w:p w14:paraId="06C569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Corporation agrees and acknowledges that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may not be amended to change the rights, duties and liabilities of the Trustee without its prior written agreement.  Amendments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 writing and will be effective upon execution of such amendments by both the Corporation and the Trustee unless otherwise agreed.</w:t>
      </w:r>
    </w:p>
    <w:p w14:paraId="5E73D00A"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29" w:name="_Toc170905913"/>
      <w:bookmarkEnd w:id="1929"/>
    </w:p>
    <w:p w14:paraId="1C00F75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30" w:name="_Toc170905914"/>
      <w:r w:rsidRPr="008E469B">
        <w:rPr>
          <w:rFonts w:eastAsia="Times New Roman"/>
          <w:b/>
          <w:sz w:val="24"/>
          <w:szCs w:val="24"/>
          <w:lang w:eastAsia="zh-CN" w:bidi="he-IL"/>
          <w14:ligatures w14:val="none"/>
        </w:rPr>
        <w:t>Investment Provisions</w:t>
      </w:r>
      <w:bookmarkEnd w:id="1930"/>
    </w:p>
    <w:p w14:paraId="6C1D04B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31" w:name="_Toc170905915"/>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8E469B">
        <w:rPr>
          <w:rFonts w:eastAsia="Times New Roman"/>
          <w:b/>
          <w:sz w:val="24"/>
          <w:szCs w:val="24"/>
          <w14:ligatures w14:val="none"/>
        </w:rPr>
        <w:t>Investment of Employer Contributions</w:t>
      </w:r>
      <w:bookmarkEnd w:id="1931"/>
    </w:p>
    <w:p w14:paraId="3049D67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Employer Contributions may be made in the form of cash or Corporation Stock (the Fair Market Value of which may be determined at the time of contribution), as the Corporation from time to time may determine.</w:t>
      </w:r>
    </w:p>
    <w:p w14:paraId="1BB556E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42" w:name="_Toc170905916"/>
      <w:bookmarkEnd w:id="1919"/>
      <w:bookmarkEnd w:id="1932"/>
      <w:bookmarkEnd w:id="1933"/>
      <w:bookmarkEnd w:id="1934"/>
      <w:bookmarkEnd w:id="1935"/>
      <w:bookmarkEnd w:id="1936"/>
      <w:bookmarkEnd w:id="1937"/>
      <w:bookmarkEnd w:id="1938"/>
      <w:bookmarkEnd w:id="1939"/>
      <w:bookmarkEnd w:id="1940"/>
      <w:bookmarkEnd w:id="1941"/>
      <w:bookmarkEnd w:id="1942"/>
    </w:p>
    <w:p w14:paraId="16D3437F"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43" w:name="_Toc170905917"/>
      <w:r w:rsidRPr="008E469B">
        <w:rPr>
          <w:rFonts w:eastAsia="Times New Roman"/>
          <w:b/>
          <w:sz w:val="24"/>
          <w:szCs w:val="24"/>
          <w:lang w:eastAsia="zh-CN" w:bidi="he-IL"/>
          <w14:ligatures w14:val="none"/>
        </w:rPr>
        <w:t>Management of Trust Fund</w:t>
      </w:r>
      <w:bookmarkEnd w:id="1943"/>
    </w:p>
    <w:p w14:paraId="41D10A5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4" w:name="_Toc170905918"/>
      <w:r w:rsidRPr="008E469B">
        <w:rPr>
          <w:rFonts w:eastAsia="Times New Roman"/>
          <w:b/>
          <w:sz w:val="24"/>
          <w:szCs w:val="24"/>
          <w:lang w:eastAsia="zh-CN" w:bidi="he-IL"/>
          <w14:ligatures w14:val="none"/>
        </w:rPr>
        <w:t>Trustee and Trust</w:t>
      </w:r>
      <w:bookmarkEnd w:id="1944"/>
    </w:p>
    <w:p w14:paraId="0B87B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All Plan assets will be held in the Trust Fund.  The Trust Fund will be held by a Trustee under the Trust.  The assets of the Trust Fund will be held, invested, and disposed of in accordance with the terms of the Trust.</w:t>
      </w:r>
    </w:p>
    <w:p w14:paraId="6F9B93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5" w:name="_Ref118629715"/>
      <w:bookmarkStart w:id="1946" w:name="_Toc170905919"/>
      <w:r w:rsidRPr="008E469B">
        <w:rPr>
          <w:rFonts w:eastAsia="Times New Roman"/>
          <w:b/>
          <w:sz w:val="24"/>
          <w:szCs w:val="24"/>
          <w:lang w:eastAsia="zh-CN" w:bidi="he-IL"/>
          <w14:ligatures w14:val="none"/>
        </w:rPr>
        <w:t>Restrictions as to Trust Reversions</w:t>
      </w:r>
      <w:bookmarkEnd w:id="1945"/>
      <w:bookmarkEnd w:id="1946"/>
    </w:p>
    <w:p w14:paraId="3E69CA5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w:t>
      </w:r>
      <w:r w:rsidRPr="008E469B">
        <w:rPr>
          <w:rFonts w:eastAsia="Times New Roman"/>
          <w:sz w:val="24"/>
          <w:szCs w:val="24"/>
          <w14:ligatures w14:val="none"/>
        </w:rPr>
        <w:fldChar w:fldCharType="end"/>
      </w:r>
      <w:r w:rsidRPr="008E469B">
        <w:rPr>
          <w:rFonts w:eastAsia="Times New Roman"/>
          <w:sz w:val="24"/>
          <w:szCs w:val="24"/>
          <w14:ligatures w14:val="none"/>
        </w:rPr>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7B8521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7" w:name="_Ref138233945"/>
      <w:r w:rsidRPr="008E469B">
        <w:rPr>
          <w:rFonts w:eastAsia="Times New Roman"/>
          <w:sz w:val="24"/>
          <w:szCs w:val="24"/>
          <w14:ligatures w14:val="none"/>
        </w:rPr>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3D607C6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8" w:name="_Ref138233970"/>
      <w:r w:rsidRPr="008E469B">
        <w:rPr>
          <w:rFonts w:eastAsia="Times New Roman"/>
          <w:sz w:val="24"/>
          <w:szCs w:val="24"/>
          <w14:ligatures w14:val="none"/>
        </w:rPr>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3990AC8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9" w:name="_Ref138233988"/>
      <w:r w:rsidRPr="008E469B">
        <w:rPr>
          <w:rFonts w:eastAsia="Times New Roman"/>
          <w:sz w:val="24"/>
          <w:szCs w:val="24"/>
          <w14:ligatures w14:val="none"/>
        </w:rPr>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7E3739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no event may the return of a contribution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12.2(b)</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_Ref138233988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12.2(c)</w:t>
      </w:r>
      <w:r w:rsidRPr="008E469B">
        <w:rPr>
          <w:rFonts w:eastAsia="Times New Roman"/>
          <w:sz w:val="24"/>
          <w:szCs w:val="24"/>
          <w14:ligatures w14:val="none"/>
        </w:rPr>
        <w:fldChar w:fldCharType="end"/>
      </w:r>
      <w:r w:rsidRPr="008E469B">
        <w:rPr>
          <w:rFonts w:eastAsia="Times New Roman"/>
          <w:sz w:val="24"/>
          <w:szCs w:val="24"/>
          <w14:ligatures w14:val="none"/>
        </w:rPr>
        <w:t xml:space="preserve"> cause any Participant’s Accounts to be less than the amount had the contribution not been made under the Plan.</w:t>
      </w:r>
    </w:p>
    <w:p w14:paraId="27B4B5E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0" w:name="_Ref140385455"/>
      <w:bookmarkStart w:id="1951" w:name="_Ref140401261"/>
      <w:bookmarkStart w:id="1952" w:name="_Ref140403878"/>
      <w:bookmarkStart w:id="1953" w:name="_Ref140405829"/>
      <w:bookmarkStart w:id="1954" w:name="_Toc170905920"/>
      <w:r w:rsidRPr="008E469B">
        <w:rPr>
          <w:rFonts w:eastAsia="Times New Roman"/>
          <w:b/>
          <w:sz w:val="24"/>
          <w:szCs w:val="24"/>
          <w14:ligatures w14:val="none"/>
        </w:rPr>
        <w:t>Valuation of Trust</w:t>
      </w:r>
      <w:bookmarkEnd w:id="1950"/>
      <w:bookmarkEnd w:id="1951"/>
      <w:bookmarkEnd w:id="1952"/>
      <w:bookmarkEnd w:id="1953"/>
      <w:bookmarkEnd w:id="1954"/>
    </w:p>
    <w:p w14:paraId="5AB3ED5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43A4C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5" w:name="_Toc170905921"/>
      <w:r w:rsidRPr="008E469B">
        <w:rPr>
          <w:rFonts w:eastAsia="Times New Roman"/>
          <w:b/>
          <w:sz w:val="24"/>
          <w:szCs w:val="24"/>
          <w14:ligatures w14:val="none"/>
        </w:rPr>
        <w:t>Exempt Loan</w:t>
      </w:r>
      <w:bookmarkEnd w:id="1955"/>
    </w:p>
    <w:p w14:paraId="231233B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56" w:name="_Ref379304620"/>
      <w:r w:rsidRPr="008E469B">
        <w:rPr>
          <w:rFonts w:eastAsia="Times New Roman"/>
          <w:sz w:val="24"/>
          <w:szCs w:val="24"/>
          <w14:ligatures w14:val="none"/>
        </w:rPr>
        <w:t>The Trustee may enter into an Exempt Loan transaction.  The Board may empower the Corporation to authorize the guarantee or making by the Employer of any such Exempt Loan.  The following terms and conditions will apply to any Exempt Loan.</w:t>
      </w:r>
      <w:bookmarkEnd w:id="1956"/>
    </w:p>
    <w:p w14:paraId="0C55F0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57" w:name="_Ref379304621"/>
      <w:r w:rsidRPr="008E469B">
        <w:rPr>
          <w:rFonts w:eastAsia="Times New Roman"/>
          <w:sz w:val="24"/>
          <w:szCs w:val="24"/>
          <w14:ligatures w14:val="none"/>
        </w:rPr>
        <w:t>The proceeds of the Exempt Loan will be used within a reasonable time after receipt only for any or all of the following purposes to:</w:t>
      </w:r>
      <w:bookmarkEnd w:id="1957"/>
    </w:p>
    <w:p w14:paraId="57E7325C"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8" w:name="_Ref379304622"/>
      <w:r w:rsidRPr="008E469B">
        <w:rPr>
          <w:rFonts w:eastAsia="Times New Roman"/>
          <w:sz w:val="24"/>
          <w:szCs w:val="24"/>
          <w14:ligatures w14:val="none"/>
        </w:rPr>
        <w:t>acquire Corporation Stock,</w:t>
      </w:r>
      <w:bookmarkEnd w:id="1958"/>
    </w:p>
    <w:p w14:paraId="5B83D52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9" w:name="_Ref379304623"/>
      <w:r w:rsidRPr="008E469B">
        <w:rPr>
          <w:rFonts w:eastAsia="Times New Roman"/>
          <w:sz w:val="24"/>
          <w:szCs w:val="24"/>
          <w14:ligatures w14:val="none"/>
        </w:rPr>
        <w:t>repay such Exempt Loan, or</w:t>
      </w:r>
      <w:bookmarkEnd w:id="1959"/>
    </w:p>
    <w:p w14:paraId="6B94276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60" w:name="_Ref379304624"/>
      <w:r w:rsidRPr="008E469B">
        <w:rPr>
          <w:rFonts w:eastAsia="Times New Roman"/>
          <w:sz w:val="24"/>
          <w:szCs w:val="24"/>
          <w14:ligatures w14:val="none"/>
        </w:rPr>
        <w:t>repay a prior Exempt Loan.</w:t>
      </w:r>
      <w:bookmarkEnd w:id="1960"/>
    </w:p>
    <w:p w14:paraId="2DB99C0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1" w:name="_Ref379304625"/>
      <w:r w:rsidRPr="008E469B">
        <w:rPr>
          <w:rFonts w:eastAsia="Times New Roman"/>
          <w:sz w:val="24"/>
          <w:szCs w:val="24"/>
          <w14:ligatures w14:val="none"/>
        </w:rPr>
        <w:t xml:space="preserve">Except as provided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4A27B5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2" w:name="_Ref379304626"/>
      <w:r w:rsidRPr="008E469B">
        <w:rPr>
          <w:rFonts w:eastAsia="Times New Roman"/>
          <w:sz w:val="24"/>
          <w:szCs w:val="24"/>
          <w14:ligatures w14:val="none"/>
        </w:rPr>
        <w:t>The interest rate of the Exempt Loan may not be more than a reasonable rate of interest.  Notwithstanding anything to the contrary in the Plan, at the time that an Exempt Loan is made, the interest rate for such Exempt Loan and the price of the Corporation Stock acquired by such Exempt Loan should not be such that Plan assets might be drained off.</w:t>
      </w:r>
      <w:bookmarkEnd w:id="1962"/>
    </w:p>
    <w:p w14:paraId="2862ECE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3" w:name="_Ref379304627"/>
      <w:r w:rsidRPr="008E469B">
        <w:rPr>
          <w:rFonts w:eastAsia="Times New Roman"/>
          <w:sz w:val="24"/>
          <w:szCs w:val="24"/>
          <w14:ligatures w14:val="none"/>
        </w:rPr>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762674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4" w:name="_Ref379304628"/>
      <w:r w:rsidRPr="008E469B">
        <w:rPr>
          <w:rFonts w:eastAsia="Times New Roman"/>
          <w:sz w:val="24"/>
          <w:szCs w:val="24"/>
          <w14:ligatures w14:val="none"/>
        </w:rPr>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4"/>
    </w:p>
    <w:p w14:paraId="3C62F4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5" w:name="_Ref379304629"/>
      <w:r w:rsidRPr="008E469B">
        <w:rPr>
          <w:rFonts w:eastAsia="Times New Roman"/>
          <w:sz w:val="24"/>
          <w:szCs w:val="24"/>
          <w14:ligatures w14:val="none"/>
        </w:rPr>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3B474C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6" w:name="_Ref379304630"/>
      <w:r w:rsidRPr="008E469B">
        <w:rPr>
          <w:rFonts w:eastAsia="Times New Roman"/>
          <w:sz w:val="24"/>
          <w:szCs w:val="24"/>
          <w14:ligatures w14:val="none"/>
        </w:rPr>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39512A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7" w:name="_Ref379304631"/>
      <w:r w:rsidRPr="008E469B">
        <w:rPr>
          <w:rFonts w:eastAsia="Times New Roman"/>
          <w:sz w:val="24"/>
          <w:szCs w:val="24"/>
          <w14:ligatures w14:val="none"/>
        </w:rPr>
        <w:t>The Exempt Loan must be for a specific term.  Such Exempt Loan may not be payable at the demand of any person, except in the case of default.</w:t>
      </w:r>
      <w:bookmarkEnd w:id="1967"/>
    </w:p>
    <w:p w14:paraId="79CAB4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68" w:name="_Ref379304632"/>
      <w:r w:rsidRPr="008E469B">
        <w:rPr>
          <w:rFonts w:eastAsia="Times New Roman"/>
          <w:sz w:val="24"/>
          <w:szCs w:val="24"/>
          <w14:ligatures w14:val="none"/>
        </w:rPr>
        <w:t>Notwithstanding any other provision herein, upon the payment of any portion of the Exempt Loan, Corporation Stock in the Unallocated Corporation Stock Account will be released from encumbrance.</w:t>
      </w:r>
      <w:bookmarkEnd w:id="1968"/>
    </w:p>
    <w:p w14:paraId="707FEFC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9" w:name="_Ref379304633"/>
      <w:r w:rsidRPr="008E469B">
        <w:rPr>
          <w:rFonts w:eastAsia="Times New Roman"/>
          <w:sz w:val="24"/>
          <w:szCs w:val="24"/>
          <w14:ligatures w14:val="none"/>
        </w:rPr>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9"/>
    </w:p>
    <w:p w14:paraId="771FACF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0" w:name="_Ref379304634"/>
      <w:r w:rsidRPr="008E469B">
        <w:rPr>
          <w:rFonts w:eastAsia="Times New Roman"/>
          <w:sz w:val="24"/>
          <w:szCs w:val="24"/>
          <w14:ligatures w14:val="none"/>
        </w:rPr>
        <w:t>the number of encumbered shares of Corporation Stock held immediately before release for the current Plan Year, multiplied by</w:t>
      </w:r>
      <w:bookmarkEnd w:id="1970"/>
    </w:p>
    <w:p w14:paraId="153A842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1" w:name="_Ref379304635"/>
      <w:bookmarkStart w:id="1972" w:name="_Ref140420104"/>
      <w:r w:rsidRPr="008E469B">
        <w:rPr>
          <w:rFonts w:eastAsia="Times New Roman"/>
          <w:sz w:val="24"/>
          <w:szCs w:val="24"/>
          <w14:ligatures w14:val="none"/>
        </w:rPr>
        <w:t xml:space="preserve">a fraction that,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_Ref379304638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12.4(b)(ii)</w:t>
      </w:r>
      <w:r w:rsidRPr="008E469B">
        <w:rPr>
          <w:rFonts w:eastAsia="Times New Roman"/>
          <w:sz w:val="24"/>
          <w:szCs w:val="24"/>
          <w14:ligatures w14:val="none"/>
        </w:rPr>
        <w:fldChar w:fldCharType="end"/>
      </w:r>
      <w:r w:rsidRPr="008E469B">
        <w:rPr>
          <w:rFonts w:eastAsia="Times New Roman"/>
          <w:sz w:val="24"/>
          <w:szCs w:val="24"/>
          <w14:ligatures w14:val="none"/>
        </w:rPr>
        <w:t>, is comprised of:</w:t>
      </w:r>
      <w:bookmarkStart w:id="1973" w:name="_Ref379304636"/>
      <w:bookmarkEnd w:id="1971"/>
      <w:r w:rsidRPr="008E469B">
        <w:rPr>
          <w:rFonts w:eastAsia="Times New Roman"/>
          <w:sz w:val="24"/>
          <w:szCs w:val="24"/>
          <w14:ligatures w14:val="none"/>
        </w:rPr>
        <w:t xml:space="preserve"> (1) a numerator equal to the amount of principal paid under the purchase contract or the loan agreement for the current Plan Year, and</w:t>
      </w:r>
      <w:bookmarkEnd w:id="1973"/>
      <w:r w:rsidRPr="008E469B">
        <w:rPr>
          <w:rFonts w:eastAsia="Times New Roman"/>
          <w:sz w:val="24"/>
          <w:szCs w:val="24"/>
          <w14:ligatures w14:val="none"/>
        </w:rPr>
        <w:t xml:space="preserve"> </w:t>
      </w:r>
      <w:bookmarkStart w:id="1974" w:name="_Ref379304637"/>
      <w:r w:rsidRPr="008E469B">
        <w:rPr>
          <w:rFonts w:eastAsia="Times New Roman"/>
          <w:sz w:val="24"/>
          <w:szCs w:val="24"/>
          <w14:ligatures w14:val="none"/>
        </w:rPr>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00ED78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75" w:name="_Ref379304638"/>
      <w:r w:rsidRPr="008E469B">
        <w:rPr>
          <w:rFonts w:eastAsia="Times New Roman"/>
          <w:sz w:val="24"/>
          <w:szCs w:val="24"/>
          <w14:ligatures w14:val="none"/>
        </w:rPr>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_Ref140420104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12.4(b)(i)(B)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975"/>
    </w:p>
    <w:p w14:paraId="312581C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6" w:name="_Ref379304639"/>
      <w:r w:rsidRPr="008E469B">
        <w:rPr>
          <w:rFonts w:eastAsia="Times New Roman"/>
          <w:sz w:val="24"/>
          <w:szCs w:val="24"/>
          <w14:ligatures w14:val="none"/>
        </w:rPr>
        <w:t>the annual payments of principal and interest (at a cumulative rate) are at least as rapid as level annual payments of such amounts over ten years,</w:t>
      </w:r>
      <w:bookmarkEnd w:id="1976"/>
    </w:p>
    <w:p w14:paraId="06F033D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7" w:name="_Ref379304640"/>
      <w:r w:rsidRPr="008E469B">
        <w:rPr>
          <w:rFonts w:eastAsia="Times New Roman"/>
          <w:sz w:val="24"/>
          <w:szCs w:val="24"/>
          <w14:ligatures w14:val="none"/>
        </w:rPr>
        <w:t>the portion of each Exempt Loan payment treated as interest does not exceed the amount of payment that would be treated as interest under standard loan amortization tables, and</w:t>
      </w:r>
      <w:bookmarkEnd w:id="1977"/>
    </w:p>
    <w:p w14:paraId="48028DB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8" w:name="_Ref379304641"/>
      <w:r w:rsidRPr="008E469B">
        <w:rPr>
          <w:rFonts w:eastAsia="Times New Roman"/>
          <w:sz w:val="24"/>
          <w:szCs w:val="24"/>
          <w14:ligatures w14:val="none"/>
        </w:rPr>
        <w:t>the Exempt Loan term (including extensions and renewals) does not exceed ten years.</w:t>
      </w:r>
      <w:bookmarkEnd w:id="1978"/>
    </w:p>
    <w:p w14:paraId="2502D7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79" w:name="_Ref379304642"/>
      <w:r w:rsidRPr="008E469B">
        <w:rPr>
          <w:rFonts w:eastAsia="Times New Roman"/>
          <w:sz w:val="24"/>
          <w:szCs w:val="24"/>
          <w14:ligatures w14:val="none"/>
        </w:rPr>
        <w:t>An Exempt Loan may be obtained provided such Exempt Loan is primarily for the benefit of Participants and Beneficiaries.</w:t>
      </w:r>
      <w:bookmarkEnd w:id="1979"/>
    </w:p>
    <w:p w14:paraId="790470C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3A67169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80" w:name="_Toc170905922"/>
      <w:r w:rsidRPr="008E469B">
        <w:rPr>
          <w:rFonts w:eastAsia="Times New Roman"/>
          <w:b/>
          <w:sz w:val="24"/>
          <w:szCs w:val="24"/>
          <w14:ligatures w14:val="none"/>
        </w:rPr>
        <w:t>Funding Policy</w:t>
      </w:r>
      <w:bookmarkEnd w:id="1980"/>
    </w:p>
    <w:p w14:paraId="1FDACE1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282202E8"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0"/>
      <w:bookmarkEnd w:id="1981"/>
      <w:bookmarkEnd w:id="1982"/>
      <w:bookmarkEnd w:id="1983"/>
      <w:bookmarkEnd w:id="1984"/>
      <w:bookmarkEnd w:id="1985"/>
      <w:bookmarkEnd w:id="1986"/>
    </w:p>
    <w:p w14:paraId="3BD645FD"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88" w:name="_Toc170905924"/>
      <w:bookmarkEnd w:id="1987"/>
      <w:r w:rsidRPr="008E469B">
        <w:rPr>
          <w:rFonts w:eastAsia="Times New Roman"/>
          <w:b/>
          <w:sz w:val="24"/>
          <w:szCs w:val="24"/>
          <w:lang w:eastAsia="zh-CN" w:bidi="he-IL"/>
          <w14:ligatures w14:val="none"/>
        </w:rPr>
        <w:t>Repurchase of Corporation Stock</w:t>
      </w:r>
      <w:bookmarkEnd w:id="1988"/>
    </w:p>
    <w:p w14:paraId="2647C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89" w:name="_Ref140344466"/>
      <w:bookmarkStart w:id="1990" w:name="_Toc170905925"/>
      <w:r w:rsidRPr="008E469B">
        <w:rPr>
          <w:rFonts w:eastAsia="Times New Roman"/>
          <w:b/>
          <w:sz w:val="24"/>
          <w:szCs w:val="24"/>
          <w:lang w:eastAsia="zh-CN" w:bidi="he-IL"/>
          <w14:ligatures w14:val="none"/>
        </w:rPr>
        <w:t>Put Option</w:t>
      </w:r>
      <w:bookmarkEnd w:id="1989"/>
      <w:bookmarkEnd w:id="1990"/>
    </w:p>
    <w:p w14:paraId="2BBF86A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may grant the Trust an option to assume the Corporation’s rights and obligations at the time a Participant exercises an option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D9E5B2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91" w:name="_Toc170905926"/>
      <w:r w:rsidRPr="008E469B">
        <w:rPr>
          <w:rFonts w:eastAsia="Times New Roman"/>
          <w:b/>
          <w:sz w:val="24"/>
          <w:szCs w:val="24"/>
          <w:lang w:eastAsia="zh-CN" w:bidi="he-IL"/>
          <w14:ligatures w14:val="none"/>
        </w:rPr>
        <w:t>Restriction on Corporation Stock</w:t>
      </w:r>
      <w:bookmarkEnd w:id="1991"/>
    </w:p>
    <w:p w14:paraId="6F1B21B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2" w:name="_Ref379304543"/>
      <w:bookmarkStart w:id="1993" w:name="_Ref106973382"/>
      <w:r w:rsidRPr="008E469B">
        <w:rPr>
          <w:rFonts w:eastAsia="Times New Roman"/>
          <w:sz w:val="24"/>
          <w:szCs w:val="24"/>
          <w14:ligatures w14:val="none"/>
        </w:rPr>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8E469B">
        <w:rPr>
          <w:rFonts w:eastAsia="Times New Roman"/>
          <w:sz w:val="24"/>
          <w:szCs w:val="24"/>
          <w14:ligatures w14:val="none"/>
        </w:rPr>
        <w:t>the Corporation.</w:t>
      </w:r>
      <w:bookmarkEnd w:id="1993"/>
    </w:p>
    <w:p w14:paraId="7EE90E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4" w:name="_Ref379304544"/>
      <w:r w:rsidRPr="008E469B">
        <w:rPr>
          <w:rFonts w:eastAsia="Times New Roman"/>
          <w:sz w:val="24"/>
          <w:szCs w:val="24"/>
          <w14:ligatures w14:val="none"/>
        </w:rPr>
        <w:t>Certificates for Corporation Stock distributed to Participants or Beneficiaries thereof, may contain the following legend:</w:t>
      </w:r>
      <w:bookmarkEnd w:id="1994"/>
    </w:p>
    <w:p w14:paraId="4DDB0DD7"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 xml:space="preserve">THE SHARES REPRESENTED BY THIS CERTIFICATE ARE TRANSFERABLE ONLY UPON COMPLIANCE WITH THE TERMS OF THE </w:t>
      </w:r>
      <w:r w:rsidRPr="008E469B">
        <w:rPr>
          <w:rFonts w:eastAsia="Times New Roman"/>
          <w:b/>
          <w:caps/>
          <w:sz w:val="24"/>
          <w:szCs w:val="24"/>
          <w14:ligatures w14:val="none"/>
        </w:rPr>
        <w:t>XXX</w:t>
      </w:r>
      <w:r w:rsidRPr="008E469B">
        <w:rPr>
          <w:rFonts w:eastAsia="Times New Roman"/>
          <w:b/>
          <w:sz w:val="24"/>
          <w:szCs w:val="24"/>
          <w14:ligatures w14:val="none"/>
        </w:rPr>
        <w:t xml:space="preserve">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8E469B">
        <w:rPr>
          <w:rFonts w:eastAsia="Times New Roman"/>
          <w:b/>
          <w:sz w:val="24"/>
          <w:szCs w:val="24"/>
          <w14:ligatures w14:val="none"/>
        </w:rPr>
        <w:t>(1)</w:t>
      </w:r>
      <w:bookmarkEnd w:id="1995"/>
      <w:r w:rsidRPr="008E469B">
        <w:rPr>
          <w:rFonts w:eastAsia="Times New Roman"/>
          <w:b/>
          <w:sz w:val="24"/>
          <w:szCs w:val="24"/>
          <w14:ligatures w14:val="none"/>
        </w:rPr>
        <w:t xml:space="preserve"> REGISTRATION UNDER THE SECURITIES ACT OF 1933 AND UNDER ANY APPLICABLE STATE ACT OR </w:t>
      </w:r>
      <w:bookmarkStart w:id="1996" w:name="DocXTextRef152"/>
      <w:r w:rsidRPr="008E469B">
        <w:rPr>
          <w:rFonts w:eastAsia="Times New Roman"/>
          <w:b/>
          <w:sz w:val="24"/>
          <w:szCs w:val="24"/>
          <w14:ligatures w14:val="none"/>
        </w:rPr>
        <w:t>(2)</w:t>
      </w:r>
      <w:bookmarkEnd w:id="1996"/>
      <w:r w:rsidRPr="008E469B">
        <w:rPr>
          <w:rFonts w:eastAsia="Times New Roman"/>
          <w:b/>
          <w:sz w:val="24"/>
          <w:szCs w:val="24"/>
          <w14:ligatures w14:val="none"/>
        </w:rPr>
        <w:t xml:space="preserve"> ANY AVAILABLE EXEMPTION FROM SUCH REGISTRATION.</w:t>
      </w:r>
    </w:p>
    <w:p w14:paraId="67AECB6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7" w:name="_Ref379304545"/>
      <w:r w:rsidRPr="008E469B">
        <w:rPr>
          <w:rFonts w:eastAsia="Times New Roman"/>
          <w:sz w:val="24"/>
          <w:szCs w:val="24"/>
          <w14:ligatures w14:val="none"/>
        </w:rPr>
        <w:t>On the front of each such certificate, there may be placed the following notation in capital letters:</w:t>
      </w:r>
      <w:bookmarkEnd w:id="1997"/>
    </w:p>
    <w:p w14:paraId="37BDB6D0"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RESTRICTIONS ON TRANSFER STATED ON REVERSE SIDE</w:t>
      </w:r>
    </w:p>
    <w:p w14:paraId="041B0A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iCs/>
          <w:sz w:val="24"/>
          <w:szCs w:val="24"/>
          <w14:ligatures w14:val="none"/>
        </w:rPr>
      </w:pPr>
      <w:bookmarkStart w:id="1998" w:name="_Toc117169831"/>
      <w:bookmarkStart w:id="1999" w:name="_Ref140344637"/>
      <w:bookmarkStart w:id="2000" w:name="_Ref140344879"/>
      <w:bookmarkStart w:id="2001" w:name="_Ref140381846"/>
      <w:bookmarkStart w:id="2002" w:name="_Ref140401193"/>
      <w:bookmarkStart w:id="2003" w:name="_Toc170905927"/>
      <w:r w:rsidRPr="008E469B">
        <w:rPr>
          <w:rFonts w:eastAsia="Times New Roman"/>
          <w:b/>
          <w:iCs/>
          <w:sz w:val="24"/>
          <w:szCs w:val="24"/>
          <w14:ligatures w14:val="none"/>
        </w:rPr>
        <w:t>Lifetime Transfer and Right of First Refusal</w:t>
      </w:r>
      <w:bookmarkEnd w:id="1998"/>
      <w:bookmarkEnd w:id="1999"/>
      <w:bookmarkEnd w:id="2000"/>
      <w:bookmarkEnd w:id="2001"/>
      <w:bookmarkEnd w:id="2002"/>
      <w:bookmarkEnd w:id="2003"/>
    </w:p>
    <w:p w14:paraId="1C64238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4" w:name="_Ref379304547"/>
      <w:r w:rsidRPr="008E469B">
        <w:rPr>
          <w:rFonts w:eastAsia="Times New Roman"/>
          <w:sz w:val="24"/>
          <w:szCs w:val="24"/>
          <w14:ligatures w14:val="none"/>
        </w:rPr>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48B468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5" w:name="_Ref379304548"/>
      <w:r w:rsidRPr="008E469B">
        <w:rPr>
          <w:rFonts w:eastAsia="Times New Roman"/>
          <w:sz w:val="24"/>
          <w:szCs w:val="24"/>
          <w14:ligatures w14:val="none"/>
        </w:rPr>
        <w:t xml:space="preserve">In the case of an offer by a third party, the offer to the Corporation is subject to all the terms and conditions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based on the price equal to the Fair Market Value per share as of the date of the offer and payable in accordance with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selling price and terms offered to the Participant by the third party are more favorable to the Participant than the selling price and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in which case the selling price and terms of the offer of the third party apply.  The Corporation must give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offering Participant of its acceptance of the Participant’s offer within 14 days after the Participant has given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Corporation or the Corporation’s rights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_Ref140344637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lapse.  The Corporation may grant the Trust the option to assume the Corporation’s rights and obligations with respect to all or any part of the Corporation Stock offered to the Corporation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005"/>
    </w:p>
    <w:p w14:paraId="4C1920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6" w:name="_Ref379304549"/>
      <w:r w:rsidRPr="008E469B">
        <w:rPr>
          <w:rFonts w:eastAsia="Times New Roman"/>
          <w:sz w:val="24"/>
          <w:szCs w:val="24"/>
          <w14:ligatures w14:val="none"/>
        </w:rPr>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7AFFFAC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7" w:name="_Ref379304550"/>
      <w:r w:rsidRPr="008E469B">
        <w:rPr>
          <w:rFonts w:eastAsia="Times New Roman"/>
          <w:sz w:val="24"/>
          <w:szCs w:val="24"/>
          <w14:ligatures w14:val="none"/>
        </w:rPr>
        <w:t>will not have an effect on the qualification of the Plan; and</w:t>
      </w:r>
      <w:bookmarkEnd w:id="2007"/>
    </w:p>
    <w:p w14:paraId="49458EC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8" w:name="_Ref379304551"/>
      <w:r w:rsidRPr="008E469B">
        <w:rPr>
          <w:rFonts w:eastAsia="Times New Roman"/>
          <w:sz w:val="24"/>
          <w:szCs w:val="24"/>
          <w14:ligatures w14:val="none"/>
        </w:rPr>
        <w:t>is not a prohibited transaction under the Code and ERISA.</w:t>
      </w:r>
      <w:bookmarkEnd w:id="2008"/>
    </w:p>
    <w:p w14:paraId="0C83F9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09" w:name="_Ref140344435"/>
      <w:bookmarkStart w:id="2010" w:name="_Toc170905928"/>
      <w:r w:rsidRPr="008E469B">
        <w:rPr>
          <w:rFonts w:eastAsia="Times New Roman"/>
          <w:b/>
          <w:sz w:val="24"/>
          <w:szCs w:val="24"/>
          <w14:ligatures w14:val="none"/>
        </w:rPr>
        <w:t>Payment of Purchase Price</w:t>
      </w:r>
      <w:bookmarkEnd w:id="2009"/>
      <w:bookmarkEnd w:id="2010"/>
    </w:p>
    <w:p w14:paraId="3E09A76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Corporation (or the Trustee, if offered and it accepts the option) exercises an option to purchase a Participant’s Corporation Stock pursuant to an offer given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determination of Fair Market Value will be made in accordance with the requirements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_Ref140401261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3692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1" w:name="_Ref140344611"/>
      <w:bookmarkStart w:id="2012" w:name="_Toc170905929"/>
      <w:r w:rsidRPr="008E469B">
        <w:rPr>
          <w:rFonts w:eastAsia="Times New Roman"/>
          <w:b/>
          <w:sz w:val="24"/>
          <w:szCs w:val="24"/>
          <w14:ligatures w14:val="none"/>
        </w:rPr>
        <w:t>Notice</w:t>
      </w:r>
      <w:bookmarkEnd w:id="2011"/>
      <w:bookmarkEnd w:id="2012"/>
    </w:p>
    <w:p w14:paraId="442D06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person has given notice permitted or required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has the obligation of notifying the Plan Administrator of any change of address.  </w:t>
      </w:r>
    </w:p>
    <w:p w14:paraId="0E6471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3" w:name="_Toc170905930"/>
      <w:r w:rsidRPr="008E469B">
        <w:rPr>
          <w:rFonts w:eastAsia="Times New Roman"/>
          <w:b/>
          <w:sz w:val="24"/>
          <w:szCs w:val="24"/>
          <w14:ligatures w14:val="none"/>
        </w:rPr>
        <w:t>Certain Rights with Respect to the Corporation Stock</w:t>
      </w:r>
      <w:bookmarkEnd w:id="2013"/>
    </w:p>
    <w:p w14:paraId="3E6CF17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_Ref140401193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or as otherwise required by applicable law, no Leveraged Corporation Stock may be subject to a put, call, or other option, or a buy-sell or similar arrangement, while held by and when distributed from the Plan.</w:t>
      </w:r>
    </w:p>
    <w:p w14:paraId="747797A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4" w:name="_Toc170905931"/>
      <w:r w:rsidRPr="008E469B">
        <w:rPr>
          <w:rFonts w:eastAsia="Times New Roman"/>
          <w:b/>
          <w:sz w:val="24"/>
          <w:szCs w:val="24"/>
          <w14:ligatures w14:val="none"/>
        </w:rPr>
        <w:t>Trustee’s Put Option</w:t>
      </w:r>
      <w:bookmarkEnd w:id="2014"/>
    </w:p>
    <w:p w14:paraId="2B02ABF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_Ref140401072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208B7C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5" w:name="_Toc170905932"/>
      <w:r w:rsidRPr="008E469B">
        <w:rPr>
          <w:rFonts w:eastAsia="Times New Roman"/>
          <w:b/>
          <w:sz w:val="24"/>
          <w:szCs w:val="24"/>
          <w14:ligatures w14:val="none"/>
        </w:rPr>
        <w:t>Security Holder</w:t>
      </w:r>
      <w:bookmarkEnd w:id="2015"/>
    </w:p>
    <w:p w14:paraId="22431B1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0372CF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6" w:name="_Toc170905933"/>
      <w:r w:rsidRPr="008E469B">
        <w:rPr>
          <w:rFonts w:eastAsia="Times New Roman"/>
          <w:b/>
          <w:sz w:val="24"/>
          <w:szCs w:val="24"/>
          <w14:ligatures w14:val="none"/>
        </w:rPr>
        <w:t>Provisions Non-Terminable</w:t>
      </w:r>
      <w:bookmarkEnd w:id="2016"/>
    </w:p>
    <w:p w14:paraId="669B6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provisions described in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non-terminable even if the Exempt Loan is repaid or the Plan ceases to be an employee stock ownership plan.</w:t>
      </w:r>
    </w:p>
    <w:p w14:paraId="71E2B31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17" w:name="_Toc170905934"/>
      <w:bookmarkEnd w:id="2017"/>
    </w:p>
    <w:p w14:paraId="20FEA799"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8E469B">
        <w:rPr>
          <w:rFonts w:eastAsia="Times New Roman"/>
          <w:b/>
          <w:sz w:val="24"/>
          <w:szCs w:val="24"/>
          <w14:ligatures w14:val="none"/>
        </w:rPr>
        <w:t>Amendment, Termination, and Merger</w:t>
      </w:r>
      <w:bookmarkEnd w:id="2018"/>
      <w:bookmarkEnd w:id="2019"/>
      <w:bookmarkEnd w:id="2020"/>
      <w:bookmarkEnd w:id="2021"/>
      <w:bookmarkEnd w:id="2022"/>
      <w:bookmarkEnd w:id="2023"/>
      <w:bookmarkEnd w:id="2024"/>
    </w:p>
    <w:p w14:paraId="64704B7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5" w:name="_Toc182889538"/>
      <w:bookmarkStart w:id="2026" w:name="_Toc170905936"/>
      <w:r w:rsidRPr="008E469B">
        <w:rPr>
          <w:rFonts w:eastAsia="Times New Roman"/>
          <w:b/>
          <w:sz w:val="24"/>
          <w:szCs w:val="24"/>
          <w14:ligatures w14:val="none"/>
        </w:rPr>
        <w:t>Amendment and Termination</w:t>
      </w:r>
      <w:bookmarkEnd w:id="2025"/>
      <w:bookmarkEnd w:id="2026"/>
    </w:p>
    <w:p w14:paraId="430BAE2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3225088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enlarging the rights and responsibilities of the Trustee will be made without its consent.</w:t>
      </w:r>
    </w:p>
    <w:p w14:paraId="51C4EE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decrease the accrued benefit of a Participant (as adjusted for income, losses, expenses, appreciation, and depreciation) as of the effective date of the amendment, merger, or termination.</w:t>
      </w:r>
    </w:p>
    <w:p w14:paraId="0AF5B4F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provide for diversion of any part of the Trust Fund other than for the exclusive benefit of Participants, or Beneficiaries, except as permitted by law.</w:t>
      </w:r>
    </w:p>
    <w:p w14:paraId="0F2D4BA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57BBA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7" w:name="_Toc159342811"/>
      <w:bookmarkStart w:id="2028" w:name="_Toc182710240"/>
      <w:bookmarkStart w:id="2029" w:name="_Toc182710425"/>
      <w:bookmarkStart w:id="2030" w:name="_Toc182710817"/>
      <w:bookmarkStart w:id="2031" w:name="_Toc182711558"/>
      <w:bookmarkStart w:id="2032" w:name="_Toc182889494"/>
      <w:bookmarkStart w:id="2033" w:name="_Ref183271611"/>
      <w:bookmarkStart w:id="2034" w:name="_Ref46061687"/>
      <w:bookmarkStart w:id="2035" w:name="_Toc170905937"/>
      <w:bookmarkStart w:id="2036" w:name="_Toc159342857"/>
      <w:bookmarkStart w:id="2037" w:name="_Toc182710287"/>
      <w:bookmarkStart w:id="2038" w:name="_Toc182710472"/>
      <w:bookmarkStart w:id="2039" w:name="_Toc182710864"/>
      <w:bookmarkStart w:id="2040" w:name="_Toc182711605"/>
      <w:bookmarkStart w:id="2041" w:name="_Toc182889539"/>
      <w:r w:rsidRPr="008E469B">
        <w:rPr>
          <w:rFonts w:eastAsia="Times New Roman"/>
          <w:b/>
          <w:sz w:val="24"/>
          <w:szCs w:val="24"/>
          <w14:ligatures w14:val="none"/>
        </w:rPr>
        <w:t>Amendment of Vesting Schedule</w:t>
      </w:r>
      <w:bookmarkEnd w:id="2027"/>
      <w:bookmarkEnd w:id="2028"/>
      <w:bookmarkEnd w:id="2029"/>
      <w:bookmarkEnd w:id="2030"/>
      <w:bookmarkEnd w:id="2031"/>
      <w:bookmarkEnd w:id="2032"/>
      <w:bookmarkEnd w:id="2033"/>
      <w:bookmarkEnd w:id="2034"/>
      <w:bookmarkEnd w:id="2035"/>
    </w:p>
    <w:p w14:paraId="54A1A44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_Ref46061687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14.2</w:t>
      </w:r>
      <w:r w:rsidRPr="008E469B">
        <w:rPr>
          <w:rFonts w:eastAsia="Times New Roman"/>
          <w:sz w:val="24"/>
          <w:szCs w:val="24"/>
          <w14:ligatures w14:val="none"/>
        </w:rPr>
        <w:fldChar w:fldCharType="end"/>
      </w:r>
      <w:r w:rsidRPr="008E469B">
        <w:rPr>
          <w:rFonts w:eastAsia="Times New Roman"/>
          <w:sz w:val="24"/>
          <w:szCs w:val="24"/>
          <w14:ligatures w14:val="none"/>
        </w:rPr>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582713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2" w:name="_Toc128949879"/>
      <w:bookmarkStart w:id="2043" w:name="_Toc170905938"/>
      <w:r w:rsidRPr="008E469B">
        <w:rPr>
          <w:rFonts w:eastAsia="Times New Roman"/>
          <w:b/>
          <w:sz w:val="24"/>
          <w:szCs w:val="24"/>
          <w14:ligatures w14:val="none"/>
        </w:rPr>
        <w:t>Effect of Termination</w:t>
      </w:r>
      <w:bookmarkEnd w:id="2042"/>
      <w:bookmarkEnd w:id="2043"/>
    </w:p>
    <w:p w14:paraId="6E22FC3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will terminate as to all Employers on any date specified by the Corporation by action of the Board.  The Plan will terminate as to an individual Employer on the first to occur of the following.</w:t>
      </w:r>
    </w:p>
    <w:p w14:paraId="4F31F1F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the Plan is terminated by that Employer.</w:t>
      </w:r>
    </w:p>
    <w:p w14:paraId="4A1B740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that Employer completely discontinues contributions under the Plan.</w:t>
      </w:r>
    </w:p>
    <w:p w14:paraId="1A401E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44" w:name="_Ref138233887"/>
      <w:r w:rsidRPr="008E469B">
        <w:rPr>
          <w:rFonts w:eastAsia="Times New Roman"/>
          <w:sz w:val="24"/>
          <w:szCs w:val="24"/>
          <w14:ligatures w14:val="none"/>
        </w:rPr>
        <w:t>The date that Employer ceases to be a Related Employer due to one of the following:</w:t>
      </w:r>
      <w:bookmarkEnd w:id="2044"/>
    </w:p>
    <w:p w14:paraId="28D3273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45" w:name="_Hlk118396811"/>
      <w:r w:rsidRPr="008E469B">
        <w:rPr>
          <w:rFonts w:eastAsia="Times New Roman"/>
          <w:sz w:val="24"/>
          <w:szCs w:val="24"/>
          <w14:ligatures w14:val="none"/>
        </w:rPr>
        <w:t>The sale of all or substantially all of the stock of that Employer to a person that is not a Related Employer;</w:t>
      </w:r>
    </w:p>
    <w:p w14:paraId="4794A5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sale of all or substantially all of the assets of that Employer to a person that is not a Related Employer; or </w:t>
      </w:r>
    </w:p>
    <w:p w14:paraId="2C9839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merger or consolidation of that Employer with a person that is not a Related Employer.</w:t>
      </w:r>
    </w:p>
    <w:p w14:paraId="66F1FBF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046" w:name="_Hlk118396827"/>
      <w:bookmarkEnd w:id="2045"/>
      <w:r w:rsidRPr="008E469B">
        <w:rPr>
          <w:rFonts w:eastAsia="Times New Roman"/>
          <w:sz w:val="24"/>
          <w:szCs w:val="24"/>
          <w14:ligatures w14:val="none"/>
        </w:rPr>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6"/>
    </w:p>
    <w:p w14:paraId="6C5C94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7" w:name="_Toc137110823"/>
      <w:bookmarkStart w:id="2048" w:name="_Toc185326760"/>
      <w:bookmarkStart w:id="2049" w:name="_Toc94134769"/>
      <w:bookmarkStart w:id="2050" w:name="_Ref118629735"/>
      <w:bookmarkStart w:id="2051" w:name="_Toc170905939"/>
      <w:bookmarkStart w:id="2052" w:name="_Toc159342861"/>
      <w:bookmarkStart w:id="2053" w:name="_Toc182710291"/>
      <w:bookmarkStart w:id="2054" w:name="_Toc182710476"/>
      <w:bookmarkStart w:id="2055" w:name="_Toc182710868"/>
      <w:bookmarkStart w:id="2056" w:name="_Toc182711609"/>
      <w:bookmarkStart w:id="2057" w:name="_Toc182889542"/>
      <w:bookmarkEnd w:id="2036"/>
      <w:bookmarkEnd w:id="2037"/>
      <w:bookmarkEnd w:id="2038"/>
      <w:bookmarkEnd w:id="2039"/>
      <w:bookmarkEnd w:id="2040"/>
      <w:bookmarkEnd w:id="2041"/>
      <w:r w:rsidRPr="008E469B">
        <w:rPr>
          <w:rFonts w:eastAsia="Times New Roman"/>
          <w:b/>
          <w:sz w:val="24"/>
          <w:szCs w:val="24"/>
          <w14:ligatures w14:val="none"/>
        </w:rPr>
        <w:t>Nonforfeitability and Distribution on Termination</w:t>
      </w:r>
      <w:bookmarkEnd w:id="2047"/>
      <w:bookmarkEnd w:id="2048"/>
      <w:bookmarkEnd w:id="2049"/>
      <w:bookmarkEnd w:id="2050"/>
      <w:bookmarkEnd w:id="2051"/>
    </w:p>
    <w:p w14:paraId="36B3A4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24B5B78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58" w:name="_Toc170905940"/>
      <w:r w:rsidRPr="008E469B">
        <w:rPr>
          <w:rFonts w:eastAsia="Times New Roman"/>
          <w:b/>
          <w:sz w:val="24"/>
          <w:szCs w:val="24"/>
          <w14:ligatures w14:val="none"/>
        </w:rPr>
        <w:t>Merger and Consolidation</w:t>
      </w:r>
      <w:bookmarkEnd w:id="2052"/>
      <w:bookmarkEnd w:id="2053"/>
      <w:bookmarkEnd w:id="2054"/>
      <w:bookmarkEnd w:id="2055"/>
      <w:bookmarkEnd w:id="2056"/>
      <w:bookmarkEnd w:id="2057"/>
      <w:bookmarkEnd w:id="2058"/>
    </w:p>
    <w:p w14:paraId="6A4EF99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72CA8C4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59" w:name="_Toc170905941"/>
      <w:bookmarkStart w:id="2060" w:name="_Ref140383277"/>
      <w:bookmarkEnd w:id="2059"/>
    </w:p>
    <w:p w14:paraId="5F75030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61" w:name="_Toc170905942"/>
      <w:bookmarkEnd w:id="2060"/>
      <w:r w:rsidRPr="008E469B">
        <w:rPr>
          <w:rFonts w:eastAsia="Times New Roman"/>
          <w:b/>
          <w:sz w:val="24"/>
          <w:szCs w:val="24"/>
          <w14:ligatures w14:val="none"/>
        </w:rPr>
        <w:t>Employers</w:t>
      </w:r>
      <w:bookmarkEnd w:id="2061"/>
    </w:p>
    <w:p w14:paraId="2702A9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2" w:name="_Toc170905943"/>
      <w:r w:rsidRPr="008E469B">
        <w:rPr>
          <w:rFonts w:eastAsia="Times New Roman"/>
          <w:b/>
          <w:sz w:val="24"/>
          <w:szCs w:val="24"/>
          <w14:ligatures w14:val="none"/>
        </w:rPr>
        <w:t>Participating Employers</w:t>
      </w:r>
      <w:bookmarkEnd w:id="2062"/>
    </w:p>
    <w:p w14:paraId="2C1EC1D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_Ref140400795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A</w:t>
      </w:r>
      <w:r w:rsidRPr="008E469B">
        <w:rPr>
          <w:rFonts w:eastAsia="Times New Roman"/>
          <w:sz w:val="24"/>
          <w:szCs w:val="24"/>
          <w14:ligatures w14:val="none"/>
        </w:rPr>
        <w:fldChar w:fldCharType="end"/>
      </w:r>
      <w:r w:rsidRPr="008E469B">
        <w:rPr>
          <w:rFonts w:eastAsia="Times New Roman"/>
          <w:sz w:val="24"/>
          <w:szCs w:val="24"/>
          <w14:ligatures w14:val="none"/>
        </w:rPr>
        <w:t xml:space="preserve"> lists the Employers participating in the Plan as of the Effective Date and may be amended from time to time to list the Related Employers that become Employers on and after the Effective Date.  </w:t>
      </w:r>
    </w:p>
    <w:p w14:paraId="32FFE63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3" w:name="_Toc170905944"/>
      <w:r w:rsidRPr="008E469B">
        <w:rPr>
          <w:rFonts w:eastAsia="Times New Roman"/>
          <w:b/>
          <w:sz w:val="24"/>
          <w:szCs w:val="24"/>
          <w14:ligatures w14:val="none"/>
        </w:rPr>
        <w:t>Adoption of the Plan by a Related Employer</w:t>
      </w:r>
      <w:bookmarkEnd w:id="2063"/>
    </w:p>
    <w:p w14:paraId="1E2FCF4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_Ref379304589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15.2(a)</w:t>
      </w:r>
      <w:r w:rsidRPr="008E469B">
        <w:rPr>
          <w:rFonts w:eastAsia="Times New Roman"/>
          <w:sz w:val="24"/>
          <w:szCs w:val="24"/>
          <w:u w:val="single"/>
          <w14:ligatures w14:val="none"/>
        </w:rPr>
        <w:fldChar w:fldCharType="end"/>
      </w:r>
      <w:r w:rsidRPr="008E469B">
        <w:rPr>
          <w:rFonts w:eastAsia="Times New Roman"/>
          <w:sz w:val="24"/>
          <w:szCs w:val="24"/>
          <w14:ligatures w14:val="none"/>
        </w:rPr>
        <w:t>, if:</w:t>
      </w:r>
    </w:p>
    <w:p w14:paraId="2B2ED37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64" w:name="_Ref379304589"/>
      <w:r w:rsidRPr="008E469B">
        <w:rPr>
          <w:rFonts w:eastAsia="Times New Roman"/>
          <w:sz w:val="24"/>
          <w:szCs w:val="24"/>
          <w14:ligatures w14:val="none"/>
        </w:rPr>
        <w:t>such Related Employer executes a duly authorized instrument in writing, which will become part of the Plan and which:</w:t>
      </w:r>
      <w:bookmarkEnd w:id="2064"/>
    </w:p>
    <w:p w14:paraId="3E72864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5" w:name="_Ref379304590"/>
      <w:r w:rsidRPr="008E469B">
        <w:rPr>
          <w:rFonts w:eastAsia="Times New Roman"/>
          <w:sz w:val="24"/>
          <w:szCs w:val="24"/>
          <w14:ligatures w14:val="none"/>
        </w:rPr>
        <w:t>reflects its adoption of the Plan;</w:t>
      </w:r>
      <w:bookmarkEnd w:id="2065"/>
    </w:p>
    <w:p w14:paraId="4A96C8D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6" w:name="_Ref379304591"/>
      <w:r w:rsidRPr="008E469B">
        <w:rPr>
          <w:rFonts w:eastAsia="Times New Roman"/>
          <w:sz w:val="24"/>
          <w:szCs w:val="24"/>
          <w14:ligatures w14:val="none"/>
        </w:rPr>
        <w:t>may provide for:</w:t>
      </w:r>
      <w:bookmarkEnd w:id="2066"/>
    </w:p>
    <w:p w14:paraId="15A3683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7" w:name="_Ref379304592"/>
      <w:r w:rsidRPr="008E469B">
        <w:rPr>
          <w:rFonts w:eastAsia="Times New Roman"/>
          <w:sz w:val="24"/>
          <w:szCs w:val="24"/>
          <w14:ligatures w14:val="none"/>
        </w:rPr>
        <w:t>the making of an initial contribution to the Trust,</w:t>
      </w:r>
      <w:bookmarkEnd w:id="2067"/>
    </w:p>
    <w:p w14:paraId="38E137A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8" w:name="_Ref379304593"/>
      <w:r w:rsidRPr="008E469B">
        <w:rPr>
          <w:rFonts w:eastAsia="Times New Roman"/>
          <w:sz w:val="24"/>
          <w:szCs w:val="24"/>
          <w14:ligatures w14:val="none"/>
        </w:rPr>
        <w:t>the making such other changes with respect to the Plan as are approved by the Plan Administrator, and</w:t>
      </w:r>
      <w:bookmarkEnd w:id="2068"/>
    </w:p>
    <w:p w14:paraId="3321EF2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9" w:name="_Ref379304594"/>
      <w:r w:rsidRPr="008E469B">
        <w:rPr>
          <w:rFonts w:eastAsia="Times New Roman"/>
          <w:sz w:val="24"/>
          <w:szCs w:val="24"/>
          <w14:ligatures w14:val="none"/>
        </w:rPr>
        <w:t>the designation of the name of the Plan with respect to its Employees; and</w:t>
      </w:r>
      <w:bookmarkEnd w:id="2069"/>
    </w:p>
    <w:p w14:paraId="37E120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70" w:name="_Ref379304595"/>
      <w:r w:rsidRPr="008E469B">
        <w:rPr>
          <w:rFonts w:eastAsia="Times New Roman"/>
          <w:sz w:val="24"/>
          <w:szCs w:val="24"/>
          <w14:ligatures w14:val="none"/>
        </w:rPr>
        <w:t>is delivered to both:</w:t>
      </w:r>
      <w:bookmarkEnd w:id="2070"/>
    </w:p>
    <w:p w14:paraId="5299A3B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1" w:name="_Ref379304596"/>
      <w:r w:rsidRPr="008E469B">
        <w:rPr>
          <w:rFonts w:eastAsia="Times New Roman"/>
          <w:sz w:val="24"/>
          <w:szCs w:val="24"/>
          <w14:ligatures w14:val="none"/>
        </w:rPr>
        <w:t>the Board, and</w:t>
      </w:r>
      <w:bookmarkEnd w:id="2071"/>
    </w:p>
    <w:p w14:paraId="6B29AF1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2" w:name="_Ref379304597"/>
      <w:r w:rsidRPr="008E469B">
        <w:rPr>
          <w:rFonts w:eastAsia="Times New Roman"/>
          <w:sz w:val="24"/>
          <w:szCs w:val="24"/>
          <w14:ligatures w14:val="none"/>
        </w:rPr>
        <w:t>the Plan Administrator (if different than the Board), and</w:t>
      </w:r>
      <w:bookmarkEnd w:id="2072"/>
    </w:p>
    <w:p w14:paraId="392FE85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73" w:name="_Ref379304598"/>
      <w:r w:rsidRPr="008E469B">
        <w:rPr>
          <w:rFonts w:eastAsia="Times New Roman"/>
          <w:sz w:val="24"/>
          <w:szCs w:val="24"/>
          <w14:ligatures w14:val="none"/>
        </w:rPr>
        <w:t>the adoption of the Plan by such Related Employer is approved by the Board, or such other person or group of persons who have been authorized by resolution of the Corporation’s Board to take such action.</w:t>
      </w:r>
      <w:bookmarkEnd w:id="2073"/>
    </w:p>
    <w:p w14:paraId="7DF229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4" w:name="_Toc170905945"/>
      <w:r w:rsidRPr="008E469B">
        <w:rPr>
          <w:rFonts w:eastAsia="Times New Roman"/>
          <w:b/>
          <w:sz w:val="24"/>
          <w:szCs w:val="24"/>
          <w14:ligatures w14:val="none"/>
        </w:rPr>
        <w:t>Disassociation of an Employer from the Plan</w:t>
      </w:r>
      <w:bookmarkEnd w:id="2074"/>
    </w:p>
    <w:p w14:paraId="4E274FE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Employer may withdraw from the Plan at any time upon the expiration of 30 days after delivery of written notice of its intent to do so to the Plan Administrator and the Board 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5532391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75" w:name="_Toc170905946"/>
      <w:bookmarkStart w:id="2076" w:name="_Ref276565245"/>
      <w:bookmarkEnd w:id="2075"/>
    </w:p>
    <w:p w14:paraId="02C5538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77" w:name="_Toc170905947"/>
      <w:bookmarkEnd w:id="2076"/>
      <w:r w:rsidRPr="008E469B">
        <w:rPr>
          <w:rFonts w:eastAsia="Times New Roman"/>
          <w:b/>
          <w:sz w:val="24"/>
          <w:szCs w:val="24"/>
          <w14:ligatures w14:val="none"/>
        </w:rPr>
        <w:t>Contribution and Benefit Limitations</w:t>
      </w:r>
      <w:bookmarkEnd w:id="2077"/>
    </w:p>
    <w:p w14:paraId="6722BEB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8E469B">
        <w:rPr>
          <w:rFonts w:eastAsia="Times New Roman"/>
          <w:b/>
          <w:sz w:val="24"/>
          <w:szCs w:val="24"/>
          <w14:ligatures w14:val="none"/>
        </w:rPr>
        <w:t>Maximum Benefits</w:t>
      </w:r>
      <w:bookmarkEnd w:id="2078"/>
      <w:bookmarkEnd w:id="2079"/>
      <w:bookmarkEnd w:id="2080"/>
      <w:bookmarkEnd w:id="2081"/>
      <w:bookmarkEnd w:id="2082"/>
      <w:bookmarkEnd w:id="2083"/>
      <w:bookmarkEnd w:id="2084"/>
      <w:bookmarkEnd w:id="2085"/>
    </w:p>
    <w:p w14:paraId="3AFAFCF9" w14:textId="30C7D6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86" w:name="_Ref140400613"/>
      <w:r w:rsidRPr="008E469B">
        <w:rPr>
          <w:rFonts w:eastAsia="Times New Roman"/>
          <w:b/>
          <w:bCs/>
          <w:sz w:val="24"/>
          <w:szCs w:val="24"/>
          <w14:ligatures w14:val="none"/>
        </w:rPr>
        <w:t>Contribution Limitations.</w:t>
      </w:r>
      <w:r w:rsidRPr="008E469B">
        <w:rPr>
          <w:rFonts w:eastAsia="Times New Roman"/>
          <w:sz w:val="24"/>
          <w:szCs w:val="24"/>
          <w14:ligatures w14:val="none"/>
        </w:rPr>
        <w:t xml:space="preserve">  For each Plan Year, the annual additions (as defined in applicable Treasury Regulations issued under Section 415 of the Code) to a Participant’s Account will not exceed the lesser of $69,000 (</w:t>
      </w:r>
      <w:r w:rsidR="00DC68FB">
        <w:rPr>
          <w:rFonts w:eastAsia="Times New Roman"/>
          <w:sz w:val="24"/>
          <w:szCs w:val="24"/>
          <w14:ligatures w14:val="none"/>
        </w:rPr>
        <w:t xml:space="preserve">for 2024; </w:t>
      </w:r>
      <w:r w:rsidRPr="008E469B">
        <w:rPr>
          <w:rFonts w:eastAsia="Times New Roman"/>
          <w:sz w:val="24"/>
          <w:szCs w:val="24"/>
          <w14:ligatures w14:val="none"/>
        </w:rPr>
        <w:t xml:space="preserve">as adjusted for cost-of-living increases under Section 415(d) of the Code) or 100% of the Participant’s compensation for the Plan Year.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_Ref140400726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w:t>
      </w:r>
      <w:r w:rsidRPr="008E469B">
        <w:rPr>
          <w:rFonts w:eastAsia="Times New Roman"/>
          <w:bCs/>
          <w:sz w:val="24"/>
          <w:szCs w:val="24"/>
          <w14:ligatures w14:val="none"/>
        </w:rPr>
        <w:t>Secti</w:t>
      </w:r>
      <w:r w:rsidRPr="008E469B">
        <w:rPr>
          <w:rFonts w:eastAsia="Times New Roman"/>
          <w:sz w:val="24"/>
          <w:szCs w:val="24"/>
          <w14:ligatures w14:val="none"/>
        </w:rPr>
        <w:t>o</w:t>
      </w:r>
      <w:r w:rsidRPr="008E469B">
        <w:rPr>
          <w:rFonts w:eastAsia="Times New Roman"/>
          <w:bCs/>
          <w:sz w:val="24"/>
          <w:szCs w:val="24"/>
          <w14:ligatures w14:val="none"/>
        </w:rPr>
        <w:t>n</w:t>
      </w:r>
      <w:r w:rsidRPr="008E469B">
        <w:rPr>
          <w:rFonts w:eastAsia="Times New Roman"/>
          <w:sz w:val="24"/>
          <w:szCs w:val="24"/>
          <w14:ligatures w14:val="none"/>
        </w:rPr>
        <w:t xml:space="preserve"> 415 of the Code; provided, however, if a Participant’s annual addition actually exceeds the limitations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bookmarkEnd w:id="2086"/>
      <w:r w:rsidRPr="008E469B">
        <w:rPr>
          <w:rFonts w:eastAsia="Times New Roman"/>
          <w:sz w:val="24"/>
          <w:szCs w:val="24"/>
          <w14:ligatures w14:val="none"/>
        </w:rPr>
        <w:t>.</w:t>
      </w:r>
    </w:p>
    <w:p w14:paraId="49C7B7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Calculating Annual Additions.</w:t>
      </w:r>
      <w:r w:rsidRPr="008E469B">
        <w:rPr>
          <w:rFonts w:eastAsia="Times New Roman"/>
          <w:sz w:val="24"/>
          <w:szCs w:val="24"/>
          <w14:ligatures w14:val="none"/>
        </w:rPr>
        <w:t xml:space="preserve">  For purposes of calculating annual additions, the amount of Employer contributions will be determined based upon the lesser of </w:t>
      </w:r>
      <w:bookmarkStart w:id="2087" w:name="DocXTextRef6"/>
      <w:r w:rsidRPr="008E469B">
        <w:rPr>
          <w:rFonts w:eastAsia="Times New Roman"/>
          <w:sz w:val="24"/>
          <w:szCs w:val="24"/>
          <w14:ligatures w14:val="none"/>
        </w:rPr>
        <w:t>(i)</w:t>
      </w:r>
      <w:bookmarkEnd w:id="2087"/>
      <w:r w:rsidRPr="008E469B">
        <w:rPr>
          <w:rFonts w:eastAsia="Times New Roman"/>
          <w:sz w:val="24"/>
          <w:szCs w:val="24"/>
          <w14:ligatures w14:val="none"/>
        </w:rPr>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0DD47158" w14:textId="340B6C88"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Combining Plans.</w:t>
      </w:r>
      <w:r w:rsidRPr="008E469B">
        <w:rPr>
          <w:rFonts w:eastAsia="Times New Roman"/>
          <w:sz w:val="24"/>
          <w:szCs w:val="24"/>
          <w14:ligatures w14:val="none"/>
        </w:rPr>
        <w:t xml:space="preserve">  In applying the limitations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attribute any excess amount to any other defined contribution plan maintained by the Employer unless the Plan Administrator determines otherwise, or applicable law prohibits such allocation to the other defined contribution plan maintained by the Employer.  </w:t>
      </w:r>
    </w:p>
    <w:p w14:paraId="2A0CFE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88" w:name="_Ref140400518"/>
      <w:bookmarkStart w:id="2089" w:name="_Ref140400529"/>
      <w:bookmarkStart w:id="2090" w:name="_Toc170905949"/>
      <w:r w:rsidRPr="008E469B">
        <w:rPr>
          <w:rFonts w:eastAsia="Times New Roman"/>
          <w:b/>
          <w:sz w:val="24"/>
          <w:szCs w:val="24"/>
          <w14:ligatures w14:val="none"/>
        </w:rPr>
        <w:t>Transactions Involving Corporation Stock</w:t>
      </w:r>
      <w:bookmarkEnd w:id="2088"/>
      <w:bookmarkEnd w:id="2089"/>
      <w:bookmarkEnd w:id="2090"/>
    </w:p>
    <w:p w14:paraId="4F9BDE2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1" w:name="_Ref106973368"/>
      <w:bookmarkStart w:id="2092" w:name="_Ref140400502"/>
      <w:bookmarkStart w:id="2093" w:name="_Ref379304302"/>
      <w:r w:rsidRPr="008E469B">
        <w:rPr>
          <w:rFonts w:eastAsia="Times New Roman"/>
          <w:sz w:val="24"/>
          <w:szCs w:val="24"/>
          <w14:ligatures w14:val="none"/>
        </w:rPr>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8E469B">
        <w:rPr>
          <w:rFonts w:eastAsia="Times New Roman"/>
          <w:sz w:val="24"/>
          <w:szCs w:val="24"/>
          <w14:ligatures w14:val="none"/>
        </w:rPr>
        <w:t>Section 401(a)</w:t>
      </w:r>
      <w:bookmarkEnd w:id="2091"/>
      <w:bookmarkEnd w:id="2094"/>
      <w:r w:rsidRPr="008E469B">
        <w:rPr>
          <w:rFonts w:eastAsia="Times New Roman"/>
          <w:sz w:val="24"/>
          <w:szCs w:val="24"/>
          <w14:ligatures w14:val="none"/>
        </w:rPr>
        <w:t xml:space="preserve"> of the Code</w:t>
      </w:r>
      <w:bookmarkEnd w:id="2092"/>
    </w:p>
    <w:p w14:paraId="29A5554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5" w:name="_Ref106973369"/>
      <w:r w:rsidRPr="008E469B">
        <w:rPr>
          <w:rFonts w:eastAsia="Times New Roman"/>
          <w:sz w:val="24"/>
          <w:szCs w:val="24"/>
          <w14:ligatures w14:val="none"/>
        </w:rPr>
        <w:t>during the Non allocation Period for the benefit of:</w:t>
      </w:r>
      <w:bookmarkEnd w:id="2093"/>
      <w:bookmarkEnd w:id="2095"/>
    </w:p>
    <w:p w14:paraId="46C574F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6" w:name="_Ref379304303"/>
      <w:r w:rsidRPr="008E469B">
        <w:rPr>
          <w:rFonts w:eastAsia="Times New Roman"/>
          <w:sz w:val="24"/>
          <w:szCs w:val="24"/>
          <w14:ligatures w14:val="none"/>
        </w:rPr>
        <w:t>any taxpayer who makes an election under Section 1042(a) of the Code with respect to Corporation Stock,</w:t>
      </w:r>
      <w:bookmarkEnd w:id="2096"/>
    </w:p>
    <w:p w14:paraId="2024D7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7" w:name="_Ref379304304"/>
      <w:r w:rsidRPr="008E469B">
        <w:rPr>
          <w:rFonts w:eastAsia="Times New Roman"/>
          <w:sz w:val="24"/>
          <w:szCs w:val="24"/>
          <w14:ligatures w14:val="none"/>
        </w:rPr>
        <w:t xml:space="preserve">any individual who is related to the taxpayer (within the meaning of </w:t>
      </w:r>
      <w:bookmarkStart w:id="2098" w:name="DocXTextRef117"/>
      <w:r w:rsidRPr="008E469B">
        <w:rPr>
          <w:rFonts w:eastAsia="Times New Roman"/>
          <w:sz w:val="24"/>
          <w:szCs w:val="24"/>
          <w14:ligatures w14:val="none"/>
        </w:rPr>
        <w:t>Section 267(b)</w:t>
      </w:r>
      <w:bookmarkEnd w:id="2098"/>
      <w:r w:rsidRPr="008E469B">
        <w:rPr>
          <w:rFonts w:eastAsia="Times New Roman"/>
          <w:sz w:val="24"/>
          <w:szCs w:val="24"/>
          <w14:ligatures w14:val="none"/>
        </w:rPr>
        <w:t xml:space="preserve"> of the Code and 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_Ref379304308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16.2(d)</w:t>
      </w:r>
      <w:r w:rsidRPr="008E469B">
        <w:rPr>
          <w:rFonts w:eastAsia="Times New Roman"/>
          <w:sz w:val="24"/>
          <w:szCs w:val="24"/>
          <w:u w:val="single"/>
          <w14:ligatures w14:val="none"/>
        </w:rPr>
        <w:fldChar w:fldCharType="end"/>
      </w:r>
      <w:r w:rsidRPr="008E469B">
        <w:rPr>
          <w:rFonts w:eastAsia="Times New Roman"/>
          <w:sz w:val="24"/>
          <w:szCs w:val="24"/>
          <w14:ligatures w14:val="none"/>
        </w:rPr>
        <w:t>), or</w:t>
      </w:r>
      <w:bookmarkEnd w:id="2097"/>
    </w:p>
    <w:p w14:paraId="407EB7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9" w:name="_Ref379304305"/>
      <w:r w:rsidRPr="008E469B">
        <w:rPr>
          <w:rFonts w:eastAsia="Times New Roman"/>
          <w:sz w:val="24"/>
          <w:szCs w:val="24"/>
          <w14:ligatures w14:val="none"/>
        </w:rPr>
        <w:t xml:space="preserve">for the benefit of any other person who owns (after application of </w:t>
      </w:r>
      <w:bookmarkStart w:id="2100" w:name="DocXTextRef118"/>
      <w:r w:rsidRPr="008E469B">
        <w:rPr>
          <w:rFonts w:eastAsia="Times New Roman"/>
          <w:sz w:val="24"/>
          <w:szCs w:val="24"/>
          <w14:ligatures w14:val="none"/>
        </w:rPr>
        <w:t>Section 318(a)</w:t>
      </w:r>
      <w:bookmarkEnd w:id="2100"/>
      <w:r w:rsidRPr="008E469B">
        <w:rPr>
          <w:rFonts w:eastAsia="Times New Roman"/>
          <w:sz w:val="24"/>
          <w:szCs w:val="24"/>
          <w14:ligatures w14:val="none"/>
        </w:rPr>
        <w:t xml:space="preserve"> of the Code) more than 25% of:</w:t>
      </w:r>
      <w:bookmarkEnd w:id="2099"/>
    </w:p>
    <w:p w14:paraId="585201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1" w:name="_Ref379304306"/>
      <w:r w:rsidRPr="008E469B">
        <w:rPr>
          <w:rFonts w:eastAsia="Times New Roman"/>
          <w:sz w:val="24"/>
          <w:szCs w:val="24"/>
          <w14:ligatures w14:val="none"/>
        </w:rPr>
        <w:t>any class of outstanding stock of the Employer which issued such Corporation Stock or of any corporation which is a member of the same controlled group of corporations (as defined in Section 409(1)(4) of the Code), or</w:t>
      </w:r>
      <w:bookmarkEnd w:id="2101"/>
    </w:p>
    <w:p w14:paraId="5D0472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2" w:name="_Ref379304307"/>
      <w:r w:rsidRPr="008E469B">
        <w:rPr>
          <w:rFonts w:eastAsia="Times New Roman"/>
          <w:sz w:val="24"/>
          <w:szCs w:val="24"/>
          <w14:ligatures w14:val="none"/>
        </w:rPr>
        <w:t>the total value of any class of outstanding stock of any such corporation.</w:t>
      </w:r>
      <w:bookmarkEnd w:id="2102"/>
    </w:p>
    <w:p w14:paraId="0EB96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3" w:name="_Ref379304308"/>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_Ref379304304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16.2(b)(ii)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7A4E941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4" w:name="_Ref379304309"/>
      <w:r w:rsidRPr="008E469B">
        <w:rPr>
          <w:rFonts w:eastAsia="Times New Roman"/>
          <w:sz w:val="24"/>
          <w:szCs w:val="24"/>
          <w14:ligatures w14:val="none"/>
        </w:rPr>
        <w:t xml:space="preserve">A person will be treated as failing to meet the stock ownership limitation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_Ref140400502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16.2(a)</w:t>
      </w:r>
      <w:r w:rsidRPr="008E469B">
        <w:rPr>
          <w:rFonts w:eastAsia="Times New Roman"/>
          <w:sz w:val="24"/>
          <w:szCs w:val="24"/>
          <w:u w:val="single"/>
          <w14:ligatures w14:val="none"/>
        </w:rPr>
        <w:fldChar w:fldCharType="end"/>
      </w:r>
      <w:r w:rsidRPr="008E469B">
        <w:rPr>
          <w:rFonts w:eastAsia="Times New Roman"/>
          <w:sz w:val="24"/>
          <w:szCs w:val="24"/>
          <w14:ligatures w14:val="none"/>
        </w:rPr>
        <w:t>, if such person fails such limitation:</w:t>
      </w:r>
      <w:bookmarkEnd w:id="2104"/>
    </w:p>
    <w:p w14:paraId="339439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5" w:name="_Ref379304310"/>
      <w:r w:rsidRPr="008E469B">
        <w:rPr>
          <w:rFonts w:eastAsia="Times New Roman"/>
          <w:sz w:val="24"/>
          <w:szCs w:val="24"/>
          <w14:ligatures w14:val="none"/>
        </w:rPr>
        <w:t>at any time during the one-year period ending on the date of sale of Corporation Stock to the Plan, or</w:t>
      </w:r>
      <w:bookmarkEnd w:id="2105"/>
    </w:p>
    <w:p w14:paraId="5879783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6" w:name="_Ref379304311"/>
      <w:r w:rsidRPr="008E469B">
        <w:rPr>
          <w:rFonts w:eastAsia="Times New Roman"/>
          <w:sz w:val="24"/>
          <w:szCs w:val="24"/>
          <w14:ligatures w14:val="none"/>
        </w:rPr>
        <w:t>on the date as of which Corporation Stock is allocated to such Participant’s Corporation Stock Accounts.</w:t>
      </w:r>
      <w:bookmarkEnd w:id="2106"/>
    </w:p>
    <w:p w14:paraId="47057F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7" w:name="_Ref379304312"/>
      <w:r w:rsidRPr="008E469B">
        <w:rPr>
          <w:rFonts w:eastAsia="Times New Roman"/>
          <w:sz w:val="24"/>
          <w:szCs w:val="24"/>
          <w14:ligatures w14:val="none"/>
        </w:rPr>
        <w:t xml:space="preserve">Notwithstanding the preceding, if the Employer changes from being taxed as an S Corporation subsequent to the time when an election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was made, the restrictions contained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_Ref140400529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continue to apply and further provided that an election under Section 1042 of the Code will not be permissible during any period in which the Corporation is operating as an S Corporation.</w:t>
      </w:r>
      <w:bookmarkEnd w:id="2107"/>
    </w:p>
    <w:p w14:paraId="38ED50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08" w:name="_Ref379304313"/>
      <w:bookmarkStart w:id="2109" w:name="_Toc117169777"/>
      <w:bookmarkStart w:id="2110" w:name="_Toc170905950"/>
      <w:bookmarkStart w:id="2111" w:name="_Hlk140924172"/>
      <w:r w:rsidRPr="008E469B">
        <w:rPr>
          <w:rFonts w:eastAsia="Times New Roman"/>
          <w:b/>
          <w:iCs/>
          <w:sz w:val="24"/>
          <w:szCs w:val="24"/>
          <w14:ligatures w14:val="none"/>
        </w:rPr>
        <w:t>Prohibited Allocations Under S Corporation ESOP</w:t>
      </w:r>
      <w:bookmarkEnd w:id="2108"/>
      <w:bookmarkEnd w:id="2109"/>
      <w:bookmarkEnd w:id="2110"/>
      <w:r w:rsidRPr="008E469B">
        <w:rPr>
          <w:rFonts w:eastAsia="Times New Roman"/>
          <w:b/>
          <w:sz w:val="24"/>
          <w:szCs w:val="24"/>
          <w14:ligatures w14:val="none"/>
        </w:rPr>
        <w:t xml:space="preserve"> </w:t>
      </w:r>
      <w:bookmarkEnd w:id="2111"/>
    </w:p>
    <w:p w14:paraId="03452FB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necessary to avoid a Non-allocation Year, will be transferred to the Profit-Sharing Plan Portion of the Plan and any taxes, interest and penalties, including but not limited to unrelated business taxable income, will be paid immediately.</w:t>
      </w:r>
    </w:p>
    <w:p w14:paraId="104467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2" w:name="_Ref379304315"/>
      <w:r w:rsidRPr="008E469B">
        <w:rPr>
          <w:rFonts w:eastAsia="Times New Roman"/>
          <w:sz w:val="24"/>
          <w:szCs w:val="24"/>
          <w14:ligatures w14:val="none"/>
        </w:rPr>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all of the terms of the Plan apply to any amount held under the Profit-Sharing Plan Portion of the Plan in the same manner and to the same extent as to any other amount held under the Plan.</w:t>
      </w:r>
      <w:bookmarkEnd w:id="2112"/>
    </w:p>
    <w:p w14:paraId="2B3458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3" w:name="_Ref379304316"/>
      <w:r w:rsidRPr="008E469B">
        <w:rPr>
          <w:rFonts w:eastAsia="Times New Roman"/>
          <w:sz w:val="24"/>
          <w:szCs w:val="24"/>
          <w14:ligatures w14:val="none"/>
        </w:rPr>
        <w:t>In the case of any event that the Plan Administrator determines would cause a Non-allocation Year to occur (referred herein as a “</w:t>
      </w:r>
      <w:r w:rsidRPr="008E469B">
        <w:rPr>
          <w:rFonts w:eastAsia="Times New Roman"/>
          <w:bCs/>
          <w:sz w:val="24"/>
          <w:szCs w:val="24"/>
          <w14:ligatures w14:val="none"/>
        </w:rPr>
        <w:t>Non-allocation Event</w:t>
      </w:r>
      <w:r w:rsidRPr="008E469B">
        <w:rPr>
          <w:rFonts w:eastAsia="Times New Roman"/>
          <w:sz w:val="24"/>
          <w:szCs w:val="24"/>
          <w14:ligatures w14:val="none"/>
        </w:rPr>
        <w:t xml:space="preserve">”), shares of Corporation Stock held under the Plan before the date of the Non-allocation Event, will be transferred from the Stock Bonus Plan Portion of the Plan to the Profit-Sharing Plan Portion of the Plan as provided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8E469B">
        <w:rPr>
          <w:rFonts w:eastAsia="Times New Roman"/>
          <w:sz w:val="24"/>
          <w:szCs w:val="24"/>
          <w14:ligatures w14:val="none"/>
        </w:rPr>
        <w:t>(i)</w:t>
      </w:r>
      <w:bookmarkEnd w:id="2114"/>
      <w:r w:rsidRPr="008E469B">
        <w:rPr>
          <w:rFonts w:eastAsia="Times New Roman"/>
          <w:sz w:val="24"/>
          <w:szCs w:val="24"/>
          <w14:ligatures w14:val="none"/>
        </w:rPr>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8E469B">
        <w:rPr>
          <w:rFonts w:eastAsia="Times New Roman"/>
          <w:sz w:val="24"/>
          <w:szCs w:val="24"/>
          <w14:ligatures w14:val="none"/>
        </w:rPr>
        <w:t>49.9</w:t>
      </w:r>
      <w:bookmarkEnd w:id="2115"/>
      <w:r w:rsidRPr="008E469B">
        <w:rPr>
          <w:rFonts w:eastAsia="Times New Roman"/>
          <w:sz w:val="24"/>
          <w:szCs w:val="24"/>
          <w14:ligatures w14:val="none"/>
        </w:rPr>
        <w:t xml:space="preserve">% of the total number of shares of Corporation Stock outstanding after taking the Non-allocation Event into account (causing a Non-allocation Year to occur).  No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greater than the excess, if any, of </w:t>
      </w:r>
      <w:bookmarkStart w:id="2116" w:name="DocXTextRef122"/>
      <w:r w:rsidRPr="008E469B">
        <w:rPr>
          <w:rFonts w:eastAsia="Times New Roman"/>
          <w:sz w:val="24"/>
          <w:szCs w:val="24"/>
          <w14:ligatures w14:val="none"/>
        </w:rPr>
        <w:t>(i)</w:t>
      </w:r>
      <w:bookmarkEnd w:id="2116"/>
      <w:r w:rsidRPr="008E469B">
        <w:rPr>
          <w:rFonts w:eastAsia="Times New Roman"/>
          <w:sz w:val="24"/>
          <w:szCs w:val="24"/>
          <w14:ligatures w14:val="none"/>
        </w:rPr>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3"/>
    </w:p>
    <w:p w14:paraId="123A6B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7" w:name="_Ref379304317"/>
      <w:r w:rsidRPr="008E469B">
        <w:rPr>
          <w:rFonts w:eastAsia="Times New Roman"/>
          <w:sz w:val="24"/>
          <w:szCs w:val="24"/>
          <w14:ligatures w14:val="none"/>
        </w:rPr>
        <w:t xml:space="preserve">Except as provided for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date of the transfer, the total number of shares transferred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charged against the Corporation Stock Accounts of Participants who are S Corporation Disqualified Persons </w:t>
      </w:r>
      <w:bookmarkStart w:id="2118" w:name="DocXTextRef123"/>
      <w:r w:rsidRPr="008E469B">
        <w:rPr>
          <w:rFonts w:eastAsia="Times New Roman"/>
          <w:sz w:val="24"/>
          <w:szCs w:val="24"/>
          <w14:ligatures w14:val="none"/>
        </w:rPr>
        <w:t>(i)</w:t>
      </w:r>
      <w:bookmarkEnd w:id="2118"/>
      <w:r w:rsidRPr="008E469B">
        <w:rPr>
          <w:rFonts w:eastAsia="Times New Roman"/>
          <w:sz w:val="24"/>
          <w:szCs w:val="24"/>
          <w14:ligatures w14:val="none"/>
        </w:rPr>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662D27C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9" w:name="_Ref379304318"/>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who is an S Corporation Disqualified Person and a Highly Compensated Employee, in order of who has the fewest Corporation Stock shares (including Synthetic Equity).  A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only applies to the extent that the transfer results in fewer shares being transferred than in a transfer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2119"/>
    </w:p>
    <w:p w14:paraId="6D5D00F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0" w:name="_Ref379304319"/>
      <w:r w:rsidRPr="008E469B">
        <w:rPr>
          <w:rFonts w:eastAsia="Times New Roman"/>
          <w:sz w:val="24"/>
          <w:szCs w:val="24"/>
          <w14:ligatures w14:val="none"/>
        </w:rPr>
        <w:t xml:space="preserve">If two or more Participants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have the same number of shares, the Corporation Stock Account of the Participant with the longest Service will be reduced first.</w:t>
      </w:r>
      <w:bookmarkEnd w:id="2120"/>
    </w:p>
    <w:p w14:paraId="23FB22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1" w:name="_Ref379304320"/>
      <w:r w:rsidRPr="008E469B">
        <w:rPr>
          <w:rFonts w:eastAsia="Times New Roman"/>
          <w:sz w:val="24"/>
          <w:szCs w:val="24"/>
          <w14:ligatures w14:val="none"/>
        </w:rPr>
        <w:t xml:space="preserve">Beneficiaries of the Plan are treated as Participants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121"/>
    </w:p>
    <w:p w14:paraId="7478C40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2" w:name="_Ref379304321"/>
      <w:r w:rsidRPr="008E469B">
        <w:rPr>
          <w:rFonts w:eastAsia="Times New Roman"/>
          <w:sz w:val="24"/>
          <w:szCs w:val="24"/>
          <w14:ligatures w14:val="none"/>
        </w:rPr>
        <w:t xml:space="preserve">If the Trust owes income taxes as a result of unrelated business taxable income under </w:t>
      </w:r>
      <w:bookmarkStart w:id="2123" w:name="DocXTextRef124"/>
      <w:r w:rsidRPr="008E469B">
        <w:rPr>
          <w:rFonts w:eastAsia="Times New Roman"/>
          <w:sz w:val="24"/>
          <w:szCs w:val="24"/>
          <w14:ligatures w14:val="none"/>
        </w:rPr>
        <w:t>Section 512(e)</w:t>
      </w:r>
      <w:bookmarkEnd w:id="2123"/>
      <w:r w:rsidRPr="008E469B">
        <w:rPr>
          <w:rFonts w:eastAsia="Times New Roman"/>
          <w:sz w:val="24"/>
          <w:szCs w:val="24"/>
          <w14:ligatures w14:val="none"/>
        </w:rPr>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58053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4" w:name="_Ref379304322"/>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there is an “</w:t>
      </w:r>
      <w:r w:rsidRPr="008E469B">
        <w:rPr>
          <w:rFonts w:eastAsia="Times New Roman"/>
          <w:bCs/>
          <w:sz w:val="24"/>
          <w:szCs w:val="24"/>
          <w14:ligatures w14:val="none"/>
        </w:rPr>
        <w:t>Impermissible Accrual</w:t>
      </w:r>
      <w:r w:rsidRPr="008E469B">
        <w:rPr>
          <w:rFonts w:eastAsia="Times New Roman"/>
          <w:sz w:val="24"/>
          <w:szCs w:val="24"/>
          <w14:ligatures w14:val="none"/>
        </w:rPr>
        <w:t>”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5AD425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5" w:name="_Ref379304323"/>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an “</w:t>
      </w:r>
      <w:r w:rsidRPr="008E469B">
        <w:rPr>
          <w:rFonts w:eastAsia="Times New Roman"/>
          <w:bCs/>
          <w:sz w:val="24"/>
          <w:szCs w:val="24"/>
          <w14:ligatures w14:val="none"/>
        </w:rPr>
        <w:t>Impermissible Allocation</w:t>
      </w:r>
      <w:r w:rsidRPr="008E469B">
        <w:rPr>
          <w:rFonts w:eastAsia="Times New Roman"/>
          <w:sz w:val="24"/>
          <w:szCs w:val="24"/>
          <w14:ligatures w14:val="none"/>
        </w:rPr>
        <w:t xml:space="preserve">” occurs during a Non-allocation Year to the extent that a contribution or other annual addition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_Ref140400083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is made with respect to the Account of an S Corporation Disqualified Person, or the S Corporation Disqualified Person otherwise accrues additional benefits, directly or indirectly under the Plan or any other plan of the employer qualified under </w:t>
      </w:r>
      <w:bookmarkStart w:id="2126" w:name="DocXTextRef126"/>
      <w:r w:rsidRPr="008E469B">
        <w:rPr>
          <w:rFonts w:eastAsia="Times New Roman"/>
          <w:sz w:val="24"/>
          <w:szCs w:val="24"/>
          <w14:ligatures w14:val="none"/>
        </w:rPr>
        <w:t>Section 401(a)</w:t>
      </w:r>
      <w:bookmarkEnd w:id="2126"/>
      <w:r w:rsidRPr="008E469B">
        <w:rPr>
          <w:rFonts w:eastAsia="Times New Roman"/>
          <w:sz w:val="24"/>
          <w:szCs w:val="24"/>
          <w14:ligatures w14:val="none"/>
        </w:rPr>
        <w:t xml:space="preserve"> of the Code (including a release and allocation of assets from a suspense account, as described at Section 54.4975-11(c) of the Treasury Regulations and Section </w:t>
      </w:r>
      <w:bookmarkStart w:id="2127" w:name="DocXTextRef125"/>
      <w:r w:rsidRPr="008E469B">
        <w:rPr>
          <w:rFonts w:eastAsia="Times New Roman"/>
          <w:sz w:val="24"/>
          <w:szCs w:val="24"/>
          <w14:ligatures w14:val="none"/>
        </w:rPr>
        <w:t>54.4975-11(d)</w:t>
      </w:r>
      <w:bookmarkEnd w:id="2127"/>
      <w:r w:rsidRPr="008E469B">
        <w:rPr>
          <w:rFonts w:eastAsia="Times New Roman"/>
          <w:sz w:val="24"/>
          <w:szCs w:val="24"/>
          <w14:ligatures w14:val="none"/>
        </w:rPr>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17A048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8" w:name="_Ref379304324"/>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for any Plan Year in which it is determined that the principal purposes of the ownership structure of the Corporation, as an S Corporation, constitute an avoidance or evasion of </w:t>
      </w:r>
      <w:bookmarkStart w:id="2129" w:name="DocXTextRef127"/>
      <w:r w:rsidRPr="008E469B">
        <w:rPr>
          <w:rFonts w:eastAsia="Times New Roman"/>
          <w:sz w:val="24"/>
          <w:szCs w:val="24"/>
          <w14:ligatures w14:val="none"/>
        </w:rPr>
        <w:t>Section 409(p)</w:t>
      </w:r>
      <w:bookmarkEnd w:id="2129"/>
      <w:r w:rsidRPr="008E469B">
        <w:rPr>
          <w:rFonts w:eastAsia="Times New Roman"/>
          <w:sz w:val="24"/>
          <w:szCs w:val="24"/>
          <w14:ligatures w14:val="none"/>
        </w:rPr>
        <w:t xml:space="preserve"> of the Code, the Plan will have a Non-allocation Year and/or treat any person required to be designated as an S Corporation Disqualified Person, as required by the Commissioner, pursuant to </w:t>
      </w:r>
      <w:bookmarkStart w:id="2130" w:name="DocXTextRef128"/>
      <w:r w:rsidRPr="008E469B">
        <w:rPr>
          <w:rFonts w:eastAsia="Times New Roman"/>
          <w:sz w:val="24"/>
          <w:szCs w:val="24"/>
          <w14:ligatures w14:val="none"/>
        </w:rPr>
        <w:t>Section 1.409(p)</w:t>
      </w:r>
      <w:bookmarkEnd w:id="2130"/>
      <w:r w:rsidRPr="008E469B">
        <w:rPr>
          <w:rFonts w:eastAsia="Times New Roman"/>
          <w:sz w:val="24"/>
          <w:szCs w:val="24"/>
          <w14:ligatures w14:val="none"/>
        </w:rPr>
        <w:t>-1(b)(3) of the Treasury Regulations or Section 409(p)(7)(B) of the Code.</w:t>
      </w:r>
      <w:bookmarkEnd w:id="2128"/>
      <w:r w:rsidRPr="008E469B">
        <w:rPr>
          <w:rFonts w:eastAsia="Times New Roman"/>
          <w:sz w:val="24"/>
          <w:szCs w:val="24"/>
          <w14:ligatures w14:val="none"/>
        </w:rPr>
        <w:t xml:space="preserve"> </w:t>
      </w:r>
    </w:p>
    <w:p w14:paraId="7B1527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31" w:name="_Ref140400021"/>
      <w:bookmarkStart w:id="2132" w:name="_Ref140406476"/>
      <w:bookmarkStart w:id="2133" w:name="_Ref163748589"/>
      <w:bookmarkStart w:id="2134" w:name="_Toc170905951"/>
      <w:r w:rsidRPr="008E469B">
        <w:rPr>
          <w:rFonts w:eastAsia="Times New Roman"/>
          <w:b/>
          <w:sz w:val="24"/>
          <w:szCs w:val="24"/>
          <w14:ligatures w14:val="none"/>
        </w:rPr>
        <w:t xml:space="preserve">Top Heavy </w:t>
      </w:r>
      <w:bookmarkEnd w:id="2131"/>
      <w:bookmarkEnd w:id="2132"/>
      <w:r w:rsidRPr="008E469B">
        <w:rPr>
          <w:rFonts w:eastAsia="Times New Roman"/>
          <w:b/>
          <w:sz w:val="24"/>
          <w:szCs w:val="24"/>
          <w14:ligatures w14:val="none"/>
        </w:rPr>
        <w:t>Rules</w:t>
      </w:r>
      <w:bookmarkEnd w:id="2133"/>
      <w:bookmarkEnd w:id="2134"/>
    </w:p>
    <w:p w14:paraId="75A89D6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5" w:name="_Toc265504936"/>
      <w:r w:rsidRPr="008E469B">
        <w:rPr>
          <w:rFonts w:eastAsia="Times New Roman"/>
          <w:b/>
          <w:bCs/>
          <w:sz w:val="24"/>
          <w:szCs w:val="24"/>
          <w14:ligatures w14:val="none"/>
        </w:rPr>
        <w:t xml:space="preserve">Purpose and Effect.  </w:t>
      </w:r>
      <w:r w:rsidRPr="008E469B">
        <w:rPr>
          <w:rFonts w:eastAsia="Times New Roman"/>
          <w:sz w:val="24"/>
          <w:szCs w:val="24"/>
          <w14:ligatures w14:val="none"/>
        </w:rPr>
        <w:t xml:space="preserve">The purpose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is to comply with the requirements of Section 416 of the Code.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effective for each Plan Year in which the Plan is a “Top-Heavy Plan” within the meaning of Section 416(g) of the Code.</w:t>
      </w:r>
    </w:p>
    <w:p w14:paraId="60ACA75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6" w:name="_Ref118628850"/>
      <w:r w:rsidRPr="008E469B">
        <w:rPr>
          <w:rFonts w:eastAsia="Times New Roman"/>
          <w:b/>
          <w:bCs/>
          <w:sz w:val="24"/>
          <w:szCs w:val="24"/>
          <w14:ligatures w14:val="none"/>
        </w:rPr>
        <w:t>Top Heavy Plan</w:t>
      </w:r>
      <w:bookmarkEnd w:id="2136"/>
      <w:r w:rsidRPr="008E469B">
        <w:rPr>
          <w:rFonts w:eastAsia="Times New Roman"/>
          <w:b/>
          <w:bCs/>
          <w:sz w:val="24"/>
          <w:szCs w:val="24"/>
          <w14:ligatures w14:val="none"/>
        </w:rPr>
        <w:t>.</w:t>
      </w:r>
      <w:r w:rsidRPr="008E469B">
        <w:rPr>
          <w:rFonts w:eastAsia="Times New Roman"/>
          <w:sz w:val="24"/>
          <w:szCs w:val="24"/>
          <w14:ligatures w14:val="none"/>
        </w:rPr>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16.4(c)</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under Section 416(i)(1) of the Code) exceed 60% of the aggregate Accounts of all Participants in the Plan.  In making the foregoing determination, the following rules will apply.</w:t>
      </w:r>
    </w:p>
    <w:bookmarkEnd w:id="2135"/>
    <w:p w14:paraId="5A9C33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than severance from employment, death or Disability, the one-year period will be replaced with a five-year period.</w:t>
      </w:r>
    </w:p>
    <w:p w14:paraId="355E9AD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and distributions to, a Participant who was previously a Key Employee, but who is no longer a Key Employee, will be disregarded.</w:t>
      </w:r>
    </w:p>
    <w:p w14:paraId="0967EBC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 Beneficiary of a Participant will be considered the Account of a Participant.</w:t>
      </w:r>
    </w:p>
    <w:p w14:paraId="72CCDC7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 Participant who did not perform any services for the Related Employers during the one-year period ending on the Determination Date will be disregarded.</w:t>
      </w:r>
    </w:p>
    <w:p w14:paraId="383219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2137" w:name="_Ref118629773"/>
      <w:r w:rsidRPr="008E469B">
        <w:rPr>
          <w:rFonts w:eastAsia="Times New Roman"/>
          <w:b/>
          <w:bCs/>
          <w:sz w:val="24"/>
          <w:szCs w:val="24"/>
          <w14:ligatures w14:val="none"/>
        </w:rPr>
        <w:t>Key Employees</w:t>
      </w:r>
      <w:bookmarkEnd w:id="2137"/>
      <w:r w:rsidRPr="008E469B">
        <w:rPr>
          <w:rFonts w:eastAsia="Times New Roman"/>
          <w:sz w:val="24"/>
          <w:szCs w:val="24"/>
          <w14:ligatures w14:val="none"/>
        </w:rPr>
        <w:t>.  A Key Employee will include:</w:t>
      </w:r>
    </w:p>
    <w:p w14:paraId="750CB2C2" w14:textId="154FAA4D"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An officer of an Employer receiving Testing Compensation greater than $220,000 (</w:t>
      </w:r>
      <w:r w:rsidR="002E078F">
        <w:rPr>
          <w:rFonts w:eastAsia="Times New Roman"/>
          <w:sz w:val="24"/>
          <w:szCs w:val="24"/>
          <w14:ligatures w14:val="none"/>
        </w:rPr>
        <w:t xml:space="preserve">for 2024; </w:t>
      </w:r>
      <w:r w:rsidRPr="008E469B">
        <w:rPr>
          <w:rFonts w:eastAsia="Times New Roman"/>
          <w:sz w:val="24"/>
          <w:szCs w:val="24"/>
          <w14:ligatures w14:val="none"/>
        </w:rPr>
        <w:t>as adjusted under Section 416(i)(</w:t>
      </w:r>
      <w:r w:rsidR="00F14B9B">
        <w:rPr>
          <w:rFonts w:eastAsia="Times New Roman"/>
          <w:sz w:val="24"/>
          <w:szCs w:val="24"/>
          <w14:ligatures w14:val="none"/>
        </w:rPr>
        <w:t>1</w:t>
      </w:r>
      <w:r w:rsidRPr="008E469B">
        <w:rPr>
          <w:rFonts w:eastAsia="Times New Roman"/>
          <w:sz w:val="24"/>
          <w:szCs w:val="24"/>
          <w14:ligatures w14:val="none"/>
        </w:rPr>
        <w:t>) of the Code);</w:t>
      </w:r>
    </w:p>
    <w:p w14:paraId="0332B4D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5% owner of an Employer; or </w:t>
      </w:r>
    </w:p>
    <w:p w14:paraId="4B4F5E9D" w14:textId="7AF2C3CF"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1% owner of an Employer receiving Testing Compensation of more than $15</w:t>
      </w:r>
      <w:r w:rsidR="004016D1">
        <w:rPr>
          <w:rFonts w:eastAsia="Times New Roman"/>
          <w:sz w:val="24"/>
          <w:szCs w:val="24"/>
          <w14:ligatures w14:val="none"/>
        </w:rPr>
        <w:t>5</w:t>
      </w:r>
      <w:r w:rsidRPr="008E469B">
        <w:rPr>
          <w:rFonts w:eastAsia="Times New Roman"/>
          <w:sz w:val="24"/>
          <w:szCs w:val="24"/>
          <w14:ligatures w14:val="none"/>
        </w:rPr>
        <w:t xml:space="preserve">,000. </w:t>
      </w:r>
    </w:p>
    <w:p w14:paraId="3EED78B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Top Heavy Vesting. </w:t>
      </w:r>
      <w:r w:rsidRPr="008E469B">
        <w:rPr>
          <w:rFonts w:eastAsia="Times New Roman"/>
          <w:sz w:val="24"/>
          <w:szCs w:val="24"/>
          <w14:ligatures w14:val="none"/>
        </w:rPr>
        <w:t xml:space="preserve"> For any Plan Year in which the Plan is a Top-Heavy Plan, the vesting schedule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_Ref162643380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with respect to any Participant who completes one Hour of Service after the Plan becomes a Top-Heavy Plan.</w:t>
      </w:r>
    </w:p>
    <w:p w14:paraId="373CE07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8" w:name="_Toc265504938"/>
      <w:bookmarkStart w:id="2139" w:name="_Ref267040469"/>
      <w:bookmarkStart w:id="2140" w:name="_Ref276900319"/>
      <w:bookmarkStart w:id="2141" w:name="_Ref118628839"/>
      <w:bookmarkStart w:id="2142" w:name="_Ref118629799"/>
      <w:bookmarkStart w:id="2143" w:name="_Ref118629840"/>
      <w:bookmarkStart w:id="2144" w:name="_Ref140399325"/>
      <w:r w:rsidRPr="008E469B">
        <w:rPr>
          <w:rFonts w:eastAsia="Times New Roman"/>
          <w:b/>
          <w:bCs/>
          <w:sz w:val="24"/>
          <w:szCs w:val="24"/>
          <w14:ligatures w14:val="none"/>
        </w:rPr>
        <w:t xml:space="preserve">Minimum </w:t>
      </w:r>
      <w:bookmarkEnd w:id="2138"/>
      <w:bookmarkEnd w:id="2139"/>
      <w:bookmarkEnd w:id="2140"/>
      <w:r w:rsidRPr="008E469B">
        <w:rPr>
          <w:rFonts w:eastAsia="Times New Roman"/>
          <w:b/>
          <w:bCs/>
          <w:sz w:val="24"/>
          <w:szCs w:val="24"/>
          <w14:ligatures w14:val="none"/>
        </w:rPr>
        <w:t>Employer Contribution</w:t>
      </w:r>
      <w:bookmarkEnd w:id="2141"/>
      <w:bookmarkEnd w:id="2142"/>
      <w:bookmarkEnd w:id="2143"/>
      <w:r w:rsidRPr="008E469B">
        <w:rPr>
          <w:rFonts w:eastAsia="Times New Roman"/>
          <w:b/>
          <w:bCs/>
          <w:sz w:val="24"/>
          <w:szCs w:val="24"/>
          <w14:ligatures w14:val="none"/>
        </w:rPr>
        <w:t xml:space="preserve">.  </w:t>
      </w:r>
      <w:r w:rsidRPr="008E469B">
        <w:rPr>
          <w:rFonts w:eastAsia="Times New Roman"/>
          <w:sz w:val="24"/>
          <w:szCs w:val="24"/>
          <w14:ligatures w14:val="none"/>
        </w:rPr>
        <w:t>For any Plan Year in which the Plan is a Top-Heavy Plan, the Employer contributions, if any, credited to each Participant who is not a Key Employee will not be less than the lesser of:</w:t>
      </w:r>
    </w:p>
    <w:p w14:paraId="357D1D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3% of such Participant’s Testing Compensation for that year; or</w:t>
      </w:r>
    </w:p>
    <w:p w14:paraId="1BE9A41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maximum Employer contribution credited in that year to a Key Employee (expressed as a percentage of such Key Employee’s Testing Compensation).  </w:t>
      </w:r>
    </w:p>
    <w:p w14:paraId="6D48B914" w14:textId="77777777" w:rsidR="00851545" w:rsidRPr="008E469B" w:rsidRDefault="00851545" w:rsidP="00851545">
      <w:pPr>
        <w:widowControl/>
        <w:autoSpaceDE/>
        <w:autoSpaceDN/>
        <w:adjustRightInd/>
        <w:spacing w:after="240"/>
        <w:ind w:left="1440"/>
        <w:outlineLvl w:val="3"/>
        <w:rPr>
          <w:rFonts w:eastAsia="Times New Roman"/>
          <w:sz w:val="24"/>
          <w:szCs w:val="24"/>
          <w:highlight w:val="yellow"/>
          <w14:ligatures w14:val="none"/>
        </w:rPr>
      </w:pPr>
      <w:r w:rsidRPr="008E469B">
        <w:rPr>
          <w:rFonts w:eastAsia="Times New Roman"/>
          <w:sz w:val="24"/>
          <w:szCs w:val="24"/>
          <w14:ligatures w14:val="none"/>
        </w:rPr>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4"/>
      <w:r w:rsidRPr="008E469B">
        <w:rPr>
          <w:rFonts w:eastAsia="Times New Roman"/>
          <w:sz w:val="24"/>
          <w:szCs w:val="24"/>
          <w14:ligatures w14:val="none"/>
        </w:rPr>
        <w:t xml:space="preserve"> if an Employer maintains more than one plan, the minimum Employer contribution otherwise required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_Ref118629799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16.4(e)</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19F133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Aggregation of Plans.</w:t>
      </w:r>
      <w:r w:rsidRPr="008E469B">
        <w:rPr>
          <w:rFonts w:eastAsia="Times New Roman"/>
          <w:sz w:val="24"/>
          <w:szCs w:val="24"/>
          <w14:ligatures w14:val="none"/>
        </w:rPr>
        <w:t xml:space="preserve">  Each other defined contribution plan and defined benefit plan maintained by the Employers that covers a Key Employee as a Participant, or 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554B933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45" w:name="_Toc170905952"/>
      <w:r w:rsidRPr="008E469B">
        <w:rPr>
          <w:rFonts w:eastAsia="Times New Roman"/>
          <w:b/>
          <w:sz w:val="24"/>
          <w:szCs w:val="24"/>
          <w14:ligatures w14:val="none"/>
        </w:rPr>
        <w:t>Reduction of Contributions</w:t>
      </w:r>
      <w:bookmarkEnd w:id="2145"/>
    </w:p>
    <w:p w14:paraId="4F5B22B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_Ref167301746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w:t>
      </w:r>
      <w:r w:rsidRPr="008E469B">
        <w:rPr>
          <w:rFonts w:eastAsia="Times New Roman"/>
          <w:sz w:val="24"/>
          <w:szCs w:val="24"/>
          <w14:ligatures w14:val="none"/>
        </w:rPr>
        <w:fldChar w:fldCharType="end"/>
      </w:r>
      <w:r w:rsidRPr="008E469B">
        <w:rPr>
          <w:rFonts w:eastAsia="Times New Roman"/>
          <w:sz w:val="24"/>
          <w:szCs w:val="24"/>
          <w14:ligatures w14:val="none"/>
        </w:rPr>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6504EE6"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146" w:name="_Toc170905954"/>
      <w:bookmarkStart w:id="2147" w:name="_DocXamine_Paragraphs655_18"/>
      <w:bookmarkEnd w:id="2146"/>
    </w:p>
    <w:p w14:paraId="01EFCE23"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8E469B">
        <w:rPr>
          <w:rFonts w:eastAsia="Times New Roman"/>
          <w:b/>
          <w:sz w:val="24"/>
          <w:szCs w:val="24"/>
          <w14:ligatures w14:val="none"/>
        </w:rPr>
        <w:t>Miscellaneous Provisions</w:t>
      </w:r>
      <w:bookmarkEnd w:id="2148"/>
      <w:bookmarkEnd w:id="2149"/>
      <w:bookmarkEnd w:id="2150"/>
      <w:bookmarkEnd w:id="2151"/>
      <w:bookmarkEnd w:id="2152"/>
      <w:bookmarkEnd w:id="2153"/>
      <w:bookmarkEnd w:id="2154"/>
    </w:p>
    <w:p w14:paraId="67C3BC8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5" w:name="_Toc170905956"/>
      <w:r w:rsidRPr="008E469B">
        <w:rPr>
          <w:rFonts w:eastAsia="Times New Roman"/>
          <w:b/>
          <w:sz w:val="24"/>
          <w:szCs w:val="24"/>
          <w14:ligatures w14:val="none"/>
        </w:rPr>
        <w:t>Evidence</w:t>
      </w:r>
      <w:bookmarkEnd w:id="2155"/>
    </w:p>
    <w:p w14:paraId="5B2365A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156" w:name="_Ref379304560"/>
      <w:r w:rsidRPr="008E469B">
        <w:rPr>
          <w:rFonts w:eastAsia="Times New Roman"/>
          <w:sz w:val="24"/>
          <w:szCs w:val="24"/>
          <w14:ligatures w14:val="none"/>
        </w:rPr>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8E469B">
        <w:rPr>
          <w:rFonts w:eastAsia="Times New Roman"/>
          <w:sz w:val="24"/>
          <w:szCs w:val="24"/>
          <w14:ligatures w14:val="none"/>
        </w:rPr>
        <w:t xml:space="preserve">  The Plan Administrator is fully protected in acting and relying upon any such evidence.</w:t>
      </w:r>
      <w:bookmarkEnd w:id="2157"/>
    </w:p>
    <w:p w14:paraId="77FF786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8" w:name="_Toc170905957"/>
      <w:bookmarkStart w:id="2159" w:name="_Toc159342871"/>
      <w:bookmarkStart w:id="2160" w:name="_Toc182710301"/>
      <w:bookmarkStart w:id="2161" w:name="_Toc182710486"/>
      <w:bookmarkStart w:id="2162" w:name="_Toc182710878"/>
      <w:bookmarkStart w:id="2163" w:name="_Toc182711619"/>
      <w:bookmarkStart w:id="2164" w:name="_Toc182889551"/>
      <w:bookmarkStart w:id="2165" w:name="_Ref183272553"/>
      <w:bookmarkStart w:id="2166" w:name="_Ref46042516"/>
      <w:bookmarkStart w:id="2167" w:name="_Ref118629855"/>
      <w:bookmarkStart w:id="2168" w:name="_Toc159342866"/>
      <w:bookmarkStart w:id="2169" w:name="_Toc182710296"/>
      <w:bookmarkStart w:id="2170" w:name="_Toc182710481"/>
      <w:bookmarkStart w:id="2171" w:name="_Toc182710873"/>
      <w:bookmarkStart w:id="2172" w:name="_Toc182711614"/>
      <w:bookmarkStart w:id="2173" w:name="_Toc182889546"/>
      <w:r w:rsidRPr="008E469B">
        <w:rPr>
          <w:rFonts w:eastAsia="Times New Roman"/>
          <w:b/>
          <w:sz w:val="24"/>
          <w:szCs w:val="24"/>
          <w14:ligatures w14:val="none"/>
        </w:rPr>
        <w:t>Non-Alienation of Benefits</w:t>
      </w:r>
      <w:bookmarkEnd w:id="2158"/>
    </w:p>
    <w:p w14:paraId="1EBB053A"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_Ref118629855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17.2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07C434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74" w:name="_Toc170905958"/>
      <w:r w:rsidRPr="008E469B">
        <w:rPr>
          <w:rFonts w:eastAsia="Times New Roman"/>
          <w:b/>
          <w:sz w:val="24"/>
          <w:szCs w:val="24"/>
          <w14:ligatures w14:val="none"/>
        </w:rPr>
        <w:t>No Responsibility for Plan Actions</w:t>
      </w:r>
      <w:bookmarkEnd w:id="2174"/>
    </w:p>
    <w:p w14:paraId="0D248F1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75" w:name="_Ref379304563"/>
      <w:bookmarkStart w:id="2176" w:name="_Ref379304569"/>
      <w:r w:rsidRPr="008E469B">
        <w:rPr>
          <w:rFonts w:eastAsia="Times New Roman"/>
          <w:sz w:val="24"/>
          <w:szCs w:val="24"/>
          <w14:ligatures w14:val="none"/>
        </w:rPr>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E91FD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7" w:name="_Ref379304564"/>
      <w:r w:rsidRPr="008E469B">
        <w:rPr>
          <w:rFonts w:eastAsia="Times New Roman"/>
          <w:sz w:val="24"/>
          <w:szCs w:val="24"/>
          <w14:ligatures w14:val="none"/>
        </w:rPr>
        <w:t>determine if a loan obtained by the Trustee is an Exempt Loan</w:t>
      </w:r>
      <w:bookmarkEnd w:id="2177"/>
      <w:r w:rsidRPr="008E469B">
        <w:rPr>
          <w:rFonts w:eastAsia="Times New Roman"/>
          <w:sz w:val="24"/>
          <w:szCs w:val="24"/>
          <w14:ligatures w14:val="none"/>
        </w:rPr>
        <w:t>;</w:t>
      </w:r>
    </w:p>
    <w:p w14:paraId="51A7E4E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8" w:name="_Ref379304565"/>
      <w:r w:rsidRPr="008E469B">
        <w:rPr>
          <w:rFonts w:eastAsia="Times New Roman"/>
          <w:sz w:val="24"/>
          <w:szCs w:val="24"/>
          <w14:ligatures w14:val="none"/>
        </w:rPr>
        <w:t>determine if the Trustee is purchasing Qualifying Corporation Stock</w:t>
      </w:r>
      <w:bookmarkEnd w:id="2178"/>
      <w:r w:rsidRPr="008E469B">
        <w:rPr>
          <w:rFonts w:eastAsia="Times New Roman"/>
          <w:sz w:val="24"/>
          <w:szCs w:val="24"/>
          <w14:ligatures w14:val="none"/>
        </w:rPr>
        <w:t>;</w:t>
      </w:r>
    </w:p>
    <w:p w14:paraId="310541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9" w:name="_Ref379304566"/>
      <w:r w:rsidRPr="008E469B">
        <w:rPr>
          <w:rFonts w:eastAsia="Times New Roman"/>
          <w:sz w:val="24"/>
          <w:szCs w:val="24"/>
          <w14:ligatures w14:val="none"/>
        </w:rPr>
        <w:t>determine if the Trustee is purchasing Qualifying Corporation Stock for no more than adequate consideration (as defined in ERISA)</w:t>
      </w:r>
      <w:bookmarkEnd w:id="2179"/>
      <w:r w:rsidRPr="008E469B">
        <w:rPr>
          <w:rFonts w:eastAsia="Times New Roman"/>
          <w:sz w:val="24"/>
          <w:szCs w:val="24"/>
          <w14:ligatures w14:val="none"/>
        </w:rPr>
        <w:t>;</w:t>
      </w:r>
    </w:p>
    <w:p w14:paraId="31B134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0" w:name="_Ref379304567"/>
      <w:r w:rsidRPr="008E469B">
        <w:rPr>
          <w:rFonts w:eastAsia="Times New Roman"/>
          <w:sz w:val="24"/>
          <w:szCs w:val="24"/>
          <w14:ligatures w14:val="none"/>
        </w:rPr>
        <w:t>determine the correctness of the amount of any Matching Contributions or Employer Contribution; or</w:t>
      </w:r>
      <w:bookmarkEnd w:id="2180"/>
    </w:p>
    <w:p w14:paraId="764101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1" w:name="_Ref379304568"/>
      <w:r w:rsidRPr="008E469B">
        <w:rPr>
          <w:rFonts w:eastAsia="Times New Roman"/>
          <w:sz w:val="24"/>
          <w:szCs w:val="24"/>
          <w14:ligatures w14:val="none"/>
        </w:rPr>
        <w:t>collect any contribution required under the Plan.</w:t>
      </w:r>
      <w:bookmarkEnd w:id="2181"/>
    </w:p>
    <w:p w14:paraId="36D2AA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82" w:name="_Ref106973384"/>
      <w:r w:rsidRPr="008E469B">
        <w:rPr>
          <w:rFonts w:eastAsia="Times New Roman"/>
          <w:sz w:val="24"/>
          <w:szCs w:val="24"/>
          <w14:ligatures w14:val="none"/>
        </w:rPr>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4AEFCB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3" w:name="_Toc170905959"/>
      <w:r w:rsidRPr="008E469B">
        <w:rPr>
          <w:rFonts w:eastAsia="Times New Roman"/>
          <w:b/>
          <w:sz w:val="24"/>
          <w:szCs w:val="24"/>
          <w14:ligatures w14:val="none"/>
        </w:rPr>
        <w:t>Conflicts of Interest</w:t>
      </w:r>
      <w:bookmarkEnd w:id="2183"/>
    </w:p>
    <w:p w14:paraId="6C6E045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53A8F9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146C64D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1D65E4C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xml:space="preserve">.  </w:t>
      </w:r>
    </w:p>
    <w:p w14:paraId="69074BA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4" w:name="_Toc170905960"/>
      <w:r w:rsidRPr="008E469B">
        <w:rPr>
          <w:rFonts w:eastAsia="Times New Roman"/>
          <w:b/>
          <w:sz w:val="24"/>
          <w:szCs w:val="24"/>
          <w14:ligatures w14:val="none"/>
        </w:rPr>
        <w:t>Fiduciaries Not Insurers</w:t>
      </w:r>
      <w:bookmarkEnd w:id="2184"/>
    </w:p>
    <w:p w14:paraId="57ED8AC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4EF1B09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5" w:name="_Toc170905961"/>
      <w:r w:rsidRPr="008E469B">
        <w:rPr>
          <w:rFonts w:eastAsia="Times New Roman"/>
          <w:b/>
          <w:sz w:val="24"/>
          <w:szCs w:val="24"/>
          <w14:ligatures w14:val="none"/>
        </w:rPr>
        <w:t>Waiver of Notice</w:t>
      </w:r>
      <w:bookmarkEnd w:id="2185"/>
    </w:p>
    <w:p w14:paraId="291132F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person entitled to notice under the Plan may waive the notice unless the Code or Treasury Regulations prescribe the notice or ERISA specifically or impliedly prohibits such a waiver.</w:t>
      </w:r>
    </w:p>
    <w:p w14:paraId="13DD86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8E469B">
        <w:rPr>
          <w:rFonts w:eastAsia="Times New Roman"/>
          <w:b/>
          <w:sz w:val="24"/>
          <w:szCs w:val="24"/>
          <w14:ligatures w14:val="none"/>
        </w:rPr>
        <w:t>Heirs, Assigns, and Representatives</w:t>
      </w:r>
      <w:bookmarkEnd w:id="2186"/>
      <w:bookmarkEnd w:id="2187"/>
      <w:bookmarkEnd w:id="2188"/>
      <w:bookmarkEnd w:id="2189"/>
      <w:bookmarkEnd w:id="2190"/>
      <w:bookmarkEnd w:id="2191"/>
      <w:bookmarkEnd w:id="2192"/>
    </w:p>
    <w:p w14:paraId="348362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and its terms will be binding and conclusive upon the heirs, executors, administrators, successors, and permitted assigns of all the parties hereto, including each Participant and Beneficiary.</w:t>
      </w:r>
    </w:p>
    <w:p w14:paraId="2F61CF1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8E469B">
        <w:rPr>
          <w:rFonts w:eastAsia="Times New Roman"/>
          <w:b/>
          <w:sz w:val="24"/>
          <w:szCs w:val="24"/>
          <w14:ligatures w14:val="none"/>
        </w:rPr>
        <w:t>Gender and Number</w:t>
      </w:r>
      <w:bookmarkEnd w:id="2193"/>
      <w:bookmarkEnd w:id="2194"/>
      <w:bookmarkEnd w:id="2195"/>
      <w:bookmarkEnd w:id="2196"/>
      <w:bookmarkEnd w:id="2197"/>
      <w:bookmarkEnd w:id="2198"/>
      <w:bookmarkEnd w:id="2199"/>
    </w:p>
    <w:p w14:paraId="5651C95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Where the context permits, words will be read in as singular or as plural and as masculine, feminine or gender neutral.</w:t>
      </w:r>
    </w:p>
    <w:p w14:paraId="1AA60C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8E469B">
        <w:rPr>
          <w:rFonts w:eastAsia="Times New Roman"/>
          <w:b/>
          <w:sz w:val="24"/>
          <w:szCs w:val="24"/>
          <w14:ligatures w14:val="none"/>
        </w:rPr>
        <w:t>Headings</w:t>
      </w:r>
      <w:bookmarkEnd w:id="2200"/>
      <w:r w:rsidRPr="008E469B">
        <w:rPr>
          <w:rFonts w:eastAsia="Times New Roman"/>
          <w:b/>
          <w:sz w:val="24"/>
          <w:szCs w:val="24"/>
          <w14:ligatures w14:val="none"/>
        </w:rPr>
        <w:t xml:space="preserve"> </w:t>
      </w:r>
      <w:bookmarkEnd w:id="2201"/>
      <w:bookmarkEnd w:id="2202"/>
      <w:bookmarkEnd w:id="2203"/>
      <w:bookmarkEnd w:id="2204"/>
      <w:bookmarkEnd w:id="2205"/>
      <w:bookmarkEnd w:id="2206"/>
    </w:p>
    <w:p w14:paraId="6F42707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headings of Sections and Subsections are included solely for reference and convenience and are not intended to modify or otherwise affect the text of the Plan.</w:t>
      </w:r>
    </w:p>
    <w:p w14:paraId="62E26B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7" w:name="_Toc170905965"/>
      <w:r w:rsidRPr="008E469B">
        <w:rPr>
          <w:rFonts w:eastAsia="Times New Roman"/>
          <w:b/>
          <w:sz w:val="24"/>
          <w:szCs w:val="24"/>
          <w14:ligatures w14:val="none"/>
        </w:rPr>
        <w:t>Controlling State Law</w:t>
      </w:r>
      <w:bookmarkEnd w:id="2207"/>
      <w:r w:rsidRPr="008E469B">
        <w:rPr>
          <w:rFonts w:eastAsia="Times New Roman"/>
          <w:b/>
          <w:sz w:val="24"/>
          <w:szCs w:val="24"/>
          <w14:ligatures w14:val="none"/>
        </w:rPr>
        <w:t xml:space="preserve"> </w:t>
      </w:r>
    </w:p>
    <w:p w14:paraId="2341780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not preempted by federal law, the Plan will be construed and enforced according to the laws of the State of Delaware (other than its laws respecting choice of law).  </w:t>
      </w:r>
    </w:p>
    <w:p w14:paraId="21A7003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8E469B">
        <w:rPr>
          <w:rFonts w:eastAsia="Times New Roman"/>
          <w:b/>
          <w:sz w:val="24"/>
          <w:szCs w:val="24"/>
          <w14:ligatures w14:val="none"/>
        </w:rPr>
        <w:t>No Contract of Employment</w:t>
      </w:r>
      <w:bookmarkEnd w:id="2208"/>
      <w:bookmarkEnd w:id="2209"/>
      <w:bookmarkEnd w:id="2210"/>
      <w:bookmarkEnd w:id="2211"/>
      <w:bookmarkEnd w:id="2212"/>
      <w:bookmarkEnd w:id="2213"/>
      <w:bookmarkEnd w:id="2214"/>
    </w:p>
    <w:p w14:paraId="1EC0C72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64A4F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5" w:name="_Toc170905967"/>
      <w:r w:rsidRPr="008E469B">
        <w:rPr>
          <w:rFonts w:eastAsia="Times New Roman"/>
          <w:b/>
          <w:sz w:val="24"/>
          <w:szCs w:val="24"/>
          <w14:ligatures w14:val="none"/>
        </w:rPr>
        <w:t>Severability of Provisions</w:t>
      </w:r>
      <w:bookmarkEnd w:id="2215"/>
    </w:p>
    <w:p w14:paraId="278B32E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222CDD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6" w:name="_Toc265504903"/>
      <w:bookmarkStart w:id="2217" w:name="_Toc170905968"/>
      <w:bookmarkStart w:id="2218" w:name="_Toc159342872"/>
      <w:bookmarkStart w:id="2219" w:name="_Toc182710302"/>
      <w:bookmarkStart w:id="2220" w:name="_Toc182710487"/>
      <w:bookmarkStart w:id="2221" w:name="_Toc182710879"/>
      <w:bookmarkStart w:id="2222" w:name="_Toc182711620"/>
      <w:bookmarkStart w:id="2223" w:name="_Toc182889552"/>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8E469B">
        <w:rPr>
          <w:rFonts w:eastAsia="Times New Roman"/>
          <w:b/>
          <w:sz w:val="24"/>
          <w:szCs w:val="24"/>
          <w14:ligatures w14:val="none"/>
        </w:rPr>
        <w:t>Corporation Action</w:t>
      </w:r>
      <w:bookmarkEnd w:id="2216"/>
      <w:bookmarkEnd w:id="2217"/>
    </w:p>
    <w:p w14:paraId="2E2DDA9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All actions required or permitted by the provisions of the Plan to be taken by the Corporation will be by resolution adopted by the Board, or by an instrument signed by the person or persons from time to time authorized by resolution of said Board to act on behalf of the Corporation under the Plan.</w:t>
      </w:r>
    </w:p>
    <w:p w14:paraId="3027CB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4" w:name="_Toc170905969"/>
      <w:r w:rsidRPr="008E469B">
        <w:rPr>
          <w:rFonts w:eastAsia="Times New Roman"/>
          <w:b/>
          <w:sz w:val="24"/>
          <w:szCs w:val="24"/>
          <w14:ligatures w14:val="none"/>
        </w:rPr>
        <w:t>Records and Statements</w:t>
      </w:r>
      <w:bookmarkEnd w:id="2224"/>
    </w:p>
    <w:p w14:paraId="01B6653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4D548FB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5" w:name="_Toc170905970"/>
      <w:r w:rsidRPr="008E469B">
        <w:rPr>
          <w:rFonts w:eastAsia="Times New Roman"/>
          <w:b/>
          <w:sz w:val="24"/>
          <w:szCs w:val="24"/>
          <w14:ligatures w14:val="none"/>
        </w:rPr>
        <w:t>Parties to Litigation</w:t>
      </w:r>
      <w:bookmarkEnd w:id="2225"/>
    </w:p>
    <w:p w14:paraId="40196E6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2AADC5A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6" w:name="_Toc535738611"/>
      <w:bookmarkStart w:id="2227" w:name="_Toc162906068"/>
      <w:bookmarkStart w:id="2228" w:name="_Toc170905971"/>
      <w:bookmarkStart w:id="2229" w:name="_Hlk168254004"/>
      <w:r w:rsidRPr="008E469B">
        <w:rPr>
          <w:rFonts w:eastAsia="Times New Roman"/>
          <w:b/>
          <w:sz w:val="24"/>
          <w:szCs w:val="24"/>
          <w14:ligatures w14:val="none"/>
        </w:rPr>
        <w:t>Litigation Against the Trust</w:t>
      </w:r>
      <w:bookmarkEnd w:id="2226"/>
      <w:bookmarkEnd w:id="2227"/>
      <w:bookmarkEnd w:id="2228"/>
    </w:p>
    <w:p w14:paraId="678570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53F018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0" w:name="_Toc170905972"/>
      <w:bookmarkEnd w:id="2229"/>
      <w:r w:rsidRPr="008E469B">
        <w:rPr>
          <w:rFonts w:eastAsia="Times New Roman"/>
          <w:b/>
          <w:sz w:val="24"/>
          <w:szCs w:val="24"/>
          <w14:ligatures w14:val="none"/>
        </w:rPr>
        <w:t>Notices and Deliveries</w:t>
      </w:r>
      <w:bookmarkEnd w:id="2218"/>
      <w:bookmarkEnd w:id="2219"/>
      <w:bookmarkEnd w:id="2220"/>
      <w:bookmarkEnd w:id="2221"/>
      <w:bookmarkEnd w:id="2222"/>
      <w:bookmarkEnd w:id="2223"/>
      <w:bookmarkEnd w:id="2230"/>
    </w:p>
    <w:p w14:paraId="5D2B13A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notices or deliveries to the Trustee, the Plan Administrator or the Corporation will be directed to the address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w:t>
      </w:r>
      <w:r w:rsidRPr="008E469B">
        <w:rPr>
          <w:rFonts w:eastAsia="Times New Roman"/>
          <w:sz w:val="24"/>
          <w:szCs w:val="24"/>
          <w14:ligatures w14:val="none"/>
        </w:rPr>
        <w:fldChar w:fldCharType="end"/>
      </w:r>
      <w:r w:rsidRPr="008E469B">
        <w:rPr>
          <w:rFonts w:eastAsia="Times New Roman"/>
          <w:sz w:val="24"/>
          <w:szCs w:val="24"/>
          <w14:ligatures w14:val="none"/>
        </w:rPr>
        <w:t>.</w:t>
      </w:r>
      <w:bookmarkStart w:id="2231" w:name="_Toc159342873"/>
      <w:bookmarkStart w:id="2232" w:name="_Toc182710303"/>
      <w:bookmarkStart w:id="2233" w:name="_Toc182710488"/>
      <w:bookmarkStart w:id="2234" w:name="_Toc182710880"/>
      <w:bookmarkStart w:id="2235" w:name="_Toc182711621"/>
      <w:bookmarkStart w:id="2236" w:name="_Toc182889553"/>
    </w:p>
    <w:p w14:paraId="589DC5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7" w:name="_Toc170905973"/>
      <w:bookmarkStart w:id="2238" w:name="_Toc159342874"/>
      <w:bookmarkStart w:id="2239" w:name="_Toc182710304"/>
      <w:bookmarkStart w:id="2240" w:name="_Toc182710489"/>
      <w:bookmarkStart w:id="2241" w:name="_Toc182710881"/>
      <w:bookmarkStart w:id="2242" w:name="_Toc182711622"/>
      <w:bookmarkStart w:id="2243" w:name="_Toc182889554"/>
      <w:bookmarkEnd w:id="2231"/>
      <w:bookmarkEnd w:id="2232"/>
      <w:bookmarkEnd w:id="2233"/>
      <w:bookmarkEnd w:id="2234"/>
      <w:bookmarkEnd w:id="2235"/>
      <w:bookmarkEnd w:id="2236"/>
      <w:r w:rsidRPr="008E469B">
        <w:rPr>
          <w:rFonts w:eastAsia="Times New Roman"/>
          <w:b/>
          <w:sz w:val="24"/>
          <w:szCs w:val="24"/>
          <w14:ligatures w14:val="none"/>
        </w:rPr>
        <w:t>Corporation Merger</w:t>
      </w:r>
      <w:bookmarkEnd w:id="2237"/>
    </w:p>
    <w:p w14:paraId="37B0DB4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16D86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8"/>
      <w:bookmarkEnd w:id="2239"/>
      <w:bookmarkEnd w:id="2240"/>
      <w:bookmarkEnd w:id="2241"/>
      <w:bookmarkEnd w:id="2242"/>
      <w:bookmarkEnd w:id="2243"/>
      <w:r w:rsidRPr="008E469B">
        <w:rPr>
          <w:rFonts w:eastAsia="Times New Roman"/>
          <w:b/>
          <w:sz w:val="24"/>
          <w:szCs w:val="24"/>
          <w14:ligatures w14:val="none"/>
        </w:rPr>
        <w:t>Service of Process</w:t>
      </w:r>
      <w:bookmarkEnd w:id="2244"/>
      <w:bookmarkEnd w:id="2245"/>
      <w:bookmarkEnd w:id="2246"/>
      <w:bookmarkEnd w:id="2247"/>
      <w:bookmarkEnd w:id="2248"/>
      <w:bookmarkEnd w:id="2249"/>
      <w:bookmarkEnd w:id="2250"/>
    </w:p>
    <w:p w14:paraId="07858BDF"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The Plan Administrator and the Trustee are designated parties for service of legal process. </w:t>
      </w:r>
    </w:p>
    <w:p w14:paraId="29539E3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1" w:name="_Toc170905975"/>
      <w:bookmarkStart w:id="2252" w:name="_Toc159342877"/>
      <w:bookmarkStart w:id="2253" w:name="_Toc182710307"/>
      <w:bookmarkStart w:id="2254" w:name="_Toc182710492"/>
      <w:bookmarkStart w:id="2255" w:name="_Toc182710884"/>
      <w:bookmarkStart w:id="2256" w:name="_Toc182711625"/>
      <w:bookmarkStart w:id="2257" w:name="_Toc182889557"/>
      <w:r w:rsidRPr="008E469B">
        <w:rPr>
          <w:rFonts w:eastAsia="Times New Roman"/>
          <w:b/>
          <w:sz w:val="24"/>
          <w:szCs w:val="24"/>
          <w14:ligatures w14:val="none"/>
        </w:rPr>
        <w:t>Uniform and Nondiscriminatory Treatment</w:t>
      </w:r>
      <w:bookmarkEnd w:id="2251"/>
    </w:p>
    <w:p w14:paraId="07EA54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discretion exercisable hereunder by the Corporation or the Plan Administrator will be exercised in a uniform and nondiscriminatory manner.</w:t>
      </w:r>
    </w:p>
    <w:p w14:paraId="43C39FE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8" w:name="_Toc170905976"/>
      <w:r w:rsidRPr="008E469B">
        <w:rPr>
          <w:rFonts w:eastAsia="Times New Roman"/>
          <w:b/>
          <w:sz w:val="24"/>
          <w:szCs w:val="24"/>
          <w14:ligatures w14:val="none"/>
        </w:rPr>
        <w:t>Counterparts</w:t>
      </w:r>
      <w:bookmarkEnd w:id="2252"/>
      <w:bookmarkEnd w:id="2253"/>
      <w:bookmarkEnd w:id="2254"/>
      <w:bookmarkEnd w:id="2255"/>
      <w:bookmarkEnd w:id="2256"/>
      <w:bookmarkEnd w:id="2257"/>
      <w:bookmarkEnd w:id="2258"/>
    </w:p>
    <w:p w14:paraId="42DB191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This instrument may be executed in any number of counterparts, each of which will be deemed to be an original, but all of which when taken together will be deemed to constitute a single document.</w:t>
      </w:r>
    </w:p>
    <w:p w14:paraId="6A5D9670"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259" w:name="_Toc137110804"/>
      <w:bookmarkStart w:id="2260" w:name="_Toc185326771"/>
      <w:bookmarkStart w:id="2261" w:name="_Toc463001387"/>
      <w:bookmarkStart w:id="2262" w:name="_Toc170905977"/>
      <w:r w:rsidRPr="008E469B">
        <w:rPr>
          <w:rFonts w:eastAsia="Times New Roman"/>
          <w:b/>
          <w:sz w:val="24"/>
          <w:szCs w:val="24"/>
          <w14:ligatures w14:val="none"/>
        </w:rPr>
        <w:t>Statutory References</w:t>
      </w:r>
      <w:bookmarkEnd w:id="2259"/>
      <w:bookmarkEnd w:id="2260"/>
      <w:bookmarkEnd w:id="2261"/>
      <w:bookmarkEnd w:id="2262"/>
    </w:p>
    <w:p w14:paraId="23612A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sectPr w:rsidR="00851545" w:rsidRPr="008E469B" w:rsidSect="00851545">
          <w:headerReference w:type="default" r:id="rId12"/>
          <w:footerReference w:type="default" r:id="rId13"/>
          <w:footerReference w:type="first" r:id="rId14"/>
          <w:pgSz w:w="12240" w:h="15840" w:code="1"/>
          <w:pgMar w:top="1872" w:right="1584" w:bottom="1440" w:left="1584" w:header="720" w:footer="720" w:gutter="0"/>
          <w:pgNumType w:start="1"/>
          <w:cols w:space="720"/>
          <w:docGrid w:linePitch="326"/>
        </w:sectPr>
      </w:pPr>
      <w:r w:rsidRPr="008E469B">
        <w:rPr>
          <w:rFonts w:eastAsia="Times New Roman"/>
          <w:sz w:val="24"/>
          <w:szCs w:val="24"/>
          <w14:ligatures w14:val="none"/>
        </w:rPr>
        <w:t>Any reference in the Plan to a section of the Code or a section of ERISA, or to a section of any other federal law, will include any comparable section or sections of any future legislation that amends, supplements, or supersedes that section.</w:t>
      </w:r>
    </w:p>
    <w:p w14:paraId="61B37AF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WITNESS WHEREOF, the Corporation has executed this Plan to be effective as noted herein.</w:t>
      </w:r>
    </w:p>
    <w:p w14:paraId="3D826CE4" w14:textId="77777777" w:rsidR="00851545" w:rsidRPr="008E469B" w:rsidRDefault="00851545" w:rsidP="00851545">
      <w:pPr>
        <w:widowControl/>
        <w:tabs>
          <w:tab w:val="right" w:pos="9360"/>
        </w:tabs>
        <w:autoSpaceDE/>
        <w:autoSpaceDN/>
        <w:adjustRightInd/>
        <w:spacing w:before="720" w:after="720"/>
        <w:ind w:left="4320"/>
        <w:rPr>
          <w:rFonts w:eastAsia="Times New Roman"/>
          <w:caps/>
          <w:sz w:val="24"/>
          <w:szCs w:val="24"/>
          <w14:ligatures w14:val="none"/>
        </w:rPr>
      </w:pPr>
      <w:r w:rsidRPr="008E469B">
        <w:rPr>
          <w:rFonts w:eastAsia="Times New Roman"/>
          <w:caps/>
          <w:sz w:val="24"/>
          <w:szCs w:val="24"/>
          <w14:ligatures w14:val="none"/>
        </w:rPr>
        <w:t>XXX.</w:t>
      </w:r>
      <w:r w:rsidRPr="008E469B" w:rsidDel="00064921">
        <w:rPr>
          <w:rFonts w:eastAsia="Times New Roman"/>
          <w:caps/>
          <w:sz w:val="24"/>
          <w:szCs w:val="24"/>
          <w14:ligatures w14:val="none"/>
        </w:rPr>
        <w:t xml:space="preserve"> </w:t>
      </w:r>
    </w:p>
    <w:p w14:paraId="4F984204" w14:textId="77777777" w:rsidR="00851545" w:rsidRPr="008E469B" w:rsidRDefault="00851545" w:rsidP="00851545">
      <w:pPr>
        <w:widowControl/>
        <w:tabs>
          <w:tab w:val="left" w:pos="8910"/>
          <w:tab w:val="right" w:pos="9360"/>
        </w:tabs>
        <w:autoSpaceDE/>
        <w:autoSpaceDN/>
        <w:adjustRightInd/>
        <w:ind w:left="5040" w:hanging="720"/>
        <w:rPr>
          <w:rFonts w:eastAsia="Times New Roman"/>
          <w:sz w:val="24"/>
          <w:szCs w:val="24"/>
          <w:u w:val="single"/>
          <w14:ligatures w14:val="none"/>
        </w:rPr>
      </w:pPr>
      <w:r w:rsidRPr="008E469B">
        <w:rPr>
          <w:rFonts w:eastAsia="Times New Roman"/>
          <w:sz w:val="24"/>
          <w:szCs w:val="24"/>
          <w:u w:val="single"/>
          <w14:ligatures w14:val="none"/>
        </w:rPr>
        <w:tab/>
      </w:r>
      <w:r w:rsidRPr="008E469B">
        <w:rPr>
          <w:rFonts w:eastAsia="Times New Roman"/>
          <w:sz w:val="24"/>
          <w:szCs w:val="24"/>
          <w:u w:val="single"/>
          <w14:ligatures w14:val="none"/>
        </w:rPr>
        <w:tab/>
      </w:r>
    </w:p>
    <w:p w14:paraId="1F296F78"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aaa</w:t>
      </w:r>
    </w:p>
    <w:p w14:paraId="13A6042C"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Chief Executive Officer</w:t>
      </w:r>
    </w:p>
    <w:p w14:paraId="62FABA97" w14:textId="77777777" w:rsidR="00851545" w:rsidRPr="008E469B" w:rsidRDefault="00851545" w:rsidP="00851545">
      <w:pPr>
        <w:widowControl/>
        <w:autoSpaceDE/>
        <w:autoSpaceDN/>
        <w:adjustRightInd/>
        <w:spacing w:after="240"/>
        <w:ind w:firstLine="720"/>
        <w:rPr>
          <w:rFonts w:eastAsia="Times New Roman"/>
          <w:sz w:val="24"/>
          <w:szCs w:val="24"/>
          <w:highlight w:val="yellow"/>
          <w14:ligatures w14:val="none"/>
        </w:rPr>
        <w:sectPr w:rsidR="00851545" w:rsidRPr="008E469B" w:rsidSect="00851545">
          <w:footerReference w:type="default" r:id="rId15"/>
          <w:pgSz w:w="12240" w:h="15840" w:code="1"/>
          <w:pgMar w:top="1872" w:right="1584" w:bottom="1440" w:left="1584" w:header="720" w:footer="720" w:gutter="0"/>
          <w:pgNumType w:start="1"/>
          <w:cols w:space="720"/>
          <w:docGrid w:linePitch="326"/>
        </w:sectPr>
      </w:pPr>
    </w:p>
    <w:p w14:paraId="47D50BF2"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263" w:name="_Toc140420688"/>
      <w:bookmarkStart w:id="2264" w:name="_Toc140431252"/>
      <w:bookmarkStart w:id="2265" w:name="_Ref140400795"/>
      <w:bookmarkEnd w:id="2263"/>
      <w:bookmarkEnd w:id="2264"/>
      <w:r w:rsidRPr="008E469B">
        <w:rPr>
          <w:rFonts w:eastAsia="Times New Roman"/>
          <w:b/>
          <w:sz w:val="24"/>
          <w:szCs w:val="24"/>
          <w:lang w:eastAsia="zh-CN" w:bidi="he-IL"/>
          <w14:ligatures w14:val="none"/>
        </w:rPr>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8E469B">
        <w:rPr>
          <w:rFonts w:eastAsia="Times New Roman"/>
          <w:b/>
          <w:sz w:val="24"/>
          <w:lang w:eastAsia="zh-CN" w:bidi="he-IL"/>
          <w14:ligatures w14:val="none"/>
        </w:rPr>
        <w:t xml:space="preserve">Participating </w:t>
      </w:r>
      <w:bookmarkEnd w:id="2266"/>
      <w:bookmarkEnd w:id="2267"/>
      <w:bookmarkEnd w:id="2268"/>
      <w:bookmarkEnd w:id="2269"/>
      <w:bookmarkEnd w:id="2270"/>
      <w:bookmarkEnd w:id="2271"/>
      <w:bookmarkEnd w:id="2272"/>
      <w:r w:rsidRPr="008E469B">
        <w:rPr>
          <w:rFonts w:eastAsia="Times New Roman"/>
          <w:b/>
          <w:sz w:val="24"/>
          <w:lang w:eastAsia="zh-CN" w:bidi="he-IL"/>
          <w14:ligatures w14:val="none"/>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53381BA1" w14:textId="77777777" w:rsidR="00851545" w:rsidRPr="008E469B" w:rsidRDefault="00851545" w:rsidP="00851545">
      <w:pPr>
        <w:widowControl/>
        <w:autoSpaceDE/>
        <w:autoSpaceDN/>
        <w:adjustRightInd/>
        <w:spacing w:after="240"/>
        <w:rPr>
          <w:rFonts w:eastAsia="Times New Roman"/>
          <w:sz w:val="24"/>
          <w:szCs w:val="24"/>
          <w14:ligatures w14:val="none"/>
        </w:rPr>
      </w:pPr>
      <w:r w:rsidRPr="008E469B">
        <w:rPr>
          <w:rFonts w:eastAsia="Times New Roman"/>
          <w:sz w:val="24"/>
          <w:szCs w:val="24"/>
          <w:lang w:eastAsia="zh-CN" w:bidi="he-IL"/>
          <w14:ligatures w14:val="none"/>
        </w:rPr>
        <w:t>Subject</w:t>
      </w:r>
      <w:r w:rsidRPr="008E469B">
        <w:rPr>
          <w:rFonts w:eastAsia="Times New Roman"/>
          <w:sz w:val="24"/>
          <w:szCs w:val="24"/>
          <w14:ligatures w14:val="none"/>
        </w:rPr>
        <w:t xml:space="preserve">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_Ref140383277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18</w:t>
      </w:r>
      <w:r w:rsidRPr="008E469B">
        <w:rPr>
          <w:rFonts w:eastAsia="Times New Roman"/>
          <w:sz w:val="24"/>
          <w:szCs w:val="24"/>
          <w14:ligatures w14:val="none"/>
        </w:rPr>
        <w:fldChar w:fldCharType="end"/>
      </w:r>
      <w:r w:rsidRPr="008E469B">
        <w:rPr>
          <w:rFonts w:eastAsia="Times New Roman"/>
          <w:sz w:val="24"/>
          <w:szCs w:val="24"/>
          <w14:ligatures w14:val="none"/>
        </w:rPr>
        <w:t>, the following entities are the Employers under the Plan:</w:t>
      </w:r>
    </w:p>
    <w:tbl>
      <w:tblPr>
        <w:tblW w:w="0" w:type="auto"/>
        <w:tblInd w:w="-90" w:type="dxa"/>
        <w:tblLook w:val="04A0" w:firstRow="1" w:lastRow="0" w:firstColumn="1" w:lastColumn="0" w:noHBand="0" w:noVBand="1"/>
      </w:tblPr>
      <w:tblGrid>
        <w:gridCol w:w="8995"/>
      </w:tblGrid>
      <w:tr w:rsidR="00851545" w:rsidRPr="008E469B" w14:paraId="51E8D0BB" w14:textId="77777777" w:rsidTr="003D3DE0">
        <w:tc>
          <w:tcPr>
            <w:tcW w:w="8995" w:type="dxa"/>
            <w:shd w:val="clear" w:color="auto" w:fill="auto"/>
          </w:tcPr>
          <w:p w14:paraId="2A88CBBA" w14:textId="77777777" w:rsidR="00851545" w:rsidRPr="008E469B" w:rsidRDefault="00851545" w:rsidP="003D3DE0">
            <w:pPr>
              <w:widowControl/>
              <w:autoSpaceDE/>
              <w:autoSpaceDN/>
              <w:adjustRightInd/>
              <w:rPr>
                <w:rFonts w:eastAsia="Times New Roman"/>
                <w:sz w:val="24"/>
                <w:szCs w:val="24"/>
                <w14:ligatures w14:val="none"/>
              </w:rPr>
            </w:pPr>
            <w:bookmarkStart w:id="2299" w:name="_Hlk143116273"/>
            <w:r w:rsidRPr="008E469B">
              <w:rPr>
                <w:rFonts w:eastAsia="Times New Roman"/>
                <w:sz w:val="24"/>
                <w:szCs w:val="24"/>
                <w14:ligatures w14:val="none"/>
              </w:rPr>
              <w:t>Aaa</w:t>
            </w:r>
          </w:p>
          <w:p w14:paraId="5CFC690C"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Bbb</w:t>
            </w:r>
          </w:p>
          <w:p w14:paraId="5A56E054"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Ccc</w:t>
            </w:r>
          </w:p>
        </w:tc>
      </w:tr>
      <w:tr w:rsidR="00851545" w:rsidRPr="008E469B" w14:paraId="69B864C6" w14:textId="77777777" w:rsidTr="003D3DE0">
        <w:tc>
          <w:tcPr>
            <w:tcW w:w="8995" w:type="dxa"/>
            <w:shd w:val="clear" w:color="auto" w:fill="auto"/>
          </w:tcPr>
          <w:p w14:paraId="6B9C6415"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D44FA95" w14:textId="77777777" w:rsidTr="003D3DE0">
        <w:tc>
          <w:tcPr>
            <w:tcW w:w="8995" w:type="dxa"/>
            <w:shd w:val="clear" w:color="auto" w:fill="auto"/>
          </w:tcPr>
          <w:p w14:paraId="61FEF68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620B250" w14:textId="77777777" w:rsidTr="003D3DE0">
        <w:tc>
          <w:tcPr>
            <w:tcW w:w="8995" w:type="dxa"/>
            <w:shd w:val="clear" w:color="auto" w:fill="auto"/>
          </w:tcPr>
          <w:p w14:paraId="2A4DCF91"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60829875" w14:textId="77777777" w:rsidTr="003D3DE0">
        <w:tc>
          <w:tcPr>
            <w:tcW w:w="8995" w:type="dxa"/>
            <w:shd w:val="clear" w:color="auto" w:fill="auto"/>
          </w:tcPr>
          <w:p w14:paraId="2F65693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100F380A" w14:textId="77777777" w:rsidTr="003D3DE0">
        <w:tc>
          <w:tcPr>
            <w:tcW w:w="8995" w:type="dxa"/>
            <w:shd w:val="clear" w:color="auto" w:fill="auto"/>
          </w:tcPr>
          <w:p w14:paraId="0D1F97CC"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2EC5586D" w14:textId="77777777" w:rsidTr="003D3DE0">
        <w:tc>
          <w:tcPr>
            <w:tcW w:w="8995" w:type="dxa"/>
            <w:shd w:val="clear" w:color="auto" w:fill="auto"/>
          </w:tcPr>
          <w:p w14:paraId="32E5A3B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5B3195A7" w14:textId="77777777" w:rsidTr="003D3DE0">
        <w:tc>
          <w:tcPr>
            <w:tcW w:w="8995" w:type="dxa"/>
            <w:shd w:val="clear" w:color="auto" w:fill="auto"/>
          </w:tcPr>
          <w:p w14:paraId="63DE1DFE" w14:textId="77777777" w:rsidR="00851545" w:rsidRPr="008E469B" w:rsidRDefault="00851545" w:rsidP="003D3DE0">
            <w:pPr>
              <w:widowControl/>
              <w:autoSpaceDE/>
              <w:autoSpaceDN/>
              <w:adjustRightInd/>
              <w:rPr>
                <w:rFonts w:eastAsia="Times New Roman"/>
                <w:sz w:val="24"/>
                <w:szCs w:val="24"/>
                <w14:ligatures w14:val="none"/>
              </w:rPr>
            </w:pPr>
          </w:p>
        </w:tc>
      </w:tr>
      <w:bookmarkEnd w:id="2299"/>
    </w:tbl>
    <w:p w14:paraId="18471597" w14:textId="77777777" w:rsidR="00851545" w:rsidRPr="008E469B" w:rsidRDefault="00851545" w:rsidP="00851545">
      <w:pPr>
        <w:widowControl/>
        <w:autoSpaceDE/>
        <w:autoSpaceDN/>
        <w:adjustRightInd/>
        <w:spacing w:after="240"/>
        <w:rPr>
          <w:rFonts w:eastAsia="Times New Roman"/>
          <w:sz w:val="24"/>
          <w:highlight w:val="yellow"/>
          <w:lang w:eastAsia="zh-CN" w:bidi="he-IL"/>
          <w14:ligatures w14:val="none"/>
        </w:rPr>
        <w:sectPr w:rsidR="00851545" w:rsidRPr="008E469B" w:rsidSect="00851545">
          <w:footerReference w:type="default" r:id="rId16"/>
          <w:footerReference w:type="first" r:id="rId17"/>
          <w:pgSz w:w="12240" w:h="15840" w:code="1"/>
          <w:pgMar w:top="1872" w:right="1584" w:bottom="1440" w:left="1584" w:header="720" w:footer="720" w:gutter="0"/>
          <w:pgNumType w:start="1"/>
          <w:cols w:space="720"/>
          <w:docGrid w:linePitch="326"/>
        </w:sectPr>
      </w:pPr>
    </w:p>
    <w:p w14:paraId="7A14073C"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00" w:name="_Ref140383642"/>
      <w:r w:rsidRPr="008E469B">
        <w:rPr>
          <w:rFonts w:eastAsia="Times New Roman"/>
          <w:b/>
          <w:sz w:val="24"/>
          <w:lang w:eastAsia="zh-CN" w:bidi="he-IL"/>
          <w14:ligatures w14:val="none"/>
        </w:rPr>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8E469B">
        <w:rPr>
          <w:rFonts w:eastAsia="Times New Roman"/>
          <w:b/>
          <w:sz w:val="24"/>
          <w:lang w:eastAsia="zh-CN" w:bidi="he-IL"/>
          <w14:ligatures w14:val="none"/>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6D6690A4" w14:textId="77777777" w:rsidR="00851545" w:rsidRPr="008E469B" w:rsidRDefault="00851545" w:rsidP="00851545">
      <w:pPr>
        <w:widowControl/>
        <w:numPr>
          <w:ilvl w:val="2"/>
          <w:numId w:val="0"/>
        </w:numPr>
        <w:tabs>
          <w:tab w:val="num" w:pos="1440"/>
        </w:tabs>
        <w:autoSpaceDE/>
        <w:autoSpaceDN/>
        <w:adjustRightInd/>
        <w:spacing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Eligibility Service.  </w:t>
      </w:r>
      <w:r w:rsidRPr="008E469B">
        <w:rPr>
          <w:rFonts w:eastAsia="Times New Roman"/>
          <w:sz w:val="24"/>
          <w:lang w:eastAsia="zh-CN" w:bidi="he-IL"/>
          <w14:ligatures w14:val="none"/>
        </w:rPr>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51545" w:rsidRPr="008E469B" w14:paraId="158C2EAC" w14:textId="77777777" w:rsidTr="003D3DE0">
        <w:trPr>
          <w:tblHeader/>
        </w:trPr>
        <w:tc>
          <w:tcPr>
            <w:tcW w:w="8820" w:type="dxa"/>
            <w:shd w:val="clear" w:color="auto" w:fill="auto"/>
          </w:tcPr>
          <w:p w14:paraId="12C7C98F" w14:textId="77777777" w:rsidR="00851545" w:rsidRPr="008E469B" w:rsidRDefault="00851545" w:rsidP="003D3DE0">
            <w:pPr>
              <w:widowControl/>
              <w:autoSpaceDE/>
              <w:autoSpaceDN/>
              <w:adjustRightInd/>
              <w:rPr>
                <w:rFonts w:eastAsia="Times New Roman"/>
                <w:b/>
                <w:bCs/>
                <w:sz w:val="24"/>
                <w:szCs w:val="24"/>
                <w:u w:val="single"/>
                <w14:ligatures w14:val="none"/>
              </w:rPr>
            </w:pPr>
            <w:r w:rsidRPr="008E469B">
              <w:rPr>
                <w:rFonts w:eastAsia="Times New Roman"/>
                <w:b/>
                <w:bCs/>
                <w:sz w:val="24"/>
                <w:szCs w:val="24"/>
                <w:u w:val="single"/>
                <w14:ligatures w14:val="none"/>
              </w:rPr>
              <w:t>Predecessor Eligibility Service</w:t>
            </w:r>
          </w:p>
        </w:tc>
      </w:tr>
      <w:tr w:rsidR="00851545" w:rsidRPr="008E469B" w14:paraId="67D1B16D" w14:textId="77777777" w:rsidTr="003D3DE0">
        <w:trPr>
          <w:tblHeader/>
        </w:trPr>
        <w:tc>
          <w:tcPr>
            <w:tcW w:w="8820" w:type="dxa"/>
            <w:shd w:val="clear" w:color="auto" w:fill="auto"/>
          </w:tcPr>
          <w:p w14:paraId="3DE7270B" w14:textId="77777777" w:rsidR="00851545" w:rsidRPr="008E469B" w:rsidRDefault="00851545" w:rsidP="003D3DE0">
            <w:pPr>
              <w:widowControl/>
              <w:autoSpaceDE/>
              <w:autoSpaceDN/>
              <w:adjustRightInd/>
              <w:rPr>
                <w:rFonts w:eastAsia="Times New Roman"/>
                <w:b/>
                <w:bCs/>
                <w:sz w:val="24"/>
                <w:szCs w:val="24"/>
                <w14:ligatures w14:val="none"/>
              </w:rPr>
            </w:pPr>
          </w:p>
        </w:tc>
      </w:tr>
      <w:tr w:rsidR="00851545" w:rsidRPr="008E469B" w14:paraId="30721347" w14:textId="77777777" w:rsidTr="003D3DE0">
        <w:tc>
          <w:tcPr>
            <w:tcW w:w="8820" w:type="dxa"/>
            <w:shd w:val="clear" w:color="auto" w:fill="auto"/>
          </w:tcPr>
          <w:p w14:paraId="72909A08"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None</w:t>
            </w:r>
          </w:p>
        </w:tc>
      </w:tr>
    </w:tbl>
    <w:p w14:paraId="235A53B3"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Vesting Service.  </w:t>
      </w:r>
      <w:r w:rsidRPr="008E469B">
        <w:rPr>
          <w:rFonts w:eastAsia="Times New Roman"/>
          <w:sz w:val="24"/>
          <w:lang w:eastAsia="zh-CN" w:bidi="he-IL"/>
          <w14:ligatures w14:val="none"/>
        </w:rPr>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51545" w:rsidRPr="008E469B" w14:paraId="38CDAEC8" w14:textId="77777777" w:rsidTr="003D3DE0">
        <w:trPr>
          <w:tblHeader/>
        </w:trPr>
        <w:tc>
          <w:tcPr>
            <w:tcW w:w="8820" w:type="dxa"/>
            <w:shd w:val="clear" w:color="auto" w:fill="auto"/>
          </w:tcPr>
          <w:p w14:paraId="5B49C9C0"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Vesting Service</w:t>
            </w:r>
          </w:p>
        </w:tc>
      </w:tr>
      <w:tr w:rsidR="00851545" w:rsidRPr="008E469B" w14:paraId="16DF8391" w14:textId="77777777" w:rsidTr="003D3DE0">
        <w:tc>
          <w:tcPr>
            <w:tcW w:w="8820" w:type="dxa"/>
            <w:shd w:val="clear" w:color="auto" w:fill="auto"/>
          </w:tcPr>
          <w:p w14:paraId="45B6F4F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4942D929" w14:textId="77777777" w:rsidTr="003D3DE0">
        <w:tc>
          <w:tcPr>
            <w:tcW w:w="8820" w:type="dxa"/>
            <w:shd w:val="clear" w:color="auto" w:fill="auto"/>
          </w:tcPr>
          <w:p w14:paraId="17C70621"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071BE000" w14:textId="77777777" w:rsidTr="003D3DE0">
        <w:tc>
          <w:tcPr>
            <w:tcW w:w="8820" w:type="dxa"/>
            <w:shd w:val="clear" w:color="auto" w:fill="auto"/>
          </w:tcPr>
          <w:p w14:paraId="2491C413" w14:textId="77777777" w:rsidR="00851545" w:rsidRPr="008E469B" w:rsidRDefault="00851545" w:rsidP="003D3DE0">
            <w:pPr>
              <w:widowControl/>
              <w:autoSpaceDE/>
              <w:autoSpaceDN/>
              <w:adjustRightInd/>
              <w:rPr>
                <w:rFonts w:eastAsia="Times New Roman"/>
                <w:sz w:val="24"/>
                <w:szCs w:val="24"/>
                <w14:ligatures w14:val="none"/>
              </w:rPr>
            </w:pPr>
          </w:p>
        </w:tc>
      </w:tr>
    </w:tbl>
    <w:p w14:paraId="536D245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Benefit Service.</w:t>
      </w:r>
      <w:r w:rsidRPr="008E469B">
        <w:rPr>
          <w:rFonts w:eastAsia="Times New Roman"/>
          <w:sz w:val="24"/>
          <w:lang w:eastAsia="zh-CN" w:bidi="he-IL"/>
          <w14:ligatures w14:val="none"/>
        </w:rPr>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51545" w:rsidRPr="008E469B" w14:paraId="33C2FB10" w14:textId="77777777" w:rsidTr="003D3DE0">
        <w:trPr>
          <w:tblHeader/>
        </w:trPr>
        <w:tc>
          <w:tcPr>
            <w:tcW w:w="8820" w:type="dxa"/>
            <w:shd w:val="clear" w:color="auto" w:fill="auto"/>
          </w:tcPr>
          <w:p w14:paraId="1D17C3E5"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Benefit Service</w:t>
            </w:r>
          </w:p>
        </w:tc>
      </w:tr>
      <w:tr w:rsidR="00851545" w:rsidRPr="008E469B" w14:paraId="0ED49554" w14:textId="77777777" w:rsidTr="003D3DE0">
        <w:tc>
          <w:tcPr>
            <w:tcW w:w="8820" w:type="dxa"/>
            <w:shd w:val="clear" w:color="auto" w:fill="auto"/>
          </w:tcPr>
          <w:p w14:paraId="5A266A9B"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4EBF1E9" w14:textId="77777777" w:rsidTr="003D3DE0">
        <w:tc>
          <w:tcPr>
            <w:tcW w:w="8820" w:type="dxa"/>
            <w:shd w:val="clear" w:color="auto" w:fill="auto"/>
          </w:tcPr>
          <w:p w14:paraId="0C7162E7"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XXX</w:t>
            </w:r>
          </w:p>
        </w:tc>
      </w:tr>
      <w:tr w:rsidR="00851545" w:rsidRPr="008E469B" w14:paraId="6322ECBC" w14:textId="77777777" w:rsidTr="003D3DE0">
        <w:tc>
          <w:tcPr>
            <w:tcW w:w="8820" w:type="dxa"/>
            <w:shd w:val="clear" w:color="auto" w:fill="auto"/>
          </w:tcPr>
          <w:p w14:paraId="1AAC681D" w14:textId="77777777" w:rsidR="00851545" w:rsidRPr="008E469B" w:rsidRDefault="00851545" w:rsidP="003D3DE0">
            <w:pPr>
              <w:widowControl/>
              <w:autoSpaceDE/>
              <w:autoSpaceDN/>
              <w:adjustRightInd/>
              <w:rPr>
                <w:rFonts w:eastAsia="Times New Roman"/>
                <w:sz w:val="24"/>
                <w:szCs w:val="24"/>
                <w:highlight w:val="yellow"/>
                <w14:ligatures w14:val="none"/>
              </w:rPr>
            </w:pPr>
          </w:p>
        </w:tc>
      </w:tr>
    </w:tbl>
    <w:p w14:paraId="4DE0DE1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Allocation of Contributions.  </w:t>
      </w:r>
      <w:r w:rsidRPr="008E469B">
        <w:rPr>
          <w:rFonts w:eastAsia="Times New Roman"/>
          <w:sz w:val="24"/>
          <w:lang w:eastAsia="zh-CN" w:bidi="he-IL"/>
          <w14:ligatures w14:val="none"/>
        </w:rPr>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51545" w:rsidRPr="008E469B" w14:paraId="1E561A93" w14:textId="77777777" w:rsidTr="003D3DE0">
        <w:trPr>
          <w:tblHeader/>
        </w:trPr>
        <w:tc>
          <w:tcPr>
            <w:tcW w:w="8820" w:type="dxa"/>
            <w:shd w:val="clear" w:color="auto" w:fill="auto"/>
          </w:tcPr>
          <w:p w14:paraId="46B4BA26"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Allocation Service</w:t>
            </w:r>
          </w:p>
        </w:tc>
      </w:tr>
      <w:tr w:rsidR="00851545" w:rsidRPr="008E469B" w14:paraId="6928AEE8" w14:textId="77777777" w:rsidTr="003D3DE0">
        <w:tc>
          <w:tcPr>
            <w:tcW w:w="8820" w:type="dxa"/>
            <w:shd w:val="clear" w:color="auto" w:fill="auto"/>
          </w:tcPr>
          <w:p w14:paraId="684639E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9ED6746" w14:textId="77777777" w:rsidTr="003D3DE0">
        <w:tc>
          <w:tcPr>
            <w:tcW w:w="8820" w:type="dxa"/>
            <w:shd w:val="clear" w:color="auto" w:fill="auto"/>
          </w:tcPr>
          <w:p w14:paraId="58CADF82"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46B8371A" w14:textId="77777777" w:rsidTr="003D3DE0">
        <w:tc>
          <w:tcPr>
            <w:tcW w:w="8820" w:type="dxa"/>
            <w:shd w:val="clear" w:color="auto" w:fill="auto"/>
          </w:tcPr>
          <w:p w14:paraId="239FDB99" w14:textId="77777777" w:rsidR="00851545" w:rsidRPr="008E469B" w:rsidRDefault="00851545" w:rsidP="003D3DE0">
            <w:pPr>
              <w:widowControl/>
              <w:autoSpaceDE/>
              <w:autoSpaceDN/>
              <w:adjustRightInd/>
              <w:rPr>
                <w:rFonts w:eastAsia="Times New Roman"/>
                <w:sz w:val="24"/>
                <w:szCs w:val="24"/>
                <w14:ligatures w14:val="none"/>
              </w:rPr>
            </w:pPr>
          </w:p>
        </w:tc>
      </w:tr>
    </w:tbl>
    <w:p w14:paraId="2426B4F7" w14:textId="77777777" w:rsidR="00851545" w:rsidRPr="008E469B" w:rsidRDefault="00851545" w:rsidP="00851545">
      <w:pPr>
        <w:widowControl/>
        <w:autoSpaceDE/>
        <w:autoSpaceDN/>
        <w:adjustRightInd/>
        <w:spacing w:before="240" w:after="240"/>
        <w:rPr>
          <w:rFonts w:eastAsia="Times New Roman"/>
          <w:sz w:val="24"/>
          <w:lang w:eastAsia="zh-CN" w:bidi="he-IL"/>
          <w14:ligatures w14:val="none"/>
        </w:rPr>
        <w:sectPr w:rsidR="00851545" w:rsidRPr="008E469B" w:rsidSect="00851545">
          <w:footerReference w:type="default" r:id="rId18"/>
          <w:pgSz w:w="12240" w:h="15840" w:code="1"/>
          <w:pgMar w:top="1872" w:right="1584" w:bottom="1440" w:left="1584" w:header="720" w:footer="720" w:gutter="0"/>
          <w:pgNumType w:start="1"/>
          <w:cols w:space="720"/>
          <w:docGrid w:linePitch="326"/>
        </w:sectPr>
      </w:pPr>
    </w:p>
    <w:p w14:paraId="7BF93D5F"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32" w:name="_Toc170905980"/>
      <w:bookmarkStart w:id="2333" w:name="_Ref170907181"/>
      <w:bookmarkEnd w:id="2332"/>
    </w:p>
    <w:p w14:paraId="23B456F5" w14:textId="77777777" w:rsidR="00851545"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bookmarkStart w:id="2334" w:name="_Toc170905981"/>
      <w:bookmarkEnd w:id="2333"/>
      <w:r w:rsidRPr="008E469B">
        <w:rPr>
          <w:rFonts w:eastAsia="Times New Roman"/>
          <w:b/>
          <w:sz w:val="24"/>
          <w:lang w:eastAsia="zh-CN" w:bidi="he-IL"/>
          <w14:ligatures w14:val="none"/>
        </w:rPr>
        <w:t>Special Contributions</w:t>
      </w:r>
      <w:bookmarkEnd w:id="2334"/>
    </w:p>
    <w:p w14:paraId="5878A8C7" w14:textId="77777777" w:rsidR="00851545" w:rsidRDefault="00851545" w:rsidP="00851545">
      <w:pPr>
        <w:widowControl/>
        <w:autoSpaceDE/>
        <w:autoSpaceDN/>
        <w:adjustRightInd/>
        <w:spacing w:after="160" w:line="278" w:lineRule="auto"/>
        <w:rPr>
          <w:rFonts w:eastAsia="Times New Roman"/>
          <w:b/>
          <w:sz w:val="24"/>
          <w:lang w:eastAsia="zh-CN" w:bidi="he-IL"/>
          <w14:ligatures w14:val="none"/>
        </w:rPr>
      </w:pPr>
      <w:r>
        <w:rPr>
          <w:rFonts w:eastAsia="Times New Roman"/>
          <w:b/>
          <w:sz w:val="24"/>
          <w:lang w:eastAsia="zh-CN" w:bidi="he-IL"/>
          <w14:ligatures w14:val="none"/>
        </w:rPr>
        <w:br w:type="page"/>
      </w:r>
    </w:p>
    <w:p w14:paraId="27EFC7D7" w14:textId="77777777" w:rsidR="00851545" w:rsidRPr="008E469B"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p>
    <w:p w14:paraId="34D24C03" w14:textId="77777777" w:rsidR="00851545" w:rsidRPr="008E469B" w:rsidRDefault="00851545" w:rsidP="00851545">
      <w:pPr>
        <w:keepNext/>
        <w:widowControl/>
        <w:autoSpaceDE/>
        <w:autoSpaceDN/>
        <w:adjustRightInd/>
        <w:spacing w:after="240"/>
        <w:jc w:val="center"/>
        <w:rPr>
          <w:rFonts w:eastAsia="Times New Roman"/>
          <w:b/>
          <w:bCs/>
          <w:sz w:val="24"/>
          <w:szCs w:val="24"/>
          <w:u w:val="single"/>
          <w14:ligatures w14:val="none"/>
        </w:rPr>
      </w:pPr>
      <w:bookmarkStart w:id="2335" w:name="_Hlk181963809"/>
      <w:r w:rsidRPr="008E469B">
        <w:rPr>
          <w:rFonts w:eastAsia="Times New Roman" w:hAnsi="Times New Roman Bold"/>
          <w:b/>
          <w:bCs/>
          <w:caps/>
          <w:sz w:val="24"/>
          <w:szCs w:val="24"/>
          <w:u w:val="single"/>
          <w14:ligatures w14:val="none"/>
        </w:rPr>
        <w:t xml:space="preserve">XXX </w:t>
      </w:r>
      <w:r w:rsidRPr="008E469B">
        <w:rPr>
          <w:rFonts w:eastAsia="Times New Roman"/>
          <w:b/>
          <w:bCs/>
          <w:sz w:val="24"/>
          <w:szCs w:val="24"/>
          <w:u w:val="single"/>
          <w14:ligatures w14:val="none"/>
        </w:rPr>
        <w:t>EMPLOYEES’ STOCK OWNERSHIP TRUST</w:t>
      </w:r>
    </w:p>
    <w:p w14:paraId="02BADED1"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(Effective January 1, 2024)</w:t>
      </w:r>
    </w:p>
    <w:p w14:paraId="5602B597"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footerReference w:type="default" r:id="rId19"/>
          <w:type w:val="continuous"/>
          <w:pgSz w:w="12240" w:h="15840" w:code="1"/>
          <w:pgMar w:top="1440" w:right="1440" w:bottom="1440" w:left="1440" w:header="720" w:footer="720" w:gutter="0"/>
          <w:pgNumType w:start="1"/>
          <w:cols w:space="720"/>
          <w:vAlign w:val="center"/>
          <w:titlePg/>
        </w:sectPr>
      </w:pPr>
    </w:p>
    <w:p w14:paraId="40FD4E81" w14:textId="77777777" w:rsidR="00851545" w:rsidRPr="008E469B" w:rsidRDefault="00851545" w:rsidP="00851545">
      <w:pPr>
        <w:keepNext/>
        <w:widowControl/>
        <w:autoSpaceDE/>
        <w:autoSpaceDN/>
        <w:adjustRightInd/>
        <w:spacing w:after="240"/>
        <w:jc w:val="center"/>
        <w:rPr>
          <w:rFonts w:eastAsia="Times New Roman"/>
          <w:b/>
          <w:bCs/>
          <w:u w:val="single"/>
          <w14:ligatures w14:val="none"/>
        </w:rPr>
      </w:pPr>
      <w:r w:rsidRPr="008E469B">
        <w:rPr>
          <w:rFonts w:eastAsia="Times New Roman"/>
          <w:b/>
          <w:bCs/>
          <w:u w:val="single"/>
          <w14:ligatures w14:val="none"/>
        </w:rPr>
        <w:t>TABLE OF CONTENTS</w:t>
      </w:r>
    </w:p>
    <w:p w14:paraId="50B983E1" w14:textId="77777777" w:rsidR="00851545" w:rsidRPr="008E469B" w:rsidRDefault="00851545" w:rsidP="00851545">
      <w:pPr>
        <w:widowControl/>
        <w:autoSpaceDE/>
        <w:autoSpaceDN/>
        <w:adjustRightInd/>
        <w:ind w:firstLine="720"/>
        <w:jc w:val="both"/>
        <w:rPr>
          <w:rFonts w:eastAsia="Times New Roman"/>
          <w14:ligatures w14:val="none"/>
        </w:rPr>
      </w:pPr>
    </w:p>
    <w:p w14:paraId="7805207B"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bookmarkStart w:id="2336" w:name="mpTableOfContents"/>
      <w:r w:rsidRPr="008E469B">
        <w:rPr>
          <w:rFonts w:eastAsia="Times New Roman"/>
          <w14:ligatures w14:val="none"/>
        </w:rPr>
        <w:t>ARTICLE I</w:t>
      </w:r>
      <w:r w:rsidRPr="008E469B">
        <w:rPr>
          <w:rFonts w:eastAsia="Times New Roman"/>
          <w14:ligatures w14:val="none"/>
        </w:rPr>
        <w:tab/>
        <w:t>NAME AND ACCEPTANCE</w:t>
      </w:r>
      <w:r w:rsidRPr="008E469B">
        <w:rPr>
          <w:rFonts w:eastAsia="Times New Roman"/>
          <w14:ligatures w14:val="none"/>
        </w:rPr>
        <w:tab/>
        <w:t>14</w:t>
      </w:r>
    </w:p>
    <w:p w14:paraId="77BC156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w:t>
      </w:r>
      <w:r w:rsidRPr="008E469B">
        <w:rPr>
          <w:rFonts w:eastAsia="Times New Roman"/>
          <w14:ligatures w14:val="none"/>
        </w:rPr>
        <w:tab/>
        <w:t>NAME</w:t>
      </w:r>
      <w:r w:rsidRPr="008E469B">
        <w:rPr>
          <w:rFonts w:eastAsia="Times New Roman"/>
          <w14:ligatures w14:val="none"/>
        </w:rPr>
        <w:tab/>
        <w:t>14</w:t>
      </w:r>
    </w:p>
    <w:p w14:paraId="058E0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1.02.</w:t>
      </w:r>
      <w:r w:rsidRPr="008E469B">
        <w:rPr>
          <w:rFonts w:eastAsia="Times New Roman"/>
          <w14:ligatures w14:val="none"/>
        </w:rPr>
        <w:tab/>
        <w:t>ACCEPTANCE</w:t>
      </w:r>
      <w:r w:rsidRPr="008E469B">
        <w:rPr>
          <w:rFonts w:eastAsia="Times New Roman"/>
          <w14:ligatures w14:val="none"/>
        </w:rPr>
        <w:tab/>
        <w:t>2</w:t>
      </w:r>
    </w:p>
    <w:p w14:paraId="33CA9069"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w:t>
      </w:r>
      <w:r w:rsidRPr="008E469B">
        <w:rPr>
          <w:rFonts w:eastAsia="Times New Roman"/>
          <w14:ligatures w14:val="none"/>
        </w:rPr>
        <w:tab/>
        <w:t>MANAGEMENT AND CONTROL OF TRUST FUND</w:t>
      </w:r>
      <w:r w:rsidRPr="008E469B">
        <w:rPr>
          <w:rFonts w:eastAsia="Times New Roman"/>
          <w14:ligatures w14:val="none"/>
        </w:rPr>
        <w:tab/>
        <w:t>2</w:t>
      </w:r>
    </w:p>
    <w:p w14:paraId="7D12D35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2.01.</w:t>
      </w:r>
      <w:r w:rsidRPr="008E469B">
        <w:rPr>
          <w:rFonts w:eastAsia="Times New Roman"/>
          <w14:ligatures w14:val="none"/>
        </w:rPr>
        <w:tab/>
        <w:t>TRUST FUND</w:t>
      </w:r>
      <w:r w:rsidRPr="008E469B">
        <w:rPr>
          <w:rFonts w:eastAsia="Times New Roman"/>
          <w14:ligatures w14:val="none"/>
        </w:rPr>
        <w:tab/>
        <w:t>2</w:t>
      </w:r>
    </w:p>
    <w:p w14:paraId="5642066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2.02.</w:t>
      </w:r>
      <w:r w:rsidRPr="008E469B">
        <w:rPr>
          <w:rFonts w:eastAsia="Times New Roman"/>
          <w14:ligatures w14:val="none"/>
        </w:rPr>
        <w:tab/>
        <w:t>PLAN ADMINISTRATION</w:t>
      </w:r>
      <w:r w:rsidRPr="008E469B">
        <w:rPr>
          <w:rFonts w:eastAsia="Times New Roman"/>
          <w14:ligatures w14:val="none"/>
        </w:rPr>
        <w:tab/>
        <w:t>2</w:t>
      </w:r>
    </w:p>
    <w:p w14:paraId="3DFD2D0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2.03.</w:t>
      </w:r>
      <w:r w:rsidRPr="008E469B">
        <w:rPr>
          <w:rFonts w:eastAsia="Times New Roman"/>
          <w14:ligatures w14:val="none"/>
        </w:rPr>
        <w:tab/>
        <w:t>EXERCISE OF TRUSTEE’S DUTIES</w:t>
      </w:r>
      <w:r w:rsidRPr="008E469B">
        <w:rPr>
          <w:rFonts w:eastAsia="Times New Roman"/>
          <w14:ligatures w14:val="none"/>
        </w:rPr>
        <w:tab/>
        <w:t>2</w:t>
      </w:r>
    </w:p>
    <w:p w14:paraId="34B576E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2.04.</w:t>
      </w:r>
      <w:r w:rsidRPr="008E469B">
        <w:rPr>
          <w:rFonts w:eastAsia="Times New Roman"/>
          <w14:ligatures w14:val="none"/>
        </w:rPr>
        <w:tab/>
        <w:t xml:space="preserve"> GENERAL POWERS</w:t>
      </w:r>
      <w:r w:rsidRPr="008E469B">
        <w:rPr>
          <w:rFonts w:eastAsia="Times New Roman"/>
          <w14:ligatures w14:val="none"/>
        </w:rPr>
        <w:tab/>
        <w:t>3</w:t>
      </w:r>
    </w:p>
    <w:p w14:paraId="309F647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2.05.</w:t>
      </w:r>
      <w:r w:rsidRPr="008E469B">
        <w:rPr>
          <w:rFonts w:eastAsia="Times New Roman"/>
          <w14:ligatures w14:val="none"/>
        </w:rPr>
        <w:tab/>
        <w:t>RESPONSIBILITY OF TRUSTEE</w:t>
      </w:r>
      <w:r w:rsidRPr="008E469B">
        <w:rPr>
          <w:rFonts w:eastAsia="Times New Roman"/>
          <w14:ligatures w14:val="none"/>
        </w:rPr>
        <w:tab/>
        <w:t>8</w:t>
      </w:r>
    </w:p>
    <w:p w14:paraId="6DDD2BC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2.06.</w:t>
      </w:r>
      <w:r w:rsidRPr="008E469B">
        <w:rPr>
          <w:rFonts w:eastAsia="Times New Roman"/>
          <w14:ligatures w14:val="none"/>
        </w:rPr>
        <w:tab/>
        <w:t>COMPENSATION AND EXPENSES</w:t>
      </w:r>
      <w:r w:rsidRPr="008E469B">
        <w:rPr>
          <w:rFonts w:eastAsia="Times New Roman"/>
          <w14:ligatures w14:val="none"/>
        </w:rPr>
        <w:tab/>
        <w:t>8</w:t>
      </w:r>
    </w:p>
    <w:p w14:paraId="58E62EC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2.07.</w:t>
      </w:r>
      <w:r w:rsidRPr="008E469B">
        <w:rPr>
          <w:rFonts w:eastAsia="Times New Roman"/>
          <w14:ligatures w14:val="none"/>
        </w:rPr>
        <w:tab/>
        <w:t>CONTINUATION OF POWERS UPON TRUST TERMINATION</w:t>
      </w:r>
      <w:r w:rsidRPr="008E469B">
        <w:rPr>
          <w:rFonts w:eastAsia="Times New Roman"/>
          <w14:ligatures w14:val="none"/>
        </w:rPr>
        <w:tab/>
        <w:t>8</w:t>
      </w:r>
    </w:p>
    <w:p w14:paraId="119CE0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2.08.</w:t>
      </w:r>
      <w:r w:rsidRPr="008E469B">
        <w:rPr>
          <w:rFonts w:eastAsia="Times New Roman"/>
          <w14:ligatures w14:val="none"/>
        </w:rPr>
        <w:tab/>
        <w:t>BOND</w:t>
      </w:r>
      <w:r w:rsidRPr="008E469B">
        <w:rPr>
          <w:rFonts w:eastAsia="Times New Roman"/>
          <w14:ligatures w14:val="none"/>
        </w:rPr>
        <w:tab/>
        <w:t>8</w:t>
      </w:r>
    </w:p>
    <w:p w14:paraId="4A522446"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III</w:t>
      </w:r>
      <w:r w:rsidRPr="008E469B">
        <w:rPr>
          <w:rFonts w:eastAsia="Times New Roman"/>
          <w14:ligatures w14:val="none"/>
        </w:rPr>
        <w:tab/>
        <w:t>PROVISIONS RELATED TO INVESTMENT OF TRUST FUND</w:t>
      </w:r>
      <w:r w:rsidRPr="008E469B">
        <w:rPr>
          <w:rFonts w:eastAsia="Times New Roman"/>
          <w14:ligatures w14:val="none"/>
        </w:rPr>
        <w:tab/>
        <w:t>8</w:t>
      </w:r>
    </w:p>
    <w:p w14:paraId="4C46752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3.01.</w:t>
      </w:r>
      <w:r w:rsidRPr="008E469B">
        <w:rPr>
          <w:rFonts w:eastAsia="Times New Roman"/>
          <w14:ligatures w14:val="none"/>
        </w:rPr>
        <w:tab/>
        <w:t>INVESTMENT OF TRUST FUND</w:t>
      </w:r>
      <w:r w:rsidRPr="008E469B">
        <w:rPr>
          <w:rFonts w:eastAsia="Times New Roman"/>
          <w14:ligatures w14:val="none"/>
        </w:rPr>
        <w:tab/>
        <w:t>8</w:t>
      </w:r>
    </w:p>
    <w:p w14:paraId="460976A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3.02.</w:t>
      </w:r>
      <w:r w:rsidRPr="008E469B">
        <w:rPr>
          <w:rFonts w:eastAsia="Times New Roman"/>
          <w14:ligatures w14:val="none"/>
        </w:rPr>
        <w:tab/>
        <w:t>STOCK SPLITS AND OTHER CAPITAL REORGANIZATION, DIVIDENDS</w:t>
      </w:r>
      <w:r w:rsidRPr="008E469B">
        <w:rPr>
          <w:rFonts w:eastAsia="Times New Roman"/>
          <w14:ligatures w14:val="none"/>
        </w:rPr>
        <w:tab/>
        <w:t>9</w:t>
      </w:r>
    </w:p>
    <w:p w14:paraId="741A509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3.03.</w:t>
      </w:r>
      <w:r w:rsidRPr="008E469B">
        <w:rPr>
          <w:rFonts w:eastAsia="Times New Roman"/>
          <w14:ligatures w14:val="none"/>
        </w:rPr>
        <w:tab/>
        <w:t>VOTING OF SHARES AND TENDER OR EXCHANGE OFFERS</w:t>
      </w:r>
      <w:r w:rsidRPr="008E469B">
        <w:rPr>
          <w:rFonts w:eastAsia="Times New Roman"/>
          <w14:ligatures w14:val="none"/>
        </w:rPr>
        <w:tab/>
        <w:t>9</w:t>
      </w:r>
    </w:p>
    <w:p w14:paraId="309396B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3.04.</w:t>
      </w:r>
      <w:r w:rsidRPr="008E469B">
        <w:rPr>
          <w:rFonts w:eastAsia="Times New Roman"/>
          <w14:ligatures w14:val="none"/>
        </w:rPr>
        <w:tab/>
        <w:t>DISTRIBUTION OF TRUST FUND</w:t>
      </w:r>
      <w:r w:rsidRPr="008E469B">
        <w:rPr>
          <w:rFonts w:eastAsia="Times New Roman"/>
          <w14:ligatures w14:val="none"/>
        </w:rPr>
        <w:tab/>
        <w:t>9</w:t>
      </w:r>
    </w:p>
    <w:p w14:paraId="2909B1B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3.05.</w:t>
      </w:r>
      <w:r w:rsidRPr="008E469B">
        <w:rPr>
          <w:rFonts w:eastAsia="Times New Roman"/>
          <w14:ligatures w14:val="none"/>
        </w:rPr>
        <w:tab/>
        <w:t>PUT OPTION</w:t>
      </w:r>
      <w:r w:rsidRPr="008E469B">
        <w:rPr>
          <w:rFonts w:eastAsia="Times New Roman"/>
          <w14:ligatures w14:val="none"/>
        </w:rPr>
        <w:tab/>
        <w:t>9</w:t>
      </w:r>
    </w:p>
    <w:p w14:paraId="73F46F8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3.06.</w:t>
      </w:r>
      <w:r w:rsidRPr="008E469B">
        <w:rPr>
          <w:rFonts w:eastAsia="Times New Roman"/>
          <w14:ligatures w14:val="none"/>
        </w:rPr>
        <w:tab/>
        <w:t>PARTICIPANT LOANS</w:t>
      </w:r>
      <w:r w:rsidRPr="008E469B">
        <w:rPr>
          <w:rFonts w:eastAsia="Times New Roman"/>
          <w14:ligatures w14:val="none"/>
        </w:rPr>
        <w:tab/>
        <w:t>10</w:t>
      </w:r>
    </w:p>
    <w:p w14:paraId="0367A66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3.07.</w:t>
      </w:r>
      <w:r w:rsidRPr="008E469B">
        <w:rPr>
          <w:rFonts w:eastAsia="Times New Roman"/>
          <w14:ligatures w14:val="none"/>
        </w:rPr>
        <w:tab/>
        <w:t>RESTRICTED PARTICIPANT</w:t>
      </w:r>
      <w:r w:rsidRPr="008E469B">
        <w:rPr>
          <w:rFonts w:eastAsia="Times New Roman"/>
          <w14:ligatures w14:val="none"/>
        </w:rPr>
        <w:tab/>
        <w:t>10</w:t>
      </w:r>
    </w:p>
    <w:p w14:paraId="3A666EF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IV</w:t>
      </w:r>
      <w:r w:rsidRPr="008E469B">
        <w:rPr>
          <w:rFonts w:eastAsia="Times New Roman"/>
          <w14:ligatures w14:val="none"/>
        </w:rPr>
        <w:tab/>
        <w:t>VALUATION OF TRUST FUND</w:t>
      </w:r>
      <w:r w:rsidRPr="008E469B">
        <w:rPr>
          <w:rFonts w:eastAsia="Times New Roman"/>
          <w14:ligatures w14:val="none"/>
        </w:rPr>
        <w:tab/>
        <w:t>10</w:t>
      </w:r>
    </w:p>
    <w:p w14:paraId="06BCD002"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w:t>
      </w:r>
      <w:r w:rsidRPr="008E469B">
        <w:rPr>
          <w:rFonts w:eastAsia="Times New Roman"/>
          <w14:ligatures w14:val="none"/>
        </w:rPr>
        <w:tab/>
        <w:t>NO REVERSION TO EMPLOYER</w:t>
      </w:r>
      <w:r w:rsidRPr="008E469B">
        <w:rPr>
          <w:rFonts w:eastAsia="Times New Roman"/>
          <w14:ligatures w14:val="none"/>
        </w:rPr>
        <w:tab/>
        <w:t>11</w:t>
      </w:r>
    </w:p>
    <w:p w14:paraId="1484860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w:t>
      </w:r>
      <w:r w:rsidRPr="008E469B">
        <w:rPr>
          <w:rFonts w:eastAsia="Times New Roman"/>
          <w14:ligatures w14:val="none"/>
        </w:rPr>
        <w:tab/>
        <w:t>CHANGE OF TRUSTEE</w:t>
      </w:r>
      <w:r w:rsidRPr="008E469B">
        <w:rPr>
          <w:rFonts w:eastAsia="Times New Roman"/>
          <w14:ligatures w14:val="none"/>
        </w:rPr>
        <w:tab/>
        <w:t>11</w:t>
      </w:r>
    </w:p>
    <w:p w14:paraId="3B15FE2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6.01.</w:t>
      </w:r>
      <w:r w:rsidRPr="008E469B">
        <w:rPr>
          <w:rFonts w:eastAsia="Times New Roman"/>
          <w14:ligatures w14:val="none"/>
        </w:rPr>
        <w:tab/>
        <w:t>RESIGNATION OF THE TRUSTEE</w:t>
      </w:r>
      <w:r w:rsidRPr="008E469B">
        <w:rPr>
          <w:rFonts w:eastAsia="Times New Roman"/>
          <w14:ligatures w14:val="none"/>
        </w:rPr>
        <w:tab/>
        <w:t>11</w:t>
      </w:r>
    </w:p>
    <w:p w14:paraId="55C3E89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6.02.</w:t>
      </w:r>
      <w:r w:rsidRPr="008E469B">
        <w:rPr>
          <w:rFonts w:eastAsia="Times New Roman"/>
          <w14:ligatures w14:val="none"/>
        </w:rPr>
        <w:tab/>
        <w:t>REMOVAL OF THE TRUSTEE</w:t>
      </w:r>
      <w:r w:rsidRPr="008E469B">
        <w:rPr>
          <w:rFonts w:eastAsia="Times New Roman"/>
          <w14:ligatures w14:val="none"/>
        </w:rPr>
        <w:tab/>
        <w:t>12</w:t>
      </w:r>
    </w:p>
    <w:p w14:paraId="57BE1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6.03.</w:t>
      </w:r>
      <w:r w:rsidRPr="008E469B">
        <w:rPr>
          <w:rFonts w:eastAsia="Times New Roman"/>
          <w14:ligatures w14:val="none"/>
        </w:rPr>
        <w:tab/>
        <w:t>DUTIES OF RESIGNING OR REMOVED TRUSTEE AND OF SUCCESSOR TRUSTEE</w:t>
      </w:r>
      <w:r w:rsidRPr="008E469B">
        <w:rPr>
          <w:rFonts w:eastAsia="Times New Roman"/>
          <w14:ligatures w14:val="none"/>
        </w:rPr>
        <w:tab/>
        <w:t>12</w:t>
      </w:r>
    </w:p>
    <w:p w14:paraId="31A08AF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6.04.</w:t>
      </w:r>
      <w:r w:rsidRPr="008E469B">
        <w:rPr>
          <w:rFonts w:eastAsia="Times New Roman"/>
          <w14:ligatures w14:val="none"/>
        </w:rPr>
        <w:tab/>
        <w:t>FILLING TRUSTEE VACANCY</w:t>
      </w:r>
      <w:r w:rsidRPr="008E469B">
        <w:rPr>
          <w:rFonts w:eastAsia="Times New Roman"/>
          <w14:ligatures w14:val="none"/>
        </w:rPr>
        <w:tab/>
        <w:t>12</w:t>
      </w:r>
    </w:p>
    <w:p w14:paraId="770019D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w:t>
      </w:r>
      <w:r w:rsidRPr="008E469B">
        <w:rPr>
          <w:rFonts w:eastAsia="Times New Roman"/>
          <w14:ligatures w14:val="none"/>
        </w:rPr>
        <w:tab/>
        <w:t>ADDITIONAL EMPLOYERS</w:t>
      </w:r>
      <w:r w:rsidRPr="008E469B">
        <w:rPr>
          <w:rFonts w:eastAsia="Times New Roman"/>
          <w14:ligatures w14:val="none"/>
        </w:rPr>
        <w:tab/>
        <w:t>12</w:t>
      </w:r>
    </w:p>
    <w:p w14:paraId="59ED4851"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VIII</w:t>
      </w:r>
      <w:r w:rsidRPr="008E469B">
        <w:rPr>
          <w:rFonts w:eastAsia="Times New Roman"/>
          <w14:ligatures w14:val="none"/>
        </w:rPr>
        <w:tab/>
        <w:t>AMENDMENT AND TERMINATION</w:t>
      </w:r>
      <w:r w:rsidRPr="008E469B">
        <w:rPr>
          <w:rFonts w:eastAsia="Times New Roman"/>
          <w14:ligatures w14:val="none"/>
        </w:rPr>
        <w:tab/>
        <w:t>12</w:t>
      </w:r>
    </w:p>
    <w:p w14:paraId="7EFC303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8.01.</w:t>
      </w:r>
      <w:r w:rsidRPr="008E469B">
        <w:rPr>
          <w:rFonts w:eastAsia="Times New Roman"/>
          <w14:ligatures w14:val="none"/>
        </w:rPr>
        <w:tab/>
        <w:t>AMENDMENT</w:t>
      </w:r>
      <w:r w:rsidRPr="008E469B">
        <w:rPr>
          <w:rFonts w:eastAsia="Times New Roman"/>
          <w14:ligatures w14:val="none"/>
        </w:rPr>
        <w:tab/>
        <w:t>12</w:t>
      </w:r>
    </w:p>
    <w:p w14:paraId="2BD2207F"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8.02.</w:t>
      </w:r>
      <w:r w:rsidRPr="008E469B">
        <w:rPr>
          <w:rFonts w:eastAsia="Times New Roman"/>
          <w14:ligatures w14:val="none"/>
        </w:rPr>
        <w:tab/>
        <w:t>TERMINATION</w:t>
      </w:r>
      <w:r w:rsidRPr="008E469B">
        <w:rPr>
          <w:rFonts w:eastAsia="Times New Roman"/>
          <w14:ligatures w14:val="none"/>
        </w:rPr>
        <w:tab/>
        <w:t>13</w:t>
      </w:r>
    </w:p>
    <w:p w14:paraId="3735674D"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IX</w:t>
      </w:r>
      <w:r w:rsidRPr="008E469B">
        <w:rPr>
          <w:rFonts w:eastAsia="Times New Roman"/>
          <w14:ligatures w14:val="none"/>
        </w:rPr>
        <w:tab/>
        <w:t>INDEMNIFICATION, APPOINTMENT OF INVESTMENT MANAGER, AND APPOINTMENT OF ANCILLARY TRUSTEE</w:t>
      </w:r>
      <w:r w:rsidRPr="008E469B">
        <w:rPr>
          <w:rFonts w:eastAsia="Times New Roman"/>
          <w14:ligatures w14:val="none"/>
        </w:rPr>
        <w:tab/>
        <w:t>14</w:t>
      </w:r>
    </w:p>
    <w:p w14:paraId="16C8D38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9.01.</w:t>
      </w:r>
      <w:r w:rsidRPr="008E469B">
        <w:rPr>
          <w:rFonts w:eastAsia="Times New Roman"/>
          <w14:ligatures w14:val="none"/>
        </w:rPr>
        <w:tab/>
        <w:t>INDEMNIFICATION</w:t>
      </w:r>
      <w:r w:rsidRPr="008E469B">
        <w:rPr>
          <w:rFonts w:eastAsia="Times New Roman"/>
          <w14:ligatures w14:val="none"/>
        </w:rPr>
        <w:tab/>
        <w:t>14</w:t>
      </w:r>
    </w:p>
    <w:p w14:paraId="3167EB1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9.02.</w:t>
      </w:r>
      <w:r w:rsidRPr="008E469B">
        <w:rPr>
          <w:rFonts w:eastAsia="Times New Roman"/>
          <w14:ligatures w14:val="none"/>
        </w:rPr>
        <w:tab/>
        <w:t>LIMITATION ON LIABILITY - IF INVESTMENT MANAGER, ANCILLARY TRUSTEE OR INDEPENDENT FIDUCIARY APPOINTED</w:t>
      </w:r>
      <w:r w:rsidRPr="008E469B">
        <w:rPr>
          <w:rFonts w:eastAsia="Times New Roman"/>
          <w14:ligatures w14:val="none"/>
        </w:rPr>
        <w:tab/>
        <w:t>16</w:t>
      </w:r>
    </w:p>
    <w:p w14:paraId="7AB28D4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9.03.</w:t>
      </w:r>
      <w:r w:rsidRPr="008E469B">
        <w:rPr>
          <w:rFonts w:eastAsia="Times New Roman"/>
          <w14:ligatures w14:val="none"/>
        </w:rPr>
        <w:tab/>
        <w:t>APPOINTMENT OF AN INVESTMENT MANAGER OR AN ANCILLARY TRUSTEE</w:t>
      </w:r>
      <w:r w:rsidRPr="008E469B">
        <w:rPr>
          <w:rFonts w:eastAsia="Times New Roman"/>
          <w14:ligatures w14:val="none"/>
        </w:rPr>
        <w:tab/>
        <w:t>16</w:t>
      </w:r>
    </w:p>
    <w:p w14:paraId="2EE3827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9.04.</w:t>
      </w:r>
      <w:r w:rsidRPr="008E469B">
        <w:rPr>
          <w:rFonts w:eastAsia="Times New Roman"/>
          <w14:ligatures w14:val="none"/>
        </w:rPr>
        <w:tab/>
        <w:t>PARTIES TO LITIGATION</w:t>
      </w:r>
      <w:r w:rsidRPr="008E469B">
        <w:rPr>
          <w:rFonts w:eastAsia="Times New Roman"/>
          <w14:ligatures w14:val="none"/>
        </w:rPr>
        <w:tab/>
        <w:t>17</w:t>
      </w:r>
    </w:p>
    <w:p w14:paraId="690FD6D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X</w:t>
      </w:r>
      <w:r w:rsidRPr="008E469B">
        <w:rPr>
          <w:rFonts w:eastAsia="Times New Roman"/>
          <w14:ligatures w14:val="none"/>
        </w:rPr>
        <w:tab/>
        <w:t>MISCELLANEOUS</w:t>
      </w:r>
      <w:r w:rsidRPr="008E469B">
        <w:rPr>
          <w:rFonts w:eastAsia="Times New Roman"/>
          <w14:ligatures w14:val="none"/>
        </w:rPr>
        <w:tab/>
        <w:t>17</w:t>
      </w:r>
    </w:p>
    <w:p w14:paraId="1FB1828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10.01.</w:t>
      </w:r>
      <w:r w:rsidRPr="008E469B">
        <w:rPr>
          <w:rFonts w:eastAsia="Times New Roman"/>
          <w14:ligatures w14:val="none"/>
        </w:rPr>
        <w:tab/>
        <w:t>DISAGREEMENT AS TO ACTS</w:t>
      </w:r>
      <w:r w:rsidRPr="008E469B">
        <w:rPr>
          <w:rFonts w:eastAsia="Times New Roman"/>
          <w14:ligatures w14:val="none"/>
        </w:rPr>
        <w:tab/>
        <w:t>17</w:t>
      </w:r>
    </w:p>
    <w:p w14:paraId="77E9EE2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10.02.</w:t>
      </w:r>
      <w:r w:rsidRPr="008E469B">
        <w:rPr>
          <w:rFonts w:eastAsia="Times New Roman"/>
          <w14:ligatures w14:val="none"/>
        </w:rPr>
        <w:tab/>
        <w:t>PERSONS DEALING WITH TRUSTEE</w:t>
      </w:r>
      <w:r w:rsidRPr="008E469B">
        <w:rPr>
          <w:rFonts w:eastAsia="Times New Roman"/>
          <w14:ligatures w14:val="none"/>
        </w:rPr>
        <w:tab/>
        <w:t>17</w:t>
      </w:r>
    </w:p>
    <w:p w14:paraId="646332D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10.03.</w:t>
      </w:r>
      <w:r w:rsidRPr="008E469B">
        <w:rPr>
          <w:rFonts w:eastAsia="Times New Roman"/>
          <w14:ligatures w14:val="none"/>
        </w:rPr>
        <w:tab/>
        <w:t>THIRD PARTY AND MULTIPLE TRUSTEES</w:t>
      </w:r>
      <w:r w:rsidRPr="008E469B">
        <w:rPr>
          <w:rFonts w:eastAsia="Times New Roman"/>
          <w14:ligatures w14:val="none"/>
        </w:rPr>
        <w:tab/>
        <w:t>17</w:t>
      </w:r>
    </w:p>
    <w:p w14:paraId="4CA1B9DE"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10.04.</w:t>
      </w:r>
      <w:r w:rsidRPr="008E469B">
        <w:rPr>
          <w:rFonts w:eastAsia="Times New Roman"/>
          <w14:ligatures w14:val="none"/>
        </w:rPr>
        <w:tab/>
        <w:t>BENEFITS MAY NOT BE ASSIGNED OR ALIENATED</w:t>
      </w:r>
      <w:r w:rsidRPr="008E469B">
        <w:rPr>
          <w:rFonts w:eastAsia="Times New Roman"/>
          <w14:ligatures w14:val="none"/>
        </w:rPr>
        <w:tab/>
        <w:t>18</w:t>
      </w:r>
    </w:p>
    <w:p w14:paraId="7364651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10.05.</w:t>
      </w:r>
      <w:r w:rsidRPr="008E469B">
        <w:rPr>
          <w:rFonts w:eastAsia="Times New Roman"/>
          <w14:ligatures w14:val="none"/>
        </w:rPr>
        <w:tab/>
        <w:t>EVIDENCE</w:t>
      </w:r>
      <w:r w:rsidRPr="008E469B">
        <w:rPr>
          <w:rFonts w:eastAsia="Times New Roman"/>
          <w14:ligatures w14:val="none"/>
        </w:rPr>
        <w:tab/>
        <w:t>18</w:t>
      </w:r>
    </w:p>
    <w:p w14:paraId="6D8735B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10.06.</w:t>
      </w:r>
      <w:r w:rsidRPr="008E469B">
        <w:rPr>
          <w:rFonts w:eastAsia="Times New Roman"/>
          <w14:ligatures w14:val="none"/>
        </w:rPr>
        <w:tab/>
        <w:t>WAIVER OF NOTICE</w:t>
      </w:r>
      <w:r w:rsidRPr="008E469B">
        <w:rPr>
          <w:rFonts w:eastAsia="Times New Roman"/>
          <w14:ligatures w14:val="none"/>
        </w:rPr>
        <w:tab/>
        <w:t>18</w:t>
      </w:r>
    </w:p>
    <w:p w14:paraId="7723976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10.07.</w:t>
      </w:r>
      <w:r w:rsidRPr="008E469B">
        <w:rPr>
          <w:rFonts w:eastAsia="Times New Roman"/>
          <w14:ligatures w14:val="none"/>
        </w:rPr>
        <w:tab/>
        <w:t>COUNTERPARTS</w:t>
      </w:r>
      <w:r w:rsidRPr="008E469B">
        <w:rPr>
          <w:rFonts w:eastAsia="Times New Roman"/>
          <w14:ligatures w14:val="none"/>
        </w:rPr>
        <w:tab/>
        <w:t>18</w:t>
      </w:r>
    </w:p>
    <w:p w14:paraId="2B7404A4"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10.08.</w:t>
      </w:r>
      <w:r w:rsidRPr="008E469B">
        <w:rPr>
          <w:rFonts w:eastAsia="Times New Roman"/>
          <w14:ligatures w14:val="none"/>
        </w:rPr>
        <w:tab/>
        <w:t>GOVERNING LAWS AND SEVERABILITY</w:t>
      </w:r>
      <w:r w:rsidRPr="008E469B">
        <w:rPr>
          <w:rFonts w:eastAsia="Times New Roman"/>
          <w14:ligatures w14:val="none"/>
        </w:rPr>
        <w:tab/>
        <w:t>18</w:t>
      </w:r>
    </w:p>
    <w:p w14:paraId="1CE2C04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10.09.</w:t>
      </w:r>
      <w:r w:rsidRPr="008E469B">
        <w:rPr>
          <w:rFonts w:eastAsia="Times New Roman"/>
          <w14:ligatures w14:val="none"/>
        </w:rPr>
        <w:tab/>
        <w:t>SUCCESSORS</w:t>
      </w:r>
      <w:r w:rsidRPr="008E469B">
        <w:rPr>
          <w:rFonts w:eastAsia="Times New Roman"/>
          <w14:ligatures w14:val="none"/>
        </w:rPr>
        <w:tab/>
        <w:t>18</w:t>
      </w:r>
    </w:p>
    <w:p w14:paraId="41F810B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10.10.</w:t>
      </w:r>
      <w:r w:rsidRPr="008E469B">
        <w:rPr>
          <w:rFonts w:eastAsia="Times New Roman"/>
          <w14:ligatures w14:val="none"/>
        </w:rPr>
        <w:tab/>
        <w:t>ACTION</w:t>
      </w:r>
      <w:r w:rsidRPr="008E469B">
        <w:rPr>
          <w:rFonts w:eastAsia="Times New Roman"/>
          <w14:ligatures w14:val="none"/>
        </w:rPr>
        <w:tab/>
        <w:t>18</w:t>
      </w:r>
    </w:p>
    <w:p w14:paraId="64A5B5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10.11.</w:t>
      </w:r>
      <w:r w:rsidRPr="008E469B">
        <w:rPr>
          <w:rFonts w:eastAsia="Times New Roman"/>
          <w14:ligatures w14:val="none"/>
        </w:rPr>
        <w:tab/>
        <w:t>CONFORMANCE WITH PLAN</w:t>
      </w:r>
      <w:r w:rsidRPr="008E469B">
        <w:rPr>
          <w:rFonts w:eastAsia="Times New Roman"/>
          <w14:ligatures w14:val="none"/>
        </w:rPr>
        <w:tab/>
        <w:t>18</w:t>
      </w:r>
    </w:p>
    <w:p w14:paraId="4425C111"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10.12.</w:t>
      </w:r>
      <w:r w:rsidRPr="008E469B">
        <w:rPr>
          <w:rFonts w:eastAsia="Times New Roman"/>
          <w14:ligatures w14:val="none"/>
        </w:rPr>
        <w:tab/>
        <w:t>HEADINGS</w:t>
      </w:r>
      <w:r w:rsidRPr="008E469B">
        <w:rPr>
          <w:rFonts w:eastAsia="Times New Roman"/>
          <w14:ligatures w14:val="none"/>
        </w:rPr>
        <w:tab/>
        <w:t>19</w:t>
      </w:r>
    </w:p>
    <w:bookmarkEnd w:id="2336"/>
    <w:p w14:paraId="776C8AF4"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default" r:id="rId20"/>
          <w:footerReference w:type="default" r:id="rId21"/>
          <w:headerReference w:type="first" r:id="rId22"/>
          <w:footerReference w:type="first" r:id="rId23"/>
          <w:pgSz w:w="12240" w:h="15840" w:code="1"/>
          <w:pgMar w:top="1440" w:right="1440" w:bottom="1440" w:left="1440" w:header="720" w:footer="720" w:gutter="0"/>
          <w:pgNumType w:fmt="lowerRoman" w:start="1"/>
          <w:cols w:space="720"/>
          <w:titlePg/>
          <w:docGrid w:linePitch="326"/>
        </w:sectPr>
      </w:pPr>
    </w:p>
    <w:p w14:paraId="1A1BB46B"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first" r:id="rId24"/>
          <w:footerReference w:type="first" r:id="rId25"/>
          <w:pgSz w:w="12240" w:h="15840" w:code="1"/>
          <w:pgMar w:top="1440" w:right="1440" w:bottom="1440" w:left="1440" w:header="720" w:footer="720" w:gutter="0"/>
          <w:pgNumType w:start="1"/>
          <w:cols w:space="720"/>
          <w:titlePg/>
          <w:docGrid w:linePitch="326"/>
        </w:sectPr>
      </w:pPr>
    </w:p>
    <w:p w14:paraId="33E5376D" w14:textId="77777777" w:rsidR="00851545" w:rsidRPr="008E469B" w:rsidRDefault="00851545" w:rsidP="00851545">
      <w:pPr>
        <w:keepNext/>
        <w:widowControl/>
        <w:autoSpaceDE/>
        <w:autoSpaceDN/>
        <w:adjustRightInd/>
        <w:jc w:val="center"/>
        <w:rPr>
          <w:rFonts w:eastAsia="Times New Roman"/>
          <w:b/>
          <w:bCs/>
          <w:sz w:val="24"/>
          <w:szCs w:val="24"/>
          <w14:ligatures w14:val="none"/>
        </w:rPr>
      </w:pPr>
      <w:r w:rsidRPr="008E469B">
        <w:rPr>
          <w:rFonts w:eastAsia="Times New Roman"/>
          <w:b/>
          <w:bCs/>
          <w:sz w:val="24"/>
          <w:szCs w:val="24"/>
          <w14:ligatures w14:val="none"/>
        </w:rPr>
        <w:t>XXX EMPLOYEES’ STOCK OWNERSHIP TRUST</w:t>
      </w:r>
    </w:p>
    <w:p w14:paraId="7B8C202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p>
    <w:p w14:paraId="49BB0E14"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t>THIS TRUST AGREEMENT</w:t>
      </w:r>
      <w:r w:rsidRPr="008E469B">
        <w:rPr>
          <w:rFonts w:eastAsia="Times New Roman"/>
          <w:sz w:val="24"/>
          <w:szCs w:val="24"/>
          <w14:ligatures w14:val="none"/>
        </w:rPr>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2817E3DE"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WITNESSETH THAT:</w:t>
      </w:r>
    </w:p>
    <w:p w14:paraId="378D83E1" w14:textId="77777777" w:rsidR="00851545" w:rsidRPr="008E469B" w:rsidRDefault="00851545" w:rsidP="00851545">
      <w:pPr>
        <w:widowControl/>
        <w:jc w:val="both"/>
        <w:rPr>
          <w:rFonts w:eastAsia="Times New Roman"/>
          <w:sz w:val="24"/>
          <w:szCs w:val="24"/>
          <w14:ligatures w14:val="none"/>
        </w:rPr>
      </w:pPr>
      <w:r w:rsidRPr="008E469B">
        <w:rPr>
          <w:rFonts w:eastAsia="Times New Roman"/>
          <w:b/>
          <w:bCs/>
          <w:sz w:val="24"/>
          <w:szCs w:val="24"/>
          <w14:ligatures w14:val="none"/>
        </w:rPr>
        <w:tab/>
        <w:t>WHEREAS,</w:t>
      </w:r>
      <w:r w:rsidRPr="008E469B">
        <w:rPr>
          <w:rFonts w:eastAsia="Times New Roman"/>
          <w:sz w:val="24"/>
          <w:szCs w:val="24"/>
          <w14:ligatures w14:val="none"/>
        </w:rPr>
        <w:t xml:space="preserve"> the Company established the XXX Employees’ Stock Ownership Plan effective January 1, 2024 (the “Plan”);  </w:t>
      </w:r>
    </w:p>
    <w:p w14:paraId="4B092C79" w14:textId="77777777" w:rsidR="00851545" w:rsidRPr="008E469B" w:rsidRDefault="00851545" w:rsidP="00851545">
      <w:pPr>
        <w:widowControl/>
        <w:ind w:firstLine="720"/>
        <w:jc w:val="both"/>
        <w:rPr>
          <w:rFonts w:eastAsia="Times New Roman"/>
          <w:sz w:val="24"/>
          <w:szCs w:val="24"/>
          <w14:ligatures w14:val="none"/>
        </w:rPr>
      </w:pPr>
    </w:p>
    <w:p w14:paraId="39FC00B7"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WHEREAS</w:t>
      </w:r>
      <w:r w:rsidRPr="008E469B">
        <w:rPr>
          <w:rFonts w:eastAsia="Times New Roman"/>
          <w:sz w:val="24"/>
          <w:szCs w:val="24"/>
          <w14:ligatures w14:val="none"/>
        </w:rPr>
        <w:t>, the Company now desires to establish the XXX Employees’ Stock Ownership Trust (Effective January 1, 2024) (the “Trust”) to hold all assets of the Plan invested in shares of Company stock;</w:t>
      </w:r>
    </w:p>
    <w:p w14:paraId="13B42F65" w14:textId="77777777" w:rsidR="00851545" w:rsidRPr="008E469B" w:rsidRDefault="00851545" w:rsidP="00851545">
      <w:pPr>
        <w:widowControl/>
        <w:ind w:firstLine="720"/>
        <w:jc w:val="both"/>
        <w:rPr>
          <w:rFonts w:eastAsia="Times New Roman"/>
          <w:sz w:val="24"/>
          <w:szCs w:val="24"/>
          <w14:ligatures w14:val="none"/>
        </w:rPr>
      </w:pPr>
    </w:p>
    <w:p w14:paraId="028AF10A"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Trustee now desires to accept the Trust which is and becomes a part of the Plan and agrees to perform the obligations set forth in this Trust;</w:t>
      </w:r>
    </w:p>
    <w:p w14:paraId="274DBAB7" w14:textId="77777777" w:rsidR="00851545" w:rsidRPr="008E469B" w:rsidRDefault="00851545" w:rsidP="00851545">
      <w:pPr>
        <w:widowControl/>
        <w:jc w:val="both"/>
        <w:rPr>
          <w:rFonts w:eastAsia="Times New Roman"/>
          <w:sz w:val="24"/>
          <w:szCs w:val="24"/>
          <w14:ligatures w14:val="none"/>
        </w:rPr>
      </w:pPr>
    </w:p>
    <w:p w14:paraId="6C00CD28"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 shall be interpreted, whenever possible, to comply with the terms of the Code, ERISA, and all formal Regulations and rulings; and</w:t>
      </w:r>
    </w:p>
    <w:p w14:paraId="75CB5DBB" w14:textId="77777777" w:rsidR="00851545" w:rsidRPr="008E469B" w:rsidRDefault="00851545" w:rsidP="00851545">
      <w:pPr>
        <w:widowControl/>
        <w:jc w:val="both"/>
        <w:rPr>
          <w:rFonts w:eastAsia="Times New Roman"/>
          <w:sz w:val="24"/>
          <w:szCs w:val="24"/>
          <w14:ligatures w14:val="none"/>
        </w:rPr>
      </w:pPr>
    </w:p>
    <w:p w14:paraId="15D7C5D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capitalized terms used but not defined herein shall have their respective meanings given to such terms in the Plan.</w:t>
      </w:r>
    </w:p>
    <w:p w14:paraId="11CDD380"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NOW, THEREFORE</w:t>
      </w:r>
      <w:r w:rsidRPr="008E469B">
        <w:rPr>
          <w:rFonts w:eastAsia="Times New Roman"/>
          <w:sz w:val="24"/>
          <w:szCs w:val="24"/>
          <w14:ligatures w14:val="none"/>
        </w:rPr>
        <w:t>, pursuant to the authority delegated to the undersigned officers of the Company by resolution of its Board of Directors (the “Board”) and the authority delegated to the Trustee under the Trust;</w:t>
      </w:r>
    </w:p>
    <w:p w14:paraId="20379BC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IT IS AGREED</w:t>
      </w:r>
      <w:r w:rsidRPr="008E469B">
        <w:rPr>
          <w:rFonts w:eastAsia="Times New Roman"/>
          <w:sz w:val="24"/>
          <w:szCs w:val="24"/>
          <w14:ligatures w14:val="none"/>
        </w:rPr>
        <w:t>, by and between the parties hereto, that the trust provisions contained herein shall constitute the agreement between the Company and the Trustee in connection with the Plan and the Trust; and</w:t>
      </w:r>
    </w:p>
    <w:p w14:paraId="10603009"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IT IS FURTHER AGREED</w:t>
      </w:r>
      <w:r w:rsidRPr="008E469B">
        <w:rPr>
          <w:rFonts w:eastAsia="Times New Roman"/>
          <w:sz w:val="24"/>
          <w:szCs w:val="24"/>
          <w14:ligatures w14:val="none"/>
        </w:rPr>
        <w:t>, by and between the parties hereto as follows:</w:t>
      </w:r>
    </w:p>
    <w:p w14:paraId="551F7DB8" w14:textId="77777777" w:rsidR="00851545" w:rsidRPr="008E469B" w:rsidRDefault="00851545" w:rsidP="00851545">
      <w:pPr>
        <w:widowControl/>
        <w:ind w:firstLine="720"/>
        <w:jc w:val="both"/>
        <w:rPr>
          <w:rFonts w:eastAsia="Times New Roman"/>
          <w:color w:val="000000"/>
          <w:sz w:val="24"/>
          <w:szCs w:val="24"/>
          <w14:ligatures w14:val="none"/>
        </w:rPr>
      </w:pPr>
    </w:p>
    <w:p w14:paraId="3426DB61"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37" w:name="_Toc185922316"/>
      <w:r w:rsidRPr="008E469B">
        <w:rPr>
          <w:rFonts w:eastAsia="Times New Roman"/>
          <w:b/>
          <w:bCs/>
          <w:sz w:val="24"/>
          <w:szCs w:val="24"/>
          <w14:ligatures w14:val="none"/>
        </w:rPr>
        <w:br/>
      </w:r>
      <w:bookmarkStart w:id="2338" w:name="_Ref185923908"/>
      <w:r w:rsidRPr="008E469B">
        <w:rPr>
          <w:rFonts w:eastAsia="Times New Roman"/>
          <w:b/>
          <w:bCs/>
          <w:sz w:val="24"/>
          <w:szCs w:val="24"/>
          <w14:ligatures w14:val="none"/>
        </w:rPr>
        <w:t>NAME AND ACCEPTANCE</w:t>
      </w:r>
      <w:bookmarkEnd w:id="2337"/>
      <w:bookmarkEnd w:id="2338"/>
    </w:p>
    <w:p w14:paraId="51BAE26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39" w:name="_Toc185922317"/>
      <w:r w:rsidRPr="008E469B">
        <w:rPr>
          <w:rFonts w:eastAsia="Times New Roman"/>
          <w:sz w:val="24"/>
          <w:szCs w:val="24"/>
          <w:u w:val="single"/>
          <w14:ligatures w14:val="none"/>
        </w:rPr>
        <w:t>NAME</w:t>
      </w:r>
      <w:r w:rsidRPr="008E469B">
        <w:rPr>
          <w:rFonts w:eastAsia="Times New Roman"/>
          <w:sz w:val="24"/>
          <w:szCs w:val="24"/>
          <w14:ligatures w14:val="none"/>
        </w:rPr>
        <w:t>.  This Trust Agreement and Trust hereby shall be known as the “XXX Employees’</w:t>
      </w:r>
      <w:r w:rsidRPr="008E469B">
        <w:rPr>
          <w:rFonts w:eastAsia="Times New Roman"/>
          <w:color w:val="000000"/>
          <w:sz w:val="24"/>
          <w:szCs w:val="24"/>
          <w14:ligatures w14:val="none"/>
        </w:rPr>
        <w:t xml:space="preserve"> Stock Ownership </w:t>
      </w:r>
      <w:r w:rsidRPr="008E469B">
        <w:rPr>
          <w:rFonts w:eastAsia="Times New Roman"/>
          <w:sz w:val="24"/>
          <w:szCs w:val="24"/>
          <w14:ligatures w14:val="none"/>
        </w:rPr>
        <w:t>Trust”</w:t>
      </w:r>
      <w:bookmarkEnd w:id="2339"/>
      <w:r w:rsidRPr="008E469B">
        <w:rPr>
          <w:rFonts w:eastAsia="Times New Roman"/>
          <w:sz w:val="24"/>
          <w:szCs w:val="24"/>
          <w14:ligatures w14:val="none"/>
        </w:rPr>
        <w:t xml:space="preserve"> and shall hold only such assets as may be invested in shares of Company Stock. </w:t>
      </w:r>
    </w:p>
    <w:p w14:paraId="098CF5F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0" w:name="_Toc185922318"/>
      <w:r w:rsidRPr="008E469B">
        <w:rPr>
          <w:rFonts w:eastAsia="Times New Roman"/>
          <w:sz w:val="24"/>
          <w:szCs w:val="24"/>
          <w:u w:val="single"/>
          <w14:ligatures w14:val="none"/>
        </w:rPr>
        <w:t>ACCEPTANCE</w:t>
      </w:r>
      <w:r w:rsidRPr="008E469B">
        <w:rPr>
          <w:rFonts w:eastAsia="Times New Roman"/>
          <w:sz w:val="24"/>
          <w:szCs w:val="24"/>
          <w14:ligatures w14:val="none"/>
        </w:rPr>
        <w:t>.  The Trustee accepts the Trust established and contained herein which is and becomes part of the Plan and agrees to perform the obligations imposed under this Trust Agreement.</w:t>
      </w:r>
      <w:bookmarkEnd w:id="2340"/>
    </w:p>
    <w:p w14:paraId="7FC4EF6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1" w:name="_Toc262206382"/>
      <w:r w:rsidRPr="008E469B">
        <w:rPr>
          <w:rFonts w:eastAsia="Times New Roman"/>
          <w:sz w:val="24"/>
          <w:szCs w:val="24"/>
          <w:u w:val="single"/>
          <w14:ligatures w14:val="none"/>
        </w:rPr>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8E469B">
        <w:rPr>
          <w:rFonts w:eastAsia="Times New Roman"/>
          <w:sz w:val="24"/>
          <w:szCs w:val="24"/>
          <w14:ligatures w14:val="none"/>
        </w:rPr>
        <w:t xml:space="preserve">  The Company, as Plan sponsor, shall from time to time provide the Trustee a signed copy of the Plan and any subsequent amendments thereto. </w:t>
      </w:r>
    </w:p>
    <w:p w14:paraId="41221B9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42" w:name="_Toc185922319"/>
      <w:r w:rsidRPr="008E469B">
        <w:rPr>
          <w:rFonts w:eastAsia="Times New Roman"/>
          <w:b/>
          <w:bCs/>
          <w:sz w:val="24"/>
          <w:szCs w:val="24"/>
          <w14:ligatures w14:val="none"/>
        </w:rPr>
        <w:br/>
      </w:r>
      <w:bookmarkStart w:id="2343" w:name="_Ref185923686"/>
      <w:r w:rsidRPr="008E469B">
        <w:rPr>
          <w:rFonts w:eastAsia="Times New Roman"/>
          <w:b/>
          <w:bCs/>
          <w:sz w:val="24"/>
          <w:szCs w:val="24"/>
          <w14:ligatures w14:val="none"/>
        </w:rPr>
        <w:t>MANAGEMENT AND CONTROL OF TRUST FUND</w:t>
      </w:r>
      <w:bookmarkEnd w:id="2342"/>
      <w:bookmarkEnd w:id="2343"/>
    </w:p>
    <w:p w14:paraId="548A28F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4" w:name="_Toc185922320"/>
      <w:r w:rsidRPr="008E469B">
        <w:rPr>
          <w:rFonts w:eastAsia="Times New Roman"/>
          <w:sz w:val="24"/>
          <w:szCs w:val="24"/>
          <w:u w:val="single"/>
          <w14:ligatures w14:val="none"/>
        </w:rPr>
        <w:t>TRUST FUND</w:t>
      </w:r>
      <w:r w:rsidRPr="008E469B">
        <w:rPr>
          <w:rFonts w:eastAsia="Times New Roman"/>
          <w:sz w:val="24"/>
          <w:szCs w:val="24"/>
          <w14:ligatures w14:val="none"/>
        </w:rPr>
        <w:t xml:space="preserve">.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_Ref185924156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2.02</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535301F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5" w:name="_Toc185922321"/>
      <w:bookmarkStart w:id="2346" w:name="_Ref185922446"/>
      <w:bookmarkStart w:id="2347" w:name="_Ref185924156"/>
      <w:r w:rsidRPr="008E469B">
        <w:rPr>
          <w:rFonts w:eastAsia="Times New Roman"/>
          <w:sz w:val="24"/>
          <w:szCs w:val="24"/>
          <w:u w:val="single"/>
          <w14:ligatures w14:val="none"/>
        </w:rPr>
        <w:t>PLAN ADMINISTRATION</w:t>
      </w:r>
      <w:r w:rsidRPr="008E469B">
        <w:rPr>
          <w:rFonts w:eastAsia="Times New Roman"/>
          <w:sz w:val="24"/>
          <w:szCs w:val="24"/>
          <w14:ligatures w14:val="none"/>
        </w:rPr>
        <w:t>.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27E75C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8E469B">
        <w:rPr>
          <w:rFonts w:eastAsia="Times New Roman"/>
          <w:sz w:val="24"/>
          <w:szCs w:val="24"/>
          <w:u w:val="single"/>
          <w14:ligatures w14:val="none"/>
        </w:rPr>
        <w:t>EXERCISE OF TRUSTEE’S DUTIES</w:t>
      </w:r>
      <w:r w:rsidRPr="008E469B">
        <w:rPr>
          <w:rFonts w:eastAsia="Times New Roman"/>
          <w:sz w:val="24"/>
          <w:szCs w:val="24"/>
          <w14:ligatures w14:val="none"/>
        </w:rPr>
        <w:t>.  The Trustee shall discharge its duties hereunder solely in the interest of Plan Participants and other persons entitled to benefits under the Plan, and:</w:t>
      </w:r>
      <w:bookmarkEnd w:id="2348"/>
      <w:bookmarkEnd w:id="2349"/>
      <w:bookmarkEnd w:id="2350"/>
      <w:bookmarkEnd w:id="2351"/>
      <w:bookmarkEnd w:id="2352"/>
      <w:bookmarkEnd w:id="2353"/>
      <w:bookmarkEnd w:id="2354"/>
      <w:bookmarkEnd w:id="2355"/>
    </w:p>
    <w:p w14:paraId="387A5852" w14:textId="77777777" w:rsidR="00851545" w:rsidRPr="008E469B" w:rsidRDefault="00851545" w:rsidP="00851545">
      <w:pPr>
        <w:widowControl/>
        <w:numPr>
          <w:ilvl w:val="2"/>
          <w:numId w:val="38"/>
        </w:numPr>
        <w:tabs>
          <w:tab w:val="clear" w:pos="720"/>
          <w:tab w:val="num" w:pos="144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14:ligatures w14:val="none"/>
        </w:rPr>
        <w:t>for the exclusive purpose of:</w:t>
      </w:r>
    </w:p>
    <w:p w14:paraId="489B1EA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providing benefits to Participants and other persons entitled to benefits under the Plan; and</w:t>
      </w:r>
    </w:p>
    <w:p w14:paraId="01F2BB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defraying reasonable expenses of administering the Plan;</w:t>
      </w:r>
    </w:p>
    <w:p w14:paraId="5822A6E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with the care, skill, prudence, and diligence under the circumstances then prevailing that a prudent person acting in a like capacity and familiar with such matters would use in the conduct of an enterprise of a like character and with like aims; and</w:t>
      </w:r>
    </w:p>
    <w:p w14:paraId="446A15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in accordance with the documents and instruments governing the Plan unless, in the good faith judgment of the Trustee, the documents and instruments are not consistent with the provisions of the Code and ERISA.</w:t>
      </w:r>
    </w:p>
    <w:p w14:paraId="34D561E7"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6" w:name="_Toc185922323"/>
      <w:r w:rsidRPr="008E469B">
        <w:rPr>
          <w:rFonts w:eastAsia="Times New Roman"/>
          <w:sz w:val="24"/>
          <w:szCs w:val="24"/>
          <w:u w:val="single"/>
          <w14:ligatures w14:val="none"/>
        </w:rPr>
        <w:t xml:space="preserve"> </w:t>
      </w:r>
      <w:bookmarkStart w:id="2357" w:name="_Ref185924051"/>
      <w:r w:rsidRPr="008E469B">
        <w:rPr>
          <w:rFonts w:eastAsia="Times New Roman"/>
          <w:sz w:val="24"/>
          <w:szCs w:val="24"/>
          <w:u w:val="single"/>
          <w14:ligatures w14:val="none"/>
        </w:rPr>
        <w:t>GENERAL POWERS</w:t>
      </w:r>
      <w:r w:rsidRPr="008E469B">
        <w:rPr>
          <w:rFonts w:eastAsia="Times New Roman"/>
          <w:sz w:val="24"/>
          <w:szCs w:val="24"/>
          <w14:ligatures w14:val="none"/>
        </w:rPr>
        <w:t xml:space="preserve">.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_Ref185922446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Section 2.02</w:t>
      </w:r>
      <w:r w:rsidRPr="008E469B">
        <w:rPr>
          <w:rFonts w:eastAsia="Times New Roman"/>
          <w:b/>
          <w:sz w:val="24"/>
          <w:szCs w:val="24"/>
          <w14:ligatures w14:val="none"/>
        </w:rPr>
        <w:fldChar w:fldCharType="end"/>
      </w:r>
      <w:r w:rsidRPr="008E469B">
        <w:rPr>
          <w:rFonts w:eastAsia="Times New Roman"/>
          <w:sz w:val="24"/>
          <w:szCs w:val="24"/>
          <w14:ligatures w14:val="none"/>
        </w:rPr>
        <w:t>,</w:t>
      </w:r>
      <w:r w:rsidRPr="008E469B">
        <w:rPr>
          <w:rFonts w:eastAsia="Times New Roman"/>
          <w:b/>
          <w:sz w:val="24"/>
          <w:szCs w:val="24"/>
          <w14:ligatures w14:val="none"/>
        </w:rPr>
        <w:t xml:space="preserve">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_Ref185924221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ARTICLE III</w:t>
      </w:r>
      <w:r w:rsidRPr="008E469B">
        <w:rPr>
          <w:rFonts w:eastAsia="Times New Roman"/>
          <w:b/>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7919B19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69BF8D9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_Ref185923402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provided, however, that pending receipt of directions from the Plan Administrator, the Trustee may retain reasonable amounts of cash, in its discretion, without any liability for interest;</w:t>
      </w:r>
    </w:p>
    <w:p w14:paraId="74A753C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52462AD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lease for oil, gas and other mineral purposes and to create mineral severances by grant or reservation; to pool or unitize interests in oil, gas and other minerals, and to enter into operating agreements and to execute division and transfer orders;</w:t>
      </w:r>
    </w:p>
    <w:p w14:paraId="68E799B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hold any securities or other property in the name of the Trustee or its nominee, with depositories or agent depositories or in another form as it may deem best, with or without disclosing the trust relationship;</w:t>
      </w:r>
    </w:p>
    <w:p w14:paraId="18018A48"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provide information available to the Trustee to enable the Company to file all tax returns required for the Trust and Plan required of the Trustee;</w:t>
      </w:r>
    </w:p>
    <w:p w14:paraId="0E229C7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60DA20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2B2F1DA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have no obligation to search for or ascertain the whereabouts of any payee or distributee of benefits from the trust Fund unless required by the Plan, Code or ERISA;</w:t>
      </w:r>
    </w:p>
    <w:p w14:paraId="4991C13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vote Company Stock as provided in the Plan, and any other stocks, bonds or other securities held in the Trust, or otherwise consent to or request any action on the part of the issuer in person, by proxy or power of attorney;</w:t>
      </w:r>
    </w:p>
    <w:p w14:paraId="77AF7A7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_Ref185923560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and the Plan, to retain such Company Stock;</w:t>
      </w:r>
    </w:p>
    <w:p w14:paraId="21F9BBE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compromise, contest, arbitrate, settle or abandon claims and demands by or against the Trust and Trust Fund;</w:t>
      </w:r>
    </w:p>
    <w:p w14:paraId="04AAB89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begin, maintain or defend any litigation necessary in connection with the investment, reinvestment and administration of the Trust, and, to the extent not paid from the Trust Fund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_Ref185923592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the Employers shall indemnify the Trustee against all expenses and liabilities reasonably sustained or anticipated by it by reason thereof (including reasonable attorneys’ fees);</w:t>
      </w:r>
    </w:p>
    <w:p w14:paraId="2477E4E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retain any funds or property subject to any dispute without liability for the payment of interest, or to decline to make payment or delivery thereof until final adjudication is made by a court of competent jurisdiction;</w:t>
      </w:r>
    </w:p>
    <w:p w14:paraId="269625C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6934EAC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2E20F00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cs="Arial"/>
          <w:color w:val="000000"/>
          <w:sz w:val="24"/>
          <w:szCs w:val="24"/>
          <w14:ligatures w14:val="none"/>
        </w:rPr>
        <w:t>If the Trustee determines the shares of Company Stock held in the Trust are not readily tradable on an established securities market (determined in accordance with the requirements of IRS Notice 2011-19), all valuations of such securities shall be made by</w:t>
      </w:r>
      <w:r w:rsidRPr="008E469B">
        <w:rPr>
          <w:rFonts w:eastAsia="Times New Roman"/>
          <w:color w:val="000000"/>
          <w:sz w:val="24"/>
          <w:szCs w:val="24"/>
          <w14:ligatures w14:val="none"/>
        </w:rPr>
        <w:t xml:space="preserve">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w:t>
      </w:r>
      <w:r w:rsidRPr="008E469B">
        <w:rPr>
          <w:rFonts w:eastAsia="Times New Roman"/>
          <w:sz w:val="24"/>
          <w:szCs w:val="24"/>
          <w14:ligatures w14:val="none"/>
        </w:rPr>
        <w:t xml:space="preserve"> </w:t>
      </w:r>
    </w:p>
    <w:p w14:paraId="40A4F47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134259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737E195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employ and to reasonably rely upon information and advice furnished by agents, attorneys, independent appraisers, independent financial advisors, accountants or other persons of its choice for such purposes as the Trustee considers desirable;</w:t>
      </w:r>
    </w:p>
    <w:p w14:paraId="479F4FA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assume, until advised to the contrary, that the Trust evidenced by this Agreement is qualified under Section 401(a) of the Code and is entitled to tax exemption under Section 501(a) of the Code;</w:t>
      </w:r>
    </w:p>
    <w:p w14:paraId="45BFE8A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4C20F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exercise any options, subscription rights and other privileges with respect to the Trust Fund,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III</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799A3BB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2CF2938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perform any and all other acts which are necessary or appropriate for the proper management, investment and distribution of the Trust Fund;</w:t>
      </w:r>
    </w:p>
    <w:p w14:paraId="71139C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18792B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7B93797F"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Such loan shall be entered into by the Plan only if such loan is primarily for the benefit of the Participants (and their Beneficiaries).</w:t>
      </w:r>
    </w:p>
    <w:p w14:paraId="63A8E549"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1710D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The interest rate of the loan may not be more than a reasonable rate of interest.  </w:t>
      </w:r>
      <w:r w:rsidRPr="008E469B">
        <w:rPr>
          <w:rFonts w:eastAsia="Times New Roman" w:cs="Arial"/>
          <w:color w:val="000000"/>
          <w:sz w:val="24"/>
          <w:szCs w:val="24"/>
          <w14:ligatures w14:val="none"/>
        </w:rPr>
        <w:t>Notwithstanding anything to the contrary in this Trust or the Plan, a</w:t>
      </w:r>
      <w:r w:rsidRPr="008E469B">
        <w:rPr>
          <w:rFonts w:eastAsia="Times New Roman"/>
          <w:color w:val="000000"/>
          <w:sz w:val="24"/>
          <w:szCs w:val="24"/>
          <w14:ligatures w14:val="none"/>
        </w:rPr>
        <w:t>t the time that an Exempt Loan is made, the interest rate for such Exempt loan and the price of the Company Stock acquired by such Exempt Loan should not be such that Plan assets might be drained off</w:t>
      </w:r>
      <w:r w:rsidRPr="008E469B">
        <w:rPr>
          <w:rFonts w:eastAsia="Times New Roman"/>
          <w:sz w:val="24"/>
          <w:szCs w:val="24"/>
          <w14:ligatures w14:val="none"/>
        </w:rPr>
        <w:t>;</w:t>
      </w:r>
    </w:p>
    <w:p w14:paraId="4930AA05"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Exempt Loan must be for a specific term. Such Exempt Loan may not be payable at the demand of any person, except in the case of default;</w:t>
      </w:r>
    </w:p>
    <w:p w14:paraId="6AF768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Any collateral the Trustee pledges to the creditor must consist only of the assets purchased by the borrowed funds and those assets the Trust used as collateral on any prior Exempt Loan repaid with the proceeds of the current Exempt Loan:</w:t>
      </w:r>
    </w:p>
    <w:p w14:paraId="3083B6AF"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48042C51"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32509F9"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1EFC7A8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56F5B4E2" w14:textId="77777777" w:rsidR="00851545" w:rsidRPr="008E469B" w:rsidRDefault="00851545" w:rsidP="00851545">
      <w:pPr>
        <w:widowControl/>
        <w:autoSpaceDE/>
        <w:autoSpaceDN/>
        <w:adjustRightInd/>
        <w:spacing w:after="240"/>
        <w:ind w:left="1440"/>
        <w:jc w:val="both"/>
        <w:rPr>
          <w:rFonts w:eastAsia="Times New Roman"/>
          <w:sz w:val="24"/>
          <w:szCs w:val="24"/>
          <w14:ligatures w14:val="none"/>
        </w:rPr>
      </w:pPr>
      <w:r w:rsidRPr="008E469B">
        <w:rPr>
          <w:rFonts w:eastAsia="Times New Roman"/>
          <w:sz w:val="24"/>
          <w:szCs w:val="24"/>
          <w14:ligatures w14:val="none"/>
        </w:rPr>
        <w:t>Notwithstanding the preceding, all valuations of Company Stock that are not readily tradable on an established securities market as described in Section 2.04(n) with respect to activities carried on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2B29172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8" w:name="_Toc185922324"/>
      <w:r w:rsidRPr="008E469B">
        <w:rPr>
          <w:rFonts w:eastAsia="Times New Roman"/>
          <w:sz w:val="24"/>
          <w:szCs w:val="24"/>
          <w:u w:val="single"/>
          <w14:ligatures w14:val="none"/>
        </w:rPr>
        <w:t>RESPONSIBILITY OF TRUSTEE</w:t>
      </w:r>
      <w:r w:rsidRPr="008E469B">
        <w:rPr>
          <w:rFonts w:eastAsia="Times New Roman"/>
          <w:sz w:val="24"/>
          <w:szCs w:val="24"/>
          <w14:ligatures w14:val="none"/>
        </w:rPr>
        <w:t>.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6269C67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9" w:name="_Toc185922325"/>
      <w:r w:rsidRPr="008E469B">
        <w:rPr>
          <w:rFonts w:eastAsia="Times New Roman"/>
          <w:sz w:val="24"/>
          <w:szCs w:val="24"/>
          <w:u w:val="single"/>
          <w14:ligatures w14:val="none"/>
        </w:rPr>
        <w:t>COMPENSATION AND EXPENSES</w:t>
      </w:r>
      <w:r w:rsidRPr="008E469B">
        <w:rPr>
          <w:rFonts w:eastAsia="Times New Roman"/>
          <w:sz w:val="24"/>
          <w:szCs w:val="24"/>
          <w14:ligatures w14:val="none"/>
        </w:rPr>
        <w:t xml:space="preserve">.  </w:t>
      </w:r>
    </w:p>
    <w:p w14:paraId="0EF0F11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employee of the Company or an Employer, the Trustee shall not be entitled to compensation for its services.  </w:t>
      </w:r>
    </w:p>
    <w:p w14:paraId="4C5E025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4D8C3DD6" w14:textId="77777777" w:rsidR="00851545" w:rsidRPr="008E469B" w:rsidRDefault="00851545" w:rsidP="00851545">
      <w:pPr>
        <w:widowControl/>
        <w:autoSpaceDE/>
        <w:autoSpaceDN/>
        <w:adjustRightInd/>
        <w:spacing w:after="240"/>
        <w:jc w:val="both"/>
        <w:outlineLvl w:val="2"/>
        <w:rPr>
          <w:rFonts w:eastAsia="Times New Roman"/>
          <w:sz w:val="24"/>
          <w:szCs w:val="24"/>
          <w14:ligatures w14:val="none"/>
        </w:rPr>
      </w:pPr>
      <w:r w:rsidRPr="008E469B">
        <w:rPr>
          <w:rFonts w:eastAsia="Times New Roman"/>
          <w:snapToGrid w:val="0"/>
          <w:sz w:val="24"/>
          <w:szCs w:val="24"/>
          <w14:ligatures w14:val="none"/>
        </w:rPr>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w:t>
      </w:r>
      <w:r w:rsidRPr="008E469B">
        <w:rPr>
          <w:rFonts w:eastAsia="Times New Roman"/>
          <w:sz w:val="24"/>
          <w:szCs w:val="24"/>
          <w14:ligatures w14:val="none"/>
        </w:rPr>
        <w:t xml:space="preserve">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_Ref185923653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3.05</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82D151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0" w:name="_Toc185922326"/>
      <w:r w:rsidRPr="008E469B">
        <w:rPr>
          <w:rFonts w:eastAsia="Times New Roman"/>
          <w:sz w:val="24"/>
          <w:szCs w:val="24"/>
          <w:u w:val="single"/>
          <w14:ligatures w14:val="none"/>
        </w:rPr>
        <w:t>CONTINUATION OF POWERS UPON TRUST TERMINATION</w:t>
      </w:r>
      <w:r w:rsidRPr="008E469B">
        <w:rPr>
          <w:rFonts w:eastAsia="Times New Roman"/>
          <w:sz w:val="24"/>
          <w:szCs w:val="24"/>
          <w14:ligatures w14:val="none"/>
        </w:rPr>
        <w:t>.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148F88E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1" w:name="_Toc185922327"/>
      <w:r w:rsidRPr="008E469B">
        <w:rPr>
          <w:rFonts w:eastAsia="Times New Roman"/>
          <w:sz w:val="24"/>
          <w:szCs w:val="24"/>
          <w:u w:val="single"/>
          <w14:ligatures w14:val="none"/>
        </w:rPr>
        <w:t>BOND</w:t>
      </w:r>
      <w:r w:rsidRPr="008E469B">
        <w:rPr>
          <w:rFonts w:eastAsia="Times New Roman"/>
          <w:sz w:val="24"/>
          <w:szCs w:val="24"/>
          <w14:ligatures w14:val="none"/>
        </w:rPr>
        <w:t>.  The Trustee shall be required to provide bond pursuant to the Plan for the faithful performance of its duties under the Trust and Plan, unless exempted pursuant to ERISA Section 412(a).</w:t>
      </w:r>
      <w:bookmarkEnd w:id="2361"/>
    </w:p>
    <w:p w14:paraId="61839C18"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2" w:name="_Toc527815645"/>
      <w:bookmarkStart w:id="2363" w:name="_Toc527815807"/>
      <w:r w:rsidRPr="008E469B">
        <w:rPr>
          <w:rFonts w:eastAsia="Times New Roman"/>
          <w:sz w:val="24"/>
          <w:szCs w:val="24"/>
          <w:u w:val="single"/>
          <w14:ligatures w14:val="none"/>
        </w:rPr>
        <w:t>TRUSTEE DIRECTIONS</w:t>
      </w:r>
      <w:r w:rsidRPr="008E469B">
        <w:rPr>
          <w:rFonts w:eastAsia="Times New Roman"/>
          <w:sz w:val="24"/>
          <w:szCs w:val="24"/>
          <w14:ligatures w14:val="none"/>
        </w:rPr>
        <w:t>.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11083BEF"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4" w:name="_Toc527815646"/>
      <w:bookmarkStart w:id="2365" w:name="_Toc527815808"/>
      <w:r w:rsidRPr="008E469B">
        <w:rPr>
          <w:rFonts w:eastAsia="Times New Roman"/>
          <w:sz w:val="24"/>
          <w:szCs w:val="24"/>
          <w:u w:val="single"/>
          <w14:ligatures w14:val="none"/>
        </w:rPr>
        <w:t>INSURANCE PROCEEDS</w:t>
      </w:r>
      <w:r w:rsidRPr="008E469B">
        <w:rPr>
          <w:rFonts w:eastAsia="Times New Roman"/>
          <w:sz w:val="24"/>
          <w:szCs w:val="24"/>
          <w14:ligatures w14:val="none"/>
        </w:rPr>
        <w:t>.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03EFF2EE"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66" w:name="_Toc185922328"/>
      <w:r w:rsidRPr="008E469B">
        <w:rPr>
          <w:rFonts w:eastAsia="Times New Roman"/>
          <w:b/>
          <w:bCs/>
          <w:sz w:val="24"/>
          <w:szCs w:val="24"/>
          <w14:ligatures w14:val="none"/>
        </w:rPr>
        <w:br/>
      </w:r>
      <w:bookmarkStart w:id="2367" w:name="_Ref185922617"/>
      <w:r w:rsidRPr="008E469B">
        <w:rPr>
          <w:rFonts w:eastAsia="Times New Roman"/>
          <w:b/>
          <w:bCs/>
          <w:sz w:val="24"/>
          <w:szCs w:val="24"/>
          <w14:ligatures w14:val="none"/>
        </w:rPr>
        <w:t>PROVISIONS RELATED TO INVESTMENT OF TRUST FUND</w:t>
      </w:r>
      <w:bookmarkEnd w:id="2366"/>
      <w:bookmarkEnd w:id="2367"/>
    </w:p>
    <w:p w14:paraId="2747434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8" w:name="_Toc185922329"/>
      <w:bookmarkStart w:id="2369" w:name="_Ref185923402"/>
      <w:r w:rsidRPr="008E469B">
        <w:rPr>
          <w:rFonts w:eastAsia="Times New Roman"/>
          <w:sz w:val="24"/>
          <w:szCs w:val="24"/>
          <w:u w:val="single"/>
          <w14:ligatures w14:val="none"/>
        </w:rPr>
        <w:t>INVESTMENT OF TRUST FUND</w:t>
      </w:r>
      <w:r w:rsidRPr="008E469B">
        <w:rPr>
          <w:rFonts w:eastAsia="Times New Roman"/>
          <w:sz w:val="24"/>
          <w:szCs w:val="24"/>
          <w14:ligatures w14:val="none"/>
        </w:rPr>
        <w:t xml:space="preserve">.  </w:t>
      </w:r>
    </w:p>
    <w:p w14:paraId="73ED5BE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73EA931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0919B6CB"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All purchases or exchanges of Company Stock shall be for no more than “adequate consideration,” as defined in Section 3(18) of ERISA, determined at the time provided under the Plan or required under applicable law.  If shares of Company Stock </w:t>
      </w:r>
      <w:r w:rsidRPr="008E469B">
        <w:rPr>
          <w:rFonts w:eastAsia="Times New Roman" w:cs="Arial"/>
          <w:color w:val="000000"/>
          <w:sz w:val="24"/>
          <w:szCs w:val="24"/>
          <w14:ligatures w14:val="none"/>
        </w:rPr>
        <w:t>are not readily tradable on an established securities market (determined in accordance with the requirements of IRS Notice 2011-19)</w:t>
      </w:r>
      <w:r w:rsidRPr="008E469B">
        <w:rPr>
          <w:rFonts w:eastAsia="Times New Roman"/>
          <w:sz w:val="24"/>
          <w:szCs w:val="24"/>
          <w14:ligatures w14:val="none"/>
        </w:rPr>
        <w:t xml:space="preserve">, “adequate consideration” shall mean the fair market value of such Company Stock, determined in good faith by the Trustee.  </w:t>
      </w:r>
    </w:p>
    <w:p w14:paraId="3A8650B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4DD2E3C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2E783F34"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Notwithstanding any provisions of this Section to the contrary, no Company Stock shall be reallocated to other active Participants to the extent their Account has previously been diversified pursuant to the provisions of Plan.</w:t>
      </w:r>
    </w:p>
    <w:p w14:paraId="561D6A6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0" w:name="_Toc185922330"/>
      <w:bookmarkEnd w:id="2368"/>
      <w:bookmarkEnd w:id="2369"/>
      <w:r w:rsidRPr="008E469B">
        <w:rPr>
          <w:rFonts w:eastAsia="Times New Roman"/>
          <w:sz w:val="24"/>
          <w:szCs w:val="24"/>
          <w:u w:val="single"/>
          <w14:ligatures w14:val="none"/>
        </w:rPr>
        <w:t>STOCK SPLITS AND OTHER CAPITAL REORGANIZATION, DIVIDENDS</w:t>
      </w:r>
      <w:r w:rsidRPr="008E469B">
        <w:rPr>
          <w:rFonts w:eastAsia="Times New Roman"/>
          <w:sz w:val="24"/>
          <w:szCs w:val="24"/>
          <w14:ligatures w14:val="none"/>
        </w:rPr>
        <w:t>.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0"/>
    </w:p>
    <w:p w14:paraId="4188F52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1" w:name="_Toc185922331"/>
      <w:r w:rsidRPr="008E469B">
        <w:rPr>
          <w:rFonts w:eastAsia="Times New Roman"/>
          <w:sz w:val="24"/>
          <w:szCs w:val="24"/>
          <w:u w:val="single"/>
          <w14:ligatures w14:val="none"/>
        </w:rPr>
        <w:t>VOTING OF SHARES AND TENDER OR EXCHANGE OFFERS</w:t>
      </w:r>
      <w:r w:rsidRPr="008E469B">
        <w:rPr>
          <w:rFonts w:eastAsia="Times New Roman"/>
          <w:sz w:val="24"/>
          <w:szCs w:val="24"/>
          <w14:ligatures w14:val="none"/>
        </w:rPr>
        <w:t xml:space="preserve">.  Company Stock held in the Trust Fund shall be voted, tendered and exchanged by the Trustee in the manner set forth in the Plan and consistent with its duties described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_Ref185923705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w:t>
      </w:r>
      <w:bookmarkEnd w:id="2371"/>
    </w:p>
    <w:p w14:paraId="3E32727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2" w:name="_Toc185922332"/>
      <w:r w:rsidRPr="008E469B">
        <w:rPr>
          <w:rFonts w:eastAsia="Times New Roman"/>
          <w:sz w:val="24"/>
          <w:szCs w:val="24"/>
          <w:u w:val="single"/>
          <w14:ligatures w14:val="none"/>
        </w:rPr>
        <w:t>DISTRIBUTION OF TRUST FUND</w:t>
      </w:r>
      <w:r w:rsidRPr="008E469B">
        <w:rPr>
          <w:rFonts w:eastAsia="Times New Roman"/>
          <w:sz w:val="24"/>
          <w:szCs w:val="24"/>
          <w14:ligatures w14:val="none"/>
        </w:rPr>
        <w:t>.  The Trustee shall make all distributions in accordance with the direction of the Plan Administrator.</w:t>
      </w:r>
      <w:bookmarkEnd w:id="2372"/>
    </w:p>
    <w:p w14:paraId="305D7A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3" w:name="_Toc185922333"/>
      <w:bookmarkStart w:id="2374" w:name="_Ref185923653"/>
      <w:r w:rsidRPr="008E469B">
        <w:rPr>
          <w:rFonts w:eastAsia="Times New Roman"/>
          <w:sz w:val="24"/>
          <w:szCs w:val="24"/>
          <w:u w:val="single"/>
          <w14:ligatures w14:val="none"/>
        </w:rPr>
        <w:t>PUT OPTION</w:t>
      </w:r>
      <w:r w:rsidRPr="008E469B">
        <w:rPr>
          <w:rFonts w:eastAsia="Times New Roman"/>
          <w:sz w:val="24"/>
          <w:szCs w:val="24"/>
          <w14:ligatures w14:val="none"/>
        </w:rPr>
        <w:t>.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D436A1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5" w:name="_Toc185922334"/>
      <w:r w:rsidRPr="008E469B">
        <w:rPr>
          <w:rFonts w:eastAsia="Times New Roman"/>
          <w:sz w:val="24"/>
          <w:szCs w:val="24"/>
          <w:u w:val="single"/>
          <w14:ligatures w14:val="none"/>
        </w:rPr>
        <w:t>PARTICIPANT LOANS</w:t>
      </w:r>
      <w:r w:rsidRPr="008E469B">
        <w:rPr>
          <w:rFonts w:eastAsia="Times New Roman"/>
          <w:sz w:val="24"/>
          <w:szCs w:val="24"/>
          <w14:ligatures w14:val="none"/>
        </w:rPr>
        <w:t>.  The Trustee shall not be permitted to make loans to Participants and Beneficiaries.</w:t>
      </w:r>
      <w:bookmarkEnd w:id="2375"/>
    </w:p>
    <w:p w14:paraId="6E49C0B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6" w:name="_Toc185922336"/>
      <w:r w:rsidRPr="008E469B">
        <w:rPr>
          <w:rFonts w:eastAsia="Times New Roman"/>
          <w:b/>
          <w:bCs/>
          <w:sz w:val="24"/>
          <w:szCs w:val="24"/>
          <w14:ligatures w14:val="none"/>
        </w:rPr>
        <w:br/>
        <w:t>VALUATION OF TRUST FUND</w:t>
      </w:r>
      <w:bookmarkEnd w:id="2376"/>
    </w:p>
    <w:p w14:paraId="1E72BD1E"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bookmarkStart w:id="2377" w:name="_ljs_searchstart"/>
      <w:r w:rsidRPr="008E469B">
        <w:rPr>
          <w:rFonts w:eastAsia="Times New Roman"/>
          <w:sz w:val="24"/>
          <w:szCs w:val="24"/>
          <w14:ligatures w14:val="none"/>
        </w:rPr>
        <w:t>The Trustee shall value the Trust Fund in accordance with the Plan.</w:t>
      </w:r>
    </w:p>
    <w:p w14:paraId="32CDE7F7"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8" w:name="_Toc185922337"/>
      <w:bookmarkEnd w:id="2377"/>
      <w:r w:rsidRPr="008E469B">
        <w:rPr>
          <w:rFonts w:eastAsia="Times New Roman"/>
          <w:b/>
          <w:bCs/>
          <w:sz w:val="24"/>
          <w:szCs w:val="24"/>
          <w14:ligatures w14:val="none"/>
        </w:rPr>
        <w:br/>
      </w:r>
      <w:bookmarkStart w:id="2379" w:name="_Ref185923763"/>
      <w:r w:rsidRPr="008E469B">
        <w:rPr>
          <w:rFonts w:eastAsia="Times New Roman"/>
          <w:b/>
          <w:bCs/>
          <w:sz w:val="24"/>
          <w:szCs w:val="24"/>
          <w14:ligatures w14:val="none"/>
        </w:rPr>
        <w:t>NO REVERSION TO EMPLOYER</w:t>
      </w:r>
      <w:bookmarkEnd w:id="2378"/>
      <w:bookmarkEnd w:id="2379"/>
    </w:p>
    <w:p w14:paraId="2048ADD3"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No part of the corpus or income of the Trust Fund shall revert to any Employer or be used for, or diverted to, purposes other than for the exclusive benefit of Participants and other persons entitled to benefits under the Plan, provided, however, that:</w:t>
      </w:r>
    </w:p>
    <w:p w14:paraId="1F4128E2"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21CA268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3355E1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1166752A"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Notwithstanding the foregoing, the Trustee has no responsibility as to the sufficiency of the Trust Fund to provide any distribution to an Employer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_Ref185923763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V</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2A98E92"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0" w:name="_Toc185922338"/>
      <w:r w:rsidRPr="008E469B">
        <w:rPr>
          <w:rFonts w:eastAsia="Times New Roman"/>
          <w:b/>
          <w:bCs/>
          <w:sz w:val="24"/>
          <w:szCs w:val="24"/>
          <w14:ligatures w14:val="none"/>
        </w:rPr>
        <w:br/>
        <w:t>CHANGE OF TRUSTEE</w:t>
      </w:r>
      <w:bookmarkEnd w:id="2380"/>
    </w:p>
    <w:p w14:paraId="5DCF475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1" w:name="_Toc185922339"/>
      <w:r w:rsidRPr="008E469B">
        <w:rPr>
          <w:rFonts w:eastAsia="Times New Roman"/>
          <w:sz w:val="24"/>
          <w:szCs w:val="24"/>
          <w:u w:val="single"/>
          <w14:ligatures w14:val="none"/>
        </w:rPr>
        <w:t>RESIGNATION OF THE TRUSTEE</w:t>
      </w:r>
      <w:r w:rsidRPr="008E469B">
        <w:rPr>
          <w:rFonts w:eastAsia="Times New Roman"/>
          <w:sz w:val="24"/>
          <w:szCs w:val="24"/>
          <w14:ligatures w14:val="none"/>
        </w:rPr>
        <w:t>.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73F189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2" w:name="_Toc185922340"/>
      <w:r w:rsidRPr="008E469B">
        <w:rPr>
          <w:rFonts w:eastAsia="Times New Roman"/>
          <w:sz w:val="24"/>
          <w:szCs w:val="24"/>
          <w:u w:val="single"/>
          <w14:ligatures w14:val="none"/>
        </w:rPr>
        <w:t>REMOVAL OF THE TRUSTEE</w:t>
      </w:r>
      <w:r w:rsidRPr="008E469B">
        <w:rPr>
          <w:rFonts w:eastAsia="Times New Roman"/>
          <w:sz w:val="24"/>
          <w:szCs w:val="24"/>
          <w14:ligatures w14:val="none"/>
        </w:rPr>
        <w:t>.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1441A26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3" w:name="_Toc185922341"/>
      <w:r w:rsidRPr="008E469B">
        <w:rPr>
          <w:rFonts w:eastAsia="Times New Roman"/>
          <w:sz w:val="24"/>
          <w:szCs w:val="24"/>
          <w:u w:val="single"/>
          <w14:ligatures w14:val="none"/>
        </w:rPr>
        <w:t>DUTIES OF RESIGNING OR REMOVED TRUSTEE AND OF SUCCESSOR TRUSTEE</w:t>
      </w:r>
      <w:r w:rsidRPr="008E469B">
        <w:rPr>
          <w:rFonts w:eastAsia="Times New Roman"/>
          <w:sz w:val="24"/>
          <w:szCs w:val="24"/>
          <w14:ligatures w14:val="none"/>
        </w:rPr>
        <w:t>.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3500CE6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4" w:name="_Toc185922342"/>
      <w:r w:rsidRPr="008E469B">
        <w:rPr>
          <w:rFonts w:eastAsia="Times New Roman"/>
          <w:sz w:val="24"/>
          <w:szCs w:val="24"/>
          <w:u w:val="single"/>
          <w14:ligatures w14:val="none"/>
        </w:rPr>
        <w:t>FILLING TRUSTEE VACANCY</w:t>
      </w:r>
      <w:r w:rsidRPr="008E469B">
        <w:rPr>
          <w:rFonts w:eastAsia="Times New Roman"/>
          <w:sz w:val="24"/>
          <w:szCs w:val="24"/>
          <w14:ligatures w14:val="none"/>
        </w:rPr>
        <w:t>.  The Company shall fill a vacancy in the office of Trustee as soon as practicable by a writing filed with the person or entity appointed to fill the vacancy.</w:t>
      </w:r>
      <w:bookmarkEnd w:id="2384"/>
    </w:p>
    <w:p w14:paraId="7AFAC54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5" w:name="_Toc185922343"/>
      <w:r w:rsidRPr="008E469B">
        <w:rPr>
          <w:rFonts w:eastAsia="Times New Roman"/>
          <w:b/>
          <w:bCs/>
          <w:sz w:val="24"/>
          <w:szCs w:val="24"/>
          <w14:ligatures w14:val="none"/>
        </w:rPr>
        <w:br/>
        <w:t>ADDITIONAL EMPLOYERS</w:t>
      </w:r>
      <w:bookmarkEnd w:id="2385"/>
    </w:p>
    <w:p w14:paraId="016EB3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In addition to the requirements of the Plan, any Related Employer may become a party to this Trust Agreement by:</w:t>
      </w:r>
    </w:p>
    <w:p w14:paraId="0EFB0B1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Company and the Trustee a copy of a resolution of its board of directors to that effect; and</w:t>
      </w:r>
    </w:p>
    <w:p w14:paraId="4FE5043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Trustee a copy of a resolution of the Board of the Company consenting to such action.</w:t>
      </w:r>
    </w:p>
    <w:p w14:paraId="1FE074D0"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6" w:name="_Toc185922344"/>
      <w:r w:rsidRPr="008E469B">
        <w:rPr>
          <w:rFonts w:eastAsia="Times New Roman"/>
          <w:b/>
          <w:bCs/>
          <w:sz w:val="24"/>
          <w:szCs w:val="24"/>
          <w14:ligatures w14:val="none"/>
        </w:rPr>
        <w:br/>
        <w:t>AMENDMENT AND TERMINATION</w:t>
      </w:r>
      <w:bookmarkEnd w:id="2386"/>
    </w:p>
    <w:p w14:paraId="00EE06D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7" w:name="_Toc185922345"/>
      <w:r w:rsidRPr="008E469B">
        <w:rPr>
          <w:rFonts w:eastAsia="Times New Roman"/>
          <w:sz w:val="24"/>
          <w:szCs w:val="24"/>
          <w:u w:val="single"/>
          <w14:ligatures w14:val="none"/>
        </w:rPr>
        <w:t>AMENDMENT</w:t>
      </w:r>
      <w:r w:rsidRPr="008E469B">
        <w:rPr>
          <w:rFonts w:eastAsia="Times New Roman"/>
          <w:sz w:val="24"/>
          <w:szCs w:val="24"/>
          <w14:ligatures w14:val="none"/>
        </w:rPr>
        <w: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68A01B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8" w:name="_Toc185922346"/>
      <w:r w:rsidRPr="008E469B">
        <w:rPr>
          <w:rFonts w:eastAsia="Times New Roman"/>
          <w:sz w:val="24"/>
          <w:szCs w:val="24"/>
          <w:u w:val="single"/>
          <w14:ligatures w14:val="none"/>
        </w:rPr>
        <w:t>TERMINATION</w:t>
      </w:r>
      <w:r w:rsidRPr="008E469B">
        <w:rPr>
          <w:rFonts w:eastAsia="Times New Roman"/>
          <w:sz w:val="24"/>
          <w:szCs w:val="24"/>
          <w14:ligatures w14:val="none"/>
        </w:rPr>
        <w:t>.  The Trust may be terminated as to all Employers on any date specified by the Company.  The Trust will terminate as to any Employer on the first to occur of the following:</w:t>
      </w:r>
      <w:bookmarkEnd w:id="2388"/>
    </w:p>
    <w:p w14:paraId="37706A27"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it is terminated by that Employer;</w:t>
      </w:r>
    </w:p>
    <w:p w14:paraId="6EA5209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Employer’s contributions, or contributions on its behalf, to the Trust, are completely discontinued;</w:t>
      </w:r>
    </w:p>
    <w:p w14:paraId="4FE083E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 is judicially declared bankrupt under Chapter 7 of the U.S. Bankruptcy Code; or</w:t>
      </w:r>
    </w:p>
    <w:p w14:paraId="7330BA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F7C8AFF" w14:textId="77777777" w:rsidR="00851545" w:rsidRPr="008E469B" w:rsidRDefault="00851545" w:rsidP="00851545">
      <w:pPr>
        <w:widowControl/>
        <w:autoSpaceDE/>
        <w:autoSpaceDN/>
        <w:adjustRightInd/>
        <w:spacing w:after="240"/>
        <w:jc w:val="both"/>
        <w:rPr>
          <w:rFonts w:eastAsia="Times New Roman"/>
          <w:sz w:val="24"/>
          <w:szCs w:val="24"/>
          <w14:ligatures w14:val="none"/>
        </w:rPr>
      </w:pPr>
      <w:r w:rsidRPr="008E469B">
        <w:rPr>
          <w:rFonts w:eastAsia="Times New Roman"/>
          <w:sz w:val="24"/>
          <w:szCs w:val="24"/>
          <w14:ligatures w14:val="none"/>
        </w:rPr>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57ED17C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9" w:name="_Toc185922347"/>
      <w:r w:rsidRPr="008E469B">
        <w:rPr>
          <w:rFonts w:eastAsia="Times New Roman"/>
          <w:b/>
          <w:bCs/>
          <w:sz w:val="24"/>
          <w:szCs w:val="24"/>
          <w14:ligatures w14:val="none"/>
        </w:rPr>
        <w:br/>
        <w:t>INDEMNIFICATION, APPOINTMENT OF INVESTMENT MANAGER, AND APPOINTMENT OF ANCILLARY TRUSTEE</w:t>
      </w:r>
      <w:bookmarkEnd w:id="2389"/>
    </w:p>
    <w:p w14:paraId="3DB6F208" w14:textId="77777777" w:rsidR="00851545" w:rsidRPr="008E469B" w:rsidRDefault="00851545" w:rsidP="00851545">
      <w:pPr>
        <w:keepNext/>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8E469B">
        <w:rPr>
          <w:rFonts w:eastAsia="Times New Roman"/>
          <w:sz w:val="24"/>
          <w:szCs w:val="24"/>
          <w:u w:val="single"/>
          <w14:ligatures w14:val="none"/>
        </w:rPr>
        <w:t>INDEMNIFICATION</w:t>
      </w:r>
      <w:r w:rsidRPr="008E469B">
        <w:rPr>
          <w:rFonts w:eastAsia="Times New Roman"/>
          <w:sz w:val="24"/>
          <w:szCs w:val="24"/>
          <w14:ligatures w14:val="none"/>
        </w:rPr>
        <w:t>.</w:t>
      </w:r>
      <w:bookmarkEnd w:id="2390"/>
      <w:bookmarkEnd w:id="2391"/>
      <w:bookmarkEnd w:id="2392"/>
      <w:bookmarkEnd w:id="2393"/>
      <w:bookmarkEnd w:id="2394"/>
      <w:bookmarkEnd w:id="2395"/>
      <w:bookmarkEnd w:id="2396"/>
      <w:bookmarkEnd w:id="2397"/>
    </w:p>
    <w:p w14:paraId="2E6FFF97"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bookmarkStart w:id="2398" w:name="_Toc185922352"/>
      <w:r w:rsidRPr="008E469B">
        <w:rPr>
          <w:rFonts w:eastAsia="Times New Roman"/>
          <w:sz w:val="24"/>
          <w:szCs w:val="24"/>
          <w:u w:val="single"/>
          <w14:ligatures w14:val="none"/>
        </w:rPr>
        <w:t>Indemnification</w:t>
      </w:r>
      <w:r w:rsidRPr="008E469B">
        <w:rPr>
          <w:rFonts w:eastAsia="Times New Roman"/>
          <w:sz w:val="24"/>
          <w:szCs w:val="24"/>
          <w14:ligatures w14:val="none"/>
        </w:rPr>
        <w:t xml:space="preserve">.  For purposes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Pr="008E469B">
        <w:rPr>
          <w:rFonts w:eastAsia="Times New Roman"/>
          <w:b/>
          <w:sz w:val="24"/>
          <w:szCs w:val="24"/>
          <w14:ligatures w14:val="none"/>
        </w:rPr>
        <w:t>Section 9.01</w:t>
      </w:r>
      <w:r w:rsidRPr="008E469B">
        <w:rPr>
          <w:rFonts w:eastAsia="Times New Roman"/>
          <w:sz w:val="24"/>
          <w:szCs w:val="24"/>
          <w14:ligatures w14:val="none"/>
        </w:rPr>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19ACFFCD"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Defense of Actions</w:t>
      </w:r>
      <w:r w:rsidRPr="008E469B">
        <w:rPr>
          <w:rFonts w:eastAsia="Times New Roman"/>
          <w:sz w:val="24"/>
          <w:szCs w:val="24"/>
          <w14:ligatures w14:val="none"/>
        </w:rPr>
        <w:t>.</w:t>
      </w:r>
    </w:p>
    <w:p w14:paraId="1CDE1A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Notice and Assumption of Defense</w:t>
      </w:r>
      <w:r w:rsidRPr="008E469B">
        <w:rPr>
          <w:rFonts w:eastAsia="Times New Roman"/>
          <w:sz w:val="24"/>
          <w:szCs w:val="24"/>
          <w14:ligatures w14:val="none"/>
        </w:rPr>
        <w:t xml:space="preserve">.  If one or more of the Indemnitees receives notice of any legal proceeding with respect to which indemnification may be sought against the Company pursuant to </w:t>
      </w:r>
      <w:r w:rsidRPr="008E469B">
        <w:rPr>
          <w:rFonts w:eastAsia="Times New Roman"/>
          <w:b/>
          <w:sz w:val="24"/>
          <w:szCs w:val="24"/>
          <w14:ligatures w14:val="none"/>
        </w:rPr>
        <w:t>Section 9.01(a)</w:t>
      </w:r>
      <w:r w:rsidRPr="008E469B">
        <w:rPr>
          <w:rFonts w:eastAsia="Times New Roman"/>
          <w:sz w:val="24"/>
          <w:szCs w:val="24"/>
          <w14:ligatures w14:val="none"/>
        </w:rPr>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0FBC3D43"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Reimbursement of Expenses</w:t>
      </w:r>
      <w:r w:rsidRPr="008E469B">
        <w:rPr>
          <w:rFonts w:eastAsia="Times New Roman"/>
          <w:sz w:val="24"/>
          <w:szCs w:val="24"/>
          <w14:ligatures w14:val="none"/>
        </w:rPr>
        <w:t>.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4386DF2C"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(A)</w:t>
      </w:r>
      <w:r w:rsidRPr="008E469B">
        <w:rPr>
          <w:rFonts w:eastAsia="Times New Roman"/>
          <w:sz w:val="24"/>
          <w:szCs w:val="24"/>
          <w14:ligatures w14:val="none"/>
        </w:rPr>
        <w:tab/>
        <w:t>The employment by the Indemnitees of their own counsel shall be authorized by the Company, which authorization shall not be unreasonably withheld;</w:t>
      </w:r>
    </w:p>
    <w:p w14:paraId="282C7ECA" w14:textId="77777777" w:rsidR="00851545" w:rsidRPr="008E469B" w:rsidRDefault="00851545" w:rsidP="00851545">
      <w:pPr>
        <w:widowControl/>
        <w:autoSpaceDE/>
        <w:autoSpaceDN/>
        <w:adjustRightInd/>
        <w:jc w:val="both"/>
        <w:rPr>
          <w:rFonts w:eastAsia="Times New Roman"/>
          <w:sz w:val="24"/>
          <w:szCs w:val="24"/>
          <w14:ligatures w14:val="none"/>
        </w:rPr>
      </w:pPr>
    </w:p>
    <w:p w14:paraId="4E08E32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(B)</w:t>
      </w:r>
      <w:r w:rsidRPr="008E469B">
        <w:rPr>
          <w:rFonts w:eastAsia="Times New Roman"/>
          <w:sz w:val="24"/>
          <w:szCs w:val="24"/>
          <w14:ligatures w14:val="none"/>
        </w:rPr>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45FE110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3EDF06B1"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14:ligatures w14:val="none"/>
        </w:rPr>
        <w:t>(C)</w:t>
      </w:r>
      <w:r w:rsidRPr="008E469B">
        <w:rPr>
          <w:rFonts w:eastAsia="Times New Roman"/>
          <w:sz w:val="24"/>
          <w14:ligatures w14:val="none"/>
        </w:rPr>
        <w:tab/>
        <w:t>Th</w:t>
      </w:r>
      <w:r w:rsidRPr="008E469B">
        <w:rPr>
          <w:rFonts w:eastAsia="Times New Roman"/>
          <w:sz w:val="24"/>
          <w:szCs w:val="24"/>
          <w14:ligatures w14:val="none"/>
        </w:rPr>
        <w:t xml:space="preserve">e Company and the Trustee have a conflict of interest; </w:t>
      </w:r>
    </w:p>
    <w:p w14:paraId="0D10780A"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4BD9D2E7"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(D)</w:t>
      </w:r>
      <w:r w:rsidRPr="008E469B">
        <w:rPr>
          <w:rFonts w:eastAsia="Times New Roman"/>
          <w:sz w:val="24"/>
          <w:szCs w:val="24"/>
          <w14:ligatures w14:val="none"/>
        </w:rPr>
        <w:tab/>
        <w:t xml:space="preserve">The allegation made against the Trustee is for gross negligence or willful misconduct; </w:t>
      </w:r>
    </w:p>
    <w:p w14:paraId="7E7CB564"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1147B67E"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(E)</w:t>
      </w:r>
      <w:r w:rsidRPr="008E469B">
        <w:rPr>
          <w:rFonts w:eastAsia="Times New Roman"/>
          <w:sz w:val="24"/>
          <w:szCs w:val="24"/>
          <w14:ligatures w14:val="none"/>
        </w:rPr>
        <w:tab/>
        <w:t xml:space="preserve">The Company fails to assume the defense of the proceeding and to employ counsel satisfactory to the Indemnitees within fourteen (14) days after being notified of the commencement of the Proceeding; or </w:t>
      </w:r>
    </w:p>
    <w:p w14:paraId="0730A85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70B5C2CD"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(F)</w:t>
      </w:r>
      <w:r w:rsidRPr="008E469B">
        <w:rPr>
          <w:rFonts w:eastAsia="Times New Roman"/>
          <w:sz w:val="24"/>
          <w:szCs w:val="24"/>
          <w14:ligatures w14:val="none"/>
        </w:rPr>
        <w:tab/>
        <w:t>The Indemnitees shall be informed by their counsel that a conflict exists with the counsel selected by the Company.</w:t>
      </w:r>
    </w:p>
    <w:p w14:paraId="07FF2617" w14:textId="77777777" w:rsidR="00851545" w:rsidRPr="008E469B" w:rsidRDefault="00851545" w:rsidP="00851545">
      <w:pPr>
        <w:widowControl/>
        <w:autoSpaceDE/>
        <w:autoSpaceDN/>
        <w:adjustRightInd/>
        <w:jc w:val="both"/>
        <w:rPr>
          <w:rFonts w:eastAsia="Times New Roman"/>
          <w:sz w:val="24"/>
          <w:szCs w:val="24"/>
          <w14:ligatures w14:val="none"/>
        </w:rPr>
      </w:pPr>
    </w:p>
    <w:p w14:paraId="6264FE5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Governmental Investigations</w:t>
      </w:r>
      <w:r w:rsidRPr="008E469B">
        <w:rPr>
          <w:rFonts w:eastAsia="Times New Roman"/>
          <w:sz w:val="24"/>
          <w:szCs w:val="24"/>
          <w14:ligatures w14:val="none"/>
        </w:rPr>
        <w:t xml:space="preserve">.  The provisions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577D71F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Limitation</w:t>
      </w:r>
      <w:r w:rsidRPr="008E469B">
        <w:rPr>
          <w:rFonts w:eastAsia="Times New Roman"/>
          <w:sz w:val="24"/>
          <w:szCs w:val="24"/>
          <w14:ligatures w14:val="none"/>
        </w:rPr>
        <w:t xml:space="preserve">.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Pr="008E469B">
        <w:rPr>
          <w:rFonts w:eastAsia="Times New Roman"/>
          <w:b/>
          <w:sz w:val="24"/>
          <w:szCs w:val="24"/>
          <w14:ligatures w14:val="none"/>
        </w:rPr>
        <w:t>Section 9.01</w:t>
      </w:r>
      <w:r w:rsidRPr="008E469B">
        <w:rPr>
          <w:rFonts w:eastAsia="Times New Roman"/>
          <w:sz w:val="24"/>
          <w:szCs w:val="24"/>
          <w14:ligatures w14:val="none"/>
        </w:rPr>
        <w:t>, but taking into account the basis for the denial of full indemnification by the court.</w:t>
      </w:r>
    </w:p>
    <w:p w14:paraId="028928CF"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Additional Agreements</w:t>
      </w:r>
      <w:r w:rsidRPr="008E469B">
        <w:rPr>
          <w:rFonts w:eastAsia="Times New Roman"/>
          <w:sz w:val="24"/>
          <w:szCs w:val="24"/>
          <w14:ligatures w14:val="none"/>
        </w:rPr>
        <w:t xml:space="preserve">.  The Trustee and the Company may also enter into additional letter agreements further delineating the indemnification agreement of this </w:t>
      </w:r>
      <w:r w:rsidRPr="008E469B">
        <w:rPr>
          <w:rFonts w:eastAsia="Times New Roman"/>
          <w:b/>
          <w:sz w:val="24"/>
          <w:szCs w:val="24"/>
          <w14:ligatures w14:val="none"/>
        </w:rPr>
        <w:t>Section 9.01</w:t>
      </w:r>
      <w:r w:rsidRPr="008E469B">
        <w:rPr>
          <w:rFonts w:eastAsia="Times New Roman"/>
          <w:sz w:val="24"/>
          <w:szCs w:val="24"/>
          <w14:ligatures w14:val="none"/>
        </w:rPr>
        <w:t>, provided the letter agreement is consistent with and does not violate ERISA and Delaware law.</w:t>
      </w:r>
    </w:p>
    <w:p w14:paraId="62EF432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9" w:name="_Toc80162291"/>
      <w:r w:rsidRPr="008E469B">
        <w:rPr>
          <w:rFonts w:eastAsia="Times New Roman"/>
          <w:sz w:val="24"/>
          <w:szCs w:val="24"/>
          <w:u w:val="single"/>
          <w14:ligatures w14:val="none"/>
        </w:rPr>
        <w:t>LIMITATION ON LIABILITY - IF INVESTMENT MANAGER, ANCILLARY TRUSTEE OR INDEPENDENT FIDUCIARY APPOINTED</w:t>
      </w:r>
      <w:r w:rsidRPr="008E469B">
        <w:rPr>
          <w:rFonts w:eastAsia="Times New Roman"/>
          <w:sz w:val="24"/>
          <w:szCs w:val="24"/>
          <w14:ligatures w14:val="none"/>
        </w:rPr>
        <w:t xml:space="preserve">.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Pr="008E469B">
        <w:rPr>
          <w:rFonts w:eastAsia="Times New Roman"/>
          <w:b/>
          <w:sz w:val="24"/>
          <w:szCs w:val="24"/>
          <w14:ligatures w14:val="none"/>
        </w:rPr>
        <w:t>Section 9.03</w:t>
      </w:r>
      <w:r w:rsidRPr="008E469B">
        <w:rPr>
          <w:rFonts w:eastAsia="Times New Roman"/>
          <w:sz w:val="24"/>
          <w:szCs w:val="24"/>
          <w14:ligatures w14:val="none"/>
        </w:rPr>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0FEFDA42"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The limitation on liability described in this </w:t>
      </w:r>
      <w:r w:rsidRPr="008E469B">
        <w:rPr>
          <w:rFonts w:eastAsia="Times New Roman"/>
          <w:b/>
          <w:sz w:val="24"/>
          <w:szCs w:val="24"/>
          <w14:ligatures w14:val="none"/>
        </w:rPr>
        <w:t>Section 9.02</w:t>
      </w:r>
      <w:r w:rsidRPr="008E469B">
        <w:rPr>
          <w:rFonts w:eastAsia="Times New Roman"/>
          <w:sz w:val="24"/>
          <w:szCs w:val="24"/>
          <w14:ligatures w14:val="none"/>
        </w:rPr>
        <w:t xml:space="preserve"> also applies to the acts or omissions of an ancillary trustee or independent fiduciary properly appointed under </w:t>
      </w:r>
      <w:r w:rsidRPr="008E469B">
        <w:rPr>
          <w:rFonts w:eastAsia="Times New Roman"/>
          <w:b/>
          <w:sz w:val="24"/>
          <w:szCs w:val="24"/>
          <w14:ligatures w14:val="none"/>
        </w:rPr>
        <w:t>Section 9.03</w:t>
      </w:r>
      <w:r w:rsidRPr="008E469B">
        <w:rPr>
          <w:rFonts w:eastAsia="Times New Roman"/>
          <w:sz w:val="24"/>
          <w:szCs w:val="24"/>
          <w14:ligatures w14:val="none"/>
        </w:rPr>
        <w:t xml:space="preserve"> hereof.  However, if a Trustee, pursuant to the delegation described in </w:t>
      </w:r>
      <w:r w:rsidRPr="008E469B">
        <w:rPr>
          <w:rFonts w:eastAsia="Times New Roman"/>
          <w:b/>
          <w:sz w:val="24"/>
          <w:szCs w:val="24"/>
          <w14:ligatures w14:val="none"/>
        </w:rPr>
        <w:t>Section 9.03</w:t>
      </w:r>
      <w:r w:rsidRPr="008E469B">
        <w:rPr>
          <w:rFonts w:eastAsia="Times New Roman"/>
          <w:sz w:val="24"/>
          <w:szCs w:val="24"/>
          <w14:ligatures w14:val="none"/>
        </w:rPr>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7F94CB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0" w:name="_Toc80162292"/>
      <w:r w:rsidRPr="008E469B">
        <w:rPr>
          <w:rFonts w:eastAsia="Times New Roman"/>
          <w:sz w:val="24"/>
          <w:szCs w:val="24"/>
          <w:u w:val="single"/>
          <w14:ligatures w14:val="none"/>
        </w:rPr>
        <w:t>APPOINTMENT OF AN INVESTMENT MANAGER OR AN ANCILLARY TRUSTEE</w:t>
      </w:r>
      <w:r w:rsidRPr="008E469B">
        <w:rPr>
          <w:rFonts w:eastAsia="Times New Roman"/>
          <w:sz w:val="24"/>
          <w:szCs w:val="24"/>
          <w14:ligatures w14:val="none"/>
        </w:rPr>
        <w:t xml:space="preserv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Pr="008E469B">
        <w:rPr>
          <w:rFonts w:eastAsia="Times New Roman"/>
          <w:b/>
          <w:sz w:val="24"/>
          <w:szCs w:val="24"/>
          <w14:ligatures w14:val="none"/>
        </w:rPr>
        <w:t>Section 2.04</w:t>
      </w:r>
      <w:r w:rsidRPr="008E469B">
        <w:rPr>
          <w:rFonts w:eastAsia="Times New Roman"/>
          <w:sz w:val="24"/>
          <w:szCs w:val="24"/>
          <w14:ligatures w14:val="none"/>
        </w:rPr>
        <w:t xml:space="preserve"> or </w:t>
      </w:r>
      <w:r w:rsidRPr="008E469B">
        <w:rPr>
          <w:rFonts w:eastAsia="Times New Roman"/>
          <w:b/>
          <w:sz w:val="24"/>
          <w:szCs w:val="24"/>
          <w14:ligatures w14:val="none"/>
        </w:rPr>
        <w:t>Section</w:t>
      </w:r>
      <w:r w:rsidRPr="008E469B">
        <w:rPr>
          <w:rFonts w:eastAsia="Times New Roman"/>
          <w:sz w:val="24"/>
          <w:szCs w:val="24"/>
          <w14:ligatures w14:val="none"/>
        </w:rPr>
        <w:t xml:space="preserve"> </w:t>
      </w:r>
      <w:r w:rsidRPr="008E469B">
        <w:rPr>
          <w:rFonts w:eastAsia="Times New Roman"/>
          <w:b/>
          <w:sz w:val="24"/>
          <w:szCs w:val="24"/>
          <w14:ligatures w14:val="none"/>
        </w:rPr>
        <w:t>3.03</w:t>
      </w:r>
      <w:r w:rsidRPr="008E469B">
        <w:rPr>
          <w:rFonts w:eastAsia="Times New Roman"/>
          <w:sz w:val="24"/>
          <w:szCs w:val="24"/>
          <w14:ligatures w14:val="none"/>
        </w:rPr>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0A4075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Pr="008E469B">
        <w:rPr>
          <w:rFonts w:eastAsia="Times New Roman"/>
          <w:b/>
          <w:sz w:val="24"/>
          <w:szCs w:val="24"/>
          <w14:ligatures w14:val="none"/>
        </w:rPr>
        <w:t>Section 9.03</w:t>
      </w:r>
      <w:r w:rsidRPr="008E469B">
        <w:rPr>
          <w:rFonts w:eastAsia="Times New Roman"/>
          <w:sz w:val="24"/>
          <w:szCs w:val="24"/>
          <w14:ligatures w14:val="none"/>
        </w:rPr>
        <w:t xml:space="preserve"> herein to the Trustee.</w:t>
      </w:r>
    </w:p>
    <w:p w14:paraId="65FA768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4A2AF5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1" w:name="_Toc80162293"/>
      <w:r w:rsidRPr="008E469B">
        <w:rPr>
          <w:rFonts w:eastAsia="Times New Roman"/>
          <w:sz w:val="24"/>
          <w:szCs w:val="24"/>
          <w:u w:val="single"/>
          <w14:ligatures w14:val="none"/>
        </w:rPr>
        <w:t>PARTIES TO LITIGATION</w:t>
      </w:r>
      <w:r w:rsidRPr="008E469B">
        <w:rPr>
          <w:rFonts w:eastAsia="Times New Roman"/>
          <w:sz w:val="24"/>
          <w:szCs w:val="24"/>
          <w14:ligatures w14:val="none"/>
        </w:rPr>
        <w:t>.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1"/>
    </w:p>
    <w:p w14:paraId="002CF486"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r w:rsidRPr="008E469B">
        <w:rPr>
          <w:rFonts w:eastAsia="Times New Roman"/>
          <w:b/>
          <w:bCs/>
          <w:sz w:val="24"/>
          <w:szCs w:val="24"/>
          <w14:ligatures w14:val="none"/>
        </w:rPr>
        <w:br/>
        <w:t>MISCELLANEOUS</w:t>
      </w:r>
      <w:bookmarkEnd w:id="2398"/>
    </w:p>
    <w:p w14:paraId="57AD655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2" w:name="_Toc185922353"/>
      <w:r w:rsidRPr="008E469B">
        <w:rPr>
          <w:rFonts w:eastAsia="Times New Roman"/>
          <w:sz w:val="24"/>
          <w:szCs w:val="24"/>
          <w:u w:val="single"/>
          <w14:ligatures w14:val="none"/>
        </w:rPr>
        <w:t>DISAGREEMENT AS TO ACTS</w:t>
      </w:r>
      <w:r w:rsidRPr="008E469B">
        <w:rPr>
          <w:rFonts w:eastAsia="Times New Roman"/>
          <w:sz w:val="24"/>
          <w:szCs w:val="24"/>
          <w14:ligatures w14:val="none"/>
        </w:rPr>
        <w:t>.  If there is a disagreement between the Trustee and anyone as to any act or transaction reported in any accounting, the Trustee shall have the right to have its own account settled by a court of competent jurisdiction.</w:t>
      </w:r>
      <w:bookmarkEnd w:id="2402"/>
    </w:p>
    <w:p w14:paraId="321577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3" w:name="_Toc185922354"/>
      <w:r w:rsidRPr="008E469B">
        <w:rPr>
          <w:rFonts w:eastAsia="Times New Roman"/>
          <w:sz w:val="24"/>
          <w:szCs w:val="24"/>
          <w:u w:val="single"/>
          <w14:ligatures w14:val="none"/>
        </w:rPr>
        <w:t>PERSONS DEALING WITH TRUSTEE</w:t>
      </w:r>
      <w:r w:rsidRPr="008E469B">
        <w:rPr>
          <w:rFonts w:eastAsia="Times New Roman"/>
          <w:sz w:val="24"/>
          <w:szCs w:val="24"/>
          <w14:ligatures w14:val="none"/>
        </w:rPr>
        <w:t>.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7CA86A9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4" w:name="_Toc185922355"/>
      <w:bookmarkStart w:id="2405" w:name="_Ref185924102"/>
      <w:r w:rsidRPr="008E469B">
        <w:rPr>
          <w:rFonts w:eastAsia="Times New Roman"/>
          <w:sz w:val="24"/>
          <w:szCs w:val="24"/>
          <w:u w:val="single"/>
          <w14:ligatures w14:val="none"/>
        </w:rPr>
        <w:t>THIRD PARTY AND MULTIPLE TRUSTEES</w:t>
      </w:r>
      <w:r w:rsidRPr="008E469B">
        <w:rPr>
          <w:rFonts w:eastAsia="Times New Roman"/>
          <w:sz w:val="24"/>
          <w:szCs w:val="24"/>
          <w14:ligatures w14:val="none"/>
        </w:rPr>
        <w:t xml:space="preserve">.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10.03</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any other provision of this Agreement to the contrary, no additional trustee may be appointed without the consent of the Trustee.</w:t>
      </w:r>
      <w:bookmarkEnd w:id="2404"/>
      <w:bookmarkEnd w:id="2405"/>
    </w:p>
    <w:p w14:paraId="640EFD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6" w:name="_Toc185922356"/>
      <w:r w:rsidRPr="008E469B">
        <w:rPr>
          <w:rFonts w:eastAsia="Times New Roman"/>
          <w:sz w:val="24"/>
          <w:szCs w:val="24"/>
          <w:u w:val="single"/>
          <w14:ligatures w14:val="none"/>
        </w:rPr>
        <w:t>BENEFITS MAY NOT BE ASSIGNED OR ALIENATED</w:t>
      </w:r>
      <w:r w:rsidRPr="008E469B">
        <w:rPr>
          <w:rFonts w:eastAsia="Times New Roman"/>
          <w:sz w:val="24"/>
          <w:szCs w:val="24"/>
          <w14:ligatures w14:val="none"/>
        </w:rPr>
        <w:t>.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2E108FD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7" w:name="_Toc185922357"/>
      <w:r w:rsidRPr="008E469B">
        <w:rPr>
          <w:rFonts w:eastAsia="Times New Roman"/>
          <w:sz w:val="24"/>
          <w:szCs w:val="24"/>
          <w:u w:val="single"/>
          <w14:ligatures w14:val="none"/>
        </w:rPr>
        <w:t>EVIDENCE</w:t>
      </w:r>
      <w:r w:rsidRPr="008E469B">
        <w:rPr>
          <w:rFonts w:eastAsia="Times New Roman"/>
          <w:sz w:val="24"/>
          <w:szCs w:val="24"/>
          <w14:ligatures w14:val="none"/>
        </w:rPr>
        <w:t>.  Evidence required of anyone under the Trust may be by certificate, affidavit, document or other instrument which the person acting in reliance thereon considers pertinent and reliable, and signed, made or presented by the proper party.</w:t>
      </w:r>
      <w:bookmarkEnd w:id="2407"/>
    </w:p>
    <w:p w14:paraId="4C6BB45A"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8" w:name="_Toc185922358"/>
      <w:r w:rsidRPr="008E469B">
        <w:rPr>
          <w:rFonts w:eastAsia="Times New Roman"/>
          <w:sz w:val="24"/>
          <w:szCs w:val="24"/>
          <w:u w:val="single"/>
          <w14:ligatures w14:val="none"/>
        </w:rPr>
        <w:t>WAIVER OF NOTICE</w:t>
      </w:r>
      <w:r w:rsidRPr="008E469B">
        <w:rPr>
          <w:rFonts w:eastAsia="Times New Roman"/>
          <w:sz w:val="24"/>
          <w:szCs w:val="24"/>
          <w14:ligatures w14:val="none"/>
        </w:rPr>
        <w:t>.  Any notice required under the Trust or Plan may be waived in writing by the person entitled thereto.</w:t>
      </w:r>
      <w:bookmarkEnd w:id="2408"/>
    </w:p>
    <w:p w14:paraId="5AF2BA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9" w:name="_Toc185922359"/>
      <w:r w:rsidRPr="008E469B">
        <w:rPr>
          <w:rFonts w:eastAsia="Times New Roman"/>
          <w:sz w:val="24"/>
          <w:szCs w:val="24"/>
          <w:u w:val="single"/>
          <w14:ligatures w14:val="none"/>
        </w:rPr>
        <w:t>COUNTERPARTS</w:t>
      </w:r>
      <w:r w:rsidRPr="008E469B">
        <w:rPr>
          <w:rFonts w:eastAsia="Times New Roman"/>
          <w:sz w:val="24"/>
          <w:szCs w:val="24"/>
          <w14:ligatures w14:val="none"/>
        </w:rPr>
        <w:t>.  The Trust may be executed in any number of counterparts, each of which shall be deemed an original and no other counterparts need be produced.</w:t>
      </w:r>
      <w:bookmarkEnd w:id="2409"/>
    </w:p>
    <w:p w14:paraId="2CF66AE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0" w:name="_Toc185922360"/>
      <w:r w:rsidRPr="008E469B">
        <w:rPr>
          <w:rFonts w:eastAsia="Times New Roman"/>
          <w:sz w:val="24"/>
          <w:szCs w:val="24"/>
          <w:u w:val="single"/>
          <w14:ligatures w14:val="none"/>
        </w:rPr>
        <w:t>GOVERNING LAWS AND SEVERABILITY; SITUS</w:t>
      </w:r>
      <w:r w:rsidRPr="008E469B">
        <w:rPr>
          <w:rFonts w:eastAsia="Times New Roman"/>
          <w:sz w:val="24"/>
          <w:szCs w:val="24"/>
          <w14:ligatures w14:val="none"/>
        </w:rPr>
        <w:t>.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8E469B">
        <w:rPr>
          <w:rFonts w:eastAsia="Times New Roman"/>
          <w:sz w:val="24"/>
          <w:szCs w:val="24"/>
          <w14:ligatures w14:val="none"/>
        </w:rPr>
        <w:t xml:space="preserve">  </w:t>
      </w:r>
    </w:p>
    <w:p w14:paraId="0470CF0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1" w:name="_Toc185922361"/>
      <w:r w:rsidRPr="008E469B">
        <w:rPr>
          <w:rFonts w:eastAsia="Times New Roman"/>
          <w:sz w:val="24"/>
          <w:szCs w:val="24"/>
          <w:u w:val="single"/>
          <w14:ligatures w14:val="none"/>
        </w:rPr>
        <w:t>SUCCESSORS</w:t>
      </w:r>
      <w:r w:rsidRPr="008E469B">
        <w:rPr>
          <w:rFonts w:eastAsia="Times New Roman"/>
          <w:sz w:val="24"/>
          <w:szCs w:val="24"/>
          <w14:ligatures w14:val="none"/>
        </w:rPr>
        <w:t>.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1"/>
    </w:p>
    <w:p w14:paraId="76C2291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2" w:name="_Toc185922362"/>
      <w:r w:rsidRPr="008E469B">
        <w:rPr>
          <w:rFonts w:eastAsia="Times New Roman"/>
          <w:sz w:val="24"/>
          <w:szCs w:val="24"/>
          <w:u w:val="single"/>
          <w14:ligatures w14:val="none"/>
        </w:rPr>
        <w:t>ACTION</w:t>
      </w:r>
      <w:r w:rsidRPr="008E469B">
        <w:rPr>
          <w:rFonts w:eastAsia="Times New Roman"/>
          <w:sz w:val="24"/>
          <w:szCs w:val="24"/>
          <w14:ligatures w14:val="none"/>
        </w:rPr>
        <w:t>.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11AF150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3" w:name="_Toc185922363"/>
      <w:r w:rsidRPr="008E469B">
        <w:rPr>
          <w:rFonts w:eastAsia="Times New Roman"/>
          <w:sz w:val="24"/>
          <w:szCs w:val="24"/>
          <w:u w:val="single"/>
          <w14:ligatures w14:val="none"/>
        </w:rPr>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04C64D8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4" w:name="_Toc185922364"/>
      <w:r w:rsidRPr="008E469B">
        <w:rPr>
          <w:rFonts w:eastAsia="Times New Roman"/>
          <w:sz w:val="24"/>
          <w:szCs w:val="24"/>
          <w:u w:val="single"/>
          <w14:ligatures w14:val="none"/>
        </w:rPr>
        <w:t>HEADINGS</w:t>
      </w:r>
      <w:r w:rsidRPr="008E469B">
        <w:rPr>
          <w:rFonts w:eastAsia="Times New Roman"/>
          <w:sz w:val="24"/>
          <w:szCs w:val="24"/>
          <w14:ligatures w14:val="none"/>
        </w:rPr>
        <w:t>.  The headings and sections of this Trust Agreement are for convenience or reference only and shall have no substantive effect on the provisions of this Trust Agreement.</w:t>
      </w:r>
      <w:bookmarkEnd w:id="2414"/>
    </w:p>
    <w:p w14:paraId="4699701D" w14:textId="77777777" w:rsidR="00851545" w:rsidRPr="008E469B" w:rsidRDefault="00851545" w:rsidP="00851545">
      <w:pPr>
        <w:widowControl/>
        <w:autoSpaceDE/>
        <w:autoSpaceDN/>
        <w:adjustRightInd/>
        <w:spacing w:after="240"/>
        <w:ind w:firstLine="720"/>
        <w:jc w:val="both"/>
        <w:rPr>
          <w:rFonts w:eastAsia="Times New Roman"/>
          <w:b/>
          <w:sz w:val="24"/>
          <w:szCs w:val="24"/>
          <w14:ligatures w14:val="none"/>
        </w:rPr>
        <w:sectPr w:rsidR="00851545" w:rsidRPr="008E469B" w:rsidSect="00851545">
          <w:headerReference w:type="default" r:id="rId26"/>
          <w:footerReference w:type="default" r:id="rId27"/>
          <w:type w:val="continuous"/>
          <w:pgSz w:w="12240" w:h="15840" w:code="1"/>
          <w:pgMar w:top="1440" w:right="1440" w:bottom="1440" w:left="1440" w:header="720" w:footer="720" w:gutter="0"/>
          <w:cols w:space="720"/>
          <w:titlePg/>
        </w:sectPr>
      </w:pPr>
    </w:p>
    <w:p w14:paraId="076EDF3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t>IN WITNESS WHEREOF</w:t>
      </w:r>
      <w:r w:rsidRPr="008E469B">
        <w:rPr>
          <w:rFonts w:eastAsia="Times New Roman"/>
          <w:sz w:val="24"/>
          <w:szCs w:val="24"/>
          <w14:ligatures w14:val="none"/>
        </w:rPr>
        <w:t>, the Company, by its duly authorized officer, and the Trustee, have caused this Trust to be signed this __ day of _______, 2024 and effective on the 1st day of January, 2024.</w:t>
      </w:r>
    </w:p>
    <w:p w14:paraId="437693FB"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w:t>
      </w:r>
      <w:r w:rsidRPr="008E469B">
        <w:rPr>
          <w:rFonts w:eastAsia="Times New Roman"/>
          <w:b/>
          <w:sz w:val="24"/>
          <w:szCs w:val="24"/>
          <w14:ligatures w14:val="none"/>
        </w:rPr>
        <w:t>COMPANY</w:t>
      </w:r>
      <w:r w:rsidRPr="008E469B">
        <w:rPr>
          <w:rFonts w:eastAsia="Times New Roman"/>
          <w:sz w:val="24"/>
          <w:szCs w:val="24"/>
          <w14:ligatures w14:val="none"/>
        </w:rPr>
        <w:t>”</w:t>
      </w:r>
    </w:p>
    <w:p w14:paraId="3717CAD8"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6CD7EF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caps/>
          <w:sz w:val="24"/>
          <w:szCs w:val="24"/>
          <w14:ligatures w14:val="none"/>
        </w:rPr>
        <w:t>XXX</w:t>
      </w:r>
    </w:p>
    <w:p w14:paraId="348C6993"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09BB0DD0"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80D9D22"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D520082"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7DEA6F4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Name: aaa </w:t>
      </w:r>
    </w:p>
    <w:p w14:paraId="25BC51A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Title: Chief Executive Officer </w:t>
      </w:r>
    </w:p>
    <w:p w14:paraId="449589E6"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37D81DAA"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78F6C5D1"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2E0FD292" w14:textId="77777777" w:rsidR="00851545" w:rsidRPr="008E469B" w:rsidRDefault="00851545" w:rsidP="00851545">
      <w:pPr>
        <w:keepLines/>
        <w:widowControl/>
        <w:tabs>
          <w:tab w:val="right" w:pos="9360"/>
        </w:tabs>
        <w:autoSpaceDE/>
        <w:autoSpaceDN/>
        <w:adjustRightInd/>
        <w:jc w:val="center"/>
        <w:rPr>
          <w:rFonts w:eastAsia="Times New Roman"/>
          <w:sz w:val="24"/>
          <w:szCs w:val="24"/>
          <w14:ligatures w14:val="none"/>
        </w:rPr>
      </w:pPr>
      <w:r w:rsidRPr="008E469B">
        <w:rPr>
          <w:rFonts w:eastAsia="Times New Roman"/>
          <w:sz w:val="24"/>
          <w:szCs w:val="24"/>
          <w14:ligatures w14:val="none"/>
        </w:rPr>
        <w:t>[ADDITIONAL SIGNATURE PAGE FOLLOWS]</w:t>
      </w:r>
    </w:p>
    <w:p w14:paraId="300DF764"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br w:type="page"/>
        <w:t>“</w:t>
      </w:r>
      <w:r w:rsidRPr="008E469B">
        <w:rPr>
          <w:rFonts w:eastAsia="Times New Roman"/>
          <w:b/>
          <w:sz w:val="24"/>
          <w:szCs w:val="24"/>
          <w14:ligatures w14:val="none"/>
        </w:rPr>
        <w:t>TRUSTEE</w:t>
      </w:r>
      <w:r w:rsidRPr="008E469B">
        <w:rPr>
          <w:rFonts w:eastAsia="Times New Roman"/>
          <w:sz w:val="24"/>
          <w:szCs w:val="24"/>
          <w14:ligatures w14:val="none"/>
        </w:rPr>
        <w:t>”</w:t>
      </w:r>
    </w:p>
    <w:p w14:paraId="22D894B1"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9CD0A3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sz w:val="24"/>
          <w:szCs w:val="24"/>
          <w14:ligatures w14:val="none"/>
        </w:rPr>
        <w:t>YYY, not in his individual capacity but solely in his capacity as Trustee of the XXX Employees’ Stock Ownership Trust</w:t>
      </w:r>
    </w:p>
    <w:p w14:paraId="7A0DB77E"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p>
    <w:p w14:paraId="7B4562F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FF2AA39"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0B79165D"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 xml:space="preserve">      YYY, solely as a Trustee</w:t>
      </w:r>
    </w:p>
    <w:bookmarkEnd w:id="2335"/>
    <w:p w14:paraId="3F5BB67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5694EA80" w14:textId="77777777" w:rsidR="00851545" w:rsidRPr="00851545" w:rsidRDefault="00851545">
      <w:pPr>
        <w:rPr>
          <w:b/>
          <w:bCs/>
        </w:rPr>
      </w:pPr>
    </w:p>
    <w:sectPr w:rsidR="00851545" w:rsidRPr="008515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39C1" w14:textId="77777777" w:rsidR="000D606B" w:rsidRDefault="000D606B">
      <w:r>
        <w:separator/>
      </w:r>
    </w:p>
  </w:endnote>
  <w:endnote w:type="continuationSeparator" w:id="0">
    <w:p w14:paraId="25EF6CB3" w14:textId="77777777" w:rsidR="000D606B" w:rsidRDefault="000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059" w14:textId="77777777" w:rsidR="00275C9D" w:rsidRDefault="00000000">
    <w:pPr>
      <w:pStyle w:val="Footer"/>
      <w:jc w:val="center"/>
    </w:pPr>
    <w:r>
      <w:t>-</w:t>
    </w:r>
    <w:r>
      <w:fldChar w:fldCharType="begin"/>
    </w:r>
    <w:r>
      <w:instrText xml:space="preserve"> PAGE \* roman \* MERGEFORMAT </w:instrText>
    </w:r>
    <w:r>
      <w:fldChar w:fldCharType="separate"/>
    </w:r>
    <w:r>
      <w:rPr>
        <w:noProof/>
      </w:rPr>
      <w:t>vi</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9CAE" w14:textId="77777777" w:rsidR="00275C9D" w:rsidRDefault="00000000">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D254" w14:textId="77777777" w:rsidR="00275C9D"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FB6" w14:textId="77777777" w:rsidR="00275C9D" w:rsidRDefault="00275C9D">
    <w:pPr>
      <w:pStyle w:val="Footer"/>
      <w:rPr>
        <w:b/>
        <w:i/>
        <w:sz w:val="14"/>
      </w:rPr>
    </w:pPr>
  </w:p>
  <w:p w14:paraId="02B30446" w14:textId="77777777" w:rsidR="00275C9D"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EFB1" w14:textId="77777777" w:rsidR="00275C9D" w:rsidRDefault="00000000">
    <w:pPr>
      <w:pStyle w:val="Footer"/>
      <w:rPr>
        <w:b/>
        <w:i/>
        <w:sz w:val="22"/>
        <w:szCs w:val="22"/>
      </w:rPr>
    </w:pPr>
    <w:r>
      <w:rPr>
        <w:b/>
        <w:i/>
        <w:sz w:val="22"/>
        <w:szCs w:val="22"/>
      </w:rPr>
      <w:tab/>
    </w:r>
  </w:p>
  <w:p w14:paraId="46BC3098" w14:textId="77777777" w:rsidR="00275C9D" w:rsidRDefault="00000000">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69C5" w14:textId="77777777" w:rsidR="00275C9D"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4BE" w14:textId="77777777" w:rsidR="00275C9D" w:rsidRDefault="00000000">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F7E" w14:textId="77777777" w:rsidR="00275C9D" w:rsidRDefault="00275C9D">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F821" w14:textId="77777777" w:rsidR="00275C9D" w:rsidRDefault="00000000">
    <w:pPr>
      <w:pStyle w:val="Footer"/>
      <w:jc w:val="center"/>
      <w:rPr>
        <w:i/>
        <w:iCs/>
      </w:rPr>
    </w:pPr>
    <w:r w:rsidRPr="00473E96">
      <w:rPr>
        <w:i/>
        <w:iCs/>
      </w:rPr>
      <w:t>[Signature Page]</w:t>
    </w:r>
  </w:p>
  <w:p w14:paraId="58DED7B0" w14:textId="77777777" w:rsidR="00275C9D" w:rsidRDefault="00275C9D">
    <w:pPr>
      <w:pStyle w:val="Footer"/>
      <w:spacing w:line="200" w:lineRule="exact"/>
    </w:pPr>
  </w:p>
  <w:p w14:paraId="780562A3" w14:textId="77777777" w:rsidR="00275C9D" w:rsidRPr="00055B87" w:rsidRDefault="00000000">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8DF7" w14:textId="77777777" w:rsidR="00275C9D" w:rsidRDefault="00000000">
    <w:pPr>
      <w:pStyle w:val="Footer"/>
      <w:jc w:val="center"/>
    </w:pPr>
    <w:r>
      <w:t>A-</w:t>
    </w:r>
    <w:r>
      <w:fldChar w:fldCharType="begin"/>
    </w:r>
    <w:r>
      <w:instrText xml:space="preserve"> PAGE \* MERGEFORMAT \* MERGEFORMAT </w:instrText>
    </w:r>
    <w:r>
      <w:fldChar w:fldCharType="separate"/>
    </w:r>
    <w:r>
      <w:rPr>
        <w:noProof/>
      </w:rPr>
      <w:t>4</w:t>
    </w:r>
    <w:r>
      <w:fldChar w:fldCharType="end"/>
    </w:r>
  </w:p>
  <w:p w14:paraId="6EB130DE" w14:textId="77777777" w:rsidR="00275C9D"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0B7E" w14:textId="77777777" w:rsidR="00275C9D" w:rsidRDefault="00275C9D">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736" w14:textId="77777777" w:rsidR="00275C9D" w:rsidRDefault="00000000">
    <w:pPr>
      <w:pStyle w:val="Footer"/>
      <w:jc w:val="center"/>
    </w:pPr>
    <w:r>
      <w:t>B-</w:t>
    </w:r>
    <w:r>
      <w:fldChar w:fldCharType="begin"/>
    </w:r>
    <w:r>
      <w:instrText xml:space="preserve"> PAGE \* MERGEFORMAT \* MERGEFORMAT </w:instrText>
    </w:r>
    <w:r>
      <w:fldChar w:fldCharType="separate"/>
    </w:r>
    <w:r>
      <w:rPr>
        <w:noProof/>
      </w:rPr>
      <w:t>4</w:t>
    </w:r>
    <w:r>
      <w:fldChar w:fldCharType="end"/>
    </w:r>
  </w:p>
  <w:p w14:paraId="0E0C2632" w14:textId="77777777" w:rsidR="00275C9D"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AD6" w14:textId="77777777" w:rsidR="00275C9D" w:rsidRDefault="00000000">
    <w:pPr>
      <w:pStyle w:val="Footer"/>
      <w:spacing w:line="200" w:lineRule="exact"/>
    </w:pPr>
    <w:r>
      <w:t xml:space="preserve"> </w:t>
    </w:r>
  </w:p>
  <w:p w14:paraId="371E12D4" w14:textId="77777777" w:rsidR="00275C9D" w:rsidRPr="00FD4ABD" w:rsidRDefault="00000000">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480F" w14:textId="77777777" w:rsidR="000D606B" w:rsidRDefault="000D606B">
      <w:r>
        <w:separator/>
      </w:r>
    </w:p>
  </w:footnote>
  <w:footnote w:type="continuationSeparator" w:id="0">
    <w:p w14:paraId="1417C0A5" w14:textId="77777777" w:rsidR="000D606B" w:rsidRDefault="000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B08A" w14:textId="77777777" w:rsidR="00275C9D" w:rsidRDefault="00275C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00D3" w14:textId="77777777" w:rsidR="00275C9D" w:rsidRDefault="00000000">
    <w:pPr>
      <w:pStyle w:val="TOCHeader"/>
      <w:tabs>
        <w:tab w:val="center" w:pos="4536"/>
        <w:tab w:val="right" w:pos="9072"/>
      </w:tabs>
      <w:rPr>
        <w:u w:val="single"/>
      </w:rPr>
    </w:pPr>
    <w:r>
      <w:rPr>
        <w:b/>
        <w:caps/>
      </w:rPr>
      <w:t>Table of Contents</w:t>
    </w:r>
  </w:p>
  <w:p w14:paraId="77336A8D" w14:textId="77777777" w:rsidR="00275C9D" w:rsidRDefault="00000000">
    <w:pPr>
      <w:pStyle w:val="TOCHeader"/>
      <w:tabs>
        <w:tab w:val="center" w:pos="4536"/>
        <w:tab w:val="right" w:pos="9072"/>
      </w:tabs>
    </w:pPr>
    <w:r>
      <w:t>(continued)</w:t>
    </w:r>
  </w:p>
  <w:p w14:paraId="0A8BA381" w14:textId="77777777" w:rsidR="00275C9D" w:rsidRDefault="00000000">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6D0E" w14:textId="77777777" w:rsidR="00275C9D" w:rsidRDefault="00000000">
    <w:pPr>
      <w:pStyle w:val="TOCHeader"/>
      <w:tabs>
        <w:tab w:val="center" w:pos="4536"/>
        <w:tab w:val="right" w:pos="9072"/>
      </w:tabs>
      <w:rPr>
        <w:u w:val="single"/>
      </w:rPr>
    </w:pPr>
    <w:r>
      <w:rPr>
        <w:b/>
        <w:caps/>
      </w:rPr>
      <w:t>Table of Contents</w:t>
    </w:r>
  </w:p>
  <w:p w14:paraId="36228FD2" w14:textId="77777777" w:rsidR="00275C9D" w:rsidRDefault="00275C9D">
    <w:pPr>
      <w:pStyle w:val="TOCHeader"/>
      <w:tabs>
        <w:tab w:val="center" w:pos="4536"/>
        <w:tab w:val="right" w:pos="9072"/>
      </w:tabs>
    </w:pPr>
  </w:p>
  <w:p w14:paraId="66F44E0B" w14:textId="77777777" w:rsidR="00275C9D" w:rsidRDefault="00000000">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2A0" w14:textId="77777777" w:rsidR="00275C9D" w:rsidRDefault="00275C9D">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A482" w14:textId="77777777" w:rsidR="00275C9D" w:rsidRDefault="00000000">
    <w:pPr>
      <w:pStyle w:val="Header"/>
      <w:jc w:val="center"/>
      <w:rPr>
        <w:b/>
      </w:rPr>
    </w:pPr>
    <w:r>
      <w:rPr>
        <w:b/>
      </w:rPr>
      <w:t xml:space="preserve">TABLE OF CONTENTS </w:t>
    </w:r>
  </w:p>
  <w:p w14:paraId="377DD223" w14:textId="77777777" w:rsidR="00275C9D" w:rsidRDefault="00000000">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B9D7" w14:textId="77777777" w:rsidR="00275C9D" w:rsidRDefault="00275C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F736" w14:textId="77777777" w:rsidR="00275C9D" w:rsidRDefault="00275C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DAC" w14:textId="77777777" w:rsidR="00275C9D" w:rsidRDefault="0027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C0D68"/>
    <w:lvl w:ilvl="0">
      <w:start w:val="1"/>
      <w:numFmt w:val="decimal"/>
      <w:pStyle w:val="ListNumber"/>
      <w:lvlText w:val="%1."/>
      <w:lvlJc w:val="left"/>
      <w:pPr>
        <w:tabs>
          <w:tab w:val="num" w:pos="360"/>
        </w:tabs>
        <w:ind w:left="360" w:hanging="360"/>
      </w:pPr>
    </w:lvl>
  </w:abstractNum>
  <w:abstractNum w:abstractNumId="1"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4"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7"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8" w15:restartNumberingAfterBreak="0">
    <w:nsid w:val="125619FA"/>
    <w:multiLevelType w:val="hybridMultilevel"/>
    <w:tmpl w:val="669CF708"/>
    <w:lvl w:ilvl="0" w:tplc="5ACCA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3A5DD6"/>
    <w:multiLevelType w:val="hybridMultilevel"/>
    <w:tmpl w:val="3C6090DC"/>
    <w:lvl w:ilvl="0" w:tplc="04090001">
      <w:start w:val="1"/>
      <w:numFmt w:val="bullet"/>
      <w:pStyle w:val="Heading1"/>
      <w:lvlText w:val=""/>
      <w:lvlJc w:val="left"/>
      <w:pPr>
        <w:ind w:left="1080" w:hanging="360"/>
      </w:pPr>
      <w:rPr>
        <w:rFonts w:ascii="Symbol" w:hAnsi="Symbol" w:hint="default"/>
      </w:rPr>
    </w:lvl>
    <w:lvl w:ilvl="1" w:tplc="04090003" w:tentative="1">
      <w:start w:val="1"/>
      <w:numFmt w:val="bullet"/>
      <w:pStyle w:val="Heading2"/>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pStyle w:val="Heading5"/>
      <w:lvlText w:val="o"/>
      <w:lvlJc w:val="left"/>
      <w:pPr>
        <w:ind w:left="3960" w:hanging="360"/>
      </w:pPr>
      <w:rPr>
        <w:rFonts w:ascii="Courier New" w:hAnsi="Courier New" w:cs="Courier New" w:hint="default"/>
      </w:rPr>
    </w:lvl>
    <w:lvl w:ilvl="5" w:tplc="04090005" w:tentative="1">
      <w:start w:val="1"/>
      <w:numFmt w:val="bullet"/>
      <w:pStyle w:val="Heading6"/>
      <w:lvlText w:val=""/>
      <w:lvlJc w:val="left"/>
      <w:pPr>
        <w:ind w:left="4680" w:hanging="360"/>
      </w:pPr>
      <w:rPr>
        <w:rFonts w:ascii="Wingdings" w:hAnsi="Wingdings" w:hint="default"/>
      </w:rPr>
    </w:lvl>
    <w:lvl w:ilvl="6" w:tplc="04090001" w:tentative="1">
      <w:start w:val="1"/>
      <w:numFmt w:val="bullet"/>
      <w:pStyle w:val="Heading7"/>
      <w:lvlText w:val=""/>
      <w:lvlJc w:val="left"/>
      <w:pPr>
        <w:ind w:left="5400" w:hanging="360"/>
      </w:pPr>
      <w:rPr>
        <w:rFonts w:ascii="Symbol" w:hAnsi="Symbol" w:hint="default"/>
      </w:rPr>
    </w:lvl>
    <w:lvl w:ilvl="7" w:tplc="04090003" w:tentative="1">
      <w:start w:val="1"/>
      <w:numFmt w:val="bullet"/>
      <w:pStyle w:val="Heading8"/>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11"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123B50"/>
    <w:multiLevelType w:val="hybridMultilevel"/>
    <w:tmpl w:val="599A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0"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2B2550"/>
    <w:multiLevelType w:val="hybridMultilevel"/>
    <w:tmpl w:val="483CAD9A"/>
    <w:lvl w:ilvl="0" w:tplc="0EB8E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6952">
    <w:abstractNumId w:val="41"/>
  </w:num>
  <w:num w:numId="2" w16cid:durableId="1185747488">
    <w:abstractNumId w:val="38"/>
  </w:num>
  <w:num w:numId="3" w16cid:durableId="1410079756">
    <w:abstractNumId w:val="5"/>
  </w:num>
  <w:num w:numId="4" w16cid:durableId="1337922197">
    <w:abstractNumId w:val="11"/>
  </w:num>
  <w:num w:numId="5" w16cid:durableId="36050448">
    <w:abstractNumId w:val="12"/>
  </w:num>
  <w:num w:numId="6" w16cid:durableId="1231112192">
    <w:abstractNumId w:val="10"/>
  </w:num>
  <w:num w:numId="7" w16cid:durableId="1188762478">
    <w:abstractNumId w:val="22"/>
  </w:num>
  <w:num w:numId="8" w16cid:durableId="1393115215">
    <w:abstractNumId w:val="39"/>
  </w:num>
  <w:num w:numId="9" w16cid:durableId="2104493266">
    <w:abstractNumId w:val="30"/>
  </w:num>
  <w:num w:numId="10" w16cid:durableId="233443189">
    <w:abstractNumId w:val="2"/>
  </w:num>
  <w:num w:numId="11" w16cid:durableId="183859292">
    <w:abstractNumId w:val="14"/>
  </w:num>
  <w:num w:numId="12" w16cid:durableId="535658212">
    <w:abstractNumId w:val="6"/>
  </w:num>
  <w:num w:numId="13" w16cid:durableId="274484385">
    <w:abstractNumId w:val="37"/>
  </w:num>
  <w:num w:numId="14" w16cid:durableId="1768575412">
    <w:abstractNumId w:val="35"/>
  </w:num>
  <w:num w:numId="15" w16cid:durableId="1495997406">
    <w:abstractNumId w:val="32"/>
  </w:num>
  <w:num w:numId="16" w16cid:durableId="38165191">
    <w:abstractNumId w:val="16"/>
  </w:num>
  <w:num w:numId="17" w16cid:durableId="639580826">
    <w:abstractNumId w:val="40"/>
  </w:num>
  <w:num w:numId="18" w16cid:durableId="1164735622">
    <w:abstractNumId w:val="17"/>
  </w:num>
  <w:num w:numId="19" w16cid:durableId="1938322693">
    <w:abstractNumId w:val="26"/>
  </w:num>
  <w:num w:numId="20" w16cid:durableId="934706226">
    <w:abstractNumId w:val="19"/>
  </w:num>
  <w:num w:numId="21" w16cid:durableId="1407650163">
    <w:abstractNumId w:val="21"/>
  </w:num>
  <w:num w:numId="22" w16cid:durableId="1888839465">
    <w:abstractNumId w:val="27"/>
  </w:num>
  <w:num w:numId="23" w16cid:durableId="1920282856">
    <w:abstractNumId w:val="29"/>
  </w:num>
  <w:num w:numId="24" w16cid:durableId="2131656263">
    <w:abstractNumId w:val="18"/>
  </w:num>
  <w:num w:numId="25" w16cid:durableId="649746225">
    <w:abstractNumId w:val="25"/>
  </w:num>
  <w:num w:numId="26" w16cid:durableId="1372461356">
    <w:abstractNumId w:val="31"/>
  </w:num>
  <w:num w:numId="27" w16cid:durableId="2019892728">
    <w:abstractNumId w:val="9"/>
  </w:num>
  <w:num w:numId="28" w16cid:durableId="393548501">
    <w:abstractNumId w:val="36"/>
  </w:num>
  <w:num w:numId="29" w16cid:durableId="646670885">
    <w:abstractNumId w:val="4"/>
  </w:num>
  <w:num w:numId="30" w16cid:durableId="1009874251">
    <w:abstractNumId w:val="23"/>
  </w:num>
  <w:num w:numId="31" w16cid:durableId="433746409">
    <w:abstractNumId w:val="20"/>
  </w:num>
  <w:num w:numId="32" w16cid:durableId="476608251">
    <w:abstractNumId w:val="0"/>
  </w:num>
  <w:num w:numId="33" w16cid:durableId="2099597767">
    <w:abstractNumId w:val="24"/>
  </w:num>
  <w:num w:numId="34" w16cid:durableId="984165700">
    <w:abstractNumId w:val="13"/>
  </w:num>
  <w:num w:numId="35" w16cid:durableId="90708162">
    <w:abstractNumId w:val="8"/>
  </w:num>
  <w:num w:numId="36" w16cid:durableId="20864629">
    <w:abstractNumId w:val="1"/>
  </w:num>
  <w:num w:numId="37" w16cid:durableId="616640006">
    <w:abstractNumId w:val="28"/>
  </w:num>
  <w:num w:numId="38" w16cid:durableId="704408780">
    <w:abstractNumId w:val="15"/>
  </w:num>
  <w:num w:numId="39" w16cid:durableId="976640547">
    <w:abstractNumId w:val="3"/>
  </w:num>
  <w:num w:numId="40" w16cid:durableId="737093288">
    <w:abstractNumId w:val="34"/>
  </w:num>
  <w:num w:numId="41" w16cid:durableId="864944844">
    <w:abstractNumId w:val="7"/>
  </w:num>
  <w:num w:numId="42" w16cid:durableId="305165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45"/>
    <w:rsid w:val="000D606B"/>
    <w:rsid w:val="00186B34"/>
    <w:rsid w:val="0026470C"/>
    <w:rsid w:val="00275C9D"/>
    <w:rsid w:val="002E078F"/>
    <w:rsid w:val="00336412"/>
    <w:rsid w:val="003438F2"/>
    <w:rsid w:val="004016D1"/>
    <w:rsid w:val="00452355"/>
    <w:rsid w:val="005834A7"/>
    <w:rsid w:val="005C37AD"/>
    <w:rsid w:val="005C5F23"/>
    <w:rsid w:val="007A50FB"/>
    <w:rsid w:val="007B5F3B"/>
    <w:rsid w:val="00851545"/>
    <w:rsid w:val="008A01D4"/>
    <w:rsid w:val="00B84816"/>
    <w:rsid w:val="00C37219"/>
    <w:rsid w:val="00D34848"/>
    <w:rsid w:val="00DC68FB"/>
    <w:rsid w:val="00E81CDE"/>
    <w:rsid w:val="00E90EC0"/>
    <w:rsid w:val="00ED3D5C"/>
    <w:rsid w:val="00F14B9B"/>
    <w:rsid w:val="00F5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650A"/>
  <w15:chartTrackingRefBased/>
  <w15:docId w15:val="{4882B6E9-E420-463A-A968-DC18195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styleId="Heading1">
    <w:name w:val="heading 1"/>
    <w:aliases w:val="h1"/>
    <w:basedOn w:val="Normal"/>
    <w:next w:val="Normal"/>
    <w:link w:val="Heading1Char"/>
    <w:qFormat/>
    <w:rsid w:val="00851545"/>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nhideWhenUsed/>
    <w:qFormat/>
    <w:rsid w:val="00851545"/>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851545"/>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851545"/>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851545"/>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nhideWhenUsed/>
    <w:qFormat/>
    <w:rsid w:val="00851545"/>
    <w:pPr>
      <w:keepNext/>
      <w:keepLines/>
      <w:numPr>
        <w:ilvl w:val="5"/>
        <w:numId w:val="6"/>
      </w:numPr>
      <w:spacing w:before="4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nhideWhenUsed/>
    <w:qFormat/>
    <w:rsid w:val="00851545"/>
    <w:pPr>
      <w:keepNext/>
      <w:keepLines/>
      <w:numPr>
        <w:ilvl w:val="6"/>
        <w:numId w:val="6"/>
      </w:numPr>
      <w:spacing w:before="4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nhideWhenUsed/>
    <w:qFormat/>
    <w:rsid w:val="00851545"/>
    <w:pPr>
      <w:keepNext/>
      <w:keepLines/>
      <w:numPr>
        <w:ilvl w:val="7"/>
        <w:numId w:val="6"/>
      </w:numPr>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nhideWhenUsed/>
    <w:qFormat/>
    <w:rsid w:val="00851545"/>
    <w:pPr>
      <w:keepNext/>
      <w:keepLines/>
      <w:numPr>
        <w:ilvl w:val="8"/>
        <w:numId w:val="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154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rsid w:val="0085154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851545"/>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851545"/>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851545"/>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rsid w:val="00851545"/>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rsid w:val="00851545"/>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851545"/>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851545"/>
    <w:rPr>
      <w:rFonts w:eastAsiaTheme="majorEastAsia" w:cstheme="majorBidi"/>
      <w:color w:val="272727" w:themeColor="text1" w:themeTint="D8"/>
    </w:rPr>
  </w:style>
  <w:style w:type="paragraph" w:styleId="Title">
    <w:name w:val="Title"/>
    <w:aliases w:val="T1,TI"/>
    <w:basedOn w:val="Normal"/>
    <w:next w:val="Normal"/>
    <w:link w:val="TitleChar"/>
    <w:qFormat/>
    <w:rsid w:val="00851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1 Char,TI Char"/>
    <w:basedOn w:val="DefaultParagraphFont"/>
    <w:link w:val="Title"/>
    <w:rsid w:val="00851545"/>
    <w:rPr>
      <w:rFonts w:asciiTheme="majorHAnsi" w:eastAsiaTheme="majorEastAsia" w:hAnsiTheme="majorHAnsi" w:cstheme="majorBidi"/>
      <w:spacing w:val="-10"/>
      <w:kern w:val="28"/>
      <w:sz w:val="56"/>
      <w:szCs w:val="56"/>
    </w:rPr>
  </w:style>
  <w:style w:type="paragraph" w:styleId="Subtitle">
    <w:name w:val="Subtitle"/>
    <w:aliases w:val="S1,ST"/>
    <w:basedOn w:val="Normal"/>
    <w:next w:val="Normal"/>
    <w:link w:val="SubtitleChar"/>
    <w:qFormat/>
    <w:rsid w:val="00851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S1 Char,ST Char"/>
    <w:basedOn w:val="DefaultParagraphFont"/>
    <w:link w:val="Subtitle"/>
    <w:rsid w:val="00851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545"/>
    <w:pPr>
      <w:spacing w:before="160"/>
      <w:jc w:val="center"/>
    </w:pPr>
    <w:rPr>
      <w:i/>
      <w:iCs/>
      <w:color w:val="404040" w:themeColor="text1" w:themeTint="BF"/>
    </w:rPr>
  </w:style>
  <w:style w:type="character" w:customStyle="1" w:styleId="QuoteChar">
    <w:name w:val="Quote Char"/>
    <w:basedOn w:val="DefaultParagraphFont"/>
    <w:link w:val="Quote"/>
    <w:uiPriority w:val="29"/>
    <w:rsid w:val="00851545"/>
    <w:rPr>
      <w:i/>
      <w:iCs/>
      <w:color w:val="404040" w:themeColor="text1" w:themeTint="BF"/>
    </w:rPr>
  </w:style>
  <w:style w:type="paragraph" w:styleId="ListParagraph">
    <w:name w:val="List Paragraph"/>
    <w:basedOn w:val="Normal"/>
    <w:uiPriority w:val="1"/>
    <w:qFormat/>
    <w:rsid w:val="00851545"/>
    <w:pPr>
      <w:ind w:left="720"/>
      <w:contextualSpacing/>
    </w:pPr>
  </w:style>
  <w:style w:type="character" w:styleId="IntenseEmphasis">
    <w:name w:val="Intense Emphasis"/>
    <w:basedOn w:val="DefaultParagraphFont"/>
    <w:uiPriority w:val="21"/>
    <w:qFormat/>
    <w:rsid w:val="00851545"/>
    <w:rPr>
      <w:i/>
      <w:iCs/>
      <w:color w:val="0F4761" w:themeColor="accent1" w:themeShade="BF"/>
    </w:rPr>
  </w:style>
  <w:style w:type="paragraph" w:styleId="IntenseQuote">
    <w:name w:val="Intense Quote"/>
    <w:basedOn w:val="Normal"/>
    <w:next w:val="Normal"/>
    <w:link w:val="IntenseQuoteChar"/>
    <w:uiPriority w:val="30"/>
    <w:qFormat/>
    <w:rsid w:val="0085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45"/>
    <w:rPr>
      <w:i/>
      <w:iCs/>
      <w:color w:val="0F4761" w:themeColor="accent1" w:themeShade="BF"/>
    </w:rPr>
  </w:style>
  <w:style w:type="character" w:styleId="IntenseReference">
    <w:name w:val="Intense Reference"/>
    <w:basedOn w:val="DefaultParagraphFont"/>
    <w:uiPriority w:val="32"/>
    <w:qFormat/>
    <w:rsid w:val="00851545"/>
    <w:rPr>
      <w:b/>
      <w:bCs/>
      <w:smallCaps/>
      <w:color w:val="0F4761" w:themeColor="accent1" w:themeShade="BF"/>
      <w:spacing w:val="5"/>
    </w:rPr>
  </w:style>
  <w:style w:type="paragraph" w:customStyle="1" w:styleId="sp">
    <w:name w:val="sp"/>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851545"/>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851545"/>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851545"/>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851545"/>
  </w:style>
  <w:style w:type="paragraph" w:customStyle="1" w:styleId="subhead">
    <w:name w:val="sub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851545"/>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unhideWhenUsed/>
    <w:rsid w:val="00851545"/>
    <w:rPr>
      <w:vertAlign w:val="superscript"/>
    </w:rPr>
  </w:style>
  <w:style w:type="paragraph" w:styleId="FootnoteText">
    <w:name w:val="footnote text"/>
    <w:basedOn w:val="Normal"/>
    <w:link w:val="FootnoteTextChar"/>
    <w:uiPriority w:val="99"/>
    <w:rsid w:val="00851545"/>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851545"/>
    <w:rPr>
      <w:rFonts w:ascii="Times New Roman" w:eastAsia="Times New Roman" w:hAnsi="Times New Roman" w:cs="Times New Roman"/>
      <w:kern w:val="0"/>
      <w:sz w:val="20"/>
      <w:szCs w:val="20"/>
      <w14:ligatures w14:val="none"/>
    </w:rPr>
  </w:style>
  <w:style w:type="paragraph" w:customStyle="1" w:styleId="BChapterName">
    <w:name w:val="BChapter_Name"/>
    <w:basedOn w:val="Normal"/>
    <w:link w:val="BChapterNameChar"/>
    <w:qFormat/>
    <w:rsid w:val="00851545"/>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851545"/>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851545"/>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851545"/>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851545"/>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851545"/>
    <w:rPr>
      <w:rFonts w:ascii="Times New Roman" w:eastAsia="Times New Roman" w:hAnsi="Times New Roman" w:cs="Times New Roman"/>
      <w:kern w:val="0"/>
      <w14:ligatures w14:val="none"/>
    </w:rPr>
  </w:style>
  <w:style w:type="paragraph" w:customStyle="1" w:styleId="BListitemorig">
    <w:name w:val="BList_item_orig"/>
    <w:basedOn w:val="BNormal"/>
    <w:qFormat/>
    <w:rsid w:val="00851545"/>
    <w:pPr>
      <w:ind w:left="1080" w:hanging="360"/>
    </w:pPr>
    <w:rPr>
      <w:szCs w:val="22"/>
    </w:rPr>
  </w:style>
  <w:style w:type="character" w:styleId="Hyperlink">
    <w:name w:val="Hyperlink"/>
    <w:basedOn w:val="DefaultParagraphFont"/>
    <w:rsid w:val="00851545"/>
    <w:rPr>
      <w:color w:val="0000FF"/>
      <w:u w:val="single"/>
    </w:rPr>
  </w:style>
  <w:style w:type="paragraph" w:customStyle="1" w:styleId="BHead2">
    <w:name w:val="BHead2"/>
    <w:next w:val="BNormal"/>
    <w:link w:val="BHead2Char"/>
    <w:qFormat/>
    <w:rsid w:val="00851545"/>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851545"/>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851545"/>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851545"/>
    <w:rPr>
      <w:rFonts w:ascii="Times New Roman" w:eastAsia="Times New Roman" w:hAnsi="Times New Roman" w:cs="Times New Roman"/>
      <w:kern w:val="0"/>
      <w14:ligatures w14:val="none"/>
    </w:rPr>
  </w:style>
  <w:style w:type="paragraph" w:customStyle="1" w:styleId="BHead3">
    <w:name w:val="BHead3"/>
    <w:next w:val="BNormal"/>
    <w:link w:val="BHead3Char"/>
    <w:qFormat/>
    <w:rsid w:val="00851545"/>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851545"/>
    <w:rPr>
      <w:rFonts w:ascii="Times New Roman" w:eastAsiaTheme="majorEastAsia" w:hAnsi="Times New Roman" w:cstheme="majorBidi"/>
      <w:bCs/>
      <w:i/>
      <w:kern w:val="0"/>
      <w:lang w:eastAsia="zh-CN"/>
      <w14:ligatures w14:val="none"/>
    </w:rPr>
  </w:style>
  <w:style w:type="paragraph" w:customStyle="1" w:styleId="BCommentpara">
    <w:name w:val="BComment_para"/>
    <w:basedOn w:val="Normal"/>
    <w:next w:val="BNormal"/>
    <w:link w:val="BCommentparaChar"/>
    <w:qFormat/>
    <w:rsid w:val="00851545"/>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851545"/>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851545"/>
    <w:rPr>
      <w:b/>
    </w:rPr>
  </w:style>
  <w:style w:type="paragraph" w:customStyle="1" w:styleId="BExamplepara">
    <w:name w:val="BExample_para"/>
    <w:basedOn w:val="Normal"/>
    <w:next w:val="BNormal"/>
    <w:link w:val="BExampleparaChar"/>
    <w:qFormat/>
    <w:rsid w:val="00851545"/>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851545"/>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851545"/>
    <w:rPr>
      <w:rFonts w:ascii="Times New Roman" w:eastAsia="Times New Roman" w:hAnsi="Times New Roman" w:cs="Times New Roman"/>
      <w:b/>
      <w:kern w:val="0"/>
      <w:lang w:bidi="ar-SA"/>
      <w14:ligatures w14:val="none"/>
    </w:rPr>
  </w:style>
  <w:style w:type="character" w:customStyle="1" w:styleId="BCasenamefull">
    <w:name w:val="BCasename_full"/>
    <w:uiPriority w:val="1"/>
    <w:qFormat/>
    <w:rsid w:val="00851545"/>
    <w:rPr>
      <w:rFonts w:eastAsia="Times New Roman"/>
      <w:i/>
      <w:color w:val="00B050"/>
      <w:kern w:val="0"/>
      <w:lang w:bidi="ar-SA"/>
    </w:rPr>
  </w:style>
  <w:style w:type="paragraph" w:styleId="MacroText">
    <w:name w:val="macro"/>
    <w:link w:val="MacroTextChar"/>
    <w:semiHidden/>
    <w:unhideWhenUsed/>
    <w:rsid w:val="0085154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semiHidden/>
    <w:rsid w:val="00851545"/>
    <w:rPr>
      <w:rFonts w:ascii="Courier New" w:hAnsi="Courier New" w:cs="Courier New"/>
      <w:kern w:val="24"/>
      <w:sz w:val="20"/>
      <w:szCs w:val="20"/>
      <w:lang w:bidi="en-US"/>
      <w14:ligatures w14:val="none"/>
    </w:rPr>
  </w:style>
  <w:style w:type="paragraph" w:styleId="NoSpacing">
    <w:name w:val="No Spacing"/>
    <w:uiPriority w:val="1"/>
    <w:qFormat/>
    <w:rsid w:val="00851545"/>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nhideWhenUsed/>
    <w:rsid w:val="00851545"/>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851545"/>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851545"/>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uiPriority w:val="1"/>
    <w:qFormat/>
    <w:rsid w:val="00851545"/>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uiPriority w:val="1"/>
    <w:rsid w:val="00851545"/>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rsid w:val="00851545"/>
    <w:rPr>
      <w:sz w:val="16"/>
      <w:szCs w:val="16"/>
    </w:rPr>
  </w:style>
  <w:style w:type="paragraph" w:styleId="CommentText">
    <w:name w:val="annotation text"/>
    <w:basedOn w:val="Normal"/>
    <w:link w:val="CommentTextChar"/>
    <w:uiPriority w:val="99"/>
    <w:rsid w:val="00851545"/>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rsid w:val="00851545"/>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rsid w:val="00851545"/>
    <w:rPr>
      <w:rFonts w:ascii="Tahoma" w:hAnsi="Tahoma" w:cs="Tahoma"/>
      <w:kern w:val="24"/>
      <w:sz w:val="16"/>
      <w:szCs w:val="16"/>
      <w:lang w:bidi="en-US"/>
      <w14:ligatures w14:val="none"/>
    </w:rPr>
  </w:style>
  <w:style w:type="paragraph" w:customStyle="1" w:styleId="BQuotelong">
    <w:name w:val="BQuote_long"/>
    <w:basedOn w:val="BNormal"/>
    <w:link w:val="BQuotelongChar"/>
    <w:qFormat/>
    <w:rsid w:val="00851545"/>
    <w:pPr>
      <w:ind w:left="1080" w:right="720"/>
    </w:pPr>
  </w:style>
  <w:style w:type="character" w:customStyle="1" w:styleId="BQuotelongChar">
    <w:name w:val="BQuote_long Char"/>
    <w:basedOn w:val="BNormalChar"/>
    <w:link w:val="BQuotelong"/>
    <w:rsid w:val="00851545"/>
    <w:rPr>
      <w:rFonts w:ascii="Times New Roman" w:eastAsia="Times New Roman" w:hAnsi="Times New Roman" w:cs="Times New Roman"/>
      <w:kern w:val="0"/>
      <w14:ligatures w14:val="none"/>
    </w:rPr>
  </w:style>
  <w:style w:type="character" w:customStyle="1" w:styleId="PListitemChar">
    <w:name w:val="PList_item Char"/>
    <w:basedOn w:val="DefaultParagraphFont"/>
    <w:semiHidden/>
    <w:rsid w:val="00851545"/>
  </w:style>
  <w:style w:type="paragraph" w:customStyle="1" w:styleId="BListitemnum">
    <w:name w:val="BList_item_num"/>
    <w:basedOn w:val="BListitembul"/>
    <w:link w:val="BListitemnumChar"/>
    <w:qFormat/>
    <w:rsid w:val="00851545"/>
    <w:pPr>
      <w:numPr>
        <w:numId w:val="2"/>
      </w:numPr>
      <w:ind w:left="1080"/>
    </w:pPr>
  </w:style>
  <w:style w:type="character" w:customStyle="1" w:styleId="BListitemnumChar">
    <w:name w:val="BList_item_num Char"/>
    <w:basedOn w:val="BListitembulChar"/>
    <w:link w:val="BListitemnum"/>
    <w:rsid w:val="00851545"/>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851545"/>
    <w:rPr>
      <w:rFonts w:eastAsia="Times New Roman"/>
      <w:i/>
      <w:color w:val="00B050"/>
      <w:kern w:val="0"/>
      <w:lang w:bidi="ar-SA"/>
    </w:rPr>
  </w:style>
  <w:style w:type="paragraph" w:customStyle="1" w:styleId="BHead4">
    <w:name w:val="BHead4"/>
    <w:next w:val="BNormal"/>
    <w:link w:val="BHead4Char"/>
    <w:qFormat/>
    <w:rsid w:val="00851545"/>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851545"/>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851545"/>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851545"/>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851545"/>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851545"/>
    <w:rPr>
      <w:color w:val="000000" w:themeColor="text1"/>
      <w:u w:val="wave" w:color="0F4761" w:themeColor="accent1" w:themeShade="BF"/>
    </w:rPr>
  </w:style>
  <w:style w:type="paragraph" w:customStyle="1" w:styleId="BObservpara">
    <w:name w:val="BObserv_para"/>
    <w:basedOn w:val="BExamplepara"/>
    <w:link w:val="BObservparaChar"/>
    <w:rsid w:val="00851545"/>
  </w:style>
  <w:style w:type="character" w:customStyle="1" w:styleId="BObservparaChar">
    <w:name w:val="BObserv_para Char"/>
    <w:basedOn w:val="BExampleparaChar"/>
    <w:link w:val="BObservpara"/>
    <w:rsid w:val="00851545"/>
    <w:rPr>
      <w:rFonts w:ascii="Times New Roman" w:hAnsi="Times New Roman" w:cs="Times New Roman"/>
      <w:kern w:val="24"/>
      <w:lang w:bidi="en-US"/>
      <w14:ligatures w14:val="none"/>
    </w:rPr>
  </w:style>
  <w:style w:type="paragraph" w:customStyle="1" w:styleId="BCaseExpara">
    <w:name w:val="BCase_Ex_para"/>
    <w:basedOn w:val="BQuotelong"/>
    <w:qFormat/>
    <w:rsid w:val="00851545"/>
  </w:style>
  <w:style w:type="character" w:customStyle="1" w:styleId="BCaseExhead">
    <w:name w:val="BCase_Ex_head"/>
    <w:basedOn w:val="DefaultParagraphFont"/>
    <w:uiPriority w:val="1"/>
    <w:qFormat/>
    <w:rsid w:val="00851545"/>
    <w:rPr>
      <w:b/>
      <w:bCs/>
    </w:rPr>
  </w:style>
  <w:style w:type="paragraph" w:customStyle="1" w:styleId="BPracTippara">
    <w:name w:val="BPrac_Tip_para"/>
    <w:basedOn w:val="BCaseExpara"/>
    <w:rsid w:val="00851545"/>
  </w:style>
  <w:style w:type="character" w:customStyle="1" w:styleId="BPracTiphead">
    <w:name w:val="BPrac_Tip_head"/>
    <w:basedOn w:val="DefaultParagraphFont"/>
    <w:uiPriority w:val="1"/>
    <w:rsid w:val="00851545"/>
    <w:rPr>
      <w:b/>
    </w:rPr>
  </w:style>
  <w:style w:type="character" w:styleId="PlaceholderText">
    <w:name w:val="Placeholder Text"/>
    <w:basedOn w:val="DefaultParagraphFont"/>
    <w:uiPriority w:val="99"/>
    <w:semiHidden/>
    <w:rsid w:val="00851545"/>
    <w:rPr>
      <w:color w:val="808080"/>
    </w:rPr>
  </w:style>
  <w:style w:type="paragraph" w:customStyle="1" w:styleId="BHiddenText">
    <w:name w:val="BHiddenText"/>
    <w:basedOn w:val="Normal"/>
    <w:link w:val="BHiddenTextChar"/>
    <w:unhideWhenUsed/>
    <w:qFormat/>
    <w:rsid w:val="00851545"/>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851545"/>
    <w:rPr>
      <w:rFonts w:ascii="Courier New" w:hAnsi="Courier New" w:cs="Courier New"/>
      <w:vanish/>
      <w:kern w:val="24"/>
      <w:sz w:val="22"/>
      <w:szCs w:val="22"/>
      <w:lang w:bidi="en-US"/>
      <w14:ligatures w14:val="none"/>
    </w:rPr>
  </w:style>
  <w:style w:type="paragraph" w:styleId="DocumentMap">
    <w:name w:val="Document Map"/>
    <w:basedOn w:val="Normal"/>
    <w:link w:val="DocumentMapChar"/>
    <w:semiHidden/>
    <w:unhideWhenUsed/>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semiHidden/>
    <w:rsid w:val="00851545"/>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851545"/>
  </w:style>
  <w:style w:type="table" w:customStyle="1" w:styleId="LightList-Accent11">
    <w:name w:val="Light List - Accent 11"/>
    <w:basedOn w:val="TableNormal"/>
    <w:uiPriority w:val="61"/>
    <w:rsid w:val="00851545"/>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851545"/>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851545"/>
    <w:pPr>
      <w:spacing w:before="0"/>
    </w:pPr>
  </w:style>
  <w:style w:type="character" w:customStyle="1" w:styleId="BNoteparaChar">
    <w:name w:val="BNote_para Char"/>
    <w:basedOn w:val="BObservparaChar"/>
    <w:link w:val="BNotepara"/>
    <w:rsid w:val="00851545"/>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851545"/>
    <w:rPr>
      <w:b/>
    </w:rPr>
  </w:style>
  <w:style w:type="paragraph" w:customStyle="1" w:styleId="BUnitStart">
    <w:name w:val="BUnitStart"/>
    <w:basedOn w:val="BNormal"/>
    <w:link w:val="BUnitStartChar"/>
    <w:unhideWhenUsed/>
    <w:qFormat/>
    <w:rsid w:val="00851545"/>
    <w:rPr>
      <w:rFonts w:ascii="Courier New" w:hAnsi="Courier New"/>
      <w:vanish/>
      <w:sz w:val="20"/>
    </w:rPr>
  </w:style>
  <w:style w:type="character" w:customStyle="1" w:styleId="BUnitStartChar">
    <w:name w:val="BUnitStart Char"/>
    <w:basedOn w:val="BNormalChar"/>
    <w:link w:val="BUnitStart"/>
    <w:rsid w:val="00851545"/>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851545"/>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851545"/>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851545"/>
    <w:pPr>
      <w:spacing w:before="0"/>
    </w:pPr>
    <w:rPr>
      <w:sz w:val="20"/>
      <w:szCs w:val="20"/>
    </w:rPr>
  </w:style>
  <w:style w:type="character" w:customStyle="1" w:styleId="BNormaltableChar">
    <w:name w:val="BNormal_table Char"/>
    <w:basedOn w:val="BNormalChar"/>
    <w:link w:val="BNormaltable"/>
    <w:rsid w:val="00851545"/>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851545"/>
    <w:rPr>
      <w:b/>
    </w:rPr>
  </w:style>
  <w:style w:type="character" w:customStyle="1" w:styleId="BNormaltableboldChar">
    <w:name w:val="BNormal_table_bold Char"/>
    <w:basedOn w:val="BNormaltableChar"/>
    <w:link w:val="BNormaltablebold"/>
    <w:rsid w:val="00851545"/>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851545"/>
    <w:rPr>
      <w:b/>
      <w:color w:val="800080"/>
      <w:position w:val="6"/>
      <w:sz w:val="20"/>
    </w:rPr>
  </w:style>
  <w:style w:type="paragraph" w:styleId="Header">
    <w:name w:val="header"/>
    <w:basedOn w:val="Normal"/>
    <w:link w:val="HeaderChar"/>
    <w:uiPriority w:val="99"/>
    <w:qFormat/>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rsid w:val="00851545"/>
    <w:rPr>
      <w:rFonts w:ascii="Times New Roman" w:hAnsi="Times New Roman"/>
      <w:kern w:val="0"/>
      <w14:ligatures w14:val="none"/>
    </w:rPr>
  </w:style>
  <w:style w:type="paragraph" w:styleId="Footer">
    <w:name w:val="footer"/>
    <w:basedOn w:val="Normal"/>
    <w:link w:val="FooterChar"/>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rsid w:val="00851545"/>
    <w:rPr>
      <w:rFonts w:ascii="Times New Roman" w:hAnsi="Times New Roman"/>
      <w:kern w:val="0"/>
      <w14:ligatures w14:val="none"/>
    </w:rPr>
  </w:style>
  <w:style w:type="paragraph" w:styleId="TOC1">
    <w:name w:val="toc 1"/>
    <w:basedOn w:val="Normal"/>
    <w:next w:val="Normal"/>
    <w:autoRedefine/>
    <w:uiPriority w:val="39"/>
    <w:rsid w:val="00851545"/>
    <w:pPr>
      <w:widowControl/>
      <w:autoSpaceDE/>
      <w:autoSpaceDN/>
      <w:adjustRightInd/>
      <w:ind w:right="720"/>
    </w:pPr>
    <w:rPr>
      <w:rFonts w:eastAsiaTheme="minorHAnsi"/>
      <w:sz w:val="24"/>
      <w:szCs w:val="24"/>
      <w14:ligatures w14:val="none"/>
    </w:rPr>
  </w:style>
  <w:style w:type="paragraph" w:styleId="EnvelopeAddress">
    <w:name w:val="envelope address"/>
    <w:basedOn w:val="Normal"/>
    <w:unhideWhenUsed/>
    <w:rsid w:val="00851545"/>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semiHidden/>
    <w:unhideWhenUsed/>
    <w:rsid w:val="00851545"/>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851545"/>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851545"/>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851545"/>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851545"/>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851545"/>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851545"/>
    <w:rPr>
      <w:kern w:val="0"/>
      <w:sz w:val="20"/>
      <w:szCs w:val="20"/>
    </w:rPr>
  </w:style>
  <w:style w:type="paragraph" w:styleId="EndnoteText">
    <w:name w:val="endnote text"/>
    <w:basedOn w:val="Normal"/>
    <w:link w:val="EndnoteTextChar"/>
    <w:uiPriority w:val="99"/>
    <w:semiHidden/>
    <w:rsid w:val="00851545"/>
    <w:pPr>
      <w:widowControl/>
      <w:autoSpaceDE/>
      <w:autoSpaceDN/>
      <w:adjustRightInd/>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851545"/>
    <w:rPr>
      <w:rFonts w:ascii="Times New Roman" w:eastAsiaTheme="minorEastAsia" w:hAnsi="Times New Roman" w:cs="Times New Roman"/>
      <w:kern w:val="0"/>
      <w:sz w:val="20"/>
      <w:szCs w:val="20"/>
    </w:rPr>
  </w:style>
  <w:style w:type="paragraph" w:styleId="List">
    <w:name w:val="List"/>
    <w:basedOn w:val="Normal"/>
    <w:semiHidden/>
    <w:unhideWhenUsed/>
    <w:rsid w:val="00851545"/>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rsid w:val="00851545"/>
    <w:rPr>
      <w:kern w:val="0"/>
    </w:rPr>
  </w:style>
  <w:style w:type="paragraph" w:styleId="Closing">
    <w:name w:val="Closing"/>
    <w:basedOn w:val="Normal"/>
    <w:link w:val="ClosingChar"/>
    <w:uiPriority w:val="99"/>
    <w:unhideWhenUsed/>
    <w:rsid w:val="00851545"/>
    <w:pPr>
      <w:widowControl/>
      <w:autoSpaceDE/>
      <w:autoSpaceDN/>
      <w:adjustRightInd/>
      <w:ind w:left="4320"/>
    </w:pPr>
    <w:rPr>
      <w:rFonts w:asciiTheme="minorHAnsi" w:eastAsiaTheme="minorHAnsi" w:hAnsiTheme="minorHAnsi" w:cstheme="minorBidi"/>
      <w:sz w:val="24"/>
      <w:szCs w:val="24"/>
    </w:rPr>
  </w:style>
  <w:style w:type="character" w:customStyle="1" w:styleId="ClosingChar1">
    <w:name w:val="Clos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Char">
    <w:name w:val="Body Text Indent Char"/>
    <w:aliases w:val="BTI Char"/>
    <w:basedOn w:val="DefaultParagraphFont"/>
    <w:link w:val="BodyTextIndent"/>
    <w:uiPriority w:val="99"/>
    <w:rsid w:val="00851545"/>
    <w:rPr>
      <w:kern w:val="0"/>
    </w:rPr>
  </w:style>
  <w:style w:type="paragraph" w:styleId="BodyTextIndent">
    <w:name w:val="Body Text Indent"/>
    <w:aliases w:val="BTI"/>
    <w:basedOn w:val="Normal"/>
    <w:link w:val="BodyTextIndentChar"/>
    <w:uiPriority w:val="99"/>
    <w:rsid w:val="00851545"/>
    <w:pPr>
      <w:widowControl/>
      <w:autoSpaceDE/>
      <w:autoSpaceDN/>
      <w:adjustRightInd/>
      <w:spacing w:after="120"/>
      <w:ind w:left="360"/>
    </w:pPr>
    <w:rPr>
      <w:rFonts w:asciiTheme="minorHAnsi" w:eastAsiaTheme="minorHAnsi" w:hAnsiTheme="minorHAnsi" w:cstheme="minorBidi"/>
      <w:sz w:val="24"/>
      <w:szCs w:val="24"/>
    </w:rPr>
  </w:style>
  <w:style w:type="character" w:customStyle="1" w:styleId="BodyTextIndentChar1">
    <w:name w:val="Body Text Indent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SalutationChar">
    <w:name w:val="Salutation Char"/>
    <w:basedOn w:val="DefaultParagraphFont"/>
    <w:link w:val="Salutation"/>
    <w:uiPriority w:val="99"/>
    <w:rsid w:val="00851545"/>
    <w:rPr>
      <w:kern w:val="0"/>
    </w:rPr>
  </w:style>
  <w:style w:type="paragraph" w:styleId="Salutation">
    <w:name w:val="Salutation"/>
    <w:basedOn w:val="Normal"/>
    <w:next w:val="Normal"/>
    <w:link w:val="SalutationChar"/>
    <w:uiPriority w:val="99"/>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SalutationChar1">
    <w:name w:val="Salutation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DateChar">
    <w:name w:val="Date Char"/>
    <w:basedOn w:val="DefaultParagraphFont"/>
    <w:link w:val="Date"/>
    <w:uiPriority w:val="99"/>
    <w:semiHidden/>
    <w:rsid w:val="00851545"/>
    <w:rPr>
      <w:kern w:val="0"/>
    </w:rPr>
  </w:style>
  <w:style w:type="paragraph" w:styleId="Date">
    <w:name w:val="Date"/>
    <w:basedOn w:val="Normal"/>
    <w:next w:val="Normal"/>
    <w:link w:val="Dat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DateChar1">
    <w:name w:val="Date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FirstIndentChar">
    <w:name w:val="Body Text First Indent Char"/>
    <w:aliases w:val="Text of Statute Char,BTF Char"/>
    <w:basedOn w:val="BodyTextChar"/>
    <w:link w:val="BodyTextFirstIndent"/>
    <w:uiPriority w:val="99"/>
    <w:rsid w:val="00851545"/>
    <w:rPr>
      <w:rFonts w:ascii="Times New Roman" w:eastAsia="Times New Roman" w:hAnsi="Times New Roman" w:cs="Times New Roman"/>
      <w:kern w:val="24"/>
      <w14:ligatures w14:val="none"/>
    </w:rPr>
  </w:style>
  <w:style w:type="paragraph" w:styleId="BodyTextFirstIndent">
    <w:name w:val="Body Text First Indent"/>
    <w:aliases w:val="Text of Statute,BTF"/>
    <w:basedOn w:val="BodyText"/>
    <w:link w:val="BodyTextFirstIndentChar"/>
    <w:uiPriority w:val="99"/>
    <w:rsid w:val="00851545"/>
    <w:pPr>
      <w:spacing w:before="0" w:after="0"/>
      <w:ind w:firstLine="360"/>
    </w:pPr>
  </w:style>
  <w:style w:type="character" w:customStyle="1" w:styleId="BodyTextFirstIndentChar1">
    <w:name w:val="Body Text First Indent Char1"/>
    <w:basedOn w:val="BodyTextChar"/>
    <w:uiPriority w:val="99"/>
    <w:semiHidden/>
    <w:rsid w:val="00851545"/>
    <w:rPr>
      <w:rFonts w:ascii="Times New Roman" w:eastAsia="Times New Roman" w:hAnsi="Times New Roman" w:cs="Times New Roman"/>
      <w:kern w:val="24"/>
      <w14:ligatures w14:val="none"/>
    </w:rPr>
  </w:style>
  <w:style w:type="character" w:customStyle="1" w:styleId="BodyTextFirstIndent2Char">
    <w:name w:val="Body Text First Indent 2 Char"/>
    <w:aliases w:val="BTF2 Char"/>
    <w:basedOn w:val="BodyTextIndentChar"/>
    <w:link w:val="BodyTextFirstIndent2"/>
    <w:uiPriority w:val="99"/>
    <w:rsid w:val="00851545"/>
    <w:rPr>
      <w:kern w:val="0"/>
    </w:rPr>
  </w:style>
  <w:style w:type="paragraph" w:styleId="BodyTextFirstIndent2">
    <w:name w:val="Body Text First Indent 2"/>
    <w:aliases w:val="BTF2"/>
    <w:basedOn w:val="BodyTextIndent"/>
    <w:link w:val="BodyTextFirstIndent2Char"/>
    <w:uiPriority w:val="99"/>
    <w:unhideWhenUsed/>
    <w:rsid w:val="00851545"/>
    <w:pPr>
      <w:spacing w:after="0"/>
      <w:ind w:firstLine="360"/>
    </w:pPr>
  </w:style>
  <w:style w:type="character" w:customStyle="1" w:styleId="BodyTextFirstIndent2Char1">
    <w:name w:val="Body Text First Indent 2 Char1"/>
    <w:basedOn w:val="BodyTextIndentChar1"/>
    <w:uiPriority w:val="99"/>
    <w:semiHidden/>
    <w:rsid w:val="00851545"/>
    <w:rPr>
      <w:rFonts w:ascii="Times New Roman" w:eastAsiaTheme="minorEastAsia" w:hAnsi="Times New Roman" w:cs="Times New Roman"/>
      <w:kern w:val="0"/>
      <w:sz w:val="20"/>
      <w:szCs w:val="20"/>
    </w:rPr>
  </w:style>
  <w:style w:type="character" w:customStyle="1" w:styleId="NoteHeadingChar">
    <w:name w:val="Note Heading Char"/>
    <w:basedOn w:val="DefaultParagraphFont"/>
    <w:link w:val="NoteHeading"/>
    <w:uiPriority w:val="99"/>
    <w:semiHidden/>
    <w:rsid w:val="00851545"/>
    <w:rPr>
      <w:kern w:val="0"/>
    </w:rPr>
  </w:style>
  <w:style w:type="paragraph" w:styleId="NoteHeading">
    <w:name w:val="Note Heading"/>
    <w:basedOn w:val="Normal"/>
    <w:next w:val="Normal"/>
    <w:link w:val="NoteHeading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NoteHeadingChar1">
    <w:name w:val="Note Head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2Char">
    <w:name w:val="Body Text 2 Char"/>
    <w:aliases w:val="BT2 Char"/>
    <w:basedOn w:val="DefaultParagraphFont"/>
    <w:link w:val="BodyText2"/>
    <w:uiPriority w:val="99"/>
    <w:rsid w:val="00851545"/>
    <w:rPr>
      <w:kern w:val="0"/>
    </w:rPr>
  </w:style>
  <w:style w:type="paragraph" w:styleId="BodyText2">
    <w:name w:val="Body Text 2"/>
    <w:aliases w:val="BT2"/>
    <w:basedOn w:val="Normal"/>
    <w:link w:val="BodyText2Char"/>
    <w:uiPriority w:val="99"/>
    <w:unhideWhenUsed/>
    <w:rsid w:val="00851545"/>
    <w:pPr>
      <w:widowControl/>
      <w:autoSpaceDE/>
      <w:autoSpaceDN/>
      <w:adjustRightInd/>
      <w:spacing w:after="120" w:line="480" w:lineRule="auto"/>
    </w:pPr>
    <w:rPr>
      <w:rFonts w:asciiTheme="minorHAnsi" w:eastAsiaTheme="minorHAnsi" w:hAnsiTheme="minorHAnsi" w:cstheme="minorBidi"/>
      <w:sz w:val="24"/>
      <w:szCs w:val="24"/>
    </w:rPr>
  </w:style>
  <w:style w:type="character" w:customStyle="1" w:styleId="BodyText2Char1">
    <w:name w:val="Body Tex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3Char">
    <w:name w:val="Body Text 3 Char"/>
    <w:aliases w:val="BT3 Char"/>
    <w:basedOn w:val="DefaultParagraphFont"/>
    <w:link w:val="BodyText3"/>
    <w:uiPriority w:val="99"/>
    <w:rsid w:val="00851545"/>
    <w:rPr>
      <w:kern w:val="0"/>
      <w:sz w:val="16"/>
      <w:szCs w:val="16"/>
    </w:rPr>
  </w:style>
  <w:style w:type="paragraph" w:styleId="BodyText3">
    <w:name w:val="Body Text 3"/>
    <w:aliases w:val="BT3"/>
    <w:basedOn w:val="Normal"/>
    <w:link w:val="BodyText3Char"/>
    <w:uiPriority w:val="99"/>
    <w:unhideWhenUsed/>
    <w:rsid w:val="00851545"/>
    <w:pPr>
      <w:widowControl/>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BodyTextIndent2Char">
    <w:name w:val="Body Text Indent 2 Char"/>
    <w:aliases w:val="BTI2 Char"/>
    <w:basedOn w:val="DefaultParagraphFont"/>
    <w:link w:val="BodyTextIndent2"/>
    <w:uiPriority w:val="99"/>
    <w:rsid w:val="00851545"/>
    <w:rPr>
      <w:kern w:val="0"/>
    </w:rPr>
  </w:style>
  <w:style w:type="paragraph" w:styleId="BodyTextIndent2">
    <w:name w:val="Body Text Indent 2"/>
    <w:aliases w:val="BTI2"/>
    <w:basedOn w:val="Normal"/>
    <w:link w:val="BodyTextIndent2Char"/>
    <w:uiPriority w:val="99"/>
    <w:unhideWhenUsed/>
    <w:rsid w:val="00851545"/>
    <w:pPr>
      <w:widowControl/>
      <w:autoSpaceDE/>
      <w:autoSpaceDN/>
      <w:adjustRightInd/>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3Char">
    <w:name w:val="Body Text Indent 3 Char"/>
    <w:aliases w:val="BTI3 Char"/>
    <w:basedOn w:val="DefaultParagraphFont"/>
    <w:link w:val="BodyTextIndent3"/>
    <w:uiPriority w:val="99"/>
    <w:rsid w:val="00851545"/>
    <w:rPr>
      <w:kern w:val="0"/>
      <w:sz w:val="16"/>
      <w:szCs w:val="16"/>
    </w:rPr>
  </w:style>
  <w:style w:type="paragraph" w:styleId="BodyTextIndent3">
    <w:name w:val="Body Text Indent 3"/>
    <w:aliases w:val="BTI3"/>
    <w:basedOn w:val="Normal"/>
    <w:link w:val="BodyTextIndent3Char"/>
    <w:uiPriority w:val="99"/>
    <w:unhideWhenUsed/>
    <w:rsid w:val="00851545"/>
    <w:pPr>
      <w:widowControl/>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PlainTextChar">
    <w:name w:val="Plain Text Char"/>
    <w:basedOn w:val="DefaultParagraphFont"/>
    <w:link w:val="PlainText"/>
    <w:rsid w:val="00851545"/>
    <w:rPr>
      <w:rFonts w:ascii="Consolas" w:hAnsi="Consolas"/>
      <w:kern w:val="0"/>
      <w:sz w:val="21"/>
      <w:szCs w:val="21"/>
    </w:rPr>
  </w:style>
  <w:style w:type="paragraph" w:styleId="PlainText">
    <w:name w:val="Plain Text"/>
    <w:basedOn w:val="Normal"/>
    <w:link w:val="PlainTextChar"/>
    <w:rsid w:val="00851545"/>
    <w:pPr>
      <w:widowControl/>
      <w:autoSpaceDE/>
      <w:autoSpaceDN/>
      <w:adjustRightInd/>
    </w:pPr>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851545"/>
    <w:rPr>
      <w:rFonts w:ascii="Consolas" w:eastAsiaTheme="minorEastAsia" w:hAnsi="Consolas" w:cs="Times New Roman"/>
      <w:kern w:val="0"/>
      <w:sz w:val="21"/>
      <w:szCs w:val="21"/>
    </w:rPr>
  </w:style>
  <w:style w:type="character" w:customStyle="1" w:styleId="E-mailSignatureChar">
    <w:name w:val="E-mail Signature Char"/>
    <w:basedOn w:val="DefaultParagraphFont"/>
    <w:link w:val="E-mailSignature"/>
    <w:uiPriority w:val="99"/>
    <w:semiHidden/>
    <w:rsid w:val="00851545"/>
    <w:rPr>
      <w:kern w:val="0"/>
    </w:rPr>
  </w:style>
  <w:style w:type="paragraph" w:styleId="E-mailSignature">
    <w:name w:val="E-mail Signature"/>
    <w:basedOn w:val="Normal"/>
    <w:link w:val="E-mailSignatur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E-mailSignatureChar1">
    <w:name w:val="E-mail Signature Char1"/>
    <w:basedOn w:val="DefaultParagraphFont"/>
    <w:uiPriority w:val="99"/>
    <w:semiHidden/>
    <w:rsid w:val="00851545"/>
    <w:rPr>
      <w:rFonts w:ascii="Times New Roman" w:eastAsiaTheme="minorEastAsia" w:hAnsi="Times New Roman" w:cs="Times New Roman"/>
      <w:kern w:val="0"/>
      <w:sz w:val="20"/>
      <w:szCs w:val="20"/>
    </w:rPr>
  </w:style>
  <w:style w:type="paragraph" w:styleId="NormalWeb">
    <w:name w:val="Normal (Web)"/>
    <w:basedOn w:val="Normal"/>
    <w:uiPriority w:val="99"/>
    <w:semiHidden/>
    <w:rsid w:val="00851545"/>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851545"/>
    <w:rPr>
      <w:i/>
      <w:iCs/>
      <w:kern w:val="0"/>
    </w:rPr>
  </w:style>
  <w:style w:type="paragraph" w:styleId="HTMLAddress">
    <w:name w:val="HTML Address"/>
    <w:basedOn w:val="Normal"/>
    <w:link w:val="HTMLAddressChar"/>
    <w:uiPriority w:val="99"/>
    <w:semiHidden/>
    <w:unhideWhenUsed/>
    <w:rsid w:val="00851545"/>
    <w:pPr>
      <w:widowControl/>
      <w:autoSpaceDE/>
      <w:autoSpaceDN/>
      <w:adjustRightInd/>
    </w:pPr>
    <w:rPr>
      <w:rFonts w:asciiTheme="minorHAnsi" w:eastAsiaTheme="minorHAnsi" w:hAnsiTheme="minorHAnsi" w:cstheme="minorBidi"/>
      <w:i/>
      <w:iCs/>
      <w:sz w:val="24"/>
      <w:szCs w:val="24"/>
    </w:rPr>
  </w:style>
  <w:style w:type="character" w:customStyle="1" w:styleId="HTMLAddressChar1">
    <w:name w:val="HTML Address Char1"/>
    <w:basedOn w:val="DefaultParagraphFont"/>
    <w:uiPriority w:val="99"/>
    <w:semiHidden/>
    <w:rsid w:val="00851545"/>
    <w:rPr>
      <w:rFonts w:ascii="Times New Roman" w:eastAsiaTheme="minorEastAsia"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851545"/>
    <w:rPr>
      <w:rFonts w:ascii="Consolas" w:hAnsi="Consolas"/>
      <w:kern w:val="0"/>
      <w:sz w:val="20"/>
      <w:szCs w:val="20"/>
    </w:rPr>
  </w:style>
  <w:style w:type="paragraph" w:styleId="HTMLPreformatted">
    <w:name w:val="HTML Preformatted"/>
    <w:basedOn w:val="Normal"/>
    <w:link w:val="HTMLPreformattedChar"/>
    <w:uiPriority w:val="99"/>
    <w:semiHidden/>
    <w:unhideWhenUsed/>
    <w:rsid w:val="00851545"/>
    <w:pPr>
      <w:widowControl/>
      <w:autoSpaceDE/>
      <w:autoSpaceDN/>
      <w:adjustRightInd/>
    </w:pPr>
    <w:rPr>
      <w:rFonts w:ascii="Consolas" w:eastAsiaTheme="minorHAnsi" w:hAnsi="Consolas" w:cstheme="minorBidi"/>
    </w:rPr>
  </w:style>
  <w:style w:type="character" w:customStyle="1" w:styleId="HTMLPreformattedChar1">
    <w:name w:val="HTML Preformatted Char1"/>
    <w:basedOn w:val="DefaultParagraphFont"/>
    <w:uiPriority w:val="99"/>
    <w:semiHidden/>
    <w:rsid w:val="00851545"/>
    <w:rPr>
      <w:rFonts w:ascii="Consolas" w:eastAsiaTheme="minorEastAsia" w:hAnsi="Consolas" w:cs="Times New Roman"/>
      <w:kern w:val="0"/>
      <w:sz w:val="20"/>
      <w:szCs w:val="20"/>
    </w:rPr>
  </w:style>
  <w:style w:type="character" w:customStyle="1" w:styleId="CommentSubjectChar">
    <w:name w:val="Comment Subject Char"/>
    <w:basedOn w:val="CommentTextChar"/>
    <w:link w:val="CommentSubject"/>
    <w:rsid w:val="00851545"/>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rsid w:val="00851545"/>
    <w:pPr>
      <w:spacing w:before="0"/>
    </w:pPr>
  </w:style>
  <w:style w:type="character" w:customStyle="1" w:styleId="CommentSubjectChar1">
    <w:name w:val="Comment Subject Char1"/>
    <w:basedOn w:val="CommentTextChar"/>
    <w:uiPriority w:val="99"/>
    <w:semiHidden/>
    <w:rsid w:val="00851545"/>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851545"/>
    <w:rPr>
      <w:b/>
      <w:bCs/>
      <w:smallCaps/>
      <w:spacing w:val="5"/>
    </w:rPr>
  </w:style>
  <w:style w:type="paragraph" w:customStyle="1" w:styleId="Initials">
    <w:name w:val="Initials"/>
    <w:basedOn w:val="Normal"/>
    <w:uiPriority w:val="99"/>
    <w:semiHidden/>
    <w:rsid w:val="00851545"/>
    <w:pPr>
      <w:widowControl/>
      <w:autoSpaceDE/>
      <w:autoSpaceDN/>
      <w:adjustRightInd/>
      <w:spacing w:before="240"/>
      <w:contextualSpacing/>
    </w:pPr>
    <w:rPr>
      <w:rFonts w:eastAsia="Times New Roman"/>
      <w:sz w:val="24"/>
      <w:szCs w:val="24"/>
      <w14:ligatures w14:val="none"/>
    </w:rPr>
  </w:style>
  <w:style w:type="character" w:customStyle="1" w:styleId="emphi1">
    <w:name w:val="emphi1"/>
    <w:basedOn w:val="DefaultParagraphFont"/>
    <w:semiHidden/>
    <w:rsid w:val="00851545"/>
    <w:rPr>
      <w:i/>
      <w:iCs/>
    </w:rPr>
  </w:style>
  <w:style w:type="character" w:customStyle="1" w:styleId="emph-i">
    <w:name w:val="emph-i"/>
    <w:basedOn w:val="DefaultParagraphFont"/>
    <w:semiHidden/>
    <w:rsid w:val="00851545"/>
    <w:rPr>
      <w:i/>
      <w:iCs/>
    </w:rPr>
  </w:style>
  <w:style w:type="paragraph" w:customStyle="1" w:styleId="BLevel1">
    <w:name w:val="BLevel1"/>
    <w:basedOn w:val="BNormal"/>
    <w:link w:val="BLevel1Char"/>
    <w:qFormat/>
    <w:rsid w:val="00851545"/>
    <w:pPr>
      <w:outlineLvl w:val="0"/>
    </w:pPr>
    <w:rPr>
      <w:b/>
    </w:rPr>
  </w:style>
  <w:style w:type="character" w:customStyle="1" w:styleId="BLevel1Char">
    <w:name w:val="BLevel1 Char"/>
    <w:basedOn w:val="BNormalChar"/>
    <w:link w:val="BLevel1"/>
    <w:rsid w:val="00851545"/>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851545"/>
    <w:pPr>
      <w:ind w:left="720"/>
      <w:outlineLvl w:val="1"/>
    </w:pPr>
  </w:style>
  <w:style w:type="character" w:customStyle="1" w:styleId="BLevel2Char">
    <w:name w:val="BLevel2 Char"/>
    <w:basedOn w:val="BNormalChar"/>
    <w:link w:val="BLevel2"/>
    <w:rsid w:val="00851545"/>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851545"/>
    <w:pPr>
      <w:ind w:left="1440"/>
      <w:outlineLvl w:val="2"/>
    </w:pPr>
  </w:style>
  <w:style w:type="character" w:customStyle="1" w:styleId="BLevel3Char">
    <w:name w:val="BLevel3 Char"/>
    <w:basedOn w:val="BNormalChar"/>
    <w:link w:val="BLevel3"/>
    <w:rsid w:val="00851545"/>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851545"/>
    <w:pPr>
      <w:ind w:left="2160"/>
      <w:outlineLvl w:val="3"/>
    </w:pPr>
  </w:style>
  <w:style w:type="character" w:customStyle="1" w:styleId="BLevel4Char">
    <w:name w:val="BLevel4 Char"/>
    <w:basedOn w:val="BNormalChar"/>
    <w:link w:val="BLevel4"/>
    <w:rsid w:val="00851545"/>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851545"/>
    <w:pPr>
      <w:ind w:left="2880"/>
      <w:outlineLvl w:val="4"/>
    </w:pPr>
  </w:style>
  <w:style w:type="character" w:customStyle="1" w:styleId="BLevel5Char">
    <w:name w:val="BLevel5 Char"/>
    <w:basedOn w:val="BNormalChar"/>
    <w:link w:val="BLevel5"/>
    <w:rsid w:val="00851545"/>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851545"/>
    <w:pPr>
      <w:ind w:left="3600"/>
      <w:outlineLvl w:val="5"/>
    </w:pPr>
  </w:style>
  <w:style w:type="character" w:customStyle="1" w:styleId="BLevel6Char">
    <w:name w:val="BLevel6 Char"/>
    <w:basedOn w:val="DefaultParagraphFont"/>
    <w:link w:val="BLevel6"/>
    <w:rsid w:val="00851545"/>
    <w:rPr>
      <w:rFonts w:ascii="Times New Roman" w:eastAsia="Times New Roman" w:hAnsi="Times New Roman" w:cs="Times New Roman"/>
      <w:kern w:val="0"/>
      <w14:ligatures w14:val="none"/>
    </w:rPr>
  </w:style>
  <w:style w:type="paragraph" w:styleId="TOC2">
    <w:name w:val="toc 2"/>
    <w:basedOn w:val="Normal"/>
    <w:next w:val="Normal"/>
    <w:autoRedefine/>
    <w:uiPriority w:val="39"/>
    <w:qFormat/>
    <w:rsid w:val="00851545"/>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uiPriority w:val="39"/>
    <w:qFormat/>
    <w:rsid w:val="00851545"/>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rsid w:val="00851545"/>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851545"/>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851545"/>
    <w:rPr>
      <w:b/>
    </w:rPr>
  </w:style>
  <w:style w:type="paragraph" w:customStyle="1" w:styleId="BCautionpara">
    <w:name w:val="BCaution_para"/>
    <w:basedOn w:val="BCommentpara"/>
    <w:link w:val="BCautionparaChar"/>
    <w:qFormat/>
    <w:rsid w:val="00851545"/>
  </w:style>
  <w:style w:type="character" w:customStyle="1" w:styleId="BCautionparaChar">
    <w:name w:val="BCaution_para Char"/>
    <w:basedOn w:val="BCommentparaChar"/>
    <w:link w:val="BCautionpara"/>
    <w:rsid w:val="00851545"/>
    <w:rPr>
      <w:rFonts w:ascii="Times New Roman" w:hAnsi="Times New Roman" w:cs="Times New Roman"/>
      <w:kern w:val="24"/>
      <w:lang w:bidi="en-US"/>
      <w14:ligatures w14:val="none"/>
    </w:rPr>
  </w:style>
  <w:style w:type="paragraph" w:customStyle="1" w:styleId="Default">
    <w:name w:val="Default"/>
    <w:semiHidden/>
    <w:rsid w:val="00851545"/>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rsid w:val="00851545"/>
    <w:rPr>
      <w:rFonts w:cs="Times New Roman"/>
    </w:rPr>
  </w:style>
  <w:style w:type="paragraph" w:customStyle="1" w:styleId="rvps2">
    <w:name w:val="rvps2"/>
    <w:basedOn w:val="Normal"/>
    <w:semiHidden/>
    <w:rsid w:val="00851545"/>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39"/>
    <w:rsid w:val="00851545"/>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51545"/>
    <w:rPr>
      <w:rFonts w:cs="Times New Roman"/>
      <w:color w:val="96607D" w:themeColor="followedHyperlink"/>
      <w:u w:val="single"/>
    </w:rPr>
  </w:style>
  <w:style w:type="character" w:styleId="Strong">
    <w:name w:val="Strong"/>
    <w:basedOn w:val="DefaultParagraphFont"/>
    <w:qFormat/>
    <w:rsid w:val="00851545"/>
    <w:rPr>
      <w:rFonts w:cs="Times New Roman"/>
      <w:b/>
      <w:bCs/>
    </w:rPr>
  </w:style>
  <w:style w:type="paragraph" w:customStyle="1" w:styleId="c2">
    <w:name w:val="c2"/>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851545"/>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851545"/>
    <w:rPr>
      <w:sz w:val="22"/>
      <w:szCs w:val="22"/>
    </w:rPr>
  </w:style>
  <w:style w:type="table" w:styleId="ColorfulGrid-Accent1">
    <w:name w:val="Colorful Grid Accent 1"/>
    <w:basedOn w:val="TableNormal"/>
    <w:link w:val="ColorfulGrid-Accent1Char"/>
    <w:uiPriority w:val="29"/>
    <w:semiHidden/>
    <w:unhideWhenUsed/>
    <w:rsid w:val="00851545"/>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851545"/>
    <w:pPr>
      <w:ind w:left="720"/>
    </w:pPr>
    <w:rPr>
      <w:sz w:val="20"/>
      <w:szCs w:val="20"/>
    </w:rPr>
  </w:style>
  <w:style w:type="paragraph" w:customStyle="1" w:styleId="BSourceExtractHead">
    <w:name w:val="BSourceExtract_Head"/>
    <w:basedOn w:val="BSourceExtract"/>
    <w:rsid w:val="00851545"/>
    <w:rPr>
      <w:b/>
    </w:rPr>
  </w:style>
  <w:style w:type="paragraph" w:customStyle="1" w:styleId="HBNORMAL">
    <w:name w:val="HBNORMAL"/>
    <w:aliases w:val="NL"/>
    <w:semiHidden/>
    <w:rsid w:val="00851545"/>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semiHidden/>
    <w:rsid w:val="00851545"/>
    <w:rPr>
      <w:rFonts w:ascii="Verdana" w:hAnsi="Verdana"/>
      <w:color w:val="0000FF"/>
      <w:sz w:val="24"/>
      <w:vertAlign w:val="superscript"/>
    </w:rPr>
  </w:style>
  <w:style w:type="paragraph" w:styleId="ListBullet">
    <w:name w:val="List Bullet"/>
    <w:aliases w:val="*"/>
    <w:basedOn w:val="Normal"/>
    <w:rsid w:val="00851545"/>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rsid w:val="00851545"/>
    <w:pPr>
      <w:numPr>
        <w:ilvl w:val="1"/>
      </w:numPr>
      <w:ind w:right="0"/>
    </w:pPr>
  </w:style>
  <w:style w:type="character" w:customStyle="1" w:styleId="Level1TopicChar">
    <w:name w:val="Level 1 Topic Char"/>
    <w:basedOn w:val="DefaultParagraphFont"/>
    <w:link w:val="Level1Topic"/>
    <w:semiHidden/>
    <w:rsid w:val="00851545"/>
    <w:rPr>
      <w:rFonts w:ascii="Arial" w:hAnsi="Arial" w:cs="Arial"/>
      <w:b/>
      <w:bCs/>
      <w:sz w:val="36"/>
      <w:szCs w:val="36"/>
    </w:rPr>
  </w:style>
  <w:style w:type="character" w:customStyle="1" w:styleId="LawNoteTitleChar">
    <w:name w:val="LawNote Title Char"/>
    <w:basedOn w:val="DefaultParagraphFont"/>
    <w:link w:val="LawNoteTitle"/>
    <w:semiHidden/>
    <w:rsid w:val="00851545"/>
    <w:rPr>
      <w:rFonts w:ascii="Arial" w:hAnsi="Arial" w:cs="Arial"/>
      <w:b/>
      <w:color w:val="3C71A5"/>
      <w:sz w:val="32"/>
      <w:szCs w:val="32"/>
    </w:rPr>
  </w:style>
  <w:style w:type="character" w:styleId="PageNumber">
    <w:name w:val="page number"/>
    <w:basedOn w:val="DefaultParagraphFont"/>
    <w:rsid w:val="00851545"/>
  </w:style>
  <w:style w:type="paragraph" w:customStyle="1" w:styleId="CitationNote">
    <w:name w:val="CitationNote"/>
    <w:basedOn w:val="Heading2"/>
    <w:semiHidden/>
    <w:rsid w:val="00851545"/>
  </w:style>
  <w:style w:type="paragraph" w:customStyle="1" w:styleId="BCitationNote">
    <w:name w:val="BCitationNote"/>
    <w:rsid w:val="00851545"/>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851545"/>
    <w:pPr>
      <w:tabs>
        <w:tab w:val="clear" w:pos="4680"/>
        <w:tab w:val="clear" w:pos="9360"/>
      </w:tabs>
    </w:pPr>
    <w:rPr>
      <w:rFonts w:eastAsia="Times New Roman" w:cs="Times New Roman"/>
      <w:sz w:val="16"/>
      <w:szCs w:val="20"/>
    </w:rPr>
  </w:style>
  <w:style w:type="paragraph" w:customStyle="1" w:styleId="Heading">
    <w:name w:val="Heading"/>
    <w:basedOn w:val="Normal"/>
    <w:semiHidden/>
    <w:rsid w:val="00851545"/>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851545"/>
  </w:style>
  <w:style w:type="paragraph" w:customStyle="1" w:styleId="heading2notoc">
    <w:name w:val="heading 2 (no toc)"/>
    <w:basedOn w:val="Heading2"/>
    <w:next w:val="Normal"/>
    <w:semiHidden/>
    <w:rsid w:val="00851545"/>
  </w:style>
  <w:style w:type="paragraph" w:customStyle="1" w:styleId="heading3notoc">
    <w:name w:val="heading 3 (no toc)"/>
    <w:basedOn w:val="Heading3"/>
    <w:next w:val="Normal"/>
    <w:semiHidden/>
    <w:rsid w:val="00851545"/>
  </w:style>
  <w:style w:type="paragraph" w:customStyle="1" w:styleId="heading4notoc">
    <w:name w:val="heading 4 (no toc)"/>
    <w:basedOn w:val="Heading4"/>
    <w:next w:val="Normal"/>
    <w:semiHidden/>
    <w:rsid w:val="00851545"/>
  </w:style>
  <w:style w:type="paragraph" w:customStyle="1" w:styleId="heading5notoc">
    <w:name w:val="heading 5 (no toc)"/>
    <w:basedOn w:val="Heading5"/>
    <w:next w:val="Normal"/>
    <w:semiHidden/>
    <w:rsid w:val="00851545"/>
  </w:style>
  <w:style w:type="paragraph" w:customStyle="1" w:styleId="Quote1">
    <w:name w:val="Quote1"/>
    <w:aliases w:val="q,QT"/>
    <w:basedOn w:val="Normal"/>
    <w:next w:val="QuoteContinued"/>
    <w:rsid w:val="00851545"/>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851545"/>
    <w:pPr>
      <w:spacing w:line="480" w:lineRule="auto"/>
    </w:pPr>
  </w:style>
  <w:style w:type="paragraph" w:customStyle="1" w:styleId="QuoteContinued">
    <w:name w:val="Quote Continued"/>
    <w:basedOn w:val="BodyText"/>
    <w:next w:val="BodyText"/>
    <w:semiHidden/>
    <w:rsid w:val="00851545"/>
    <w:pPr>
      <w:spacing w:before="0" w:after="240"/>
    </w:pPr>
    <w:rPr>
      <w:kern w:val="0"/>
      <w:szCs w:val="20"/>
    </w:rPr>
  </w:style>
  <w:style w:type="character" w:customStyle="1" w:styleId="ptext-1">
    <w:name w:val="ptext-1"/>
    <w:basedOn w:val="DefaultParagraphFont"/>
    <w:semiHidden/>
    <w:rsid w:val="00851545"/>
  </w:style>
  <w:style w:type="character" w:customStyle="1" w:styleId="ptext-2">
    <w:name w:val="ptext-2"/>
    <w:basedOn w:val="DefaultParagraphFont"/>
    <w:semiHidden/>
    <w:rsid w:val="00851545"/>
  </w:style>
  <w:style w:type="character" w:customStyle="1" w:styleId="enumbell">
    <w:name w:val="enumbell"/>
    <w:semiHidden/>
    <w:rsid w:val="00851545"/>
    <w:rPr>
      <w:b/>
      <w:bCs/>
    </w:rPr>
  </w:style>
  <w:style w:type="paragraph" w:customStyle="1" w:styleId="TableHeading1">
    <w:name w:val="Table Heading 1"/>
    <w:basedOn w:val="Normal"/>
    <w:semiHidden/>
    <w:qFormat/>
    <w:rsid w:val="00851545"/>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851545"/>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851545"/>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851545"/>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851545"/>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851545"/>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851545"/>
  </w:style>
  <w:style w:type="paragraph" w:customStyle="1" w:styleId="ArticleHeading2">
    <w:name w:val="Article Heading 2"/>
    <w:basedOn w:val="Heading2"/>
    <w:next w:val="ArticleText"/>
    <w:link w:val="ArticleHeading2Char"/>
    <w:semiHidden/>
    <w:qFormat/>
    <w:rsid w:val="00851545"/>
  </w:style>
  <w:style w:type="character" w:customStyle="1" w:styleId="DocumentTitleChar">
    <w:name w:val="Document Title Char"/>
    <w:basedOn w:val="DefaultParagraphFont"/>
    <w:link w:val="DocumentTitle"/>
    <w:semiHidden/>
    <w:rsid w:val="00851545"/>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851545"/>
    <w:rPr>
      <w:rFonts w:asciiTheme="majorHAnsi" w:eastAsiaTheme="majorEastAsia" w:hAnsiTheme="majorHAnsi" w:cstheme="majorBidi"/>
      <w:color w:val="0F4761" w:themeColor="accent1" w:themeShade="BF"/>
      <w:kern w:val="0"/>
      <w:sz w:val="40"/>
      <w:szCs w:val="40"/>
    </w:rPr>
  </w:style>
  <w:style w:type="character" w:customStyle="1" w:styleId="ArticleHeading2Char">
    <w:name w:val="Article Heading 2 Char"/>
    <w:basedOn w:val="Heading2Char"/>
    <w:link w:val="ArticleHeading2"/>
    <w:semiHidden/>
    <w:rsid w:val="00851545"/>
    <w:rPr>
      <w:rFonts w:asciiTheme="majorHAnsi" w:eastAsiaTheme="majorEastAsia" w:hAnsiTheme="majorHAnsi" w:cstheme="majorBidi"/>
      <w:color w:val="0F4761" w:themeColor="accent1" w:themeShade="BF"/>
      <w:kern w:val="0"/>
      <w:sz w:val="32"/>
      <w:szCs w:val="32"/>
    </w:rPr>
  </w:style>
  <w:style w:type="paragraph" w:customStyle="1" w:styleId="PublishDate">
    <w:name w:val="Publish Date"/>
    <w:basedOn w:val="Normal"/>
    <w:semiHidden/>
    <w:qFormat/>
    <w:rsid w:val="00851545"/>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851545"/>
    <w:pPr>
      <w:keepNext w:val="0"/>
      <w:keepLines w:val="0"/>
      <w:widowControl/>
      <w:tabs>
        <w:tab w:val="num" w:pos="1080"/>
      </w:tabs>
      <w:autoSpaceDE/>
      <w:autoSpaceDN/>
      <w:adjustRightInd/>
      <w:spacing w:before="120" w:after="120"/>
      <w:ind w:left="1440"/>
    </w:pPr>
    <w:rPr>
      <w:rFonts w:ascii="Verdana" w:eastAsia="Times New Roman" w:hAnsi="Verdana"/>
      <w:i/>
      <w:color w:val="4EA72E" w:themeColor="accent6"/>
      <w:sz w:val="24"/>
      <w:szCs w:val="26"/>
      <w14:ligatures w14:val="none"/>
    </w:rPr>
  </w:style>
  <w:style w:type="paragraph" w:customStyle="1" w:styleId="TableSubheading1">
    <w:name w:val="Table Subheading 1"/>
    <w:basedOn w:val="ArticleText"/>
    <w:semiHidden/>
    <w:qFormat/>
    <w:rsid w:val="0085154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851545"/>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51545"/>
    <w:pPr>
      <w:widowControl/>
      <w:autoSpaceDE/>
      <w:autoSpaceDN/>
      <w:adjustRightInd/>
      <w:spacing w:after="240" w:line="300" w:lineRule="atLeast"/>
    </w:pPr>
    <w:rPr>
      <w:rFonts w:ascii="Arial" w:eastAsiaTheme="minorHAnsi" w:hAnsi="Arial" w:cs="Arial"/>
      <w:b/>
      <w:bCs/>
      <w:kern w:val="2"/>
      <w:sz w:val="36"/>
      <w:szCs w:val="36"/>
    </w:rPr>
  </w:style>
  <w:style w:type="paragraph" w:customStyle="1" w:styleId="LawNoteTitle">
    <w:name w:val="LawNote Title"/>
    <w:basedOn w:val="Normal"/>
    <w:link w:val="LawNoteTitleChar"/>
    <w:semiHidden/>
    <w:rsid w:val="00851545"/>
    <w:pPr>
      <w:widowControl/>
      <w:autoSpaceDE/>
      <w:autoSpaceDN/>
      <w:adjustRightInd/>
      <w:spacing w:after="240" w:line="300" w:lineRule="atLeast"/>
    </w:pPr>
    <w:rPr>
      <w:rFonts w:ascii="Arial" w:eastAsiaTheme="minorHAnsi" w:hAnsi="Arial" w:cs="Arial"/>
      <w:b/>
      <w:color w:val="3C71A5"/>
      <w:kern w:val="2"/>
      <w:sz w:val="32"/>
      <w:szCs w:val="32"/>
    </w:rPr>
  </w:style>
  <w:style w:type="paragraph" w:customStyle="1" w:styleId="EndText">
    <w:name w:val="EndText"/>
    <w:basedOn w:val="Normal"/>
    <w:link w:val="EndTextChar"/>
    <w:semiHidden/>
    <w:rsid w:val="00851545"/>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851545"/>
    <w:rPr>
      <w:rFonts w:ascii="Arial" w:eastAsia="Times New Roman" w:hAnsi="Arial" w:cs="Times New Roman"/>
      <w:kern w:val="0"/>
      <w:sz w:val="16"/>
      <w14:ligatures w14:val="none"/>
    </w:rPr>
  </w:style>
  <w:style w:type="paragraph" w:customStyle="1" w:styleId="bbnode">
    <w:name w:val="bbnode"/>
    <w:basedOn w:val="BNormal"/>
    <w:qFormat/>
    <w:rsid w:val="00851545"/>
    <w:pPr>
      <w:spacing w:before="0"/>
    </w:pPr>
    <w:rPr>
      <w:rFonts w:ascii="Arial" w:hAnsi="Arial" w:cs="Arial"/>
      <w:color w:val="3A7C22" w:themeColor="accent6" w:themeShade="BF"/>
      <w:sz w:val="16"/>
      <w:szCs w:val="16"/>
    </w:rPr>
  </w:style>
  <w:style w:type="paragraph" w:customStyle="1" w:styleId="bbreporter">
    <w:name w:val="bbreporter"/>
    <w:basedOn w:val="bbnode"/>
    <w:qFormat/>
    <w:rsid w:val="00851545"/>
    <w:rPr>
      <w:color w:val="275317" w:themeColor="accent6" w:themeShade="80"/>
    </w:rPr>
  </w:style>
  <w:style w:type="paragraph" w:customStyle="1" w:styleId="bblsID">
    <w:name w:val="bblsID"/>
    <w:basedOn w:val="bbreporter"/>
    <w:qFormat/>
    <w:rsid w:val="00851545"/>
    <w:rPr>
      <w:color w:val="0070C0"/>
      <w:szCs w:val="22"/>
    </w:rPr>
  </w:style>
  <w:style w:type="paragraph" w:customStyle="1" w:styleId="bbslug">
    <w:name w:val="bbslug"/>
    <w:basedOn w:val="bbnode"/>
    <w:rsid w:val="00851545"/>
    <w:rPr>
      <w:b/>
      <w:i/>
      <w:color w:val="FF0000"/>
    </w:rPr>
  </w:style>
  <w:style w:type="character" w:customStyle="1" w:styleId="bblink-bbcitation">
    <w:name w:val="bblink-bbcitation"/>
    <w:basedOn w:val="DefaultParagraphFont"/>
    <w:uiPriority w:val="1"/>
    <w:qFormat/>
    <w:rsid w:val="00851545"/>
    <w:rPr>
      <w:color w:val="7030A0"/>
    </w:rPr>
  </w:style>
  <w:style w:type="paragraph" w:customStyle="1" w:styleId="BGeographicName">
    <w:name w:val="BGeographicName"/>
    <w:basedOn w:val="Normal"/>
    <w:link w:val="BGeographicNameChar"/>
    <w:qFormat/>
    <w:rsid w:val="00851545"/>
    <w:pPr>
      <w:widowControl/>
      <w:autoSpaceDE/>
      <w:autoSpaceDN/>
      <w:adjustRightInd/>
      <w:spacing w:before="240" w:after="120"/>
    </w:pPr>
    <w:rPr>
      <w:rFonts w:eastAsia="Times New Roman"/>
      <w:color w:val="006600"/>
      <w:kern w:val="24"/>
      <w:sz w:val="24"/>
      <w:szCs w:val="24"/>
      <w:lang w:bidi="en-US"/>
      <w14:ligatures w14:val="none"/>
    </w:rPr>
  </w:style>
  <w:style w:type="character" w:customStyle="1" w:styleId="BGeographicNameChar">
    <w:name w:val="BGeographicName Char"/>
    <w:basedOn w:val="BNormalChar"/>
    <w:link w:val="BGeographicName"/>
    <w:rsid w:val="00851545"/>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851545"/>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851545"/>
    <w:rPr>
      <w:rFonts w:asciiTheme="majorHAnsi" w:eastAsiaTheme="majorEastAsia" w:hAnsiTheme="majorHAnsi" w:cstheme="majorBidi"/>
      <w:color w:val="0F4761" w:themeColor="accent1" w:themeShade="BF"/>
      <w:kern w:val="0"/>
      <w:sz w:val="40"/>
      <w:szCs w:val="40"/>
    </w:rPr>
  </w:style>
  <w:style w:type="paragraph" w:customStyle="1" w:styleId="BDocStart">
    <w:name w:val="BDoc_Start"/>
    <w:next w:val="BNormal"/>
    <w:link w:val="BDocStartChar"/>
    <w:rsid w:val="00851545"/>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851545"/>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851545"/>
    <w:rPr>
      <w:color w:val="BF4E14" w:themeColor="accent2" w:themeShade="BF"/>
      <w:sz w:val="20"/>
      <w:szCs w:val="20"/>
    </w:rPr>
  </w:style>
  <w:style w:type="character" w:customStyle="1" w:styleId="BAuthorChar">
    <w:name w:val="BAuthor Char"/>
    <w:basedOn w:val="BNormalChar"/>
    <w:link w:val="BAuthor"/>
    <w:rsid w:val="00851545"/>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851545"/>
    <w:rPr>
      <w:color w:val="000000" w:themeColor="text1"/>
    </w:rPr>
  </w:style>
  <w:style w:type="paragraph" w:customStyle="1" w:styleId="BBox">
    <w:name w:val="BBox"/>
    <w:basedOn w:val="BOutsideauthorinfo"/>
    <w:next w:val="BNormal"/>
    <w:link w:val="BBoxChar"/>
    <w:semiHidden/>
    <w:rsid w:val="00851545"/>
  </w:style>
  <w:style w:type="paragraph" w:customStyle="1" w:styleId="BHeadline">
    <w:name w:val="BHeadline"/>
    <w:basedOn w:val="Normal"/>
    <w:next w:val="BNormal"/>
    <w:rsid w:val="00851545"/>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851545"/>
    <w:rPr>
      <w:color w:val="BF4E14" w:themeColor="accent2" w:themeShade="BF"/>
      <w:sz w:val="20"/>
    </w:rPr>
  </w:style>
  <w:style w:type="paragraph" w:customStyle="1" w:styleId="BEditorsintro">
    <w:name w:val="BEditors_intro"/>
    <w:basedOn w:val="Normal"/>
    <w:next w:val="BNormal"/>
    <w:semiHidden/>
    <w:rsid w:val="00851545"/>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851545"/>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851545"/>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851545"/>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851545"/>
    <w:pPr>
      <w:spacing w:before="240" w:after="0"/>
      <w:outlineLvl w:val="9"/>
    </w:pPr>
    <w:rPr>
      <w:sz w:val="32"/>
      <w:szCs w:val="32"/>
    </w:rPr>
  </w:style>
  <w:style w:type="character" w:customStyle="1" w:styleId="ssnonpaginatedrptr">
    <w:name w:val="ss_nonpaginatedrptr"/>
    <w:semiHidden/>
    <w:rsid w:val="00851545"/>
  </w:style>
  <w:style w:type="character" w:customStyle="1" w:styleId="st">
    <w:name w:val="st"/>
    <w:semiHidden/>
    <w:rsid w:val="00851545"/>
  </w:style>
  <w:style w:type="character" w:customStyle="1" w:styleId="BPlanpointhead">
    <w:name w:val="BPlan_point_head"/>
    <w:basedOn w:val="BCommenthead"/>
    <w:uiPriority w:val="1"/>
    <w:rsid w:val="00851545"/>
    <w:rPr>
      <w:b/>
      <w:iCs/>
      <w:color w:val="0E2841" w:themeColor="text2"/>
    </w:rPr>
  </w:style>
  <w:style w:type="paragraph" w:customStyle="1" w:styleId="BPlanpointpara">
    <w:name w:val="BPlan_point_para"/>
    <w:basedOn w:val="BCommentpara"/>
    <w:rsid w:val="00851545"/>
    <w:rPr>
      <w:color w:val="0A1D30" w:themeColor="text2" w:themeShade="BF"/>
    </w:rPr>
  </w:style>
  <w:style w:type="paragraph" w:customStyle="1" w:styleId="BRelatedTo">
    <w:name w:val="BRelatedTo"/>
    <w:basedOn w:val="BNormal"/>
    <w:next w:val="BNormal"/>
    <w:rsid w:val="00851545"/>
    <w:rPr>
      <w:color w:val="156082" w:themeColor="accent1"/>
      <w:sz w:val="16"/>
    </w:rPr>
  </w:style>
  <w:style w:type="paragraph" w:customStyle="1" w:styleId="BProductionNote">
    <w:name w:val="BProductionNote"/>
    <w:basedOn w:val="BNormal"/>
    <w:link w:val="BProductionNoteChar"/>
    <w:rsid w:val="00851545"/>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851545"/>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851545"/>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851545"/>
    <w:rPr>
      <w:rFonts w:ascii="Times New Roman" w:eastAsia="Times New Roman" w:hAnsi="Times New Roman" w:cs="Times New Roman"/>
      <w:i/>
      <w:kern w:val="0"/>
      <w14:ligatures w14:val="none"/>
    </w:rPr>
  </w:style>
  <w:style w:type="paragraph" w:customStyle="1" w:styleId="BHead7">
    <w:name w:val="BHead7"/>
    <w:next w:val="BNormal"/>
    <w:link w:val="BHead7Char"/>
    <w:rsid w:val="00851545"/>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851545"/>
    <w:rPr>
      <w:rFonts w:ascii="Times New Roman" w:eastAsia="Times New Roman" w:hAnsi="Times New Roman" w:cs="Times New Roman"/>
      <w:kern w:val="0"/>
      <w14:ligatures w14:val="none"/>
    </w:rPr>
  </w:style>
  <w:style w:type="paragraph" w:customStyle="1" w:styleId="BHead8">
    <w:name w:val="BHead8"/>
    <w:next w:val="BNormal"/>
    <w:link w:val="BHead8Char"/>
    <w:rsid w:val="00851545"/>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851545"/>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851545"/>
    <w:rPr>
      <w:b/>
      <w:color w:val="77206D" w:themeColor="accent5" w:themeShade="BF"/>
    </w:rPr>
  </w:style>
  <w:style w:type="character" w:customStyle="1" w:styleId="BBNAidChar">
    <w:name w:val="BBNA_id Char"/>
    <w:basedOn w:val="BNormalChar"/>
    <w:link w:val="BBNAid"/>
    <w:rsid w:val="00851545"/>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851545"/>
    <w:rPr>
      <w:color w:val="FF99FF"/>
    </w:rPr>
  </w:style>
  <w:style w:type="paragraph" w:customStyle="1" w:styleId="BVerbatimmarkup">
    <w:name w:val="BVerbatim_markup"/>
    <w:basedOn w:val="BRelatedTo"/>
    <w:next w:val="BNormal"/>
    <w:link w:val="BVerbatimmarkupChar"/>
    <w:qFormat/>
    <w:rsid w:val="00851545"/>
    <w:rPr>
      <w:color w:val="FF0000"/>
      <w:sz w:val="24"/>
    </w:rPr>
  </w:style>
  <w:style w:type="character" w:customStyle="1" w:styleId="BVerbatimmarkupChar">
    <w:name w:val="BVerbatim_markup Char"/>
    <w:basedOn w:val="DefaultParagraphFont"/>
    <w:link w:val="BVerbatimmarkup"/>
    <w:rsid w:val="00851545"/>
    <w:rPr>
      <w:rFonts w:ascii="Times New Roman" w:eastAsia="Times New Roman" w:hAnsi="Times New Roman" w:cs="Times New Roman"/>
      <w:color w:val="FF0000"/>
      <w:kern w:val="0"/>
      <w14:ligatures w14:val="none"/>
    </w:rPr>
  </w:style>
  <w:style w:type="character" w:customStyle="1" w:styleId="bold">
    <w:name w:val="bold"/>
    <w:basedOn w:val="DefaultParagraphFont"/>
    <w:rsid w:val="00851545"/>
  </w:style>
  <w:style w:type="paragraph" w:styleId="ListNumber">
    <w:name w:val="List Number"/>
    <w:basedOn w:val="Normal"/>
    <w:unhideWhenUsed/>
    <w:rsid w:val="00851545"/>
    <w:pPr>
      <w:numPr>
        <w:numId w:val="32"/>
      </w:numPr>
      <w:contextualSpacing/>
    </w:pPr>
    <w:rPr>
      <w14:ligatures w14:val="none"/>
    </w:rPr>
  </w:style>
  <w:style w:type="character" w:styleId="Emphasis">
    <w:name w:val="Emphasis"/>
    <w:basedOn w:val="DefaultParagraphFont"/>
    <w:qFormat/>
    <w:rsid w:val="00851545"/>
    <w:rPr>
      <w:i/>
      <w:iCs/>
    </w:rPr>
  </w:style>
  <w:style w:type="numbering" w:customStyle="1" w:styleId="NoList1">
    <w:name w:val="No List1"/>
    <w:next w:val="NoList"/>
    <w:uiPriority w:val="99"/>
    <w:semiHidden/>
    <w:unhideWhenUsed/>
    <w:rsid w:val="00851545"/>
  </w:style>
  <w:style w:type="paragraph" w:customStyle="1" w:styleId="BodyTextDHIndent1">
    <w:name w:val="Body Text DH Indent 1"/>
    <w:aliases w:val="H1"/>
    <w:basedOn w:val="BodyTextIndent"/>
    <w:rsid w:val="00851545"/>
    <w:pPr>
      <w:spacing w:after="240"/>
      <w:ind w:left="2160" w:right="720" w:hanging="720"/>
    </w:pPr>
    <w:rPr>
      <w:rFonts w:ascii="CG Times" w:eastAsia="Times New Roman" w:hAnsi="CG Times" w:cs="Times New Roman"/>
      <w:sz w:val="25"/>
      <w:szCs w:val="25"/>
      <w:lang w:eastAsia="ko-KR"/>
      <w14:ligatures w14:val="none"/>
    </w:rPr>
  </w:style>
  <w:style w:type="paragraph" w:customStyle="1" w:styleId="BodyTextContinued">
    <w:name w:val="Body Text Continued"/>
    <w:aliases w:val="BTC"/>
    <w:basedOn w:val="Normal"/>
    <w:next w:val="BodyText"/>
    <w:rsid w:val="00851545"/>
    <w:pPr>
      <w:widowControl/>
      <w:autoSpaceDE/>
      <w:autoSpaceDN/>
      <w:adjustRightInd/>
      <w:spacing w:after="240"/>
    </w:pPr>
    <w:rPr>
      <w:rFonts w:eastAsia="Times New Roman"/>
      <w:sz w:val="24"/>
      <w:szCs w:val="24"/>
      <w14:ligatures w14:val="none"/>
    </w:rPr>
  </w:style>
  <w:style w:type="paragraph" w:customStyle="1" w:styleId="TitlePage">
    <w:name w:val="Title Page"/>
    <w:basedOn w:val="Title"/>
    <w:next w:val="Subtitle"/>
    <w:rsid w:val="00851545"/>
    <w:pPr>
      <w:keepNext/>
      <w:spacing w:before="3000" w:after="0" w:line="480" w:lineRule="auto"/>
      <w:contextualSpacing w:val="0"/>
      <w:jc w:val="center"/>
    </w:pPr>
    <w:rPr>
      <w:rFonts w:ascii="Times New Roman" w:eastAsia="Times New Roman" w:hAnsi="Times New Roman" w:cs="Arial"/>
      <w:b/>
      <w:bCs/>
      <w:spacing w:val="0"/>
      <w:kern w:val="0"/>
      <w:sz w:val="28"/>
      <w:szCs w:val="28"/>
      <w:u w:val="single"/>
      <w14:ligatures w14:val="none"/>
    </w:rPr>
  </w:style>
  <w:style w:type="paragraph" w:customStyle="1" w:styleId="MWE">
    <w:name w:val="MWE"/>
    <w:basedOn w:val="Normal"/>
    <w:next w:val="Normal"/>
    <w:rsid w:val="00851545"/>
    <w:pPr>
      <w:widowControl/>
      <w:autoSpaceDE/>
      <w:autoSpaceDN/>
      <w:adjustRightInd/>
      <w:jc w:val="center"/>
    </w:pPr>
    <w:rPr>
      <w:rFonts w:eastAsia="Times New Roman"/>
      <w:sz w:val="22"/>
      <w:szCs w:val="24"/>
      <w14:ligatures w14:val="none"/>
    </w:rPr>
  </w:style>
  <w:style w:type="paragraph" w:customStyle="1" w:styleId="CertificateTitle">
    <w:name w:val="Certificate Title"/>
    <w:basedOn w:val="Normal"/>
    <w:next w:val="Normal"/>
    <w:uiPriority w:val="14"/>
    <w:qFormat/>
    <w:rsid w:val="00851545"/>
    <w:pPr>
      <w:widowControl/>
      <w:autoSpaceDE/>
      <w:autoSpaceDN/>
      <w:adjustRightInd/>
      <w:spacing w:after="720"/>
      <w:jc w:val="center"/>
    </w:pPr>
    <w:rPr>
      <w:rFonts w:eastAsia="Times New Roman"/>
      <w:caps/>
      <w:spacing w:val="60"/>
      <w:kern w:val="28"/>
      <w:sz w:val="28"/>
      <w:szCs w:val="24"/>
      <w:u w:val="single"/>
      <w14:ligatures w14:val="none"/>
    </w:rPr>
  </w:style>
  <w:style w:type="paragraph" w:customStyle="1" w:styleId="TableText">
    <w:name w:val="Table Text"/>
    <w:aliases w:val="TT"/>
    <w:basedOn w:val="Normal"/>
    <w:qFormat/>
    <w:rsid w:val="00851545"/>
    <w:pPr>
      <w:widowControl/>
      <w:autoSpaceDE/>
      <w:autoSpaceDN/>
      <w:adjustRightInd/>
      <w:spacing w:before="60" w:after="60"/>
    </w:pPr>
    <w:rPr>
      <w:rFonts w:eastAsia="Times New Roman"/>
      <w:sz w:val="24"/>
      <w:szCs w:val="24"/>
      <w14:ligatures w14:val="none"/>
    </w:rPr>
  </w:style>
  <w:style w:type="paragraph" w:customStyle="1" w:styleId="SuppL3">
    <w:name w:val="Supp_L3"/>
    <w:basedOn w:val="SuppL2"/>
    <w:next w:val="SuppCont3"/>
    <w:link w:val="SuppL3Char"/>
    <w:qFormat/>
    <w:rsid w:val="00851545"/>
    <w:pPr>
      <w:keepNext w:val="0"/>
      <w:numPr>
        <w:ilvl w:val="2"/>
      </w:numPr>
      <w:spacing w:after="240"/>
      <w:jc w:val="left"/>
      <w:outlineLvl w:val="2"/>
    </w:pPr>
    <w:rPr>
      <w:rFonts w:ascii="Times New Roman" w:eastAsia="Times New Roman" w:hAnsi="Times New Roman" w:cs="Times New Roman"/>
      <w:b w:val="0"/>
      <w:kern w:val="0"/>
      <w:szCs w:val="20"/>
      <w14:ligatures w14:val="none"/>
    </w:rPr>
  </w:style>
  <w:style w:type="character" w:customStyle="1" w:styleId="SuppL1Char">
    <w:name w:val="Supp_L1 Char"/>
    <w:link w:val="SuppL1"/>
    <w:rsid w:val="00851545"/>
    <w:rPr>
      <w:b/>
      <w:lang w:eastAsia="zh-CN" w:bidi="he-IL"/>
    </w:rPr>
  </w:style>
  <w:style w:type="character" w:customStyle="1" w:styleId="Hidden">
    <w:name w:val="Hidden"/>
    <w:rsid w:val="00851545"/>
    <w:rPr>
      <w:vanish/>
      <w:color w:val="FF0000"/>
    </w:rPr>
  </w:style>
  <w:style w:type="character" w:customStyle="1" w:styleId="SuppL2Char">
    <w:name w:val="Supp_L2 Char"/>
    <w:link w:val="SuppL2"/>
    <w:rsid w:val="00851545"/>
    <w:rPr>
      <w:b/>
      <w:lang w:eastAsia="zh-CN" w:bidi="he-IL"/>
    </w:rPr>
  </w:style>
  <w:style w:type="character" w:customStyle="1" w:styleId="SuppL3Char">
    <w:name w:val="Supp_L3 Char"/>
    <w:link w:val="SuppL3"/>
    <w:rsid w:val="00851545"/>
    <w:rPr>
      <w:rFonts w:ascii="Times New Roman" w:eastAsia="Times New Roman" w:hAnsi="Times New Roman" w:cs="Times New Roman"/>
      <w:kern w:val="0"/>
      <w:szCs w:val="20"/>
      <w:lang w:eastAsia="zh-CN" w:bidi="he-IL"/>
      <w14:ligatures w14:val="none"/>
    </w:rPr>
  </w:style>
  <w:style w:type="paragraph" w:customStyle="1" w:styleId="BodyTextDblIndent1">
    <w:name w:val="Body Text Dbl Indent 1"/>
    <w:aliases w:val="D1"/>
    <w:basedOn w:val="BodyTextIndent"/>
    <w:rsid w:val="00851545"/>
    <w:pPr>
      <w:spacing w:after="240"/>
      <w:ind w:left="2160" w:right="720"/>
    </w:pPr>
    <w:rPr>
      <w:rFonts w:ascii="CG Times" w:eastAsia="Times New Roman" w:hAnsi="CG Times" w:cs="Times New Roman"/>
      <w:sz w:val="25"/>
      <w:szCs w:val="25"/>
      <w:lang w:eastAsia="ko-KR"/>
      <w14:ligatures w14:val="none"/>
    </w:rPr>
  </w:style>
  <w:style w:type="paragraph" w:customStyle="1" w:styleId="Indent">
    <w:name w:val="Indent"/>
    <w:basedOn w:val="BodyText"/>
    <w:rsid w:val="00851545"/>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51545"/>
    <w:rPr>
      <w:u w:val="single"/>
    </w:rPr>
  </w:style>
  <w:style w:type="paragraph" w:customStyle="1" w:styleId="SuppL4">
    <w:name w:val="Supp_L4"/>
    <w:basedOn w:val="SuppL3"/>
    <w:next w:val="SuppCont4"/>
    <w:link w:val="SuppL4Char"/>
    <w:uiPriority w:val="39"/>
    <w:qFormat/>
    <w:rsid w:val="00851545"/>
    <w:pPr>
      <w:numPr>
        <w:ilvl w:val="3"/>
      </w:numPr>
      <w:outlineLvl w:val="3"/>
    </w:pPr>
  </w:style>
  <w:style w:type="character" w:customStyle="1" w:styleId="SuppL4Char">
    <w:name w:val="Supp_L4 Char"/>
    <w:link w:val="SuppL4"/>
    <w:uiPriority w:val="39"/>
    <w:rsid w:val="00851545"/>
    <w:rPr>
      <w:rFonts w:ascii="Times New Roman" w:eastAsia="Times New Roman" w:hAnsi="Times New Roman" w:cs="Times New Roman"/>
      <w:kern w:val="0"/>
      <w:szCs w:val="20"/>
      <w:lang w:eastAsia="zh-CN" w:bidi="he-IL"/>
      <w14:ligatures w14:val="none"/>
    </w:rPr>
  </w:style>
  <w:style w:type="paragraph" w:customStyle="1" w:styleId="Char1">
    <w:name w:val="Char1"/>
    <w:basedOn w:val="Normal"/>
    <w:rsid w:val="00851545"/>
    <w:pPr>
      <w:widowControl/>
      <w:autoSpaceDE/>
      <w:autoSpaceDN/>
      <w:adjustRightInd/>
      <w:spacing w:line="200" w:lineRule="exact"/>
    </w:pPr>
    <w:rPr>
      <w:rFonts w:eastAsia="Times New Roman"/>
      <w:sz w:val="24"/>
      <w:szCs w:val="24"/>
      <w14:ligatures w14:val="none"/>
    </w:rPr>
  </w:style>
  <w:style w:type="character" w:customStyle="1" w:styleId="zzmpTrailerItem">
    <w:name w:val="zzmpTrailerItem"/>
    <w:rsid w:val="00851545"/>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51545"/>
  </w:style>
  <w:style w:type="paragraph" w:customStyle="1" w:styleId="BodyTextNoIndent">
    <w:name w:val="Body Text No Indent"/>
    <w:aliases w:val="BC,BTNI"/>
    <w:basedOn w:val="Normal"/>
    <w:link w:val="BodyTextNoIndentChar"/>
    <w:uiPriority w:val="99"/>
    <w:qFormat/>
    <w:rsid w:val="00851545"/>
    <w:pPr>
      <w:widowControl/>
      <w:autoSpaceDE/>
      <w:autoSpaceDN/>
      <w:adjustRightInd/>
      <w:spacing w:after="240"/>
    </w:pPr>
    <w:rPr>
      <w:rFonts w:eastAsia="Times New Roman"/>
      <w:sz w:val="24"/>
      <w:szCs w:val="24"/>
      <w14:ligatures w14:val="none"/>
    </w:rPr>
  </w:style>
  <w:style w:type="paragraph" w:styleId="TOC5">
    <w:name w:val="toc 5"/>
    <w:basedOn w:val="Normal"/>
    <w:next w:val="Normal"/>
    <w:uiPriority w:val="39"/>
    <w:rsid w:val="00851545"/>
    <w:pPr>
      <w:widowControl/>
      <w:autoSpaceDE/>
      <w:autoSpaceDN/>
      <w:adjustRightInd/>
      <w:ind w:left="720"/>
    </w:pPr>
    <w:rPr>
      <w:rFonts w:eastAsia="Times New Roman"/>
      <w:sz w:val="24"/>
      <w:szCs w:val="24"/>
      <w14:ligatures w14:val="none"/>
    </w:rPr>
  </w:style>
  <w:style w:type="paragraph" w:styleId="TOC6">
    <w:name w:val="toc 6"/>
    <w:basedOn w:val="Normal"/>
    <w:next w:val="Normal"/>
    <w:uiPriority w:val="39"/>
    <w:rsid w:val="00851545"/>
    <w:pPr>
      <w:widowControl/>
      <w:autoSpaceDE/>
      <w:autoSpaceDN/>
      <w:adjustRightInd/>
      <w:ind w:left="1250"/>
    </w:pPr>
    <w:rPr>
      <w:rFonts w:eastAsia="Times New Roman"/>
      <w:sz w:val="24"/>
      <w:szCs w:val="24"/>
      <w14:ligatures w14:val="none"/>
    </w:rPr>
  </w:style>
  <w:style w:type="paragraph" w:styleId="TOC7">
    <w:name w:val="toc 7"/>
    <w:basedOn w:val="Normal"/>
    <w:next w:val="Normal"/>
    <w:uiPriority w:val="39"/>
    <w:rsid w:val="00851545"/>
    <w:pPr>
      <w:widowControl/>
      <w:autoSpaceDE/>
      <w:autoSpaceDN/>
      <w:adjustRightInd/>
      <w:ind w:left="1500"/>
    </w:pPr>
    <w:rPr>
      <w:rFonts w:eastAsia="Times New Roman"/>
      <w:sz w:val="24"/>
      <w:szCs w:val="24"/>
      <w14:ligatures w14:val="none"/>
    </w:rPr>
  </w:style>
  <w:style w:type="paragraph" w:styleId="TOC8">
    <w:name w:val="toc 8"/>
    <w:basedOn w:val="Normal"/>
    <w:next w:val="Normal"/>
    <w:uiPriority w:val="39"/>
    <w:rsid w:val="00851545"/>
    <w:pPr>
      <w:widowControl/>
      <w:tabs>
        <w:tab w:val="left" w:pos="720"/>
        <w:tab w:val="right" w:leader="dot" w:pos="9350"/>
      </w:tabs>
      <w:autoSpaceDE/>
      <w:autoSpaceDN/>
      <w:adjustRightInd/>
      <w:spacing w:before="240"/>
    </w:pPr>
    <w:rPr>
      <w:rFonts w:eastAsia="Times New Roman"/>
      <w:noProof/>
      <w:sz w:val="24"/>
      <w:szCs w:val="24"/>
      <w14:ligatures w14:val="none"/>
    </w:rPr>
  </w:style>
  <w:style w:type="paragraph" w:styleId="TOC9">
    <w:name w:val="toc 9"/>
    <w:basedOn w:val="Normal"/>
    <w:next w:val="Normal"/>
    <w:uiPriority w:val="39"/>
    <w:rsid w:val="00851545"/>
    <w:pPr>
      <w:widowControl/>
      <w:tabs>
        <w:tab w:val="left" w:pos="1440"/>
        <w:tab w:val="right" w:leader="dot" w:pos="9350"/>
      </w:tabs>
      <w:autoSpaceDE/>
      <w:autoSpaceDN/>
      <w:adjustRightInd/>
      <w:spacing w:before="240"/>
    </w:pPr>
    <w:rPr>
      <w:rFonts w:eastAsia="Times New Roman"/>
      <w:noProof/>
      <w:sz w:val="24"/>
      <w:szCs w:val="24"/>
      <w14:ligatures w14:val="none"/>
    </w:rPr>
  </w:style>
  <w:style w:type="character" w:customStyle="1" w:styleId="DeltaViewInsertion">
    <w:name w:val="DeltaView Insertion"/>
    <w:rsid w:val="00851545"/>
    <w:rPr>
      <w:color w:val="0000FF"/>
      <w:spacing w:val="0"/>
      <w:u w:val="double"/>
    </w:rPr>
  </w:style>
  <w:style w:type="paragraph" w:customStyle="1" w:styleId="TableCenter">
    <w:name w:val="Table Center"/>
    <w:basedOn w:val="Normal"/>
    <w:rsid w:val="00851545"/>
    <w:pPr>
      <w:widowControl/>
      <w:jc w:val="center"/>
    </w:pPr>
    <w:rPr>
      <w:rFonts w:eastAsia="Times New Roman"/>
      <w:sz w:val="24"/>
      <w:szCs w:val="24"/>
      <w14:ligatures w14:val="none"/>
    </w:rPr>
  </w:style>
  <w:style w:type="paragraph" w:styleId="TOAHeading">
    <w:name w:val="toa heading"/>
    <w:basedOn w:val="Normal"/>
    <w:next w:val="Normal"/>
    <w:semiHidden/>
    <w:rsid w:val="00851545"/>
    <w:pPr>
      <w:widowControl/>
      <w:autoSpaceDE/>
      <w:autoSpaceDN/>
      <w:adjustRightInd/>
      <w:spacing w:before="120"/>
    </w:pPr>
    <w:rPr>
      <w:rFonts w:ascii="Arial" w:eastAsia="Times New Roman" w:hAnsi="Arial"/>
      <w:b/>
      <w:sz w:val="24"/>
      <w:szCs w:val="24"/>
      <w14:ligatures w14:val="none"/>
    </w:rPr>
  </w:style>
  <w:style w:type="paragraph" w:customStyle="1" w:styleId="CPDoubleSpace">
    <w:name w:val="CPDoubleSpace"/>
    <w:basedOn w:val="Normal"/>
    <w:rsid w:val="00851545"/>
    <w:pPr>
      <w:widowControl/>
      <w:autoSpaceDE/>
      <w:autoSpaceDN/>
      <w:adjustRightInd/>
      <w:spacing w:line="480" w:lineRule="auto"/>
      <w:ind w:firstLine="1440"/>
    </w:pPr>
    <w:rPr>
      <w:rFonts w:ascii="Courier New" w:eastAsia="Times New Roman" w:hAnsi="Courier New"/>
      <w:sz w:val="24"/>
      <w14:ligatures w14:val="none"/>
    </w:rPr>
  </w:style>
  <w:style w:type="paragraph" w:customStyle="1" w:styleId="Newstyle">
    <w:name w:val="Newstyle"/>
    <w:basedOn w:val="NormalIndent"/>
    <w:rsid w:val="00851545"/>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51545"/>
    <w:pPr>
      <w:spacing w:before="240"/>
    </w:pPr>
  </w:style>
  <w:style w:type="paragraph" w:customStyle="1" w:styleId="CPNormal">
    <w:name w:val="CPNormal"/>
    <w:basedOn w:val="Normal"/>
    <w:rsid w:val="00851545"/>
    <w:pPr>
      <w:widowControl/>
      <w:autoSpaceDE/>
      <w:autoSpaceDN/>
      <w:adjustRightInd/>
      <w:spacing w:after="240"/>
      <w:ind w:firstLine="1440"/>
    </w:pPr>
    <w:rPr>
      <w:rFonts w:eastAsia="Times New Roman"/>
      <w:sz w:val="24"/>
      <w14:ligatures w14:val="none"/>
    </w:rPr>
  </w:style>
  <w:style w:type="paragraph" w:customStyle="1" w:styleId="CPSubPara">
    <w:name w:val="CPSubPara"/>
    <w:basedOn w:val="CPNormal"/>
    <w:rsid w:val="00851545"/>
    <w:pPr>
      <w:ind w:left="720" w:firstLine="720"/>
    </w:pPr>
  </w:style>
  <w:style w:type="paragraph" w:customStyle="1" w:styleId="BodyTextDHIndent2">
    <w:name w:val="Body Text DH Indent 2"/>
    <w:aliases w:val="H2"/>
    <w:basedOn w:val="BodyTextIndent"/>
    <w:rsid w:val="00851545"/>
    <w:pPr>
      <w:spacing w:after="240"/>
      <w:ind w:left="2880" w:right="1440" w:hanging="720"/>
    </w:pPr>
    <w:rPr>
      <w:rFonts w:ascii="CG Times" w:eastAsia="Times New Roman" w:hAnsi="CG Times" w:cs="Times New Roman"/>
      <w:sz w:val="25"/>
      <w:szCs w:val="20"/>
      <w14:ligatures w14:val="none"/>
    </w:rPr>
  </w:style>
  <w:style w:type="paragraph" w:customStyle="1" w:styleId="mweAdvance">
    <w:name w:val="]mweAdvance"/>
    <w:rsid w:val="00851545"/>
    <w:pPr>
      <w:spacing w:after="0" w:line="240" w:lineRule="auto"/>
    </w:pPr>
    <w:rPr>
      <w:rFonts w:ascii="Times New Roman" w:eastAsia="Times New Roman" w:hAnsi="Times New Roman" w:cs="Times New Roman"/>
      <w:kern w:val="0"/>
      <w:sz w:val="25"/>
      <w:szCs w:val="20"/>
      <w14:ligatures w14:val="none"/>
    </w:rPr>
  </w:style>
  <w:style w:type="paragraph" w:customStyle="1" w:styleId="BodyTextDHIndent3">
    <w:name w:val="Body Text DH Indent 3"/>
    <w:aliases w:val="H3"/>
    <w:basedOn w:val="BodyTextIndent"/>
    <w:rsid w:val="00851545"/>
    <w:pPr>
      <w:spacing w:after="240"/>
      <w:ind w:left="3600" w:right="2160" w:hanging="720"/>
    </w:pPr>
    <w:rPr>
      <w:rFonts w:ascii="CG Times" w:eastAsia="Times New Roman" w:hAnsi="CG Times" w:cs="Times New Roman"/>
      <w:sz w:val="25"/>
      <w:szCs w:val="20"/>
      <w14:ligatures w14:val="none"/>
    </w:rPr>
  </w:style>
  <w:style w:type="paragraph" w:customStyle="1" w:styleId="CPSingle">
    <w:name w:val="CPSingle"/>
    <w:basedOn w:val="Normal"/>
    <w:rsid w:val="00851545"/>
    <w:pPr>
      <w:widowControl/>
      <w:autoSpaceDE/>
      <w:autoSpaceDN/>
      <w:adjustRightInd/>
      <w:spacing w:after="240" w:line="240" w:lineRule="exact"/>
    </w:pPr>
    <w:rPr>
      <w:rFonts w:ascii="Courier New" w:eastAsia="Times New Roman" w:hAnsi="Courier New"/>
      <w:sz w:val="24"/>
      <w14:ligatures w14:val="none"/>
    </w:rPr>
  </w:style>
  <w:style w:type="paragraph" w:customStyle="1" w:styleId="Centered">
    <w:name w:val="Centered"/>
    <w:aliases w:val="CT"/>
    <w:basedOn w:val="Normal"/>
    <w:rsid w:val="00851545"/>
    <w:pPr>
      <w:widowControl/>
      <w:autoSpaceDE/>
      <w:autoSpaceDN/>
      <w:adjustRightInd/>
      <w:spacing w:after="240"/>
      <w:jc w:val="center"/>
    </w:pPr>
    <w:rPr>
      <w:rFonts w:eastAsia="Times New Roman"/>
      <w:sz w:val="24"/>
      <w:szCs w:val="24"/>
      <w14:ligatures w14:val="none"/>
    </w:rPr>
  </w:style>
  <w:style w:type="character" w:customStyle="1" w:styleId="info4">
    <w:name w:val="info4"/>
    <w:rsid w:val="00851545"/>
    <w:rPr>
      <w:color w:val="CC0000"/>
    </w:rPr>
  </w:style>
  <w:style w:type="paragraph" w:styleId="TableofAuthorities">
    <w:name w:val="table of authorities"/>
    <w:basedOn w:val="Normal"/>
    <w:next w:val="Normal"/>
    <w:semiHidden/>
    <w:rsid w:val="00851545"/>
    <w:pPr>
      <w:tabs>
        <w:tab w:val="right" w:leader="dot" w:pos="9216"/>
      </w:tabs>
      <w:autoSpaceDE/>
      <w:autoSpaceDN/>
      <w:adjustRightInd/>
      <w:spacing w:after="120" w:line="240" w:lineRule="exact"/>
      <w:ind w:left="360" w:right="1440" w:hanging="360"/>
    </w:pPr>
    <w:rPr>
      <w:rFonts w:eastAsia="Times New Roman"/>
      <w:sz w:val="24"/>
      <w:szCs w:val="24"/>
      <w14:ligatures w14:val="none"/>
    </w:rPr>
  </w:style>
  <w:style w:type="paragraph" w:customStyle="1" w:styleId="Heading3BodyContinued">
    <w:name w:val="Heading 3 Body Continued"/>
    <w:basedOn w:val="Heading3Body"/>
    <w:link w:val="Heading3BodyContinuedChar"/>
    <w:qFormat/>
    <w:rsid w:val="00851545"/>
    <w:pPr>
      <w:ind w:firstLine="0"/>
    </w:pPr>
  </w:style>
  <w:style w:type="paragraph" w:customStyle="1" w:styleId="SuppCont3">
    <w:name w:val="Supp Cont 3"/>
    <w:basedOn w:val="Normal"/>
    <w:rsid w:val="00851545"/>
    <w:pPr>
      <w:widowControl/>
      <w:autoSpaceDE/>
      <w:autoSpaceDN/>
      <w:adjustRightInd/>
      <w:spacing w:after="240"/>
      <w:ind w:left="720" w:firstLine="720"/>
    </w:pPr>
    <w:rPr>
      <w:rFonts w:eastAsia="Times New Roman"/>
      <w:sz w:val="24"/>
      <w14:ligatures w14:val="none"/>
    </w:rPr>
  </w:style>
  <w:style w:type="table" w:customStyle="1" w:styleId="TableGrid2">
    <w:name w:val="Table Grid2"/>
    <w:basedOn w:val="TableNormal"/>
    <w:next w:val="TableGrid"/>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51545"/>
    <w:pPr>
      <w:keepNext/>
      <w:widowControl/>
      <w:numPr>
        <w:numId w:val="40"/>
      </w:numPr>
      <w:autoSpaceDE/>
      <w:autoSpaceDN/>
      <w:adjustRightInd/>
      <w:ind w:left="3960" w:firstLine="0"/>
      <w:jc w:val="center"/>
      <w:outlineLvl w:val="7"/>
    </w:pPr>
    <w:rPr>
      <w:rFonts w:asciiTheme="minorHAnsi" w:eastAsiaTheme="minorHAnsi" w:hAnsiTheme="minorHAnsi" w:cstheme="minorBidi"/>
      <w:b/>
      <w:kern w:val="2"/>
      <w:sz w:val="24"/>
      <w:szCs w:val="24"/>
      <w:lang w:eastAsia="zh-CN" w:bidi="he-IL"/>
    </w:rPr>
  </w:style>
  <w:style w:type="paragraph" w:customStyle="1" w:styleId="SuppL2">
    <w:name w:val="Supp_L2"/>
    <w:basedOn w:val="SuppL1"/>
    <w:next w:val="Normal"/>
    <w:link w:val="SuppL2Char"/>
    <w:qFormat/>
    <w:rsid w:val="00851545"/>
    <w:pPr>
      <w:numPr>
        <w:ilvl w:val="1"/>
      </w:numPr>
      <w:spacing w:after="480"/>
      <w:outlineLvl w:val="8"/>
    </w:pPr>
  </w:style>
  <w:style w:type="paragraph" w:customStyle="1" w:styleId="ArticleL1">
    <w:name w:val="Article_L1"/>
    <w:basedOn w:val="Normal"/>
    <w:next w:val="Normal"/>
    <w:rsid w:val="00851545"/>
    <w:pPr>
      <w:keepNext/>
      <w:keepLines/>
      <w:widowControl/>
      <w:numPr>
        <w:numId w:val="39"/>
      </w:numPr>
      <w:autoSpaceDE/>
      <w:autoSpaceDN/>
      <w:adjustRightInd/>
      <w:spacing w:after="480"/>
      <w:jc w:val="center"/>
      <w:outlineLvl w:val="0"/>
    </w:pPr>
    <w:rPr>
      <w:rFonts w:eastAsia="Times New Roman"/>
      <w:sz w:val="24"/>
      <w:lang w:eastAsia="zh-CN" w:bidi="he-IL"/>
      <w14:ligatures w14:val="none"/>
    </w:rPr>
  </w:style>
  <w:style w:type="paragraph" w:customStyle="1" w:styleId="SuppL41">
    <w:name w:val="Supp_L4 1"/>
    <w:basedOn w:val="Normal"/>
    <w:next w:val="SuppCont4"/>
    <w:rsid w:val="00851545"/>
    <w:pPr>
      <w:widowControl/>
      <w:tabs>
        <w:tab w:val="num" w:pos="1680"/>
      </w:tabs>
      <w:autoSpaceDE/>
      <w:autoSpaceDN/>
      <w:adjustRightInd/>
      <w:spacing w:after="240"/>
      <w:outlineLvl w:val="3"/>
    </w:pPr>
    <w:rPr>
      <w:rFonts w:eastAsia="Times New Roman"/>
      <w:b/>
      <w:sz w:val="24"/>
      <w14:ligatures w14:val="none"/>
    </w:rPr>
  </w:style>
  <w:style w:type="paragraph" w:customStyle="1" w:styleId="SuppL5">
    <w:name w:val="Supp_L5"/>
    <w:basedOn w:val="SuppL4"/>
    <w:next w:val="SuppCont5"/>
    <w:rsid w:val="00851545"/>
    <w:pPr>
      <w:numPr>
        <w:ilvl w:val="4"/>
      </w:numPr>
      <w:tabs>
        <w:tab w:val="clear" w:pos="2160"/>
      </w:tabs>
      <w:ind w:left="2160" w:hanging="360"/>
      <w:outlineLvl w:val="4"/>
    </w:pPr>
  </w:style>
  <w:style w:type="paragraph" w:customStyle="1" w:styleId="SuppL6">
    <w:name w:val="Supp_L6"/>
    <w:basedOn w:val="SuppL5"/>
    <w:next w:val="SuppCont6"/>
    <w:qFormat/>
    <w:rsid w:val="00851545"/>
    <w:pPr>
      <w:numPr>
        <w:ilvl w:val="5"/>
      </w:numPr>
      <w:tabs>
        <w:tab w:val="clear" w:pos="2880"/>
      </w:tabs>
      <w:ind w:left="2880" w:hanging="360"/>
      <w:outlineLvl w:val="5"/>
    </w:pPr>
  </w:style>
  <w:style w:type="paragraph" w:customStyle="1" w:styleId="ArticleL2">
    <w:name w:val="Article_L2"/>
    <w:basedOn w:val="ArticleL1"/>
    <w:next w:val="Normal"/>
    <w:rsid w:val="00851545"/>
    <w:pPr>
      <w:numPr>
        <w:ilvl w:val="1"/>
      </w:numPr>
      <w:tabs>
        <w:tab w:val="clear" w:pos="2160"/>
        <w:tab w:val="num" w:pos="720"/>
      </w:tabs>
      <w:ind w:firstLine="0"/>
    </w:pPr>
  </w:style>
  <w:style w:type="paragraph" w:customStyle="1" w:styleId="ArticleL3">
    <w:name w:val="Article_L3"/>
    <w:basedOn w:val="ArticleL2"/>
    <w:next w:val="Normal"/>
    <w:rsid w:val="00851545"/>
    <w:pPr>
      <w:keepNext w:val="0"/>
      <w:keepLines w:val="0"/>
      <w:numPr>
        <w:ilvl w:val="2"/>
      </w:numPr>
      <w:spacing w:after="240"/>
      <w:jc w:val="left"/>
      <w:outlineLvl w:val="2"/>
    </w:pPr>
  </w:style>
  <w:style w:type="numbering" w:styleId="111111">
    <w:name w:val="Outline List 2"/>
    <w:basedOn w:val="NoList"/>
    <w:semiHidden/>
    <w:rsid w:val="00851545"/>
    <w:pPr>
      <w:numPr>
        <w:numId w:val="36"/>
      </w:numPr>
    </w:pPr>
  </w:style>
  <w:style w:type="numbering" w:styleId="1ai">
    <w:name w:val="Outline List 1"/>
    <w:basedOn w:val="NoList"/>
    <w:semiHidden/>
    <w:rsid w:val="00851545"/>
    <w:pPr>
      <w:numPr>
        <w:numId w:val="37"/>
      </w:numPr>
    </w:pPr>
  </w:style>
  <w:style w:type="numbering" w:styleId="ArticleSection">
    <w:name w:val="Outline List 3"/>
    <w:basedOn w:val="NoList"/>
    <w:semiHidden/>
    <w:rsid w:val="00851545"/>
    <w:pPr>
      <w:numPr>
        <w:numId w:val="38"/>
      </w:numPr>
    </w:pPr>
  </w:style>
  <w:style w:type="paragraph" w:customStyle="1" w:styleId="HeadingCont7">
    <w:name w:val="Heading Cont 7"/>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8">
    <w:name w:val="Heading Cont 8"/>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9">
    <w:name w:val="Heading Cont 9"/>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7Body">
    <w:name w:val="Heading 7 Body"/>
    <w:basedOn w:val="Heading6Body"/>
    <w:rsid w:val="00851545"/>
    <w:pPr>
      <w:ind w:left="3600"/>
    </w:pPr>
  </w:style>
  <w:style w:type="paragraph" w:customStyle="1" w:styleId="Heading8Body">
    <w:name w:val="Heading 8 Body"/>
    <w:basedOn w:val="Heading7Body"/>
    <w:rsid w:val="00851545"/>
    <w:pPr>
      <w:ind w:left="4320"/>
    </w:pPr>
    <w:rPr>
      <w:sz w:val="22"/>
    </w:rPr>
  </w:style>
  <w:style w:type="paragraph" w:customStyle="1" w:styleId="Heading9Body">
    <w:name w:val="Heading 9 Body"/>
    <w:basedOn w:val="Heading8Body"/>
    <w:rsid w:val="00851545"/>
    <w:pPr>
      <w:ind w:left="5040"/>
    </w:pPr>
  </w:style>
  <w:style w:type="paragraph" w:customStyle="1" w:styleId="BodyTextFirstIndent3">
    <w:name w:val="Body Text First Indent 3"/>
    <w:aliases w:val="BTF3"/>
    <w:basedOn w:val="BodyTextFirstIndent2"/>
    <w:rsid w:val="00851545"/>
    <w:pPr>
      <w:spacing w:after="240"/>
      <w:ind w:left="1440" w:firstLine="1440"/>
    </w:pPr>
    <w:rPr>
      <w:rFonts w:ascii="Times New Roman" w:eastAsia="Times New Roman" w:hAnsi="Times New Roman" w:cs="Times New Roman"/>
      <w14:ligatures w14:val="none"/>
    </w:rPr>
  </w:style>
  <w:style w:type="paragraph" w:customStyle="1" w:styleId="BodyTextIndent0">
    <w:name w:val="Body Text + Indent"/>
    <w:aliases w:val="BTIN"/>
    <w:basedOn w:val="BodyText"/>
    <w:rsid w:val="00851545"/>
    <w:pPr>
      <w:spacing w:before="0" w:after="240"/>
      <w:ind w:left="720" w:firstLine="720"/>
    </w:pPr>
    <w:rPr>
      <w:kern w:val="0"/>
    </w:rPr>
  </w:style>
  <w:style w:type="paragraph" w:customStyle="1" w:styleId="BodyTextIndent20">
    <w:name w:val="Body Text + Indent 2"/>
    <w:aliases w:val="BTIN2"/>
    <w:basedOn w:val="BodyTextIndent0"/>
    <w:rsid w:val="00851545"/>
    <w:pPr>
      <w:ind w:left="1440"/>
    </w:pPr>
  </w:style>
  <w:style w:type="paragraph" w:styleId="BlockText">
    <w:name w:val="Block Text"/>
    <w:aliases w:val="BK"/>
    <w:basedOn w:val="Normal"/>
    <w:next w:val="BodyText"/>
    <w:rsid w:val="00851545"/>
    <w:pPr>
      <w:widowControl/>
      <w:autoSpaceDE/>
      <w:autoSpaceDN/>
      <w:adjustRightInd/>
      <w:spacing w:after="240"/>
      <w:ind w:left="720" w:right="720"/>
    </w:pPr>
    <w:rPr>
      <w:rFonts w:eastAsia="Times New Roman"/>
      <w:sz w:val="24"/>
      <w:szCs w:val="24"/>
      <w14:ligatures w14:val="none"/>
    </w:rPr>
  </w:style>
  <w:style w:type="paragraph" w:customStyle="1" w:styleId="Right">
    <w:name w:val="Right"/>
    <w:aliases w:val="RT"/>
    <w:basedOn w:val="Normal"/>
    <w:rsid w:val="00851545"/>
    <w:pPr>
      <w:widowControl/>
      <w:autoSpaceDE/>
      <w:autoSpaceDN/>
      <w:adjustRightInd/>
      <w:spacing w:before="240"/>
      <w:jc w:val="right"/>
    </w:pPr>
    <w:rPr>
      <w:rFonts w:eastAsia="Times New Roman"/>
      <w:sz w:val="24"/>
      <w:szCs w:val="24"/>
      <w14:ligatures w14:val="none"/>
    </w:rPr>
  </w:style>
  <w:style w:type="paragraph" w:customStyle="1" w:styleId="CertificateSigLine">
    <w:name w:val="Certificate Sig Line"/>
    <w:basedOn w:val="Normal"/>
    <w:uiPriority w:val="15"/>
    <w:qFormat/>
    <w:rsid w:val="00851545"/>
    <w:pPr>
      <w:widowControl/>
      <w:tabs>
        <w:tab w:val="center" w:pos="6984"/>
        <w:tab w:val="right" w:pos="9360"/>
      </w:tabs>
      <w:autoSpaceDE/>
      <w:autoSpaceDN/>
      <w:adjustRightInd/>
      <w:spacing w:before="720"/>
      <w:ind w:left="4608"/>
    </w:pPr>
    <w:rPr>
      <w:rFonts w:eastAsia="Times New Roman"/>
      <w:sz w:val="24"/>
      <w:szCs w:val="24"/>
      <w:u w:val="single"/>
      <w14:ligatures w14:val="none"/>
    </w:rPr>
  </w:style>
  <w:style w:type="paragraph" w:customStyle="1" w:styleId="SubtitleB">
    <w:name w:val="Subtitle B"/>
    <w:aliases w:val="SB"/>
    <w:basedOn w:val="Subtitle"/>
    <w:next w:val="BodyText"/>
    <w:rsid w:val="00851545"/>
    <w:pPr>
      <w:keepNext/>
      <w:numPr>
        <w:ilvl w:val="0"/>
      </w:numPr>
      <w:spacing w:after="240"/>
      <w:jc w:val="center"/>
    </w:pPr>
    <w:rPr>
      <w:rFonts w:eastAsia="Times New Roman" w:cs="Arial"/>
      <w:b/>
      <w:color w:val="auto"/>
      <w:spacing w:val="0"/>
      <w:sz w:val="24"/>
      <w:szCs w:val="24"/>
      <w14:ligatures w14:val="none"/>
    </w:rPr>
  </w:style>
  <w:style w:type="paragraph" w:customStyle="1" w:styleId="SubtitleBU">
    <w:name w:val="Subtitle BU"/>
    <w:aliases w:val="SBU"/>
    <w:basedOn w:val="Normal"/>
    <w:next w:val="BodyText"/>
    <w:rsid w:val="00851545"/>
    <w:pPr>
      <w:keepNext/>
      <w:widowControl/>
      <w:autoSpaceDE/>
      <w:autoSpaceDN/>
      <w:adjustRightInd/>
      <w:spacing w:after="480"/>
      <w:jc w:val="center"/>
    </w:pPr>
    <w:rPr>
      <w:rFonts w:eastAsia="Times New Roman" w:cs="Arial"/>
      <w:b/>
      <w:sz w:val="24"/>
      <w:szCs w:val="24"/>
      <w:u w:val="single"/>
      <w14:ligatures w14:val="none"/>
    </w:rPr>
  </w:style>
  <w:style w:type="paragraph" w:customStyle="1" w:styleId="TitleB">
    <w:name w:val="Title B"/>
    <w:aliases w:val="TB"/>
    <w:basedOn w:val="Title"/>
    <w:next w:val="BodyText"/>
    <w:rsid w:val="00851545"/>
    <w:pPr>
      <w:keepNext/>
      <w:spacing w:after="240"/>
      <w:contextualSpacing w:val="0"/>
      <w:jc w:val="center"/>
    </w:pPr>
    <w:rPr>
      <w:rFonts w:ascii="Times New Roman" w:eastAsia="Times New Roman" w:hAnsi="Times New Roman" w:cs="Arial"/>
      <w:b/>
      <w:bCs/>
      <w:spacing w:val="0"/>
      <w:kern w:val="0"/>
      <w:sz w:val="24"/>
      <w:szCs w:val="24"/>
      <w14:ligatures w14:val="none"/>
    </w:rPr>
  </w:style>
  <w:style w:type="paragraph" w:customStyle="1" w:styleId="TitleU">
    <w:name w:val="Title U"/>
    <w:aliases w:val="TU"/>
    <w:basedOn w:val="TitleB"/>
    <w:next w:val="BodyText"/>
    <w:rsid w:val="00851545"/>
    <w:rPr>
      <w:b w:val="0"/>
      <w:u w:val="single"/>
    </w:rPr>
  </w:style>
  <w:style w:type="paragraph" w:customStyle="1" w:styleId="TitleBU">
    <w:name w:val="Title BU"/>
    <w:aliases w:val="TBU"/>
    <w:basedOn w:val="TitleU"/>
    <w:next w:val="BodyText"/>
    <w:rsid w:val="00851545"/>
    <w:rPr>
      <w:b/>
    </w:rPr>
  </w:style>
  <w:style w:type="paragraph" w:customStyle="1" w:styleId="Heading3Body">
    <w:name w:val="Heading 3 Body"/>
    <w:basedOn w:val="Normal"/>
    <w:link w:val="Heading3BodyChar"/>
    <w:uiPriority w:val="29"/>
    <w:qFormat/>
    <w:rsid w:val="00851545"/>
    <w:pPr>
      <w:widowControl/>
      <w:autoSpaceDE/>
      <w:autoSpaceDN/>
      <w:adjustRightInd/>
      <w:spacing w:after="240"/>
      <w:ind w:firstLine="720"/>
    </w:pPr>
    <w:rPr>
      <w:rFonts w:asciiTheme="minorHAnsi" w:eastAsiaTheme="minorHAnsi" w:hAnsiTheme="minorHAnsi" w:cstheme="minorBidi"/>
      <w:kern w:val="2"/>
      <w:sz w:val="24"/>
      <w:szCs w:val="24"/>
    </w:rPr>
  </w:style>
  <w:style w:type="paragraph" w:customStyle="1" w:styleId="Heading4Body">
    <w:name w:val="Heading 4 Body"/>
    <w:basedOn w:val="Heading3Body"/>
    <w:rsid w:val="00851545"/>
    <w:pPr>
      <w:ind w:left="1440" w:firstLine="0"/>
    </w:pPr>
  </w:style>
  <w:style w:type="paragraph" w:customStyle="1" w:styleId="Heading5Body">
    <w:name w:val="Heading 5 Body"/>
    <w:basedOn w:val="Heading5"/>
    <w:rsid w:val="00851545"/>
    <w:pPr>
      <w:keepNext w:val="0"/>
      <w:keepLines w:val="0"/>
      <w:widowControl/>
      <w:numPr>
        <w:ilvl w:val="0"/>
        <w:numId w:val="0"/>
      </w:numPr>
      <w:autoSpaceDE/>
      <w:autoSpaceDN/>
      <w:adjustRightInd/>
      <w:spacing w:before="0" w:after="240"/>
      <w:ind w:left="2160"/>
    </w:pPr>
    <w:rPr>
      <w:rFonts w:eastAsia="Times New Roman" w:cs="Times New Roman"/>
      <w:color w:val="auto"/>
      <w:sz w:val="24"/>
      <w:szCs w:val="24"/>
      <w14:ligatures w14:val="none"/>
    </w:rPr>
  </w:style>
  <w:style w:type="paragraph" w:customStyle="1" w:styleId="Heading6Body">
    <w:name w:val="Heading 6 Body"/>
    <w:basedOn w:val="Heading5Body"/>
    <w:rsid w:val="00851545"/>
    <w:pPr>
      <w:ind w:left="2880"/>
    </w:pPr>
  </w:style>
  <w:style w:type="paragraph" w:styleId="Caption">
    <w:name w:val="caption"/>
    <w:basedOn w:val="Normal"/>
    <w:next w:val="Normal"/>
    <w:qFormat/>
    <w:rsid w:val="00851545"/>
    <w:pPr>
      <w:widowControl/>
      <w:autoSpaceDE/>
      <w:autoSpaceDN/>
      <w:adjustRightInd/>
      <w:spacing w:before="120" w:after="120"/>
    </w:pPr>
    <w:rPr>
      <w:rFonts w:eastAsia="Times New Roman"/>
      <w:b/>
      <w:sz w:val="24"/>
      <w:szCs w:val="24"/>
      <w14:ligatures w14:val="none"/>
    </w:rPr>
  </w:style>
  <w:style w:type="paragraph" w:styleId="Index2">
    <w:name w:val="index 2"/>
    <w:basedOn w:val="Normal"/>
    <w:next w:val="Normal"/>
    <w:autoRedefine/>
    <w:semiHidden/>
    <w:rsid w:val="00851545"/>
    <w:pPr>
      <w:widowControl/>
      <w:autoSpaceDE/>
      <w:autoSpaceDN/>
      <w:adjustRightInd/>
      <w:ind w:left="480" w:hanging="240"/>
    </w:pPr>
    <w:rPr>
      <w:rFonts w:eastAsia="Times New Roman"/>
      <w:sz w:val="24"/>
      <w:szCs w:val="24"/>
      <w14:ligatures w14:val="none"/>
    </w:rPr>
  </w:style>
  <w:style w:type="paragraph" w:styleId="Index3">
    <w:name w:val="index 3"/>
    <w:basedOn w:val="Normal"/>
    <w:next w:val="Normal"/>
    <w:autoRedefine/>
    <w:semiHidden/>
    <w:rsid w:val="00851545"/>
    <w:pPr>
      <w:widowControl/>
      <w:autoSpaceDE/>
      <w:autoSpaceDN/>
      <w:adjustRightInd/>
      <w:ind w:left="720" w:hanging="240"/>
    </w:pPr>
    <w:rPr>
      <w:rFonts w:eastAsia="Times New Roman"/>
      <w:sz w:val="24"/>
      <w:szCs w:val="24"/>
      <w14:ligatures w14:val="none"/>
    </w:rPr>
  </w:style>
  <w:style w:type="paragraph" w:styleId="Index4">
    <w:name w:val="index 4"/>
    <w:basedOn w:val="Normal"/>
    <w:next w:val="Normal"/>
    <w:autoRedefine/>
    <w:semiHidden/>
    <w:rsid w:val="00851545"/>
    <w:pPr>
      <w:widowControl/>
      <w:autoSpaceDE/>
      <w:autoSpaceDN/>
      <w:adjustRightInd/>
      <w:ind w:left="960" w:hanging="240"/>
    </w:pPr>
    <w:rPr>
      <w:rFonts w:eastAsia="Times New Roman"/>
      <w:sz w:val="24"/>
      <w:szCs w:val="24"/>
      <w14:ligatures w14:val="none"/>
    </w:rPr>
  </w:style>
  <w:style w:type="paragraph" w:styleId="Index5">
    <w:name w:val="index 5"/>
    <w:basedOn w:val="Normal"/>
    <w:next w:val="Normal"/>
    <w:autoRedefine/>
    <w:semiHidden/>
    <w:rsid w:val="00851545"/>
    <w:pPr>
      <w:widowControl/>
      <w:autoSpaceDE/>
      <w:autoSpaceDN/>
      <w:adjustRightInd/>
      <w:ind w:left="1200" w:hanging="240"/>
    </w:pPr>
    <w:rPr>
      <w:rFonts w:eastAsia="Times New Roman"/>
      <w:sz w:val="24"/>
      <w:szCs w:val="24"/>
      <w14:ligatures w14:val="none"/>
    </w:rPr>
  </w:style>
  <w:style w:type="paragraph" w:styleId="Index6">
    <w:name w:val="index 6"/>
    <w:basedOn w:val="Normal"/>
    <w:next w:val="Normal"/>
    <w:autoRedefine/>
    <w:semiHidden/>
    <w:rsid w:val="00851545"/>
    <w:pPr>
      <w:widowControl/>
      <w:autoSpaceDE/>
      <w:autoSpaceDN/>
      <w:adjustRightInd/>
      <w:ind w:left="1440" w:hanging="240"/>
    </w:pPr>
    <w:rPr>
      <w:rFonts w:eastAsia="Times New Roman"/>
      <w:sz w:val="24"/>
      <w:szCs w:val="24"/>
      <w14:ligatures w14:val="none"/>
    </w:rPr>
  </w:style>
  <w:style w:type="paragraph" w:styleId="Index7">
    <w:name w:val="index 7"/>
    <w:basedOn w:val="Normal"/>
    <w:next w:val="Normal"/>
    <w:autoRedefine/>
    <w:semiHidden/>
    <w:rsid w:val="00851545"/>
    <w:pPr>
      <w:widowControl/>
      <w:autoSpaceDE/>
      <w:autoSpaceDN/>
      <w:adjustRightInd/>
      <w:ind w:left="1680" w:hanging="240"/>
    </w:pPr>
    <w:rPr>
      <w:rFonts w:eastAsia="Times New Roman"/>
      <w:sz w:val="24"/>
      <w:szCs w:val="24"/>
      <w14:ligatures w14:val="none"/>
    </w:rPr>
  </w:style>
  <w:style w:type="paragraph" w:styleId="Index8">
    <w:name w:val="index 8"/>
    <w:basedOn w:val="Normal"/>
    <w:next w:val="Normal"/>
    <w:autoRedefine/>
    <w:semiHidden/>
    <w:rsid w:val="00851545"/>
    <w:pPr>
      <w:widowControl/>
      <w:autoSpaceDE/>
      <w:autoSpaceDN/>
      <w:adjustRightInd/>
      <w:ind w:left="1920" w:hanging="240"/>
    </w:pPr>
    <w:rPr>
      <w:rFonts w:eastAsia="Times New Roman"/>
      <w:sz w:val="24"/>
      <w:szCs w:val="24"/>
      <w14:ligatures w14:val="none"/>
    </w:rPr>
  </w:style>
  <w:style w:type="paragraph" w:styleId="Index9">
    <w:name w:val="index 9"/>
    <w:basedOn w:val="Normal"/>
    <w:next w:val="Normal"/>
    <w:autoRedefine/>
    <w:semiHidden/>
    <w:rsid w:val="00851545"/>
    <w:pPr>
      <w:widowControl/>
      <w:autoSpaceDE/>
      <w:autoSpaceDN/>
      <w:adjustRightInd/>
      <w:ind w:left="2160" w:hanging="240"/>
    </w:pPr>
    <w:rPr>
      <w:rFonts w:eastAsia="Times New Roman"/>
      <w:sz w:val="24"/>
      <w:szCs w:val="24"/>
      <w14:ligatures w14:val="none"/>
    </w:rPr>
  </w:style>
  <w:style w:type="paragraph" w:styleId="IndexHeading">
    <w:name w:val="index heading"/>
    <w:basedOn w:val="Normal"/>
    <w:next w:val="Index1"/>
    <w:semiHidden/>
    <w:rsid w:val="00851545"/>
    <w:pPr>
      <w:widowControl/>
      <w:autoSpaceDE/>
      <w:autoSpaceDN/>
      <w:adjustRightInd/>
    </w:pPr>
    <w:rPr>
      <w:rFonts w:eastAsia="Times New Roman"/>
      <w:b/>
      <w:sz w:val="24"/>
      <w:szCs w:val="24"/>
      <w14:ligatures w14:val="none"/>
    </w:rPr>
  </w:style>
  <w:style w:type="character" w:styleId="LineNumber">
    <w:name w:val="line number"/>
    <w:basedOn w:val="DefaultParagraphFont"/>
    <w:rsid w:val="00851545"/>
  </w:style>
  <w:style w:type="paragraph" w:customStyle="1" w:styleId="HeadingCont1">
    <w:name w:val="Heading Cont 1"/>
    <w:basedOn w:val="Normal"/>
    <w:rsid w:val="00851545"/>
    <w:pPr>
      <w:widowControl/>
      <w:autoSpaceDE/>
      <w:autoSpaceDN/>
      <w:adjustRightInd/>
      <w:spacing w:after="240"/>
      <w:jc w:val="center"/>
    </w:pPr>
    <w:rPr>
      <w:rFonts w:eastAsia="Times New Roman"/>
      <w:sz w:val="24"/>
      <w:szCs w:val="24"/>
      <w14:ligatures w14:val="none"/>
    </w:rPr>
  </w:style>
  <w:style w:type="paragraph" w:customStyle="1" w:styleId="HeadingCont6">
    <w:name w:val="Heading Cont 6"/>
    <w:basedOn w:val="Normal"/>
    <w:rsid w:val="00851545"/>
    <w:pPr>
      <w:widowControl/>
      <w:autoSpaceDE/>
      <w:autoSpaceDN/>
      <w:adjustRightInd/>
      <w:spacing w:after="240"/>
      <w:ind w:left="2880" w:right="720"/>
    </w:pPr>
    <w:rPr>
      <w:rFonts w:eastAsia="Times New Roman"/>
      <w:sz w:val="24"/>
      <w:szCs w:val="24"/>
      <w14:ligatures w14:val="none"/>
    </w:rPr>
  </w:style>
  <w:style w:type="paragraph" w:customStyle="1" w:styleId="HeadingCont2">
    <w:name w:val="Heading Cont 2"/>
    <w:basedOn w:val="HeadingCont1"/>
    <w:rsid w:val="00851545"/>
    <w:pPr>
      <w:jc w:val="left"/>
    </w:pPr>
  </w:style>
  <w:style w:type="paragraph" w:customStyle="1" w:styleId="HeadingCont3">
    <w:name w:val="Heading Cont 3"/>
    <w:basedOn w:val="HeadingCont2"/>
    <w:rsid w:val="00851545"/>
    <w:pPr>
      <w:ind w:left="720"/>
    </w:pPr>
  </w:style>
  <w:style w:type="paragraph" w:customStyle="1" w:styleId="HeadingCont4">
    <w:name w:val="Heading Cont 4"/>
    <w:basedOn w:val="HeadingCont3"/>
    <w:rsid w:val="00851545"/>
    <w:pPr>
      <w:ind w:left="1440"/>
    </w:pPr>
  </w:style>
  <w:style w:type="paragraph" w:customStyle="1" w:styleId="HeadingCont5">
    <w:name w:val="Heading Cont 5"/>
    <w:basedOn w:val="HeadingCont4"/>
    <w:rsid w:val="00851545"/>
    <w:pPr>
      <w:ind w:left="2160"/>
    </w:pPr>
  </w:style>
  <w:style w:type="paragraph" w:customStyle="1" w:styleId="TOCHeader">
    <w:name w:val="TOC Header"/>
    <w:basedOn w:val="Normal"/>
    <w:rsid w:val="00851545"/>
    <w:pPr>
      <w:widowControl/>
      <w:autoSpaceDE/>
      <w:autoSpaceDN/>
      <w:adjustRightInd/>
      <w:ind w:left="115" w:right="115"/>
      <w:jc w:val="center"/>
    </w:pPr>
    <w:rPr>
      <w:rFonts w:eastAsia="Times New Roman"/>
      <w:sz w:val="24"/>
      <w:szCs w:val="24"/>
      <w14:ligatures w14:val="none"/>
    </w:rPr>
  </w:style>
  <w:style w:type="paragraph" w:customStyle="1" w:styleId="CertificateSigText">
    <w:name w:val="Certificate Sig Text"/>
    <w:basedOn w:val="Normal"/>
    <w:rsid w:val="00851545"/>
    <w:pPr>
      <w:widowControl/>
      <w:autoSpaceDE/>
      <w:autoSpaceDN/>
      <w:adjustRightInd/>
      <w:spacing w:after="240" w:line="480" w:lineRule="auto"/>
      <w:ind w:left="4608"/>
      <w:jc w:val="center"/>
    </w:pPr>
    <w:rPr>
      <w:rFonts w:eastAsia="Times New Roman"/>
      <w:sz w:val="24"/>
      <w:szCs w:val="24"/>
      <w14:ligatures w14:val="none"/>
    </w:rPr>
  </w:style>
  <w:style w:type="paragraph" w:customStyle="1" w:styleId="SubtitleU">
    <w:name w:val="Subtitle U"/>
    <w:aliases w:val="SU"/>
    <w:basedOn w:val="SubtitleB"/>
    <w:next w:val="BodyText"/>
    <w:rsid w:val="00851545"/>
    <w:pPr>
      <w:spacing w:after="480"/>
    </w:pPr>
    <w:rPr>
      <w:b w:val="0"/>
      <w:u w:val="single"/>
    </w:rPr>
  </w:style>
  <w:style w:type="paragraph" w:customStyle="1" w:styleId="SuppCont1">
    <w:name w:val="Supp Cont 1"/>
    <w:basedOn w:val="Normal"/>
    <w:next w:val="Normal"/>
    <w:rsid w:val="00851545"/>
    <w:pPr>
      <w:keepNext/>
      <w:widowControl/>
      <w:autoSpaceDE/>
      <w:autoSpaceDN/>
      <w:adjustRightInd/>
      <w:spacing w:after="240"/>
      <w:jc w:val="center"/>
    </w:pPr>
    <w:rPr>
      <w:rFonts w:eastAsia="Times New Roman"/>
      <w:b/>
      <w:sz w:val="24"/>
      <w14:ligatures w14:val="none"/>
    </w:rPr>
  </w:style>
  <w:style w:type="paragraph" w:customStyle="1" w:styleId="VestingTableLeft">
    <w:name w:val="Vesting Table Left"/>
    <w:basedOn w:val="Normal"/>
    <w:rsid w:val="00851545"/>
    <w:pPr>
      <w:widowControl/>
      <w:autoSpaceDE/>
      <w:autoSpaceDN/>
      <w:adjustRightInd/>
      <w:jc w:val="center"/>
    </w:pPr>
    <w:rPr>
      <w:rFonts w:eastAsia="Times New Roman"/>
      <w:sz w:val="24"/>
      <w:szCs w:val="24"/>
      <w14:ligatures w14:val="none"/>
    </w:rPr>
  </w:style>
  <w:style w:type="paragraph" w:customStyle="1" w:styleId="VestingTableRight">
    <w:name w:val="Vesting Table Right"/>
    <w:basedOn w:val="Normal"/>
    <w:rsid w:val="00851545"/>
    <w:pPr>
      <w:widowControl/>
      <w:autoSpaceDE/>
      <w:autoSpaceDN/>
      <w:adjustRightInd/>
      <w:ind w:right="1296"/>
      <w:jc w:val="right"/>
    </w:pPr>
    <w:rPr>
      <w:rFonts w:eastAsia="Times New Roman"/>
      <w:sz w:val="24"/>
      <w:szCs w:val="24"/>
      <w14:ligatures w14:val="none"/>
    </w:rPr>
  </w:style>
  <w:style w:type="paragraph" w:customStyle="1" w:styleId="VestingTableHeading">
    <w:name w:val="Vesting Table Heading"/>
    <w:basedOn w:val="Normal"/>
    <w:rsid w:val="00851545"/>
    <w:pPr>
      <w:widowControl/>
      <w:pBdr>
        <w:bottom w:val="single" w:sz="4" w:space="1" w:color="auto"/>
      </w:pBdr>
      <w:autoSpaceDE/>
      <w:autoSpaceDN/>
      <w:adjustRightInd/>
      <w:jc w:val="center"/>
    </w:pPr>
    <w:rPr>
      <w:rFonts w:eastAsia="Times New Roman"/>
      <w:sz w:val="24"/>
      <w:szCs w:val="24"/>
      <w14:ligatures w14:val="none"/>
    </w:rPr>
  </w:style>
  <w:style w:type="paragraph" w:customStyle="1" w:styleId="SuppCont4">
    <w:name w:val="Supp Cont 4"/>
    <w:basedOn w:val="SuppCont3"/>
    <w:link w:val="SuppCont4Char"/>
    <w:rsid w:val="00851545"/>
    <w:pPr>
      <w:ind w:left="1440"/>
    </w:pPr>
  </w:style>
  <w:style w:type="paragraph" w:customStyle="1" w:styleId="SuppCont5">
    <w:name w:val="Supp Cont 5"/>
    <w:basedOn w:val="SuppCont4"/>
    <w:rsid w:val="00851545"/>
    <w:pPr>
      <w:ind w:left="2160"/>
    </w:pPr>
  </w:style>
  <w:style w:type="paragraph" w:customStyle="1" w:styleId="SuppCont6">
    <w:name w:val="Supp Cont 6"/>
    <w:basedOn w:val="SuppCont5"/>
    <w:rsid w:val="00851545"/>
    <w:pPr>
      <w:ind w:left="2880"/>
    </w:pPr>
  </w:style>
  <w:style w:type="character" w:styleId="HTMLAcronym">
    <w:name w:val="HTML Acronym"/>
    <w:basedOn w:val="DefaultParagraphFont"/>
    <w:semiHidden/>
    <w:rsid w:val="00851545"/>
  </w:style>
  <w:style w:type="character" w:styleId="HTMLCite">
    <w:name w:val="HTML Cite"/>
    <w:semiHidden/>
    <w:rsid w:val="00851545"/>
    <w:rPr>
      <w:i/>
      <w:iCs/>
    </w:rPr>
  </w:style>
  <w:style w:type="character" w:styleId="HTMLCode">
    <w:name w:val="HTML Code"/>
    <w:semiHidden/>
    <w:rsid w:val="00851545"/>
    <w:rPr>
      <w:rFonts w:ascii="Courier New" w:hAnsi="Courier New" w:cs="Courier New"/>
      <w:sz w:val="20"/>
      <w:szCs w:val="20"/>
    </w:rPr>
  </w:style>
  <w:style w:type="character" w:styleId="HTMLDefinition">
    <w:name w:val="HTML Definition"/>
    <w:semiHidden/>
    <w:rsid w:val="00851545"/>
    <w:rPr>
      <w:i/>
      <w:iCs/>
    </w:rPr>
  </w:style>
  <w:style w:type="character" w:styleId="HTMLKeyboard">
    <w:name w:val="HTML Keyboard"/>
    <w:semiHidden/>
    <w:rsid w:val="00851545"/>
    <w:rPr>
      <w:rFonts w:ascii="Courier New" w:hAnsi="Courier New" w:cs="Courier New"/>
      <w:sz w:val="20"/>
      <w:szCs w:val="20"/>
    </w:rPr>
  </w:style>
  <w:style w:type="character" w:styleId="HTMLSample">
    <w:name w:val="HTML Sample"/>
    <w:semiHidden/>
    <w:rsid w:val="00851545"/>
    <w:rPr>
      <w:rFonts w:ascii="Courier New" w:hAnsi="Courier New" w:cs="Courier New"/>
    </w:rPr>
  </w:style>
  <w:style w:type="character" w:styleId="HTMLTypewriter">
    <w:name w:val="HTML Typewriter"/>
    <w:semiHidden/>
    <w:rsid w:val="00851545"/>
    <w:rPr>
      <w:rFonts w:ascii="Courier New" w:hAnsi="Courier New" w:cs="Courier New"/>
      <w:sz w:val="20"/>
      <w:szCs w:val="20"/>
    </w:rPr>
  </w:style>
  <w:style w:type="character" w:styleId="HTMLVariable">
    <w:name w:val="HTML Variable"/>
    <w:semiHidden/>
    <w:rsid w:val="00851545"/>
    <w:rPr>
      <w:i/>
      <w:iCs/>
    </w:rPr>
  </w:style>
  <w:style w:type="paragraph" w:styleId="List2">
    <w:name w:val="List 2"/>
    <w:basedOn w:val="Normal"/>
    <w:semiHidden/>
    <w:rsid w:val="00851545"/>
    <w:pPr>
      <w:widowControl/>
      <w:autoSpaceDE/>
      <w:autoSpaceDN/>
      <w:adjustRightInd/>
      <w:ind w:left="720" w:hanging="360"/>
    </w:pPr>
    <w:rPr>
      <w:rFonts w:eastAsia="Times New Roman"/>
      <w:sz w:val="24"/>
      <w:szCs w:val="24"/>
      <w14:ligatures w14:val="none"/>
    </w:rPr>
  </w:style>
  <w:style w:type="paragraph" w:styleId="List3">
    <w:name w:val="List 3"/>
    <w:basedOn w:val="Normal"/>
    <w:semiHidden/>
    <w:rsid w:val="00851545"/>
    <w:pPr>
      <w:widowControl/>
      <w:autoSpaceDE/>
      <w:autoSpaceDN/>
      <w:adjustRightInd/>
      <w:ind w:left="1080" w:hanging="360"/>
    </w:pPr>
    <w:rPr>
      <w:rFonts w:eastAsia="Times New Roman"/>
      <w:sz w:val="24"/>
      <w:szCs w:val="24"/>
      <w14:ligatures w14:val="none"/>
    </w:rPr>
  </w:style>
  <w:style w:type="paragraph" w:styleId="List4">
    <w:name w:val="List 4"/>
    <w:basedOn w:val="Normal"/>
    <w:semiHidden/>
    <w:rsid w:val="00851545"/>
    <w:pPr>
      <w:widowControl/>
      <w:autoSpaceDE/>
      <w:autoSpaceDN/>
      <w:adjustRightInd/>
      <w:ind w:left="1440" w:hanging="360"/>
    </w:pPr>
    <w:rPr>
      <w:rFonts w:eastAsia="Times New Roman"/>
      <w:sz w:val="24"/>
      <w:szCs w:val="24"/>
      <w14:ligatures w14:val="none"/>
    </w:rPr>
  </w:style>
  <w:style w:type="paragraph" w:styleId="List5">
    <w:name w:val="List 5"/>
    <w:basedOn w:val="Normal"/>
    <w:semiHidden/>
    <w:rsid w:val="00851545"/>
    <w:pPr>
      <w:widowControl/>
      <w:autoSpaceDE/>
      <w:autoSpaceDN/>
      <w:adjustRightInd/>
      <w:ind w:left="1800" w:hanging="360"/>
    </w:pPr>
    <w:rPr>
      <w:rFonts w:eastAsia="Times New Roman"/>
      <w:sz w:val="24"/>
      <w:szCs w:val="24"/>
      <w14:ligatures w14:val="none"/>
    </w:rPr>
  </w:style>
  <w:style w:type="paragraph" w:styleId="ListContinue">
    <w:name w:val="List Continue"/>
    <w:basedOn w:val="Normal"/>
    <w:semiHidden/>
    <w:rsid w:val="00851545"/>
    <w:pPr>
      <w:widowControl/>
      <w:autoSpaceDE/>
      <w:autoSpaceDN/>
      <w:adjustRightInd/>
      <w:spacing w:after="120"/>
      <w:ind w:left="360"/>
    </w:pPr>
    <w:rPr>
      <w:rFonts w:eastAsia="Times New Roman"/>
      <w:sz w:val="24"/>
      <w:szCs w:val="24"/>
      <w14:ligatures w14:val="none"/>
    </w:rPr>
  </w:style>
  <w:style w:type="paragraph" w:styleId="ListContinue2">
    <w:name w:val="List Continue 2"/>
    <w:basedOn w:val="Normal"/>
    <w:semiHidden/>
    <w:rsid w:val="00851545"/>
    <w:pPr>
      <w:widowControl/>
      <w:autoSpaceDE/>
      <w:autoSpaceDN/>
      <w:adjustRightInd/>
      <w:spacing w:after="120"/>
      <w:ind w:left="720"/>
    </w:pPr>
    <w:rPr>
      <w:rFonts w:eastAsia="Times New Roman"/>
      <w:sz w:val="24"/>
      <w:szCs w:val="24"/>
      <w14:ligatures w14:val="none"/>
    </w:rPr>
  </w:style>
  <w:style w:type="paragraph" w:styleId="ListContinue3">
    <w:name w:val="List Continue 3"/>
    <w:basedOn w:val="Normal"/>
    <w:semiHidden/>
    <w:rsid w:val="00851545"/>
    <w:pPr>
      <w:widowControl/>
      <w:autoSpaceDE/>
      <w:autoSpaceDN/>
      <w:adjustRightInd/>
      <w:spacing w:after="120"/>
      <w:ind w:left="1080"/>
    </w:pPr>
    <w:rPr>
      <w:rFonts w:eastAsia="Times New Roman"/>
      <w:sz w:val="24"/>
      <w:szCs w:val="24"/>
      <w14:ligatures w14:val="none"/>
    </w:rPr>
  </w:style>
  <w:style w:type="paragraph" w:styleId="ListContinue4">
    <w:name w:val="List Continue 4"/>
    <w:basedOn w:val="Normal"/>
    <w:semiHidden/>
    <w:rsid w:val="00851545"/>
    <w:pPr>
      <w:widowControl/>
      <w:autoSpaceDE/>
      <w:autoSpaceDN/>
      <w:adjustRightInd/>
      <w:spacing w:after="120"/>
      <w:ind w:left="1440"/>
    </w:pPr>
    <w:rPr>
      <w:rFonts w:eastAsia="Times New Roman"/>
      <w:sz w:val="24"/>
      <w:szCs w:val="24"/>
      <w14:ligatures w14:val="none"/>
    </w:rPr>
  </w:style>
  <w:style w:type="paragraph" w:styleId="ListContinue5">
    <w:name w:val="List Continue 5"/>
    <w:basedOn w:val="Normal"/>
    <w:semiHidden/>
    <w:rsid w:val="00851545"/>
    <w:pPr>
      <w:widowControl/>
      <w:autoSpaceDE/>
      <w:autoSpaceDN/>
      <w:adjustRightInd/>
      <w:spacing w:after="120"/>
      <w:ind w:left="1800"/>
    </w:pPr>
    <w:rPr>
      <w:rFonts w:eastAsia="Times New Roman"/>
      <w:sz w:val="24"/>
      <w:szCs w:val="24"/>
      <w14:ligatures w14:val="none"/>
    </w:rPr>
  </w:style>
  <w:style w:type="table" w:styleId="Table3Deffects1">
    <w:name w:val="Table 3D effects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51545"/>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1545"/>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1545"/>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51545"/>
    <w:pPr>
      <w:numPr>
        <w:ilvl w:val="3"/>
      </w:numPr>
      <w:outlineLvl w:val="3"/>
    </w:pPr>
  </w:style>
  <w:style w:type="paragraph" w:customStyle="1" w:styleId="ArticleL5">
    <w:name w:val="Article_L5"/>
    <w:basedOn w:val="ArticleL4"/>
    <w:next w:val="Normal"/>
    <w:rsid w:val="00851545"/>
    <w:pPr>
      <w:numPr>
        <w:ilvl w:val="4"/>
      </w:numPr>
      <w:outlineLvl w:val="4"/>
    </w:pPr>
  </w:style>
  <w:style w:type="paragraph" w:styleId="ListBullet3">
    <w:name w:val="List Bullet 3"/>
    <w:basedOn w:val="Normal"/>
    <w:uiPriority w:val="99"/>
    <w:rsid w:val="00851545"/>
    <w:pPr>
      <w:widowControl/>
      <w:tabs>
        <w:tab w:val="left" w:pos="2160"/>
      </w:tabs>
      <w:autoSpaceDE/>
      <w:autoSpaceDN/>
      <w:adjustRightInd/>
      <w:spacing w:after="240"/>
      <w:ind w:left="2160" w:hanging="720"/>
    </w:pPr>
    <w:rPr>
      <w:rFonts w:eastAsia="Times New Roman"/>
      <w:sz w:val="24"/>
      <w:szCs w:val="24"/>
      <w14:ligatures w14:val="none"/>
    </w:rPr>
  </w:style>
  <w:style w:type="paragraph" w:styleId="ListBullet4">
    <w:name w:val="List Bullet 4"/>
    <w:basedOn w:val="Normal"/>
    <w:rsid w:val="00851545"/>
    <w:pPr>
      <w:widowControl/>
      <w:tabs>
        <w:tab w:val="left" w:pos="2880"/>
      </w:tabs>
      <w:autoSpaceDE/>
      <w:autoSpaceDN/>
      <w:adjustRightInd/>
      <w:spacing w:after="240"/>
      <w:ind w:left="2880" w:hanging="720"/>
    </w:pPr>
    <w:rPr>
      <w:rFonts w:eastAsia="Times New Roman"/>
      <w:sz w:val="24"/>
      <w:szCs w:val="24"/>
      <w14:ligatures w14:val="none"/>
    </w:rPr>
  </w:style>
  <w:style w:type="paragraph" w:styleId="ListBullet5">
    <w:name w:val="List Bullet 5"/>
    <w:basedOn w:val="Normal"/>
    <w:rsid w:val="00851545"/>
    <w:pPr>
      <w:widowControl/>
      <w:tabs>
        <w:tab w:val="left" w:pos="3600"/>
      </w:tabs>
      <w:autoSpaceDE/>
      <w:autoSpaceDN/>
      <w:adjustRightInd/>
      <w:spacing w:after="240"/>
      <w:ind w:left="3600" w:hanging="720"/>
    </w:pPr>
    <w:rPr>
      <w:rFonts w:eastAsia="Times New Roman"/>
      <w:sz w:val="24"/>
      <w:szCs w:val="24"/>
      <w14:ligatures w14:val="none"/>
    </w:rPr>
  </w:style>
  <w:style w:type="paragraph" w:styleId="ListNumber2">
    <w:name w:val="List Number 2"/>
    <w:basedOn w:val="Normal"/>
    <w:rsid w:val="00851545"/>
    <w:pPr>
      <w:widowControl/>
      <w:tabs>
        <w:tab w:val="num" w:pos="720"/>
      </w:tabs>
      <w:autoSpaceDE/>
      <w:autoSpaceDN/>
      <w:adjustRightInd/>
      <w:spacing w:after="240"/>
      <w:ind w:left="720" w:hanging="360"/>
    </w:pPr>
    <w:rPr>
      <w:rFonts w:eastAsia="Times New Roman"/>
      <w:sz w:val="24"/>
      <w:szCs w:val="24"/>
      <w14:ligatures w14:val="none"/>
    </w:rPr>
  </w:style>
  <w:style w:type="paragraph" w:styleId="ListNumber3">
    <w:name w:val="List Number 3"/>
    <w:basedOn w:val="Normal"/>
    <w:rsid w:val="00851545"/>
    <w:pPr>
      <w:widowControl/>
      <w:tabs>
        <w:tab w:val="num" w:pos="1080"/>
      </w:tabs>
      <w:autoSpaceDE/>
      <w:autoSpaceDN/>
      <w:adjustRightInd/>
      <w:spacing w:after="240"/>
      <w:ind w:left="1080" w:hanging="360"/>
    </w:pPr>
    <w:rPr>
      <w:rFonts w:eastAsia="Times New Roman"/>
      <w:sz w:val="24"/>
      <w:szCs w:val="24"/>
      <w14:ligatures w14:val="none"/>
    </w:rPr>
  </w:style>
  <w:style w:type="paragraph" w:styleId="ListNumber4">
    <w:name w:val="List Number 4"/>
    <w:basedOn w:val="Normal"/>
    <w:rsid w:val="00851545"/>
    <w:pPr>
      <w:widowControl/>
      <w:tabs>
        <w:tab w:val="num" w:pos="1440"/>
      </w:tabs>
      <w:autoSpaceDE/>
      <w:autoSpaceDN/>
      <w:adjustRightInd/>
      <w:spacing w:after="240"/>
      <w:ind w:left="1440" w:hanging="360"/>
    </w:pPr>
    <w:rPr>
      <w:rFonts w:eastAsia="Times New Roman"/>
      <w:sz w:val="24"/>
      <w:szCs w:val="24"/>
      <w14:ligatures w14:val="none"/>
    </w:rPr>
  </w:style>
  <w:style w:type="paragraph" w:styleId="ListNumber5">
    <w:name w:val="List Number 5"/>
    <w:basedOn w:val="Normal"/>
    <w:rsid w:val="00851545"/>
    <w:pPr>
      <w:widowControl/>
      <w:tabs>
        <w:tab w:val="num" w:pos="1800"/>
      </w:tabs>
      <w:autoSpaceDE/>
      <w:autoSpaceDN/>
      <w:adjustRightInd/>
      <w:spacing w:after="240"/>
      <w:ind w:left="1800" w:hanging="360"/>
    </w:pPr>
    <w:rPr>
      <w:rFonts w:eastAsia="Times New Roman"/>
      <w:sz w:val="24"/>
      <w:szCs w:val="24"/>
      <w14:ligatures w14:val="none"/>
    </w:rPr>
  </w:style>
  <w:style w:type="paragraph" w:customStyle="1" w:styleId="LHFirmName">
    <w:name w:val="LH Firm Name"/>
    <w:basedOn w:val="Normal"/>
    <w:rsid w:val="00851545"/>
    <w:pPr>
      <w:widowControl/>
      <w:autoSpaceDE/>
      <w:autoSpaceDN/>
      <w:adjustRightInd/>
      <w:spacing w:after="120"/>
      <w:ind w:left="-720"/>
    </w:pPr>
    <w:rPr>
      <w:rFonts w:eastAsia="Times New Roman"/>
      <w:b/>
      <w:spacing w:val="10"/>
      <w:sz w:val="15"/>
      <w:szCs w:val="24"/>
      <w14:ligatures w14:val="none"/>
    </w:rPr>
  </w:style>
  <w:style w:type="paragraph" w:customStyle="1" w:styleId="LetterClosing">
    <w:name w:val="LetterClosing"/>
    <w:basedOn w:val="Normal"/>
    <w:next w:val="Normal"/>
    <w:rsid w:val="00851545"/>
    <w:pPr>
      <w:widowControl/>
      <w:autoSpaceDE/>
      <w:autoSpaceDN/>
      <w:adjustRightInd/>
    </w:pPr>
    <w:rPr>
      <w:rFonts w:eastAsia="Times New Roman"/>
      <w:sz w:val="24"/>
      <w:szCs w:val="24"/>
      <w14:ligatures w14:val="none"/>
    </w:rPr>
  </w:style>
  <w:style w:type="paragraph" w:customStyle="1" w:styleId="PleadingSignature">
    <w:name w:val="Pleading Signature"/>
    <w:basedOn w:val="Normal"/>
    <w:rsid w:val="00851545"/>
    <w:pPr>
      <w:keepNext/>
      <w:keepLines/>
      <w:tabs>
        <w:tab w:val="left" w:pos="5040"/>
        <w:tab w:val="right" w:pos="9360"/>
      </w:tabs>
      <w:autoSpaceDE/>
      <w:autoSpaceDN/>
      <w:adjustRightInd/>
      <w:spacing w:line="240" w:lineRule="exact"/>
      <w:ind w:left="4680"/>
    </w:pPr>
    <w:rPr>
      <w:rFonts w:eastAsia="Times New Roman"/>
      <w:sz w:val="24"/>
      <w:szCs w:val="24"/>
      <w14:ligatures w14:val="none"/>
    </w:rPr>
  </w:style>
  <w:style w:type="paragraph" w:customStyle="1" w:styleId="LetterDate">
    <w:name w:val="Letter Date"/>
    <w:basedOn w:val="Normal"/>
    <w:next w:val="BodyText"/>
    <w:rsid w:val="00851545"/>
    <w:pPr>
      <w:widowControl/>
      <w:autoSpaceDE/>
      <w:autoSpaceDN/>
      <w:adjustRightInd/>
    </w:pPr>
    <w:rPr>
      <w:rFonts w:eastAsia="Times New Roman"/>
      <w:sz w:val="24"/>
      <w:szCs w:val="24"/>
      <w14:ligatures w14:val="none"/>
    </w:rPr>
  </w:style>
  <w:style w:type="character" w:customStyle="1" w:styleId="ParagraphNumber">
    <w:name w:val="ParagraphNumber"/>
    <w:basedOn w:val="DefaultParagraphFont"/>
    <w:rsid w:val="00851545"/>
  </w:style>
  <w:style w:type="paragraph" w:customStyle="1" w:styleId="DeliveryPhrase">
    <w:name w:val="Delivery Phrase"/>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SDP">
    <w:name w:val="SDP"/>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DocX97Comment">
    <w:name w:val="DocX97Comment"/>
    <w:basedOn w:val="Normal"/>
    <w:rsid w:val="00851545"/>
    <w:pPr>
      <w:widowControl/>
      <w:autoSpaceDE/>
      <w:autoSpaceDN/>
      <w:adjustRightInd/>
    </w:pPr>
    <w:rPr>
      <w:rFonts w:eastAsia="Times New Roman"/>
      <w:b/>
      <w:i/>
      <w:color w:val="FF0000"/>
      <w:sz w:val="16"/>
      <w:szCs w:val="24"/>
      <w14:ligatures w14:val="none"/>
    </w:rPr>
  </w:style>
  <w:style w:type="character" w:customStyle="1" w:styleId="ParaNum">
    <w:name w:val="ParaNum"/>
    <w:basedOn w:val="DefaultParagraphFont"/>
    <w:rsid w:val="00851545"/>
  </w:style>
  <w:style w:type="paragraph" w:styleId="EnvelopeReturn">
    <w:name w:val="envelope return"/>
    <w:basedOn w:val="Normal"/>
    <w:rsid w:val="00851545"/>
    <w:pPr>
      <w:widowControl/>
      <w:autoSpaceDE/>
      <w:autoSpaceDN/>
      <w:adjustRightInd/>
    </w:pPr>
    <w:rPr>
      <w:rFonts w:eastAsia="Times New Roman"/>
      <w:szCs w:val="24"/>
      <w14:ligatures w14:val="none"/>
    </w:rPr>
  </w:style>
  <w:style w:type="paragraph" w:styleId="TableofFigures">
    <w:name w:val="table of figures"/>
    <w:basedOn w:val="Normal"/>
    <w:next w:val="Normal"/>
    <w:semiHidden/>
    <w:rsid w:val="00851545"/>
    <w:pPr>
      <w:widowControl/>
      <w:autoSpaceDE/>
      <w:autoSpaceDN/>
      <w:adjustRightInd/>
      <w:ind w:left="480" w:hanging="480"/>
    </w:pPr>
    <w:rPr>
      <w:rFonts w:eastAsia="Times New Roman"/>
      <w:sz w:val="24"/>
      <w:szCs w:val="24"/>
      <w14:ligatures w14:val="none"/>
    </w:rPr>
  </w:style>
  <w:style w:type="paragraph" w:customStyle="1" w:styleId="SignatureLines">
    <w:name w:val="Signature Lines"/>
    <w:basedOn w:val="Normal"/>
    <w:rsid w:val="00851545"/>
    <w:pPr>
      <w:widowControl/>
      <w:tabs>
        <w:tab w:val="left" w:pos="4320"/>
        <w:tab w:val="left" w:pos="5040"/>
        <w:tab w:val="right" w:pos="9360"/>
      </w:tabs>
      <w:autoSpaceDE/>
      <w:autoSpaceDN/>
      <w:adjustRightInd/>
      <w:spacing w:before="480"/>
    </w:pPr>
    <w:rPr>
      <w:rFonts w:eastAsia="Times New Roman"/>
      <w:sz w:val="24"/>
      <w:szCs w:val="24"/>
      <w14:ligatures w14:val="none"/>
    </w:rPr>
  </w:style>
  <w:style w:type="paragraph" w:customStyle="1" w:styleId="SignatureLinesText">
    <w:name w:val="Signature Lines Text"/>
    <w:basedOn w:val="Normal"/>
    <w:rsid w:val="00851545"/>
    <w:pPr>
      <w:widowControl/>
      <w:tabs>
        <w:tab w:val="center" w:pos="2160"/>
        <w:tab w:val="center" w:pos="7200"/>
      </w:tabs>
      <w:autoSpaceDE/>
      <w:autoSpaceDN/>
      <w:adjustRightInd/>
      <w:spacing w:after="480"/>
    </w:pPr>
    <w:rPr>
      <w:rFonts w:eastAsia="Times New Roman"/>
      <w:sz w:val="24"/>
      <w:szCs w:val="24"/>
      <w14:ligatures w14:val="none"/>
    </w:rPr>
  </w:style>
  <w:style w:type="paragraph" w:customStyle="1" w:styleId="NumContinue">
    <w:name w:val="Num Continue"/>
    <w:basedOn w:val="BodyText"/>
    <w:rsid w:val="00851545"/>
    <w:pPr>
      <w:spacing w:before="0" w:after="240"/>
      <w:ind w:firstLine="720"/>
    </w:pPr>
    <w:rPr>
      <w:kern w:val="0"/>
    </w:rPr>
  </w:style>
  <w:style w:type="paragraph" w:customStyle="1" w:styleId="ArticleL6">
    <w:name w:val="Article_L6"/>
    <w:basedOn w:val="ArticleL5"/>
    <w:next w:val="Normal"/>
    <w:rsid w:val="00851545"/>
    <w:pPr>
      <w:numPr>
        <w:ilvl w:val="5"/>
      </w:numPr>
      <w:outlineLvl w:val="5"/>
    </w:pPr>
  </w:style>
  <w:style w:type="paragraph" w:customStyle="1" w:styleId="ArticleL7">
    <w:name w:val="Article_L7"/>
    <w:basedOn w:val="ArticleL6"/>
    <w:next w:val="Normal"/>
    <w:rsid w:val="00851545"/>
    <w:pPr>
      <w:numPr>
        <w:ilvl w:val="6"/>
      </w:numPr>
      <w:outlineLvl w:val="6"/>
    </w:pPr>
  </w:style>
  <w:style w:type="paragraph" w:customStyle="1" w:styleId="ArticleL8">
    <w:name w:val="Article_L8"/>
    <w:basedOn w:val="ArticleL7"/>
    <w:next w:val="Normal"/>
    <w:rsid w:val="00851545"/>
    <w:pPr>
      <w:numPr>
        <w:ilvl w:val="7"/>
      </w:numPr>
      <w:outlineLvl w:val="7"/>
    </w:pPr>
  </w:style>
  <w:style w:type="character" w:customStyle="1" w:styleId="underline0">
    <w:name w:val="underline"/>
    <w:uiPriority w:val="1"/>
    <w:qFormat/>
    <w:rsid w:val="00851545"/>
    <w:rPr>
      <w:u w:val="single"/>
    </w:rPr>
  </w:style>
  <w:style w:type="character" w:customStyle="1" w:styleId="DeltaViewMoveDestination">
    <w:name w:val="DeltaView Move Destination"/>
    <w:rsid w:val="00851545"/>
    <w:rPr>
      <w:color w:val="00C000"/>
      <w:u w:val="double"/>
    </w:rPr>
  </w:style>
  <w:style w:type="character" w:customStyle="1" w:styleId="DeltaViewDeletion">
    <w:name w:val="DeltaView Deletion"/>
    <w:rsid w:val="00851545"/>
    <w:rPr>
      <w:strike/>
      <w:color w:val="FF0000"/>
    </w:rPr>
  </w:style>
  <w:style w:type="character" w:customStyle="1" w:styleId="DeltaViewMoveSource">
    <w:name w:val="DeltaView Move Source"/>
    <w:rsid w:val="00851545"/>
    <w:rPr>
      <w:strike/>
      <w:color w:val="00C000"/>
    </w:rPr>
  </w:style>
  <w:style w:type="paragraph" w:customStyle="1" w:styleId="ArticleL9">
    <w:name w:val="Article_L9"/>
    <w:basedOn w:val="ArticleL8"/>
    <w:next w:val="Normal"/>
    <w:rsid w:val="00851545"/>
    <w:pPr>
      <w:numPr>
        <w:ilvl w:val="0"/>
        <w:numId w:val="0"/>
      </w:numPr>
      <w:tabs>
        <w:tab w:val="num" w:pos="3600"/>
      </w:tabs>
      <w:ind w:firstLine="2880"/>
      <w:outlineLvl w:val="8"/>
    </w:pPr>
  </w:style>
  <w:style w:type="paragraph" w:customStyle="1" w:styleId="HeadingL1">
    <w:name w:val="Heading_L1"/>
    <w:basedOn w:val="Normal"/>
    <w:rsid w:val="00851545"/>
    <w:pPr>
      <w:widowControl/>
      <w:autoSpaceDE/>
      <w:autoSpaceDN/>
      <w:adjustRightInd/>
    </w:pPr>
    <w:rPr>
      <w:rFonts w:eastAsia="Times New Roman"/>
      <w:sz w:val="24"/>
      <w:szCs w:val="24"/>
      <w14:ligatures w14:val="none"/>
    </w:rPr>
  </w:style>
  <w:style w:type="paragraph" w:customStyle="1" w:styleId="BTHangIndent">
    <w:name w:val="BT Hang Indent"/>
    <w:aliases w:val="BTH"/>
    <w:basedOn w:val="Normal"/>
    <w:rsid w:val="00851545"/>
    <w:pPr>
      <w:widowControl/>
      <w:autoSpaceDE/>
      <w:autoSpaceDN/>
      <w:adjustRightInd/>
      <w:spacing w:after="240"/>
      <w:ind w:left="1440" w:hanging="1440"/>
    </w:pPr>
    <w:rPr>
      <w:rFonts w:eastAsia="Times New Roman"/>
      <w:sz w:val="24"/>
      <w:szCs w:val="24"/>
      <w14:ligatures w14:val="none"/>
    </w:rPr>
  </w:style>
  <w:style w:type="paragraph" w:customStyle="1" w:styleId="BTHangIndent2">
    <w:name w:val="BT Hang Indent 2"/>
    <w:aliases w:val="BTH2"/>
    <w:basedOn w:val="BTHangIndent"/>
    <w:rsid w:val="00851545"/>
    <w:pPr>
      <w:ind w:left="2160"/>
    </w:pPr>
  </w:style>
  <w:style w:type="paragraph" w:styleId="Signature">
    <w:name w:val="Signature"/>
    <w:basedOn w:val="Normal"/>
    <w:link w:val="SignatureChar"/>
    <w:rsid w:val="00851545"/>
    <w:pPr>
      <w:widowControl/>
      <w:autoSpaceDE/>
      <w:autoSpaceDN/>
      <w:adjustRightInd/>
      <w:ind w:left="4680"/>
    </w:pPr>
    <w:rPr>
      <w:rFonts w:eastAsia="Times New Roman"/>
      <w:sz w:val="24"/>
      <w:szCs w:val="24"/>
      <w14:ligatures w14:val="none"/>
    </w:rPr>
  </w:style>
  <w:style w:type="character" w:customStyle="1" w:styleId="SignatureChar">
    <w:name w:val="Signature Char"/>
    <w:basedOn w:val="DefaultParagraphFont"/>
    <w:link w:val="Signature"/>
    <w:rsid w:val="00851545"/>
    <w:rPr>
      <w:rFonts w:ascii="Times New Roman" w:eastAsia="Times New Roman" w:hAnsi="Times New Roman" w:cs="Times New Roman"/>
      <w:kern w:val="0"/>
      <w14:ligatures w14:val="none"/>
    </w:rPr>
  </w:style>
  <w:style w:type="paragraph" w:customStyle="1" w:styleId="SuppCont2">
    <w:name w:val="Supp Cont 2"/>
    <w:basedOn w:val="SuppCont1"/>
    <w:rsid w:val="00851545"/>
    <w:pPr>
      <w:ind w:left="1440"/>
      <w:jc w:val="left"/>
    </w:pPr>
  </w:style>
  <w:style w:type="paragraph" w:customStyle="1" w:styleId="ArticleCont1">
    <w:name w:val="Article Cont 1"/>
    <w:basedOn w:val="Normal"/>
    <w:link w:val="ArticleCont1Char"/>
    <w:uiPriority w:val="10"/>
    <w:rsid w:val="00851545"/>
    <w:pPr>
      <w:widowControl/>
      <w:autoSpaceDE/>
      <w:autoSpaceDN/>
      <w:adjustRightInd/>
      <w:spacing w:after="240"/>
    </w:pPr>
    <w:rPr>
      <w:rFonts w:eastAsia="Times New Roman"/>
      <w:sz w:val="24"/>
      <w14:ligatures w14:val="none"/>
    </w:rPr>
  </w:style>
  <w:style w:type="paragraph" w:customStyle="1" w:styleId="ArticleCont2">
    <w:name w:val="Article Cont 2"/>
    <w:basedOn w:val="ArticleCont1"/>
    <w:rsid w:val="00851545"/>
  </w:style>
  <w:style w:type="paragraph" w:customStyle="1" w:styleId="ArticleCont3">
    <w:name w:val="Article Cont 3"/>
    <w:basedOn w:val="ArticleCont2"/>
    <w:rsid w:val="00851545"/>
  </w:style>
  <w:style w:type="paragraph" w:customStyle="1" w:styleId="ArticleCont4">
    <w:name w:val="Article Cont 4"/>
    <w:basedOn w:val="ArticleCont3"/>
    <w:rsid w:val="00851545"/>
  </w:style>
  <w:style w:type="paragraph" w:customStyle="1" w:styleId="ArticleCont5">
    <w:name w:val="Article Cont 5"/>
    <w:basedOn w:val="ArticleCont4"/>
    <w:rsid w:val="00851545"/>
  </w:style>
  <w:style w:type="paragraph" w:customStyle="1" w:styleId="ArticleCont6">
    <w:name w:val="Article Cont 6"/>
    <w:basedOn w:val="ArticleCont5"/>
    <w:rsid w:val="00851545"/>
  </w:style>
  <w:style w:type="paragraph" w:customStyle="1" w:styleId="ArticleCont7">
    <w:name w:val="Article Cont 7"/>
    <w:basedOn w:val="ArticleCont6"/>
    <w:rsid w:val="00851545"/>
  </w:style>
  <w:style w:type="paragraph" w:customStyle="1" w:styleId="ArticleCont8">
    <w:name w:val="Article Cont 8"/>
    <w:basedOn w:val="ArticleCont7"/>
    <w:rsid w:val="00851545"/>
  </w:style>
  <w:style w:type="paragraph" w:customStyle="1" w:styleId="ArticleCont9">
    <w:name w:val="Article Cont 9"/>
    <w:basedOn w:val="ArticleCont8"/>
    <w:rsid w:val="00851545"/>
  </w:style>
  <w:style w:type="paragraph" w:customStyle="1" w:styleId="Titlerightund">
    <w:name w:val="Title right und"/>
    <w:basedOn w:val="Normal"/>
    <w:rsid w:val="00851545"/>
    <w:pPr>
      <w:widowControl/>
      <w:autoSpaceDE/>
      <w:autoSpaceDN/>
      <w:adjustRightInd/>
      <w:spacing w:after="240"/>
      <w:jc w:val="right"/>
    </w:pPr>
    <w:rPr>
      <w:rFonts w:eastAsia="Times New Roman"/>
      <w:sz w:val="24"/>
      <w:szCs w:val="24"/>
      <w:u w:val="single"/>
      <w14:ligatures w14:val="none"/>
    </w:rPr>
  </w:style>
  <w:style w:type="paragraph" w:customStyle="1" w:styleId="BodyTextInd15FL5">
    <w:name w:val="Body Text Ind 1.5 FL .5"/>
    <w:basedOn w:val="Normal"/>
    <w:rsid w:val="00851545"/>
    <w:pPr>
      <w:widowControl/>
      <w:autoSpaceDE/>
      <w:autoSpaceDN/>
      <w:adjustRightInd/>
      <w:spacing w:after="240"/>
      <w:ind w:left="2160" w:firstLine="720"/>
    </w:pPr>
    <w:rPr>
      <w:rFonts w:eastAsia="Times New Roman"/>
      <w:sz w:val="24"/>
      <w:szCs w:val="24"/>
      <w14:ligatures w14:val="none"/>
    </w:rPr>
  </w:style>
  <w:style w:type="paragraph" w:customStyle="1" w:styleId="BodyTextHang5">
    <w:name w:val="Body Text Hang .5"/>
    <w:basedOn w:val="Normal"/>
    <w:rsid w:val="00851545"/>
    <w:pPr>
      <w:widowControl/>
      <w:autoSpaceDE/>
      <w:autoSpaceDN/>
      <w:adjustRightInd/>
      <w:spacing w:after="240"/>
      <w:ind w:left="720" w:hanging="720"/>
    </w:pPr>
    <w:rPr>
      <w:rFonts w:eastAsia="Times New Roman"/>
      <w:sz w:val="24"/>
      <w:szCs w:val="24"/>
      <w14:ligatures w14:val="none"/>
    </w:rPr>
  </w:style>
  <w:style w:type="paragraph" w:customStyle="1" w:styleId="BodyTextHang5Ind5">
    <w:name w:val="Body Text Hang .5 Ind .5"/>
    <w:basedOn w:val="Normal"/>
    <w:rsid w:val="00851545"/>
    <w:pPr>
      <w:widowControl/>
      <w:autoSpaceDE/>
      <w:autoSpaceDN/>
      <w:adjustRightInd/>
      <w:spacing w:after="240"/>
      <w:ind w:left="1440" w:hanging="720"/>
    </w:pPr>
    <w:rPr>
      <w:rFonts w:eastAsia="Times New Roman"/>
      <w:sz w:val="24"/>
      <w:szCs w:val="24"/>
      <w14:ligatures w14:val="none"/>
    </w:rPr>
  </w:style>
  <w:style w:type="paragraph" w:customStyle="1" w:styleId="BlockIndent">
    <w:name w:val="Block Indent"/>
    <w:aliases w:val="BI"/>
    <w:basedOn w:val="BlockText"/>
    <w:rsid w:val="00851545"/>
    <w:pPr>
      <w:ind w:firstLine="720"/>
    </w:pPr>
  </w:style>
  <w:style w:type="paragraph" w:customStyle="1" w:styleId="BlockHangIndent">
    <w:name w:val="Block Hang Indent"/>
    <w:aliases w:val="BHI"/>
    <w:basedOn w:val="BlockText"/>
    <w:rsid w:val="00851545"/>
    <w:pPr>
      <w:spacing w:after="480"/>
      <w:ind w:left="1440" w:hanging="720"/>
    </w:pPr>
  </w:style>
  <w:style w:type="paragraph" w:customStyle="1" w:styleId="BlockText2">
    <w:name w:val="Block Text2"/>
    <w:aliases w:val="BK2"/>
    <w:basedOn w:val="BlockText"/>
    <w:rsid w:val="00851545"/>
    <w:pPr>
      <w:ind w:left="1440"/>
    </w:pPr>
  </w:style>
  <w:style w:type="paragraph" w:customStyle="1" w:styleId="BlockHangIndent2">
    <w:name w:val="Block Hang Indent2"/>
    <w:aliases w:val="BHI2"/>
    <w:basedOn w:val="BlockHangIndent"/>
    <w:rsid w:val="00851545"/>
    <w:pPr>
      <w:spacing w:after="240"/>
      <w:ind w:left="2160"/>
    </w:pPr>
  </w:style>
  <w:style w:type="paragraph" w:customStyle="1" w:styleId="BlockText3">
    <w:name w:val="Block Text3"/>
    <w:aliases w:val="BK3"/>
    <w:basedOn w:val="BlockText2"/>
    <w:rsid w:val="00851545"/>
    <w:pPr>
      <w:ind w:left="720" w:firstLine="720"/>
    </w:pPr>
  </w:style>
  <w:style w:type="paragraph" w:customStyle="1" w:styleId="TableRight">
    <w:name w:val="Table Right"/>
    <w:aliases w:val="TR"/>
    <w:basedOn w:val="Normal"/>
    <w:rsid w:val="00851545"/>
    <w:pPr>
      <w:widowControl/>
      <w:autoSpaceDE/>
      <w:autoSpaceDN/>
      <w:adjustRightInd/>
      <w:jc w:val="right"/>
    </w:pPr>
    <w:rPr>
      <w:rFonts w:eastAsia="Times New Roman"/>
      <w:sz w:val="22"/>
      <w:szCs w:val="22"/>
      <w14:ligatures w14:val="none"/>
    </w:rPr>
  </w:style>
  <w:style w:type="paragraph" w:customStyle="1" w:styleId="TxBrt39">
    <w:name w:val="TxBr_t39"/>
    <w:basedOn w:val="Normal"/>
    <w:rsid w:val="00851545"/>
    <w:pPr>
      <w:spacing w:line="240" w:lineRule="atLeast"/>
    </w:pPr>
    <w:rPr>
      <w:rFonts w:eastAsia="Times New Roman" w:cs="Arial Unicode MS"/>
      <w:sz w:val="24"/>
      <w:szCs w:val="24"/>
      <w14:ligatures w14:val="none"/>
    </w:rPr>
  </w:style>
  <w:style w:type="paragraph" w:customStyle="1" w:styleId="TxBrt43">
    <w:name w:val="TxBr_t43"/>
    <w:basedOn w:val="Normal"/>
    <w:rsid w:val="00851545"/>
    <w:pPr>
      <w:spacing w:line="255" w:lineRule="atLeast"/>
    </w:pPr>
    <w:rPr>
      <w:rFonts w:eastAsia="Times New Roman" w:cs="Arial Unicode MS"/>
      <w:sz w:val="24"/>
      <w:szCs w:val="24"/>
      <w14:ligatures w14:val="none"/>
    </w:rPr>
  </w:style>
  <w:style w:type="paragraph" w:customStyle="1" w:styleId="TxBrt47">
    <w:name w:val="TxBr_t47"/>
    <w:basedOn w:val="Normal"/>
    <w:rsid w:val="00851545"/>
    <w:pPr>
      <w:spacing w:line="240" w:lineRule="atLeast"/>
    </w:pPr>
    <w:rPr>
      <w:rFonts w:eastAsia="Times New Roman" w:cs="Arial Unicode MS"/>
      <w:sz w:val="24"/>
      <w:szCs w:val="24"/>
      <w14:ligatures w14:val="none"/>
    </w:rPr>
  </w:style>
  <w:style w:type="paragraph" w:customStyle="1" w:styleId="TxBrt48">
    <w:name w:val="TxBr_t48"/>
    <w:basedOn w:val="Normal"/>
    <w:rsid w:val="00851545"/>
    <w:pPr>
      <w:spacing w:line="240" w:lineRule="atLeast"/>
    </w:pPr>
    <w:rPr>
      <w:rFonts w:eastAsia="Times New Roman" w:cs="Arial Unicode MS"/>
      <w:sz w:val="24"/>
      <w:szCs w:val="24"/>
      <w14:ligatures w14:val="none"/>
    </w:rPr>
  </w:style>
  <w:style w:type="paragraph" w:customStyle="1" w:styleId="TxBrt49">
    <w:name w:val="TxBr_t49"/>
    <w:basedOn w:val="Normal"/>
    <w:rsid w:val="00851545"/>
    <w:pPr>
      <w:spacing w:line="240" w:lineRule="atLeast"/>
    </w:pPr>
    <w:rPr>
      <w:rFonts w:eastAsia="Times New Roman" w:cs="Arial Unicode MS"/>
      <w:sz w:val="24"/>
      <w:szCs w:val="24"/>
      <w14:ligatures w14:val="none"/>
    </w:rPr>
  </w:style>
  <w:style w:type="paragraph" w:customStyle="1" w:styleId="TxBrt50">
    <w:name w:val="TxBr_t50"/>
    <w:basedOn w:val="Normal"/>
    <w:rsid w:val="00851545"/>
    <w:pPr>
      <w:spacing w:line="240" w:lineRule="atLeast"/>
    </w:pPr>
    <w:rPr>
      <w:rFonts w:eastAsia="Times New Roman" w:cs="Arial Unicode MS"/>
      <w:sz w:val="24"/>
      <w:szCs w:val="24"/>
      <w14:ligatures w14:val="none"/>
    </w:rPr>
  </w:style>
  <w:style w:type="paragraph" w:customStyle="1" w:styleId="TxBrt51">
    <w:name w:val="TxBr_t51"/>
    <w:basedOn w:val="Normal"/>
    <w:rsid w:val="00851545"/>
    <w:pPr>
      <w:spacing w:line="240" w:lineRule="atLeast"/>
    </w:pPr>
    <w:rPr>
      <w:rFonts w:eastAsia="Times New Roman" w:cs="Arial Unicode MS"/>
      <w:sz w:val="24"/>
      <w:szCs w:val="24"/>
      <w14:ligatures w14:val="none"/>
    </w:rPr>
  </w:style>
  <w:style w:type="paragraph" w:customStyle="1" w:styleId="TxBrt52">
    <w:name w:val="TxBr_t52"/>
    <w:basedOn w:val="Normal"/>
    <w:rsid w:val="00851545"/>
    <w:pPr>
      <w:spacing w:line="240" w:lineRule="atLeast"/>
    </w:pPr>
    <w:rPr>
      <w:rFonts w:eastAsia="Times New Roman" w:cs="Arial Unicode MS"/>
      <w:sz w:val="24"/>
      <w:szCs w:val="24"/>
      <w14:ligatures w14:val="none"/>
    </w:rPr>
  </w:style>
  <w:style w:type="paragraph" w:customStyle="1" w:styleId="TxBrt53">
    <w:name w:val="TxBr_t53"/>
    <w:basedOn w:val="Normal"/>
    <w:rsid w:val="00851545"/>
    <w:pPr>
      <w:spacing w:line="240" w:lineRule="atLeast"/>
    </w:pPr>
    <w:rPr>
      <w:rFonts w:eastAsia="Times New Roman" w:cs="Arial Unicode MS"/>
      <w:sz w:val="24"/>
      <w:szCs w:val="24"/>
      <w14:ligatures w14:val="none"/>
    </w:rPr>
  </w:style>
  <w:style w:type="paragraph" w:customStyle="1" w:styleId="TxBrt54">
    <w:name w:val="TxBr_t54"/>
    <w:basedOn w:val="Normal"/>
    <w:rsid w:val="00851545"/>
    <w:pPr>
      <w:spacing w:line="240" w:lineRule="atLeast"/>
    </w:pPr>
    <w:rPr>
      <w:rFonts w:eastAsia="Times New Roman" w:cs="Arial Unicode MS"/>
      <w:sz w:val="24"/>
      <w:szCs w:val="24"/>
      <w14:ligatures w14:val="none"/>
    </w:rPr>
  </w:style>
  <w:style w:type="paragraph" w:customStyle="1" w:styleId="TxBrt55">
    <w:name w:val="TxBr_t55"/>
    <w:basedOn w:val="Normal"/>
    <w:rsid w:val="00851545"/>
    <w:pPr>
      <w:spacing w:line="240" w:lineRule="atLeast"/>
    </w:pPr>
    <w:rPr>
      <w:rFonts w:eastAsia="Times New Roman" w:cs="Arial Unicode MS"/>
      <w:sz w:val="24"/>
      <w:szCs w:val="24"/>
      <w14:ligatures w14:val="none"/>
    </w:rPr>
  </w:style>
  <w:style w:type="paragraph" w:customStyle="1" w:styleId="TxBrt56">
    <w:name w:val="TxBr_t56"/>
    <w:basedOn w:val="Normal"/>
    <w:rsid w:val="00851545"/>
    <w:pPr>
      <w:spacing w:line="240" w:lineRule="atLeast"/>
    </w:pPr>
    <w:rPr>
      <w:rFonts w:eastAsia="Times New Roman" w:cs="Arial Unicode MS"/>
      <w:sz w:val="24"/>
      <w:szCs w:val="24"/>
      <w14:ligatures w14:val="none"/>
    </w:rPr>
  </w:style>
  <w:style w:type="paragraph" w:customStyle="1" w:styleId="TxBrt57">
    <w:name w:val="TxBr_t57"/>
    <w:basedOn w:val="Normal"/>
    <w:rsid w:val="00851545"/>
    <w:pPr>
      <w:spacing w:line="240" w:lineRule="atLeast"/>
    </w:pPr>
    <w:rPr>
      <w:rFonts w:eastAsia="Times New Roman" w:cs="Arial Unicode MS"/>
      <w:sz w:val="24"/>
      <w:szCs w:val="24"/>
      <w14:ligatures w14:val="none"/>
    </w:rPr>
  </w:style>
  <w:style w:type="paragraph" w:customStyle="1" w:styleId="TxBrt58">
    <w:name w:val="TxBr_t58"/>
    <w:basedOn w:val="Normal"/>
    <w:rsid w:val="00851545"/>
    <w:pPr>
      <w:spacing w:line="240" w:lineRule="atLeast"/>
    </w:pPr>
    <w:rPr>
      <w:rFonts w:eastAsia="Times New Roman" w:cs="Arial Unicode MS"/>
      <w:sz w:val="24"/>
      <w:szCs w:val="24"/>
      <w14:ligatures w14:val="none"/>
    </w:rPr>
  </w:style>
  <w:style w:type="paragraph" w:customStyle="1" w:styleId="TxBrt38">
    <w:name w:val="TxBr_t38"/>
    <w:basedOn w:val="Normal"/>
    <w:rsid w:val="00851545"/>
    <w:pPr>
      <w:spacing w:line="240" w:lineRule="atLeast"/>
    </w:pPr>
    <w:rPr>
      <w:rFonts w:eastAsia="Times New Roman" w:cs="Arial Unicode MS"/>
      <w:sz w:val="24"/>
      <w:szCs w:val="24"/>
      <w14:ligatures w14:val="none"/>
    </w:rPr>
  </w:style>
  <w:style w:type="paragraph" w:customStyle="1" w:styleId="TxBrt59">
    <w:name w:val="TxBr_t59"/>
    <w:basedOn w:val="Normal"/>
    <w:rsid w:val="00851545"/>
    <w:pPr>
      <w:spacing w:line="260" w:lineRule="atLeast"/>
    </w:pPr>
    <w:rPr>
      <w:rFonts w:eastAsia="Times New Roman" w:cs="Arial Unicode MS"/>
      <w:sz w:val="24"/>
      <w:szCs w:val="24"/>
      <w14:ligatures w14:val="none"/>
    </w:rPr>
  </w:style>
  <w:style w:type="paragraph" w:customStyle="1" w:styleId="TxBrt60">
    <w:name w:val="TxBr_t60"/>
    <w:basedOn w:val="Normal"/>
    <w:rsid w:val="00851545"/>
    <w:pPr>
      <w:spacing w:line="255" w:lineRule="atLeast"/>
    </w:pPr>
    <w:rPr>
      <w:rFonts w:eastAsia="Times New Roman" w:cs="Arial Unicode MS"/>
      <w:sz w:val="24"/>
      <w:szCs w:val="24"/>
      <w14:ligatures w14:val="none"/>
    </w:rPr>
  </w:style>
  <w:style w:type="paragraph" w:customStyle="1" w:styleId="TxBrt66">
    <w:name w:val="TxBr_t66"/>
    <w:basedOn w:val="Normal"/>
    <w:rsid w:val="00851545"/>
    <w:pPr>
      <w:spacing w:line="240" w:lineRule="atLeast"/>
    </w:pPr>
    <w:rPr>
      <w:rFonts w:eastAsia="Times New Roman" w:cs="Arial Unicode MS"/>
      <w:sz w:val="24"/>
      <w:szCs w:val="24"/>
      <w14:ligatures w14:val="none"/>
    </w:rPr>
  </w:style>
  <w:style w:type="paragraph" w:customStyle="1" w:styleId="TxBrt67">
    <w:name w:val="TxBr_t67"/>
    <w:basedOn w:val="Normal"/>
    <w:rsid w:val="00851545"/>
    <w:pPr>
      <w:spacing w:line="240" w:lineRule="atLeast"/>
    </w:pPr>
    <w:rPr>
      <w:rFonts w:eastAsia="Times New Roman" w:cs="Arial Unicode MS"/>
      <w:sz w:val="24"/>
      <w:szCs w:val="24"/>
      <w14:ligatures w14:val="none"/>
    </w:rPr>
  </w:style>
  <w:style w:type="paragraph" w:customStyle="1" w:styleId="TxBrt68">
    <w:name w:val="TxBr_t68"/>
    <w:basedOn w:val="Normal"/>
    <w:rsid w:val="00851545"/>
    <w:pPr>
      <w:spacing w:line="240" w:lineRule="atLeast"/>
    </w:pPr>
    <w:rPr>
      <w:rFonts w:eastAsia="Times New Roman" w:cs="Arial Unicode MS"/>
      <w:sz w:val="24"/>
      <w:szCs w:val="24"/>
      <w14:ligatures w14:val="none"/>
    </w:rPr>
  </w:style>
  <w:style w:type="paragraph" w:customStyle="1" w:styleId="TxBrt69">
    <w:name w:val="TxBr_t69"/>
    <w:basedOn w:val="Normal"/>
    <w:rsid w:val="00851545"/>
    <w:pPr>
      <w:spacing w:line="240" w:lineRule="atLeast"/>
    </w:pPr>
    <w:rPr>
      <w:rFonts w:eastAsia="Times New Roman" w:cs="Arial Unicode MS"/>
      <w:sz w:val="24"/>
      <w:szCs w:val="24"/>
      <w14:ligatures w14:val="none"/>
    </w:rPr>
  </w:style>
  <w:style w:type="paragraph" w:customStyle="1" w:styleId="TxBrt70">
    <w:name w:val="TxBr_t70"/>
    <w:basedOn w:val="Normal"/>
    <w:rsid w:val="00851545"/>
    <w:pPr>
      <w:spacing w:line="240" w:lineRule="atLeast"/>
    </w:pPr>
    <w:rPr>
      <w:rFonts w:eastAsia="Times New Roman" w:cs="Arial Unicode MS"/>
      <w:sz w:val="24"/>
      <w:szCs w:val="24"/>
      <w14:ligatures w14:val="none"/>
    </w:rPr>
  </w:style>
  <w:style w:type="paragraph" w:customStyle="1" w:styleId="TxBrt71">
    <w:name w:val="TxBr_t71"/>
    <w:basedOn w:val="Normal"/>
    <w:rsid w:val="00851545"/>
    <w:pPr>
      <w:spacing w:line="240" w:lineRule="atLeast"/>
    </w:pPr>
    <w:rPr>
      <w:rFonts w:eastAsia="Times New Roman" w:cs="Arial Unicode MS"/>
      <w:sz w:val="24"/>
      <w:szCs w:val="24"/>
      <w14:ligatures w14:val="none"/>
    </w:rPr>
  </w:style>
  <w:style w:type="paragraph" w:customStyle="1" w:styleId="TxBrt72">
    <w:name w:val="TxBr_t72"/>
    <w:basedOn w:val="Normal"/>
    <w:rsid w:val="00851545"/>
    <w:pPr>
      <w:spacing w:line="240" w:lineRule="atLeast"/>
    </w:pPr>
    <w:rPr>
      <w:rFonts w:eastAsia="Times New Roman" w:cs="Arial Unicode MS"/>
      <w:sz w:val="24"/>
      <w:szCs w:val="24"/>
      <w14:ligatures w14:val="none"/>
    </w:rPr>
  </w:style>
  <w:style w:type="paragraph" w:customStyle="1" w:styleId="TxBrt73">
    <w:name w:val="TxBr_t73"/>
    <w:basedOn w:val="Normal"/>
    <w:rsid w:val="00851545"/>
    <w:pPr>
      <w:spacing w:line="240" w:lineRule="atLeast"/>
    </w:pPr>
    <w:rPr>
      <w:rFonts w:eastAsia="Times New Roman" w:cs="Arial Unicode MS"/>
      <w:sz w:val="24"/>
      <w:szCs w:val="24"/>
      <w14:ligatures w14:val="none"/>
    </w:rPr>
  </w:style>
  <w:style w:type="paragraph" w:customStyle="1" w:styleId="TxBrt74">
    <w:name w:val="TxBr_t74"/>
    <w:basedOn w:val="Normal"/>
    <w:rsid w:val="00851545"/>
    <w:pPr>
      <w:spacing w:line="240" w:lineRule="atLeast"/>
    </w:pPr>
    <w:rPr>
      <w:rFonts w:eastAsia="Times New Roman" w:cs="Arial Unicode MS"/>
      <w:sz w:val="24"/>
      <w:szCs w:val="24"/>
      <w14:ligatures w14:val="none"/>
    </w:rPr>
  </w:style>
  <w:style w:type="paragraph" w:customStyle="1" w:styleId="TxBrt75">
    <w:name w:val="TxBr_t75"/>
    <w:basedOn w:val="Normal"/>
    <w:rsid w:val="00851545"/>
    <w:pPr>
      <w:spacing w:line="240" w:lineRule="atLeast"/>
    </w:pPr>
    <w:rPr>
      <w:rFonts w:eastAsia="Times New Roman" w:cs="Arial Unicode MS"/>
      <w:sz w:val="24"/>
      <w:szCs w:val="24"/>
      <w14:ligatures w14:val="none"/>
    </w:rPr>
  </w:style>
  <w:style w:type="paragraph" w:customStyle="1" w:styleId="TxBrt76">
    <w:name w:val="TxBr_t76"/>
    <w:basedOn w:val="Normal"/>
    <w:rsid w:val="00851545"/>
    <w:pPr>
      <w:spacing w:line="240" w:lineRule="atLeast"/>
    </w:pPr>
    <w:rPr>
      <w:rFonts w:eastAsia="Times New Roman" w:cs="Arial Unicode MS"/>
      <w:sz w:val="24"/>
      <w:szCs w:val="24"/>
      <w14:ligatures w14:val="none"/>
    </w:rPr>
  </w:style>
  <w:style w:type="paragraph" w:customStyle="1" w:styleId="TxBrt77">
    <w:name w:val="TxBr_t77"/>
    <w:basedOn w:val="Normal"/>
    <w:rsid w:val="00851545"/>
    <w:pPr>
      <w:spacing w:line="240" w:lineRule="atLeast"/>
    </w:pPr>
    <w:rPr>
      <w:rFonts w:eastAsia="Times New Roman" w:cs="Arial Unicode MS"/>
      <w:sz w:val="24"/>
      <w:szCs w:val="24"/>
      <w14:ligatures w14:val="none"/>
    </w:rPr>
  </w:style>
  <w:style w:type="paragraph" w:customStyle="1" w:styleId="TxBrt78">
    <w:name w:val="TxBr_t78"/>
    <w:basedOn w:val="Normal"/>
    <w:rsid w:val="00851545"/>
    <w:pPr>
      <w:spacing w:line="240" w:lineRule="atLeast"/>
    </w:pPr>
    <w:rPr>
      <w:rFonts w:eastAsia="Times New Roman" w:cs="Arial Unicode MS"/>
      <w:sz w:val="24"/>
      <w:szCs w:val="24"/>
      <w14:ligatures w14:val="none"/>
    </w:rPr>
  </w:style>
  <w:style w:type="paragraph" w:customStyle="1" w:styleId="TxBrt79">
    <w:name w:val="TxBr_t79"/>
    <w:basedOn w:val="Normal"/>
    <w:rsid w:val="00851545"/>
    <w:pPr>
      <w:spacing w:line="240" w:lineRule="atLeast"/>
    </w:pPr>
    <w:rPr>
      <w:rFonts w:eastAsia="Times New Roman" w:cs="Arial Unicode MS"/>
      <w:sz w:val="24"/>
      <w:szCs w:val="24"/>
      <w14:ligatures w14:val="none"/>
    </w:rPr>
  </w:style>
  <w:style w:type="paragraph" w:customStyle="1" w:styleId="TxBrt80">
    <w:name w:val="TxBr_t80"/>
    <w:basedOn w:val="Normal"/>
    <w:rsid w:val="00851545"/>
    <w:pPr>
      <w:spacing w:line="240" w:lineRule="atLeast"/>
    </w:pPr>
    <w:rPr>
      <w:rFonts w:eastAsia="Times New Roman" w:cs="Arial Unicode MS"/>
      <w:sz w:val="24"/>
      <w:szCs w:val="24"/>
      <w14:ligatures w14:val="none"/>
    </w:rPr>
  </w:style>
  <w:style w:type="paragraph" w:customStyle="1" w:styleId="TxBrt81">
    <w:name w:val="TxBr_t81"/>
    <w:basedOn w:val="Normal"/>
    <w:rsid w:val="00851545"/>
    <w:pPr>
      <w:spacing w:line="240" w:lineRule="atLeast"/>
    </w:pPr>
    <w:rPr>
      <w:rFonts w:eastAsia="Times New Roman" w:cs="Arial Unicode MS"/>
      <w:sz w:val="24"/>
      <w:szCs w:val="24"/>
      <w14:ligatures w14:val="none"/>
    </w:rPr>
  </w:style>
  <w:style w:type="paragraph" w:customStyle="1" w:styleId="TxBrt82">
    <w:name w:val="TxBr_t82"/>
    <w:basedOn w:val="Normal"/>
    <w:rsid w:val="00851545"/>
    <w:pPr>
      <w:spacing w:line="240" w:lineRule="atLeast"/>
    </w:pPr>
    <w:rPr>
      <w:rFonts w:eastAsia="Times New Roman" w:cs="Arial Unicode MS"/>
      <w:sz w:val="24"/>
      <w:szCs w:val="24"/>
      <w14:ligatures w14:val="none"/>
    </w:rPr>
  </w:style>
  <w:style w:type="paragraph" w:customStyle="1" w:styleId="TxBrt83">
    <w:name w:val="TxBr_t83"/>
    <w:basedOn w:val="Normal"/>
    <w:rsid w:val="00851545"/>
    <w:pPr>
      <w:spacing w:line="240" w:lineRule="atLeast"/>
    </w:pPr>
    <w:rPr>
      <w:rFonts w:eastAsia="Times New Roman" w:cs="Arial Unicode MS"/>
      <w:sz w:val="24"/>
      <w:szCs w:val="24"/>
      <w14:ligatures w14:val="none"/>
    </w:rPr>
  </w:style>
  <w:style w:type="paragraph" w:customStyle="1" w:styleId="TxBrt84">
    <w:name w:val="TxBr_t84"/>
    <w:basedOn w:val="Normal"/>
    <w:rsid w:val="00851545"/>
    <w:pPr>
      <w:spacing w:line="240" w:lineRule="atLeast"/>
    </w:pPr>
    <w:rPr>
      <w:rFonts w:eastAsia="Times New Roman" w:cs="Arial Unicode MS"/>
      <w:sz w:val="24"/>
      <w:szCs w:val="24"/>
      <w14:ligatures w14:val="none"/>
    </w:rPr>
  </w:style>
  <w:style w:type="paragraph" w:customStyle="1" w:styleId="TxBrt85">
    <w:name w:val="TxBr_t85"/>
    <w:basedOn w:val="Normal"/>
    <w:rsid w:val="00851545"/>
    <w:pPr>
      <w:spacing w:line="240" w:lineRule="atLeast"/>
    </w:pPr>
    <w:rPr>
      <w:rFonts w:eastAsia="Times New Roman" w:cs="Arial Unicode MS"/>
      <w:sz w:val="24"/>
      <w:szCs w:val="24"/>
      <w14:ligatures w14:val="none"/>
    </w:rPr>
  </w:style>
  <w:style w:type="paragraph" w:customStyle="1" w:styleId="TxBrt86">
    <w:name w:val="TxBr_t86"/>
    <w:basedOn w:val="Normal"/>
    <w:rsid w:val="00851545"/>
    <w:pPr>
      <w:spacing w:line="240" w:lineRule="atLeast"/>
    </w:pPr>
    <w:rPr>
      <w:rFonts w:eastAsia="Times New Roman" w:cs="Arial Unicode MS"/>
      <w:sz w:val="24"/>
      <w:szCs w:val="24"/>
      <w14:ligatures w14:val="none"/>
    </w:rPr>
  </w:style>
  <w:style w:type="paragraph" w:customStyle="1" w:styleId="TxBrt87">
    <w:name w:val="TxBr_t87"/>
    <w:basedOn w:val="Normal"/>
    <w:rsid w:val="00851545"/>
    <w:pPr>
      <w:spacing w:line="255" w:lineRule="atLeast"/>
    </w:pPr>
    <w:rPr>
      <w:rFonts w:eastAsia="Times New Roman" w:cs="Arial Unicode MS"/>
      <w:sz w:val="24"/>
      <w:szCs w:val="24"/>
      <w14:ligatures w14:val="none"/>
    </w:rPr>
  </w:style>
  <w:style w:type="paragraph" w:customStyle="1" w:styleId="TxBrt90">
    <w:name w:val="TxBr_t90"/>
    <w:basedOn w:val="Normal"/>
    <w:rsid w:val="00851545"/>
    <w:pPr>
      <w:spacing w:line="240" w:lineRule="atLeast"/>
    </w:pPr>
    <w:rPr>
      <w:rFonts w:eastAsia="Times New Roman" w:cs="Arial Unicode MS"/>
      <w:sz w:val="24"/>
      <w:szCs w:val="24"/>
      <w14:ligatures w14:val="none"/>
    </w:rPr>
  </w:style>
  <w:style w:type="paragraph" w:customStyle="1" w:styleId="TxBrt91">
    <w:name w:val="TxBr_t91"/>
    <w:basedOn w:val="Normal"/>
    <w:rsid w:val="00851545"/>
    <w:pPr>
      <w:spacing w:line="240" w:lineRule="atLeast"/>
    </w:pPr>
    <w:rPr>
      <w:rFonts w:eastAsia="Times New Roman" w:cs="Arial Unicode MS"/>
      <w:sz w:val="24"/>
      <w:szCs w:val="24"/>
      <w14:ligatures w14:val="none"/>
    </w:rPr>
  </w:style>
  <w:style w:type="paragraph" w:customStyle="1" w:styleId="TxBrt92">
    <w:name w:val="TxBr_t92"/>
    <w:basedOn w:val="Normal"/>
    <w:rsid w:val="00851545"/>
    <w:pPr>
      <w:spacing w:line="240" w:lineRule="atLeast"/>
    </w:pPr>
    <w:rPr>
      <w:rFonts w:eastAsia="Times New Roman" w:cs="Arial Unicode MS"/>
      <w:sz w:val="24"/>
      <w:szCs w:val="24"/>
      <w14:ligatures w14:val="none"/>
    </w:rPr>
  </w:style>
  <w:style w:type="paragraph" w:customStyle="1" w:styleId="TxBrt93">
    <w:name w:val="TxBr_t93"/>
    <w:basedOn w:val="Normal"/>
    <w:rsid w:val="00851545"/>
    <w:pPr>
      <w:spacing w:line="240" w:lineRule="atLeast"/>
    </w:pPr>
    <w:rPr>
      <w:rFonts w:eastAsia="Times New Roman" w:cs="Arial Unicode MS"/>
      <w:sz w:val="24"/>
      <w:szCs w:val="24"/>
      <w14:ligatures w14:val="none"/>
    </w:rPr>
  </w:style>
  <w:style w:type="paragraph" w:customStyle="1" w:styleId="TxBrt94">
    <w:name w:val="TxBr_t94"/>
    <w:basedOn w:val="Normal"/>
    <w:rsid w:val="00851545"/>
    <w:pPr>
      <w:spacing w:line="240" w:lineRule="atLeast"/>
    </w:pPr>
    <w:rPr>
      <w:rFonts w:eastAsia="Times New Roman" w:cs="Arial Unicode MS"/>
      <w:sz w:val="24"/>
      <w:szCs w:val="24"/>
      <w14:ligatures w14:val="none"/>
    </w:rPr>
  </w:style>
  <w:style w:type="paragraph" w:customStyle="1" w:styleId="TxBrt95">
    <w:name w:val="TxBr_t95"/>
    <w:basedOn w:val="Normal"/>
    <w:rsid w:val="00851545"/>
    <w:pPr>
      <w:spacing w:line="240" w:lineRule="atLeast"/>
    </w:pPr>
    <w:rPr>
      <w:rFonts w:eastAsia="Times New Roman" w:cs="Arial Unicode MS"/>
      <w:sz w:val="24"/>
      <w:szCs w:val="24"/>
      <w14:ligatures w14:val="none"/>
    </w:rPr>
  </w:style>
  <w:style w:type="paragraph" w:customStyle="1" w:styleId="TxBrt96">
    <w:name w:val="TxBr_t96"/>
    <w:basedOn w:val="Normal"/>
    <w:rsid w:val="00851545"/>
    <w:pPr>
      <w:spacing w:line="240" w:lineRule="atLeast"/>
    </w:pPr>
    <w:rPr>
      <w:rFonts w:eastAsia="Times New Roman" w:cs="Arial Unicode MS"/>
      <w:sz w:val="24"/>
      <w:szCs w:val="24"/>
      <w14:ligatures w14:val="none"/>
    </w:rPr>
  </w:style>
  <w:style w:type="paragraph" w:customStyle="1" w:styleId="TxBrt97">
    <w:name w:val="TxBr_t97"/>
    <w:basedOn w:val="Normal"/>
    <w:rsid w:val="00851545"/>
    <w:pPr>
      <w:spacing w:line="240" w:lineRule="atLeast"/>
    </w:pPr>
    <w:rPr>
      <w:rFonts w:eastAsia="Times New Roman" w:cs="Arial Unicode MS"/>
      <w:sz w:val="24"/>
      <w:szCs w:val="24"/>
      <w14:ligatures w14:val="none"/>
    </w:rPr>
  </w:style>
  <w:style w:type="paragraph" w:customStyle="1" w:styleId="TxBrt98">
    <w:name w:val="TxBr_t98"/>
    <w:basedOn w:val="Normal"/>
    <w:rsid w:val="00851545"/>
    <w:pPr>
      <w:spacing w:line="240" w:lineRule="atLeast"/>
    </w:pPr>
    <w:rPr>
      <w:rFonts w:eastAsia="Times New Roman" w:cs="Arial Unicode MS"/>
      <w:sz w:val="24"/>
      <w:szCs w:val="24"/>
      <w14:ligatures w14:val="none"/>
    </w:rPr>
  </w:style>
  <w:style w:type="paragraph" w:customStyle="1" w:styleId="TxBrt99">
    <w:name w:val="TxBr_t99"/>
    <w:basedOn w:val="Normal"/>
    <w:rsid w:val="00851545"/>
    <w:pPr>
      <w:spacing w:line="240" w:lineRule="atLeast"/>
    </w:pPr>
    <w:rPr>
      <w:rFonts w:eastAsia="Times New Roman" w:cs="Arial Unicode MS"/>
      <w:sz w:val="24"/>
      <w:szCs w:val="24"/>
      <w14:ligatures w14:val="none"/>
    </w:rPr>
  </w:style>
  <w:style w:type="paragraph" w:customStyle="1" w:styleId="TxBrt1">
    <w:name w:val="TxBr_t1"/>
    <w:basedOn w:val="Normal"/>
    <w:rsid w:val="00851545"/>
    <w:pPr>
      <w:spacing w:line="240" w:lineRule="atLeast"/>
    </w:pPr>
    <w:rPr>
      <w:rFonts w:eastAsia="Times New Roman"/>
      <w:sz w:val="24"/>
      <w:szCs w:val="24"/>
      <w14:ligatures w14:val="none"/>
    </w:rPr>
  </w:style>
  <w:style w:type="paragraph" w:customStyle="1" w:styleId="TxBrt11">
    <w:name w:val="TxBr_t11"/>
    <w:basedOn w:val="Normal"/>
    <w:rsid w:val="00851545"/>
    <w:pPr>
      <w:spacing w:line="240" w:lineRule="atLeast"/>
    </w:pPr>
    <w:rPr>
      <w:rFonts w:eastAsia="Times New Roman"/>
      <w:sz w:val="24"/>
      <w:szCs w:val="24"/>
      <w14:ligatures w14:val="none"/>
    </w:rPr>
  </w:style>
  <w:style w:type="paragraph" w:customStyle="1" w:styleId="BodyTexttab1">
    <w:name w:val="Body Text tab 1"/>
    <w:basedOn w:val="Normal"/>
    <w:rsid w:val="00851545"/>
    <w:pPr>
      <w:widowControl/>
      <w:tabs>
        <w:tab w:val="left" w:pos="2700"/>
        <w:tab w:val="left" w:pos="6120"/>
      </w:tabs>
      <w:autoSpaceDE/>
      <w:autoSpaceDN/>
      <w:adjustRightInd/>
    </w:pPr>
    <w:rPr>
      <w:rFonts w:eastAsia="Times New Roman"/>
      <w:sz w:val="24"/>
      <w:szCs w:val="24"/>
      <w14:ligatures w14:val="none"/>
    </w:rPr>
  </w:style>
  <w:style w:type="paragraph" w:customStyle="1" w:styleId="TableBoldCenter">
    <w:name w:val="Table Bold Center"/>
    <w:basedOn w:val="Normal"/>
    <w:rsid w:val="00851545"/>
    <w:pPr>
      <w:widowControl/>
      <w:autoSpaceDE/>
      <w:autoSpaceDN/>
      <w:adjustRightInd/>
      <w:jc w:val="center"/>
    </w:pPr>
    <w:rPr>
      <w:rFonts w:eastAsia="Times New Roman"/>
      <w:b/>
      <w:sz w:val="24"/>
      <w:szCs w:val="24"/>
      <w14:ligatures w14:val="none"/>
    </w:rPr>
  </w:style>
  <w:style w:type="paragraph" w:customStyle="1" w:styleId="TableTitle">
    <w:name w:val="Table Title"/>
    <w:basedOn w:val="BodyText"/>
    <w:rsid w:val="00851545"/>
    <w:pPr>
      <w:spacing w:before="100" w:after="100"/>
      <w:jc w:val="center"/>
    </w:pPr>
    <w:rPr>
      <w:b/>
      <w:kern w:val="0"/>
    </w:rPr>
  </w:style>
  <w:style w:type="paragraph" w:customStyle="1" w:styleId="Heading3A">
    <w:name w:val="Heading 3A"/>
    <w:basedOn w:val="Heading3"/>
    <w:qFormat/>
    <w:rsid w:val="00851545"/>
    <w:pPr>
      <w:keepLines w:val="0"/>
      <w:widowControl/>
      <w:numPr>
        <w:ilvl w:val="0"/>
        <w:numId w:val="0"/>
      </w:numPr>
      <w:autoSpaceDE/>
      <w:autoSpaceDN/>
      <w:adjustRightInd/>
      <w:spacing w:before="0" w:after="240"/>
    </w:pPr>
    <w:rPr>
      <w:rFonts w:eastAsia="Times New Roman" w:cs="Times New Roman"/>
      <w:b/>
      <w:color w:val="auto"/>
      <w:sz w:val="24"/>
      <w:szCs w:val="24"/>
      <w14:ligatures w14:val="none"/>
    </w:rPr>
  </w:style>
  <w:style w:type="character" w:customStyle="1" w:styleId="BodyTextNoIndentChar">
    <w:name w:val="Body Text No Indent Char"/>
    <w:link w:val="BodyTextNoIndent"/>
    <w:uiPriority w:val="99"/>
    <w:rsid w:val="00851545"/>
    <w:rPr>
      <w:rFonts w:ascii="Times New Roman" w:eastAsia="Times New Roman" w:hAnsi="Times New Roman" w:cs="Times New Roman"/>
      <w:kern w:val="0"/>
      <w14:ligatures w14:val="none"/>
    </w:rPr>
  </w:style>
  <w:style w:type="paragraph" w:customStyle="1" w:styleId="Article1">
    <w:name w:val="Article 1"/>
    <w:basedOn w:val="Normal"/>
    <w:next w:val="ArticleCont1"/>
    <w:uiPriority w:val="9"/>
    <w:qFormat/>
    <w:rsid w:val="00851545"/>
    <w:pPr>
      <w:pageBreakBefore/>
      <w:widowControl/>
      <w:numPr>
        <w:numId w:val="41"/>
      </w:numPr>
      <w:tabs>
        <w:tab w:val="num" w:pos="720"/>
      </w:tabs>
      <w:autoSpaceDE/>
      <w:autoSpaceDN/>
      <w:adjustRightInd/>
      <w:spacing w:after="240"/>
      <w:ind w:left="720" w:hanging="360"/>
      <w:jc w:val="center"/>
      <w:textAlignment w:val="baseline"/>
      <w:outlineLvl w:val="0"/>
    </w:pPr>
    <w:rPr>
      <w:rFonts w:eastAsia="Calibri"/>
      <w:sz w:val="24"/>
      <w:szCs w:val="24"/>
      <w:u w:val="single"/>
      <w:lang w:eastAsia="zh-CN" w:bidi="he-IL"/>
      <w14:ligatures w14:val="none"/>
    </w:rPr>
  </w:style>
  <w:style w:type="paragraph" w:customStyle="1" w:styleId="Article2">
    <w:name w:val="Article 2"/>
    <w:basedOn w:val="Normal"/>
    <w:next w:val="ArticleCont2"/>
    <w:link w:val="Article2Char"/>
    <w:uiPriority w:val="9"/>
    <w:qFormat/>
    <w:rsid w:val="00851545"/>
    <w:pPr>
      <w:widowControl/>
      <w:numPr>
        <w:ilvl w:val="1"/>
        <w:numId w:val="41"/>
      </w:numPr>
      <w:tabs>
        <w:tab w:val="num" w:pos="720"/>
      </w:tabs>
      <w:autoSpaceDE/>
      <w:autoSpaceDN/>
      <w:adjustRightInd/>
      <w:spacing w:after="240"/>
      <w:ind w:left="720" w:hanging="360"/>
      <w:jc w:val="both"/>
      <w:textAlignment w:val="baseline"/>
      <w:outlineLvl w:val="1"/>
    </w:pPr>
    <w:rPr>
      <w:rFonts w:eastAsia="Calibri"/>
      <w:sz w:val="24"/>
      <w:szCs w:val="24"/>
      <w14:ligatures w14:val="none"/>
    </w:rPr>
  </w:style>
  <w:style w:type="paragraph" w:customStyle="1" w:styleId="Article3">
    <w:name w:val="Article 3"/>
    <w:basedOn w:val="Normal"/>
    <w:next w:val="ArticleCont3"/>
    <w:link w:val="Article3Char"/>
    <w:uiPriority w:val="9"/>
    <w:qFormat/>
    <w:rsid w:val="00851545"/>
    <w:pPr>
      <w:widowControl/>
      <w:numPr>
        <w:ilvl w:val="2"/>
        <w:numId w:val="41"/>
      </w:numPr>
      <w:autoSpaceDE/>
      <w:autoSpaceDN/>
      <w:adjustRightInd/>
      <w:spacing w:after="240"/>
      <w:jc w:val="both"/>
      <w:textAlignment w:val="baseline"/>
      <w:outlineLvl w:val="2"/>
    </w:pPr>
    <w:rPr>
      <w:rFonts w:eastAsia="Calibri"/>
      <w:sz w:val="24"/>
      <w:szCs w:val="24"/>
      <w14:ligatures w14:val="none"/>
    </w:rPr>
  </w:style>
  <w:style w:type="character" w:customStyle="1" w:styleId="Article3Char">
    <w:name w:val="Article 3 Char"/>
    <w:link w:val="Article3"/>
    <w:uiPriority w:val="9"/>
    <w:rsid w:val="00851545"/>
    <w:rPr>
      <w:rFonts w:ascii="Times New Roman" w:eastAsia="Calibri" w:hAnsi="Times New Roman" w:cs="Times New Roman"/>
      <w:kern w:val="0"/>
      <w14:ligatures w14:val="none"/>
    </w:rPr>
  </w:style>
  <w:style w:type="paragraph" w:customStyle="1" w:styleId="Article4">
    <w:name w:val="Article 4"/>
    <w:basedOn w:val="Normal"/>
    <w:next w:val="ArticleCont4"/>
    <w:link w:val="Article4Char"/>
    <w:uiPriority w:val="9"/>
    <w:rsid w:val="00851545"/>
    <w:pPr>
      <w:widowControl/>
      <w:numPr>
        <w:ilvl w:val="3"/>
        <w:numId w:val="41"/>
      </w:numPr>
      <w:tabs>
        <w:tab w:val="clear" w:pos="2880"/>
        <w:tab w:val="num" w:pos="720"/>
        <w:tab w:val="left" w:pos="2160"/>
      </w:tabs>
      <w:autoSpaceDE/>
      <w:autoSpaceDN/>
      <w:adjustRightInd/>
      <w:spacing w:after="240"/>
      <w:ind w:hanging="360"/>
      <w:jc w:val="both"/>
      <w:textAlignment w:val="baseline"/>
      <w:outlineLvl w:val="3"/>
    </w:pPr>
    <w:rPr>
      <w:rFonts w:eastAsia="Calibri"/>
      <w:sz w:val="24"/>
      <w:szCs w:val="24"/>
      <w14:ligatures w14:val="none"/>
    </w:rPr>
  </w:style>
  <w:style w:type="paragraph" w:customStyle="1" w:styleId="Article5">
    <w:name w:val="Article 5"/>
    <w:basedOn w:val="Normal"/>
    <w:next w:val="ArticleCont5"/>
    <w:link w:val="Article5Char"/>
    <w:uiPriority w:val="9"/>
    <w:rsid w:val="00851545"/>
    <w:pPr>
      <w:widowControl/>
      <w:numPr>
        <w:ilvl w:val="4"/>
        <w:numId w:val="41"/>
      </w:numPr>
      <w:tabs>
        <w:tab w:val="clear" w:pos="3600"/>
        <w:tab w:val="num" w:pos="720"/>
        <w:tab w:val="left" w:pos="2880"/>
      </w:tabs>
      <w:autoSpaceDE/>
      <w:autoSpaceDN/>
      <w:adjustRightInd/>
      <w:spacing w:after="240"/>
      <w:ind w:left="720" w:hanging="360"/>
      <w:jc w:val="both"/>
      <w:textAlignment w:val="baseline"/>
      <w:outlineLvl w:val="4"/>
    </w:pPr>
    <w:rPr>
      <w:rFonts w:eastAsia="Calibri"/>
      <w:sz w:val="24"/>
      <w:szCs w:val="24"/>
      <w14:ligatures w14:val="none"/>
    </w:rPr>
  </w:style>
  <w:style w:type="paragraph" w:customStyle="1" w:styleId="Article6">
    <w:name w:val="Article 6"/>
    <w:basedOn w:val="Normal"/>
    <w:next w:val="ArticleCont6"/>
    <w:link w:val="Article6Char"/>
    <w:uiPriority w:val="9"/>
    <w:rsid w:val="00851545"/>
    <w:pPr>
      <w:widowControl/>
      <w:numPr>
        <w:ilvl w:val="5"/>
        <w:numId w:val="41"/>
      </w:numPr>
      <w:autoSpaceDE/>
      <w:autoSpaceDN/>
      <w:adjustRightInd/>
      <w:spacing w:after="240"/>
      <w:jc w:val="both"/>
      <w:textAlignment w:val="baseline"/>
      <w:outlineLvl w:val="5"/>
    </w:pPr>
    <w:rPr>
      <w:rFonts w:eastAsia="Calibri"/>
      <w:sz w:val="24"/>
      <w:szCs w:val="24"/>
      <w14:ligatures w14:val="none"/>
    </w:rPr>
  </w:style>
  <w:style w:type="paragraph" w:customStyle="1" w:styleId="Article7">
    <w:name w:val="Article 7"/>
    <w:basedOn w:val="Normal"/>
    <w:next w:val="ArticleCont7"/>
    <w:uiPriority w:val="9"/>
    <w:rsid w:val="00851545"/>
    <w:pPr>
      <w:widowControl/>
      <w:numPr>
        <w:ilvl w:val="6"/>
        <w:numId w:val="41"/>
      </w:numPr>
      <w:tabs>
        <w:tab w:val="num" w:pos="720"/>
        <w:tab w:val="left" w:pos="4320"/>
      </w:tabs>
      <w:autoSpaceDE/>
      <w:autoSpaceDN/>
      <w:adjustRightInd/>
      <w:spacing w:after="240"/>
      <w:ind w:left="720" w:hanging="360"/>
      <w:jc w:val="both"/>
      <w:textAlignment w:val="baseline"/>
      <w:outlineLvl w:val="6"/>
    </w:pPr>
    <w:rPr>
      <w:rFonts w:eastAsia="Calibri"/>
      <w:sz w:val="24"/>
      <w:szCs w:val="24"/>
      <w14:ligatures w14:val="none"/>
    </w:rPr>
  </w:style>
  <w:style w:type="paragraph" w:customStyle="1" w:styleId="Article8">
    <w:name w:val="Article 8"/>
    <w:basedOn w:val="Normal"/>
    <w:next w:val="ArticleCont8"/>
    <w:uiPriority w:val="9"/>
    <w:rsid w:val="00851545"/>
    <w:pPr>
      <w:widowControl/>
      <w:numPr>
        <w:ilvl w:val="7"/>
        <w:numId w:val="41"/>
      </w:numPr>
      <w:tabs>
        <w:tab w:val="num" w:pos="720"/>
      </w:tabs>
      <w:autoSpaceDE/>
      <w:autoSpaceDN/>
      <w:adjustRightInd/>
      <w:spacing w:after="240"/>
      <w:ind w:left="720" w:hanging="360"/>
      <w:jc w:val="center"/>
      <w:textAlignment w:val="baseline"/>
      <w:outlineLvl w:val="7"/>
    </w:pPr>
    <w:rPr>
      <w:rFonts w:eastAsia="Calibri"/>
      <w:b/>
      <w:sz w:val="24"/>
      <w:szCs w:val="24"/>
      <w14:ligatures w14:val="none"/>
    </w:rPr>
  </w:style>
  <w:style w:type="paragraph" w:customStyle="1" w:styleId="Article9">
    <w:name w:val="Article 9"/>
    <w:basedOn w:val="Normal"/>
    <w:next w:val="ArticleCont9"/>
    <w:link w:val="Article9Char"/>
    <w:uiPriority w:val="9"/>
    <w:rsid w:val="00851545"/>
    <w:pPr>
      <w:widowControl/>
      <w:numPr>
        <w:ilvl w:val="8"/>
        <w:numId w:val="41"/>
      </w:numPr>
      <w:autoSpaceDE/>
      <w:autoSpaceDN/>
      <w:adjustRightInd/>
      <w:spacing w:after="240"/>
      <w:jc w:val="center"/>
      <w:textAlignment w:val="baseline"/>
      <w:outlineLvl w:val="8"/>
    </w:pPr>
    <w:rPr>
      <w:rFonts w:eastAsia="Calibri"/>
      <w:b/>
      <w:sz w:val="24"/>
      <w:szCs w:val="24"/>
      <w14:ligatures w14:val="none"/>
    </w:rPr>
  </w:style>
  <w:style w:type="character" w:customStyle="1" w:styleId="Article9Char">
    <w:name w:val="Article 9 Char"/>
    <w:link w:val="Article9"/>
    <w:uiPriority w:val="9"/>
    <w:rsid w:val="00851545"/>
    <w:rPr>
      <w:rFonts w:ascii="Times New Roman" w:eastAsia="Calibri" w:hAnsi="Times New Roman" w:cs="Times New Roman"/>
      <w:b/>
      <w:kern w:val="0"/>
      <w14:ligatures w14:val="none"/>
    </w:rPr>
  </w:style>
  <w:style w:type="character" w:customStyle="1" w:styleId="Article4Char">
    <w:name w:val="Article 4 Char"/>
    <w:link w:val="Article4"/>
    <w:uiPriority w:val="9"/>
    <w:rsid w:val="00851545"/>
    <w:rPr>
      <w:rFonts w:ascii="Times New Roman" w:eastAsia="Calibri" w:hAnsi="Times New Roman" w:cs="Times New Roman"/>
      <w:kern w:val="0"/>
      <w14:ligatures w14:val="none"/>
    </w:rPr>
  </w:style>
  <w:style w:type="character" w:customStyle="1" w:styleId="Article5Char">
    <w:name w:val="Article 5 Char"/>
    <w:link w:val="Article5"/>
    <w:uiPriority w:val="9"/>
    <w:rsid w:val="00851545"/>
    <w:rPr>
      <w:rFonts w:ascii="Times New Roman" w:eastAsia="Calibri" w:hAnsi="Times New Roman" w:cs="Times New Roman"/>
      <w:kern w:val="0"/>
      <w14:ligatures w14:val="none"/>
    </w:rPr>
  </w:style>
  <w:style w:type="character" w:customStyle="1" w:styleId="Article6Char">
    <w:name w:val="Article 6 Char"/>
    <w:link w:val="Article6"/>
    <w:uiPriority w:val="9"/>
    <w:rsid w:val="00851545"/>
    <w:rPr>
      <w:rFonts w:ascii="Times New Roman" w:eastAsia="Calibri" w:hAnsi="Times New Roman" w:cs="Times New Roman"/>
      <w:kern w:val="0"/>
      <w14:ligatures w14:val="none"/>
    </w:rPr>
  </w:style>
  <w:style w:type="character" w:customStyle="1" w:styleId="ArticleCont1Char">
    <w:name w:val="Article Cont 1 Char"/>
    <w:link w:val="ArticleCont1"/>
    <w:uiPriority w:val="10"/>
    <w:rsid w:val="00851545"/>
    <w:rPr>
      <w:rFonts w:ascii="Times New Roman" w:eastAsia="Times New Roman" w:hAnsi="Times New Roman" w:cs="Times New Roman"/>
      <w:kern w:val="0"/>
      <w:szCs w:val="20"/>
      <w14:ligatures w14:val="none"/>
    </w:rPr>
  </w:style>
  <w:style w:type="character" w:customStyle="1" w:styleId="Article2Char">
    <w:name w:val="Article 2 Char"/>
    <w:link w:val="Article2"/>
    <w:uiPriority w:val="9"/>
    <w:locked/>
    <w:rsid w:val="00851545"/>
    <w:rPr>
      <w:rFonts w:ascii="Times New Roman" w:eastAsia="Calibri" w:hAnsi="Times New Roman" w:cs="Times New Roman"/>
      <w:kern w:val="0"/>
      <w14:ligatures w14:val="none"/>
    </w:rPr>
  </w:style>
  <w:style w:type="paragraph" w:customStyle="1" w:styleId="Article6bL1">
    <w:name w:val="Article6b_L1"/>
    <w:basedOn w:val="Normal"/>
    <w:next w:val="BodyText"/>
    <w:rsid w:val="00851545"/>
    <w:pPr>
      <w:keepNext/>
      <w:keepLines/>
      <w:widowControl/>
      <w:numPr>
        <w:numId w:val="42"/>
      </w:numPr>
      <w:suppressAutoHyphens/>
      <w:autoSpaceDE/>
      <w:autoSpaceDN/>
      <w:adjustRightInd/>
      <w:spacing w:after="240"/>
      <w:jc w:val="center"/>
      <w:outlineLvl w:val="0"/>
    </w:pPr>
    <w:rPr>
      <w:rFonts w:eastAsia="Times New Roman"/>
      <w:sz w:val="24"/>
      <w:szCs w:val="24"/>
      <w:u w:val="single"/>
      <w:lang w:eastAsia="zh-CN" w:bidi="he-IL"/>
      <w14:ligatures w14:val="none"/>
    </w:rPr>
  </w:style>
  <w:style w:type="paragraph" w:customStyle="1" w:styleId="Article6bL2">
    <w:name w:val="Article6b_L2"/>
    <w:basedOn w:val="Article6bL1"/>
    <w:next w:val="BodyText"/>
    <w:rsid w:val="00851545"/>
    <w:pPr>
      <w:keepLines w:val="0"/>
      <w:numPr>
        <w:ilvl w:val="1"/>
      </w:numPr>
      <w:jc w:val="both"/>
      <w:outlineLvl w:val="1"/>
    </w:pPr>
    <w:rPr>
      <w:color w:val="0000FF"/>
    </w:rPr>
  </w:style>
  <w:style w:type="paragraph" w:customStyle="1" w:styleId="Article6bL3">
    <w:name w:val="Article6b_L3"/>
    <w:basedOn w:val="Article6bL2"/>
    <w:next w:val="BodyText"/>
    <w:rsid w:val="00851545"/>
    <w:pPr>
      <w:keepNext w:val="0"/>
      <w:numPr>
        <w:ilvl w:val="2"/>
      </w:numPr>
      <w:outlineLvl w:val="2"/>
    </w:pPr>
    <w:rPr>
      <w:color w:val="auto"/>
      <w:u w:val="none"/>
    </w:rPr>
  </w:style>
  <w:style w:type="paragraph" w:customStyle="1" w:styleId="Article6bL4">
    <w:name w:val="Article6b_L4"/>
    <w:basedOn w:val="Article6bL3"/>
    <w:next w:val="BodyText"/>
    <w:rsid w:val="00851545"/>
    <w:pPr>
      <w:numPr>
        <w:ilvl w:val="3"/>
      </w:numPr>
      <w:outlineLvl w:val="3"/>
    </w:pPr>
  </w:style>
  <w:style w:type="paragraph" w:customStyle="1" w:styleId="Article6bL5">
    <w:name w:val="Article6b_L5"/>
    <w:basedOn w:val="Article6bL4"/>
    <w:next w:val="BodyText"/>
    <w:rsid w:val="00851545"/>
    <w:pPr>
      <w:numPr>
        <w:ilvl w:val="4"/>
      </w:numPr>
      <w:outlineLvl w:val="4"/>
    </w:pPr>
  </w:style>
  <w:style w:type="paragraph" w:customStyle="1" w:styleId="Article6bL6">
    <w:name w:val="Article6b_L6"/>
    <w:basedOn w:val="Article6bL5"/>
    <w:next w:val="BodyText"/>
    <w:rsid w:val="00851545"/>
    <w:pPr>
      <w:numPr>
        <w:ilvl w:val="5"/>
      </w:numPr>
      <w:outlineLvl w:val="5"/>
    </w:pPr>
  </w:style>
  <w:style w:type="paragraph" w:customStyle="1" w:styleId="Article6bL7">
    <w:name w:val="Article6b_L7"/>
    <w:basedOn w:val="Article6bL6"/>
    <w:next w:val="BodyText"/>
    <w:rsid w:val="00851545"/>
    <w:pPr>
      <w:numPr>
        <w:ilvl w:val="6"/>
      </w:numPr>
      <w:outlineLvl w:val="6"/>
    </w:pPr>
  </w:style>
  <w:style w:type="paragraph" w:customStyle="1" w:styleId="Article6bL8">
    <w:name w:val="Article6b_L8"/>
    <w:basedOn w:val="Article6bL7"/>
    <w:next w:val="BodyText"/>
    <w:rsid w:val="00851545"/>
    <w:pPr>
      <w:numPr>
        <w:ilvl w:val="7"/>
      </w:numPr>
      <w:outlineLvl w:val="7"/>
    </w:pPr>
  </w:style>
  <w:style w:type="paragraph" w:customStyle="1" w:styleId="Article6bL9">
    <w:name w:val="Article6b_L9"/>
    <w:basedOn w:val="Article6bL8"/>
    <w:next w:val="BodyText"/>
    <w:rsid w:val="00851545"/>
    <w:pPr>
      <w:numPr>
        <w:ilvl w:val="8"/>
      </w:numPr>
      <w:outlineLvl w:val="8"/>
    </w:pPr>
  </w:style>
  <w:style w:type="character" w:customStyle="1" w:styleId="Heading3BodyContinuedChar">
    <w:name w:val="Heading 3 Body Continued Char"/>
    <w:link w:val="Heading3BodyContinued"/>
    <w:rsid w:val="00851545"/>
  </w:style>
  <w:style w:type="paragraph" w:customStyle="1" w:styleId="PlainText12">
    <w:name w:val="Plain Text + 12"/>
    <w:basedOn w:val="PlainText"/>
    <w:rsid w:val="00851545"/>
    <w:rPr>
      <w:rFonts w:ascii="Times New Roman" w:eastAsia="Times New Roman" w:hAnsi="Times New Roman" w:cs="Times New Roman"/>
      <w:sz w:val="20"/>
      <w:szCs w:val="24"/>
      <w14:ligatures w14:val="none"/>
    </w:rPr>
  </w:style>
  <w:style w:type="character" w:customStyle="1" w:styleId="et03">
    <w:name w:val="et03"/>
    <w:rsid w:val="00851545"/>
  </w:style>
  <w:style w:type="paragraph" w:customStyle="1" w:styleId="Supplement">
    <w:name w:val="Supplement"/>
    <w:basedOn w:val="Normal"/>
    <w:rsid w:val="00851545"/>
    <w:pPr>
      <w:widowControl/>
      <w:autoSpaceDE/>
      <w:autoSpaceDN/>
      <w:adjustRightInd/>
      <w:spacing w:after="240"/>
      <w:jc w:val="center"/>
    </w:pPr>
    <w:rPr>
      <w:rFonts w:eastAsia="Times New Roman"/>
      <w:b/>
      <w:sz w:val="24"/>
      <w:szCs w:val="24"/>
      <w14:ligatures w14:val="none"/>
    </w:rPr>
  </w:style>
  <w:style w:type="paragraph" w:customStyle="1" w:styleId="HeadingBody2">
    <w:name w:val="HeadingBody 2"/>
    <w:basedOn w:val="Normal"/>
    <w:next w:val="BodyText"/>
    <w:link w:val="HeadingBody2Char"/>
    <w:rsid w:val="00851545"/>
    <w:pPr>
      <w:widowControl/>
      <w:autoSpaceDE/>
      <w:autoSpaceDN/>
      <w:adjustRightInd/>
      <w:spacing w:after="240"/>
      <w:jc w:val="both"/>
    </w:pPr>
    <w:rPr>
      <w:rFonts w:eastAsia="PMingLiU" w:cs="Arial"/>
      <w:color w:val="000000"/>
      <w:sz w:val="24"/>
      <w:szCs w:val="26"/>
      <w14:ligatures w14:val="none"/>
    </w:rPr>
  </w:style>
  <w:style w:type="character" w:customStyle="1" w:styleId="HeadingBody2Char">
    <w:name w:val="HeadingBody 2 Char"/>
    <w:link w:val="HeadingBody2"/>
    <w:rsid w:val="00851545"/>
    <w:rPr>
      <w:rFonts w:ascii="Times New Roman" w:eastAsia="PMingLiU" w:hAnsi="Times New Roman" w:cs="Arial"/>
      <w:color w:val="000000"/>
      <w:kern w:val="0"/>
      <w:szCs w:val="26"/>
      <w14:ligatures w14:val="none"/>
    </w:rPr>
  </w:style>
  <w:style w:type="character" w:customStyle="1" w:styleId="SuppCont4Char">
    <w:name w:val="Supp Cont 4 Char"/>
    <w:link w:val="SuppCont4"/>
    <w:rsid w:val="00851545"/>
    <w:rPr>
      <w:rFonts w:ascii="Times New Roman" w:eastAsia="Times New Roman" w:hAnsi="Times New Roman" w:cs="Times New Roman"/>
      <w:kern w:val="0"/>
      <w:szCs w:val="20"/>
      <w14:ligatures w14:val="none"/>
    </w:rPr>
  </w:style>
  <w:style w:type="paragraph" w:customStyle="1" w:styleId="TableIndent">
    <w:name w:val="Table Indent"/>
    <w:basedOn w:val="VestingTableLeft"/>
    <w:qFormat/>
    <w:rsid w:val="00851545"/>
    <w:pPr>
      <w:ind w:left="360"/>
      <w:jc w:val="left"/>
    </w:pPr>
  </w:style>
  <w:style w:type="character" w:styleId="UnresolvedMention">
    <w:name w:val="Unresolved Mention"/>
    <w:basedOn w:val="DefaultParagraphFont"/>
    <w:uiPriority w:val="99"/>
    <w:semiHidden/>
    <w:unhideWhenUsed/>
    <w:rsid w:val="00851545"/>
    <w:rPr>
      <w:color w:val="605E5C"/>
      <w:shd w:val="clear" w:color="auto" w:fill="E1DFDD"/>
    </w:rPr>
  </w:style>
  <w:style w:type="character" w:customStyle="1" w:styleId="ui-provider">
    <w:name w:val="ui-provider"/>
    <w:basedOn w:val="DefaultParagraphFont"/>
    <w:rsid w:val="00851545"/>
  </w:style>
  <w:style w:type="paragraph" w:customStyle="1" w:styleId="AmdL1">
    <w:name w:val="Amd_L1"/>
    <w:basedOn w:val="Normal"/>
    <w:next w:val="Heading3"/>
    <w:rsid w:val="00851545"/>
    <w:pPr>
      <w:keepNext/>
      <w:widowControl/>
      <w:autoSpaceDE/>
      <w:autoSpaceDN/>
      <w:adjustRightInd/>
      <w:spacing w:line="480" w:lineRule="auto"/>
      <w:outlineLvl w:val="0"/>
    </w:pPr>
    <w:rPr>
      <w:rFonts w:eastAsia="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42376</Words>
  <Characters>241544</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283354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Amanda</dc:creator>
  <cp:keywords/>
  <dc:description/>
  <cp:lastModifiedBy>Cruz, Ricky</cp:lastModifiedBy>
  <cp:revision>4</cp:revision>
  <dcterms:created xsi:type="dcterms:W3CDTF">2025-04-29T21:18:00Z</dcterms:created>
  <dcterms:modified xsi:type="dcterms:W3CDTF">2025-05-07T19:18:00Z</dcterms:modified>
</cp:coreProperties>
</file>