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86" w14:textId="77777777" w:rsidR="00FB3983" w:rsidRDefault="002B6B72">
      <w:pPr>
        <w:pStyle w:val="BChapterName"/>
      </w:pPr>
      <w:r>
        <w:t>Idaho</w:t>
      </w:r>
    </w:p>
    <w:p w14:paraId="5C435657" w14:textId="77777777" w:rsidR="00FB3983" w:rsidRDefault="002B6B72">
      <w:pPr>
        <w:pStyle w:val="BNormal"/>
      </w:pPr>
      <w:hyperlink r:id="rId11" w:history="1">
        <w:r>
          <w:rPr>
            <w:rStyle w:val="Hyperlink"/>
            <w:smallCaps/>
          </w:rPr>
          <w:t>Eve Cervantez</w:t>
        </w:r>
      </w:hyperlink>
      <w:r>
        <w:br/>
      </w:r>
      <w:hyperlink r:id="rId12" w:history="1">
        <w:r>
          <w:rPr>
            <w:rStyle w:val="Hyperlink"/>
            <w:smallCaps/>
          </w:rPr>
          <w:t>Jacqueline Rayfield</w:t>
        </w:r>
      </w:hyperlink>
      <w:r>
        <w:t xml:space="preserve"> (law Student)</w:t>
      </w:r>
      <w:r>
        <w:br/>
        <w:t>Altshuler Berzon LLP</w:t>
      </w:r>
      <w:r>
        <w:br/>
        <w:t>San Francisco, CA</w:t>
      </w:r>
    </w:p>
    <w:p w14:paraId="1E542365" w14:textId="77777777" w:rsidR="00FB3983" w:rsidRDefault="002B6B72">
      <w:pPr>
        <w:pStyle w:val="BNormal"/>
        <w:rPr>
          <w:i/>
        </w:rPr>
      </w:pPr>
      <w:r>
        <w:t xml:space="preserve"> </w:t>
      </w:r>
      <w:r>
        <w:rPr>
          <w:i/>
        </w:rPr>
        <w:t>This chapter is current through June 30, 2024.</w:t>
      </w:r>
    </w:p>
    <w:p w14:paraId="2586F7C5" w14:textId="77777777" w:rsidR="00DB3E27" w:rsidRDefault="00DB3E27">
      <w:pPr>
        <w:pStyle w:val="BNormal"/>
        <w:rPr>
          <w:i/>
        </w:rPr>
      </w:pPr>
    </w:p>
    <w:p w14:paraId="6916A4ED" w14:textId="30287C52"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r>
        <w:rPr>
          <w:i/>
        </w:rPr>
        <w:fldChar w:fldCharType="begin"/>
      </w:r>
      <w:r>
        <w:rPr>
          <w:i/>
        </w:rPr>
        <w:instrText xml:space="preserve"> TOC  \h \z \t "BHead1,1,BHead2,2,Bhead3,3,Bhead4,4,Bhead5,5" </w:instrText>
      </w:r>
      <w:r>
        <w:rPr>
          <w:i/>
        </w:rPr>
        <w:fldChar w:fldCharType="separate"/>
      </w:r>
      <w:hyperlink w:anchor="_Toc206691438" w:history="1">
        <w:r w:rsidRPr="006A2842">
          <w:rPr>
            <w:rStyle w:val="Hyperlink"/>
            <w:noProof/>
          </w:rPr>
          <w:t>I. Overview of State Law and Regulation</w:t>
        </w:r>
        <w:r>
          <w:rPr>
            <w:noProof/>
            <w:webHidden/>
          </w:rPr>
          <w:tab/>
        </w:r>
        <w:r>
          <w:rPr>
            <w:noProof/>
            <w:webHidden/>
          </w:rPr>
          <w:fldChar w:fldCharType="begin"/>
        </w:r>
        <w:r>
          <w:rPr>
            <w:noProof/>
            <w:webHidden/>
          </w:rPr>
          <w:instrText xml:space="preserve"> PAGEREF _Toc206691438 \h </w:instrText>
        </w:r>
        <w:r>
          <w:rPr>
            <w:noProof/>
            <w:webHidden/>
          </w:rPr>
        </w:r>
        <w:r>
          <w:rPr>
            <w:noProof/>
            <w:webHidden/>
          </w:rPr>
          <w:fldChar w:fldCharType="separate"/>
        </w:r>
        <w:r>
          <w:rPr>
            <w:noProof/>
            <w:webHidden/>
          </w:rPr>
          <w:t>7</w:t>
        </w:r>
        <w:r>
          <w:rPr>
            <w:noProof/>
            <w:webHidden/>
          </w:rPr>
          <w:fldChar w:fldCharType="end"/>
        </w:r>
      </w:hyperlink>
    </w:p>
    <w:p w14:paraId="24C1FBAE" w14:textId="6155F8A1"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439" w:history="1">
        <w:r w:rsidRPr="006A2842">
          <w:rPr>
            <w:rStyle w:val="Hyperlink"/>
            <w:noProof/>
          </w:rPr>
          <w:t>II.   Operations and Functions of State Administrative Agency</w:t>
        </w:r>
        <w:r>
          <w:rPr>
            <w:noProof/>
            <w:webHidden/>
          </w:rPr>
          <w:tab/>
        </w:r>
        <w:r>
          <w:rPr>
            <w:noProof/>
            <w:webHidden/>
          </w:rPr>
          <w:fldChar w:fldCharType="begin"/>
        </w:r>
        <w:r>
          <w:rPr>
            <w:noProof/>
            <w:webHidden/>
          </w:rPr>
          <w:instrText xml:space="preserve"> PAGEREF _Toc206691439 \h </w:instrText>
        </w:r>
        <w:r>
          <w:rPr>
            <w:noProof/>
            <w:webHidden/>
          </w:rPr>
        </w:r>
        <w:r>
          <w:rPr>
            <w:noProof/>
            <w:webHidden/>
          </w:rPr>
          <w:fldChar w:fldCharType="separate"/>
        </w:r>
        <w:r>
          <w:rPr>
            <w:noProof/>
            <w:webHidden/>
          </w:rPr>
          <w:t>7</w:t>
        </w:r>
        <w:r>
          <w:rPr>
            <w:noProof/>
            <w:webHidden/>
          </w:rPr>
          <w:fldChar w:fldCharType="end"/>
        </w:r>
      </w:hyperlink>
    </w:p>
    <w:p w14:paraId="40E1050C" w14:textId="6580410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0" w:history="1">
        <w:r w:rsidRPr="006A2842">
          <w:rPr>
            <w:rStyle w:val="Hyperlink"/>
            <w:noProof/>
          </w:rPr>
          <w:t>II.A.   Overview</w:t>
        </w:r>
        <w:r>
          <w:rPr>
            <w:noProof/>
            <w:webHidden/>
          </w:rPr>
          <w:tab/>
        </w:r>
        <w:r>
          <w:rPr>
            <w:noProof/>
            <w:webHidden/>
          </w:rPr>
          <w:fldChar w:fldCharType="begin"/>
        </w:r>
        <w:r>
          <w:rPr>
            <w:noProof/>
            <w:webHidden/>
          </w:rPr>
          <w:instrText xml:space="preserve"> PAGEREF _Toc206691440 \h </w:instrText>
        </w:r>
        <w:r>
          <w:rPr>
            <w:noProof/>
            <w:webHidden/>
          </w:rPr>
        </w:r>
        <w:r>
          <w:rPr>
            <w:noProof/>
            <w:webHidden/>
          </w:rPr>
          <w:fldChar w:fldCharType="separate"/>
        </w:r>
        <w:r>
          <w:rPr>
            <w:noProof/>
            <w:webHidden/>
          </w:rPr>
          <w:t>7</w:t>
        </w:r>
        <w:r>
          <w:rPr>
            <w:noProof/>
            <w:webHidden/>
          </w:rPr>
          <w:fldChar w:fldCharType="end"/>
        </w:r>
      </w:hyperlink>
    </w:p>
    <w:p w14:paraId="138B781A" w14:textId="77F2444A"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1" w:history="1">
        <w:r w:rsidRPr="006A2842">
          <w:rPr>
            <w:rStyle w:val="Hyperlink"/>
            <w:noProof/>
          </w:rPr>
          <w:t>II.B.   Investigatory Function</w:t>
        </w:r>
        <w:r>
          <w:rPr>
            <w:noProof/>
            <w:webHidden/>
          </w:rPr>
          <w:tab/>
        </w:r>
        <w:r>
          <w:rPr>
            <w:noProof/>
            <w:webHidden/>
          </w:rPr>
          <w:fldChar w:fldCharType="begin"/>
        </w:r>
        <w:r>
          <w:rPr>
            <w:noProof/>
            <w:webHidden/>
          </w:rPr>
          <w:instrText xml:space="preserve"> PAGEREF _Toc206691441 \h </w:instrText>
        </w:r>
        <w:r>
          <w:rPr>
            <w:noProof/>
            <w:webHidden/>
          </w:rPr>
        </w:r>
        <w:r>
          <w:rPr>
            <w:noProof/>
            <w:webHidden/>
          </w:rPr>
          <w:fldChar w:fldCharType="separate"/>
        </w:r>
        <w:r>
          <w:rPr>
            <w:noProof/>
            <w:webHidden/>
          </w:rPr>
          <w:t>7</w:t>
        </w:r>
        <w:r>
          <w:rPr>
            <w:noProof/>
            <w:webHidden/>
          </w:rPr>
          <w:fldChar w:fldCharType="end"/>
        </w:r>
      </w:hyperlink>
    </w:p>
    <w:p w14:paraId="688B2FA5" w14:textId="4A35ED4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2" w:history="1">
        <w:r w:rsidRPr="006A2842">
          <w:rPr>
            <w:rStyle w:val="Hyperlink"/>
            <w:noProof/>
          </w:rPr>
          <w:t>II.C.   Exhaustion Requirements</w:t>
        </w:r>
        <w:r>
          <w:rPr>
            <w:noProof/>
            <w:webHidden/>
          </w:rPr>
          <w:tab/>
        </w:r>
        <w:r>
          <w:rPr>
            <w:noProof/>
            <w:webHidden/>
          </w:rPr>
          <w:fldChar w:fldCharType="begin"/>
        </w:r>
        <w:r>
          <w:rPr>
            <w:noProof/>
            <w:webHidden/>
          </w:rPr>
          <w:instrText xml:space="preserve"> PAGEREF _Toc206691442 \h </w:instrText>
        </w:r>
        <w:r>
          <w:rPr>
            <w:noProof/>
            <w:webHidden/>
          </w:rPr>
        </w:r>
        <w:r>
          <w:rPr>
            <w:noProof/>
            <w:webHidden/>
          </w:rPr>
          <w:fldChar w:fldCharType="separate"/>
        </w:r>
        <w:r>
          <w:rPr>
            <w:noProof/>
            <w:webHidden/>
          </w:rPr>
          <w:t>7</w:t>
        </w:r>
        <w:r>
          <w:rPr>
            <w:noProof/>
            <w:webHidden/>
          </w:rPr>
          <w:fldChar w:fldCharType="end"/>
        </w:r>
      </w:hyperlink>
    </w:p>
    <w:p w14:paraId="3EAFC19B" w14:textId="6D14B2F7"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3" w:history="1">
        <w:r w:rsidRPr="006A2842">
          <w:rPr>
            <w:rStyle w:val="Hyperlink"/>
            <w:noProof/>
          </w:rPr>
          <w:t>II.D.   Administrative Wage Orders</w:t>
        </w:r>
        <w:r>
          <w:rPr>
            <w:noProof/>
            <w:webHidden/>
          </w:rPr>
          <w:tab/>
        </w:r>
        <w:r>
          <w:rPr>
            <w:noProof/>
            <w:webHidden/>
          </w:rPr>
          <w:fldChar w:fldCharType="begin"/>
        </w:r>
        <w:r>
          <w:rPr>
            <w:noProof/>
            <w:webHidden/>
          </w:rPr>
          <w:instrText xml:space="preserve"> PAGEREF _Toc206691443 \h </w:instrText>
        </w:r>
        <w:r>
          <w:rPr>
            <w:noProof/>
            <w:webHidden/>
          </w:rPr>
        </w:r>
        <w:r>
          <w:rPr>
            <w:noProof/>
            <w:webHidden/>
          </w:rPr>
          <w:fldChar w:fldCharType="separate"/>
        </w:r>
        <w:r>
          <w:rPr>
            <w:noProof/>
            <w:webHidden/>
          </w:rPr>
          <w:t>7</w:t>
        </w:r>
        <w:r>
          <w:rPr>
            <w:noProof/>
            <w:webHidden/>
          </w:rPr>
          <w:fldChar w:fldCharType="end"/>
        </w:r>
      </w:hyperlink>
    </w:p>
    <w:p w14:paraId="77A32A07" w14:textId="1FF983B8"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4" w:history="1">
        <w:r w:rsidRPr="006A2842">
          <w:rPr>
            <w:rStyle w:val="Hyperlink"/>
            <w:noProof/>
          </w:rPr>
          <w:t>II.E.   Adjudication</w:t>
        </w:r>
        <w:r>
          <w:rPr>
            <w:noProof/>
            <w:webHidden/>
          </w:rPr>
          <w:tab/>
        </w:r>
        <w:r>
          <w:rPr>
            <w:noProof/>
            <w:webHidden/>
          </w:rPr>
          <w:fldChar w:fldCharType="begin"/>
        </w:r>
        <w:r>
          <w:rPr>
            <w:noProof/>
            <w:webHidden/>
          </w:rPr>
          <w:instrText xml:space="preserve"> PAGEREF _Toc206691444 \h </w:instrText>
        </w:r>
        <w:r>
          <w:rPr>
            <w:noProof/>
            <w:webHidden/>
          </w:rPr>
        </w:r>
        <w:r>
          <w:rPr>
            <w:noProof/>
            <w:webHidden/>
          </w:rPr>
          <w:fldChar w:fldCharType="separate"/>
        </w:r>
        <w:r>
          <w:rPr>
            <w:noProof/>
            <w:webHidden/>
          </w:rPr>
          <w:t>8</w:t>
        </w:r>
        <w:r>
          <w:rPr>
            <w:noProof/>
            <w:webHidden/>
          </w:rPr>
          <w:fldChar w:fldCharType="end"/>
        </w:r>
      </w:hyperlink>
    </w:p>
    <w:p w14:paraId="49903CC3" w14:textId="0304EA36"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445" w:history="1">
        <w:r w:rsidRPr="006A2842">
          <w:rPr>
            <w:rStyle w:val="Hyperlink"/>
            <w:noProof/>
          </w:rPr>
          <w:t>III.   Minimum Wage and Overtime Laws</w:t>
        </w:r>
        <w:r>
          <w:rPr>
            <w:noProof/>
            <w:webHidden/>
          </w:rPr>
          <w:tab/>
        </w:r>
        <w:r>
          <w:rPr>
            <w:noProof/>
            <w:webHidden/>
          </w:rPr>
          <w:fldChar w:fldCharType="begin"/>
        </w:r>
        <w:r>
          <w:rPr>
            <w:noProof/>
            <w:webHidden/>
          </w:rPr>
          <w:instrText xml:space="preserve"> PAGEREF _Toc206691445 \h </w:instrText>
        </w:r>
        <w:r>
          <w:rPr>
            <w:noProof/>
            <w:webHidden/>
          </w:rPr>
        </w:r>
        <w:r>
          <w:rPr>
            <w:noProof/>
            <w:webHidden/>
          </w:rPr>
          <w:fldChar w:fldCharType="separate"/>
        </w:r>
        <w:r>
          <w:rPr>
            <w:noProof/>
            <w:webHidden/>
          </w:rPr>
          <w:t>8</w:t>
        </w:r>
        <w:r>
          <w:rPr>
            <w:noProof/>
            <w:webHidden/>
          </w:rPr>
          <w:fldChar w:fldCharType="end"/>
        </w:r>
      </w:hyperlink>
    </w:p>
    <w:p w14:paraId="3D77E62C" w14:textId="1E69375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46" w:history="1">
        <w:r w:rsidRPr="006A2842">
          <w:rPr>
            <w:rStyle w:val="Hyperlink"/>
            <w:noProof/>
          </w:rPr>
          <w:t>III.A.   Coverage</w:t>
        </w:r>
        <w:r>
          <w:rPr>
            <w:noProof/>
            <w:webHidden/>
          </w:rPr>
          <w:tab/>
        </w:r>
        <w:r>
          <w:rPr>
            <w:noProof/>
            <w:webHidden/>
          </w:rPr>
          <w:fldChar w:fldCharType="begin"/>
        </w:r>
        <w:r>
          <w:rPr>
            <w:noProof/>
            <w:webHidden/>
          </w:rPr>
          <w:instrText xml:space="preserve"> PAGEREF _Toc206691446 \h </w:instrText>
        </w:r>
        <w:r>
          <w:rPr>
            <w:noProof/>
            <w:webHidden/>
          </w:rPr>
        </w:r>
        <w:r>
          <w:rPr>
            <w:noProof/>
            <w:webHidden/>
          </w:rPr>
          <w:fldChar w:fldCharType="separate"/>
        </w:r>
        <w:r>
          <w:rPr>
            <w:noProof/>
            <w:webHidden/>
          </w:rPr>
          <w:t>8</w:t>
        </w:r>
        <w:r>
          <w:rPr>
            <w:noProof/>
            <w:webHidden/>
          </w:rPr>
          <w:fldChar w:fldCharType="end"/>
        </w:r>
      </w:hyperlink>
    </w:p>
    <w:p w14:paraId="3BC5FDF3" w14:textId="085C983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47" w:history="1">
        <w:r w:rsidRPr="006A2842">
          <w:rPr>
            <w:rStyle w:val="Hyperlink"/>
            <w:noProof/>
          </w:rPr>
          <w:t>III.A.1.   Definition of Employee</w:t>
        </w:r>
        <w:r>
          <w:rPr>
            <w:noProof/>
            <w:webHidden/>
          </w:rPr>
          <w:tab/>
        </w:r>
        <w:r>
          <w:rPr>
            <w:noProof/>
            <w:webHidden/>
          </w:rPr>
          <w:fldChar w:fldCharType="begin"/>
        </w:r>
        <w:r>
          <w:rPr>
            <w:noProof/>
            <w:webHidden/>
          </w:rPr>
          <w:instrText xml:space="preserve"> PAGEREF _Toc206691447 \h </w:instrText>
        </w:r>
        <w:r>
          <w:rPr>
            <w:noProof/>
            <w:webHidden/>
          </w:rPr>
        </w:r>
        <w:r>
          <w:rPr>
            <w:noProof/>
            <w:webHidden/>
          </w:rPr>
          <w:fldChar w:fldCharType="separate"/>
        </w:r>
        <w:r>
          <w:rPr>
            <w:noProof/>
            <w:webHidden/>
          </w:rPr>
          <w:t>8</w:t>
        </w:r>
        <w:r>
          <w:rPr>
            <w:noProof/>
            <w:webHidden/>
          </w:rPr>
          <w:fldChar w:fldCharType="end"/>
        </w:r>
      </w:hyperlink>
    </w:p>
    <w:p w14:paraId="35AC368F" w14:textId="7456F0C5"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48" w:history="1">
        <w:r w:rsidRPr="006A2842">
          <w:rPr>
            <w:rStyle w:val="Hyperlink"/>
            <w:noProof/>
          </w:rPr>
          <w:t>III.A.2.   Definition of Employer</w:t>
        </w:r>
        <w:r>
          <w:rPr>
            <w:noProof/>
            <w:webHidden/>
          </w:rPr>
          <w:tab/>
        </w:r>
        <w:r>
          <w:rPr>
            <w:noProof/>
            <w:webHidden/>
          </w:rPr>
          <w:fldChar w:fldCharType="begin"/>
        </w:r>
        <w:r>
          <w:rPr>
            <w:noProof/>
            <w:webHidden/>
          </w:rPr>
          <w:instrText xml:space="preserve"> PAGEREF _Toc206691448 \h </w:instrText>
        </w:r>
        <w:r>
          <w:rPr>
            <w:noProof/>
            <w:webHidden/>
          </w:rPr>
        </w:r>
        <w:r>
          <w:rPr>
            <w:noProof/>
            <w:webHidden/>
          </w:rPr>
          <w:fldChar w:fldCharType="separate"/>
        </w:r>
        <w:r>
          <w:rPr>
            <w:noProof/>
            <w:webHidden/>
          </w:rPr>
          <w:t>8</w:t>
        </w:r>
        <w:r>
          <w:rPr>
            <w:noProof/>
            <w:webHidden/>
          </w:rPr>
          <w:fldChar w:fldCharType="end"/>
        </w:r>
      </w:hyperlink>
    </w:p>
    <w:p w14:paraId="2AB5D947" w14:textId="5E2C7693"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49" w:history="1">
        <w:r w:rsidRPr="006A2842">
          <w:rPr>
            <w:rStyle w:val="Hyperlink"/>
            <w:noProof/>
          </w:rPr>
          <w:t>III.A.3.   Independent Contractor</w:t>
        </w:r>
        <w:r>
          <w:rPr>
            <w:noProof/>
            <w:webHidden/>
          </w:rPr>
          <w:tab/>
        </w:r>
        <w:r>
          <w:rPr>
            <w:noProof/>
            <w:webHidden/>
          </w:rPr>
          <w:fldChar w:fldCharType="begin"/>
        </w:r>
        <w:r>
          <w:rPr>
            <w:noProof/>
            <w:webHidden/>
          </w:rPr>
          <w:instrText xml:space="preserve"> PAGEREF _Toc206691449 \h </w:instrText>
        </w:r>
        <w:r>
          <w:rPr>
            <w:noProof/>
            <w:webHidden/>
          </w:rPr>
        </w:r>
        <w:r>
          <w:rPr>
            <w:noProof/>
            <w:webHidden/>
          </w:rPr>
          <w:fldChar w:fldCharType="separate"/>
        </w:r>
        <w:r>
          <w:rPr>
            <w:noProof/>
            <w:webHidden/>
          </w:rPr>
          <w:t>8</w:t>
        </w:r>
        <w:r>
          <w:rPr>
            <w:noProof/>
            <w:webHidden/>
          </w:rPr>
          <w:fldChar w:fldCharType="end"/>
        </w:r>
      </w:hyperlink>
    </w:p>
    <w:p w14:paraId="1D5D3DA8" w14:textId="73F1CAE3"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50" w:history="1">
        <w:r w:rsidRPr="006A2842">
          <w:rPr>
            <w:rStyle w:val="Hyperlink"/>
            <w:noProof/>
          </w:rPr>
          <w:t>III.A.4.   Joint Employment</w:t>
        </w:r>
        <w:r>
          <w:rPr>
            <w:noProof/>
            <w:webHidden/>
          </w:rPr>
          <w:tab/>
        </w:r>
        <w:r>
          <w:rPr>
            <w:noProof/>
            <w:webHidden/>
          </w:rPr>
          <w:fldChar w:fldCharType="begin"/>
        </w:r>
        <w:r>
          <w:rPr>
            <w:noProof/>
            <w:webHidden/>
          </w:rPr>
          <w:instrText xml:space="preserve"> PAGEREF _Toc206691450 \h </w:instrText>
        </w:r>
        <w:r>
          <w:rPr>
            <w:noProof/>
            <w:webHidden/>
          </w:rPr>
        </w:r>
        <w:r>
          <w:rPr>
            <w:noProof/>
            <w:webHidden/>
          </w:rPr>
          <w:fldChar w:fldCharType="separate"/>
        </w:r>
        <w:r>
          <w:rPr>
            <w:noProof/>
            <w:webHidden/>
          </w:rPr>
          <w:t>8</w:t>
        </w:r>
        <w:r>
          <w:rPr>
            <w:noProof/>
            <w:webHidden/>
          </w:rPr>
          <w:fldChar w:fldCharType="end"/>
        </w:r>
      </w:hyperlink>
    </w:p>
    <w:p w14:paraId="1D1306BD" w14:textId="37847798"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51" w:history="1">
        <w:r w:rsidRPr="006A2842">
          <w:rPr>
            <w:rStyle w:val="Hyperlink"/>
            <w:noProof/>
          </w:rPr>
          <w:t>III.A.5.   Other Coverage Issues</w:t>
        </w:r>
        <w:r>
          <w:rPr>
            <w:noProof/>
            <w:webHidden/>
          </w:rPr>
          <w:tab/>
        </w:r>
        <w:r>
          <w:rPr>
            <w:noProof/>
            <w:webHidden/>
          </w:rPr>
          <w:fldChar w:fldCharType="begin"/>
        </w:r>
        <w:r>
          <w:rPr>
            <w:noProof/>
            <w:webHidden/>
          </w:rPr>
          <w:instrText xml:space="preserve"> PAGEREF _Toc206691451 \h </w:instrText>
        </w:r>
        <w:r>
          <w:rPr>
            <w:noProof/>
            <w:webHidden/>
          </w:rPr>
        </w:r>
        <w:r>
          <w:rPr>
            <w:noProof/>
            <w:webHidden/>
          </w:rPr>
          <w:fldChar w:fldCharType="separate"/>
        </w:r>
        <w:r>
          <w:rPr>
            <w:noProof/>
            <w:webHidden/>
          </w:rPr>
          <w:t>8</w:t>
        </w:r>
        <w:r>
          <w:rPr>
            <w:noProof/>
            <w:webHidden/>
          </w:rPr>
          <w:fldChar w:fldCharType="end"/>
        </w:r>
      </w:hyperlink>
    </w:p>
    <w:p w14:paraId="7DF636AE" w14:textId="68B54BC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52" w:history="1">
        <w:r w:rsidRPr="006A2842">
          <w:rPr>
            <w:rStyle w:val="Hyperlink"/>
            <w:noProof/>
          </w:rPr>
          <w:t>III.B.   Minimum Wage</w:t>
        </w:r>
        <w:r>
          <w:rPr>
            <w:noProof/>
            <w:webHidden/>
          </w:rPr>
          <w:tab/>
        </w:r>
        <w:r>
          <w:rPr>
            <w:noProof/>
            <w:webHidden/>
          </w:rPr>
          <w:fldChar w:fldCharType="begin"/>
        </w:r>
        <w:r>
          <w:rPr>
            <w:noProof/>
            <w:webHidden/>
          </w:rPr>
          <w:instrText xml:space="preserve"> PAGEREF _Toc206691452 \h </w:instrText>
        </w:r>
        <w:r>
          <w:rPr>
            <w:noProof/>
            <w:webHidden/>
          </w:rPr>
        </w:r>
        <w:r>
          <w:rPr>
            <w:noProof/>
            <w:webHidden/>
          </w:rPr>
          <w:fldChar w:fldCharType="separate"/>
        </w:r>
        <w:r>
          <w:rPr>
            <w:noProof/>
            <w:webHidden/>
          </w:rPr>
          <w:t>9</w:t>
        </w:r>
        <w:r>
          <w:rPr>
            <w:noProof/>
            <w:webHidden/>
          </w:rPr>
          <w:fldChar w:fldCharType="end"/>
        </w:r>
      </w:hyperlink>
    </w:p>
    <w:p w14:paraId="699CAFFD" w14:textId="7F7C0690"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53" w:history="1">
        <w:r w:rsidRPr="006A2842">
          <w:rPr>
            <w:rStyle w:val="Hyperlink"/>
            <w:noProof/>
          </w:rPr>
          <w:t>III.B.1.   Minimum Wage Rate</w:t>
        </w:r>
        <w:r>
          <w:rPr>
            <w:noProof/>
            <w:webHidden/>
          </w:rPr>
          <w:tab/>
        </w:r>
        <w:r>
          <w:rPr>
            <w:noProof/>
            <w:webHidden/>
          </w:rPr>
          <w:fldChar w:fldCharType="begin"/>
        </w:r>
        <w:r>
          <w:rPr>
            <w:noProof/>
            <w:webHidden/>
          </w:rPr>
          <w:instrText xml:space="preserve"> PAGEREF _Toc206691453 \h </w:instrText>
        </w:r>
        <w:r>
          <w:rPr>
            <w:noProof/>
            <w:webHidden/>
          </w:rPr>
        </w:r>
        <w:r>
          <w:rPr>
            <w:noProof/>
            <w:webHidden/>
          </w:rPr>
          <w:fldChar w:fldCharType="separate"/>
        </w:r>
        <w:r>
          <w:rPr>
            <w:noProof/>
            <w:webHidden/>
          </w:rPr>
          <w:t>9</w:t>
        </w:r>
        <w:r>
          <w:rPr>
            <w:noProof/>
            <w:webHidden/>
          </w:rPr>
          <w:fldChar w:fldCharType="end"/>
        </w:r>
      </w:hyperlink>
    </w:p>
    <w:p w14:paraId="3B1863A3" w14:textId="3988A9F2"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54" w:history="1">
        <w:r w:rsidRPr="006A2842">
          <w:rPr>
            <w:rStyle w:val="Hyperlink"/>
            <w:noProof/>
          </w:rPr>
          <w:t>III.B.2.   Credits/Offsets Against the Minimum Wage</w:t>
        </w:r>
        <w:r>
          <w:rPr>
            <w:noProof/>
            <w:webHidden/>
          </w:rPr>
          <w:tab/>
        </w:r>
        <w:r>
          <w:rPr>
            <w:noProof/>
            <w:webHidden/>
          </w:rPr>
          <w:fldChar w:fldCharType="begin"/>
        </w:r>
        <w:r>
          <w:rPr>
            <w:noProof/>
            <w:webHidden/>
          </w:rPr>
          <w:instrText xml:space="preserve"> PAGEREF _Toc206691454 \h </w:instrText>
        </w:r>
        <w:r>
          <w:rPr>
            <w:noProof/>
            <w:webHidden/>
          </w:rPr>
        </w:r>
        <w:r>
          <w:rPr>
            <w:noProof/>
            <w:webHidden/>
          </w:rPr>
          <w:fldChar w:fldCharType="separate"/>
        </w:r>
        <w:r>
          <w:rPr>
            <w:noProof/>
            <w:webHidden/>
          </w:rPr>
          <w:t>9</w:t>
        </w:r>
        <w:r>
          <w:rPr>
            <w:noProof/>
            <w:webHidden/>
          </w:rPr>
          <w:fldChar w:fldCharType="end"/>
        </w:r>
      </w:hyperlink>
    </w:p>
    <w:p w14:paraId="31B33F2E" w14:textId="6C58AF31"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55" w:history="1">
        <w:r w:rsidRPr="006A2842">
          <w:rPr>
            <w:rStyle w:val="Hyperlink"/>
            <w:noProof/>
          </w:rPr>
          <w:t>III.B.2.a.   Tip Credit and Tip Pooling</w:t>
        </w:r>
        <w:r>
          <w:rPr>
            <w:noProof/>
            <w:webHidden/>
          </w:rPr>
          <w:tab/>
        </w:r>
        <w:r>
          <w:rPr>
            <w:noProof/>
            <w:webHidden/>
          </w:rPr>
          <w:fldChar w:fldCharType="begin"/>
        </w:r>
        <w:r>
          <w:rPr>
            <w:noProof/>
            <w:webHidden/>
          </w:rPr>
          <w:instrText xml:space="preserve"> PAGEREF _Toc206691455 \h </w:instrText>
        </w:r>
        <w:r>
          <w:rPr>
            <w:noProof/>
            <w:webHidden/>
          </w:rPr>
        </w:r>
        <w:r>
          <w:rPr>
            <w:noProof/>
            <w:webHidden/>
          </w:rPr>
          <w:fldChar w:fldCharType="separate"/>
        </w:r>
        <w:r>
          <w:rPr>
            <w:noProof/>
            <w:webHidden/>
          </w:rPr>
          <w:t>9</w:t>
        </w:r>
        <w:r>
          <w:rPr>
            <w:noProof/>
            <w:webHidden/>
          </w:rPr>
          <w:fldChar w:fldCharType="end"/>
        </w:r>
      </w:hyperlink>
    </w:p>
    <w:p w14:paraId="448B8ED1" w14:textId="0F10DCAC"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56" w:history="1">
        <w:r w:rsidRPr="006A2842">
          <w:rPr>
            <w:rStyle w:val="Hyperlink"/>
            <w:noProof/>
          </w:rPr>
          <w:t>III.B.2.b.   Meals and Lodging</w:t>
        </w:r>
        <w:r>
          <w:rPr>
            <w:noProof/>
            <w:webHidden/>
          </w:rPr>
          <w:tab/>
        </w:r>
        <w:r>
          <w:rPr>
            <w:noProof/>
            <w:webHidden/>
          </w:rPr>
          <w:fldChar w:fldCharType="begin"/>
        </w:r>
        <w:r>
          <w:rPr>
            <w:noProof/>
            <w:webHidden/>
          </w:rPr>
          <w:instrText xml:space="preserve"> PAGEREF _Toc206691456 \h </w:instrText>
        </w:r>
        <w:r>
          <w:rPr>
            <w:noProof/>
            <w:webHidden/>
          </w:rPr>
        </w:r>
        <w:r>
          <w:rPr>
            <w:noProof/>
            <w:webHidden/>
          </w:rPr>
          <w:fldChar w:fldCharType="separate"/>
        </w:r>
        <w:r>
          <w:rPr>
            <w:noProof/>
            <w:webHidden/>
          </w:rPr>
          <w:t>10</w:t>
        </w:r>
        <w:r>
          <w:rPr>
            <w:noProof/>
            <w:webHidden/>
          </w:rPr>
          <w:fldChar w:fldCharType="end"/>
        </w:r>
      </w:hyperlink>
    </w:p>
    <w:p w14:paraId="38F2D03A" w14:textId="1A376F9E"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57" w:history="1">
        <w:r w:rsidRPr="006A2842">
          <w:rPr>
            <w:rStyle w:val="Hyperlink"/>
            <w:noProof/>
          </w:rPr>
          <w:t>III.B.3.   Payments for Uniforms and Tools</w:t>
        </w:r>
        <w:r>
          <w:rPr>
            <w:noProof/>
            <w:webHidden/>
          </w:rPr>
          <w:tab/>
        </w:r>
        <w:r>
          <w:rPr>
            <w:noProof/>
            <w:webHidden/>
          </w:rPr>
          <w:fldChar w:fldCharType="begin"/>
        </w:r>
        <w:r>
          <w:rPr>
            <w:noProof/>
            <w:webHidden/>
          </w:rPr>
          <w:instrText xml:space="preserve"> PAGEREF _Toc206691457 \h </w:instrText>
        </w:r>
        <w:r>
          <w:rPr>
            <w:noProof/>
            <w:webHidden/>
          </w:rPr>
        </w:r>
        <w:r>
          <w:rPr>
            <w:noProof/>
            <w:webHidden/>
          </w:rPr>
          <w:fldChar w:fldCharType="separate"/>
        </w:r>
        <w:r>
          <w:rPr>
            <w:noProof/>
            <w:webHidden/>
          </w:rPr>
          <w:t>10</w:t>
        </w:r>
        <w:r>
          <w:rPr>
            <w:noProof/>
            <w:webHidden/>
          </w:rPr>
          <w:fldChar w:fldCharType="end"/>
        </w:r>
      </w:hyperlink>
    </w:p>
    <w:p w14:paraId="562B14EA" w14:textId="331B3328"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58" w:history="1">
        <w:r w:rsidRPr="006A2842">
          <w:rPr>
            <w:rStyle w:val="Hyperlink"/>
            <w:noProof/>
          </w:rPr>
          <w:t>III.B.3.a.   Uniforms</w:t>
        </w:r>
        <w:r>
          <w:rPr>
            <w:noProof/>
            <w:webHidden/>
          </w:rPr>
          <w:tab/>
        </w:r>
        <w:r>
          <w:rPr>
            <w:noProof/>
            <w:webHidden/>
          </w:rPr>
          <w:fldChar w:fldCharType="begin"/>
        </w:r>
        <w:r>
          <w:rPr>
            <w:noProof/>
            <w:webHidden/>
          </w:rPr>
          <w:instrText xml:space="preserve"> PAGEREF _Toc206691458 \h </w:instrText>
        </w:r>
        <w:r>
          <w:rPr>
            <w:noProof/>
            <w:webHidden/>
          </w:rPr>
        </w:r>
        <w:r>
          <w:rPr>
            <w:noProof/>
            <w:webHidden/>
          </w:rPr>
          <w:fldChar w:fldCharType="separate"/>
        </w:r>
        <w:r>
          <w:rPr>
            <w:noProof/>
            <w:webHidden/>
          </w:rPr>
          <w:t>10</w:t>
        </w:r>
        <w:r>
          <w:rPr>
            <w:noProof/>
            <w:webHidden/>
          </w:rPr>
          <w:fldChar w:fldCharType="end"/>
        </w:r>
      </w:hyperlink>
    </w:p>
    <w:p w14:paraId="4DCE38A9" w14:textId="7EE032DC"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59" w:history="1">
        <w:r w:rsidRPr="006A2842">
          <w:rPr>
            <w:rStyle w:val="Hyperlink"/>
            <w:noProof/>
          </w:rPr>
          <w:t>III.B.3.b.   Tools</w:t>
        </w:r>
        <w:r>
          <w:rPr>
            <w:noProof/>
            <w:webHidden/>
          </w:rPr>
          <w:tab/>
        </w:r>
        <w:r>
          <w:rPr>
            <w:noProof/>
            <w:webHidden/>
          </w:rPr>
          <w:fldChar w:fldCharType="begin"/>
        </w:r>
        <w:r>
          <w:rPr>
            <w:noProof/>
            <w:webHidden/>
          </w:rPr>
          <w:instrText xml:space="preserve"> PAGEREF _Toc206691459 \h </w:instrText>
        </w:r>
        <w:r>
          <w:rPr>
            <w:noProof/>
            <w:webHidden/>
          </w:rPr>
        </w:r>
        <w:r>
          <w:rPr>
            <w:noProof/>
            <w:webHidden/>
          </w:rPr>
          <w:fldChar w:fldCharType="separate"/>
        </w:r>
        <w:r>
          <w:rPr>
            <w:noProof/>
            <w:webHidden/>
          </w:rPr>
          <w:t>10</w:t>
        </w:r>
        <w:r>
          <w:rPr>
            <w:noProof/>
            <w:webHidden/>
          </w:rPr>
          <w:fldChar w:fldCharType="end"/>
        </w:r>
      </w:hyperlink>
    </w:p>
    <w:p w14:paraId="7B609B8F" w14:textId="40BC3DD2"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60" w:history="1">
        <w:r w:rsidRPr="006A2842">
          <w:rPr>
            <w:rStyle w:val="Hyperlink"/>
            <w:noProof/>
          </w:rPr>
          <w:t>III.C.   Overtime Pay</w:t>
        </w:r>
        <w:r>
          <w:rPr>
            <w:noProof/>
            <w:webHidden/>
          </w:rPr>
          <w:tab/>
        </w:r>
        <w:r>
          <w:rPr>
            <w:noProof/>
            <w:webHidden/>
          </w:rPr>
          <w:fldChar w:fldCharType="begin"/>
        </w:r>
        <w:r>
          <w:rPr>
            <w:noProof/>
            <w:webHidden/>
          </w:rPr>
          <w:instrText xml:space="preserve"> PAGEREF _Toc206691460 \h </w:instrText>
        </w:r>
        <w:r>
          <w:rPr>
            <w:noProof/>
            <w:webHidden/>
          </w:rPr>
        </w:r>
        <w:r>
          <w:rPr>
            <w:noProof/>
            <w:webHidden/>
          </w:rPr>
          <w:fldChar w:fldCharType="separate"/>
        </w:r>
        <w:r>
          <w:rPr>
            <w:noProof/>
            <w:webHidden/>
          </w:rPr>
          <w:t>10</w:t>
        </w:r>
        <w:r>
          <w:rPr>
            <w:noProof/>
            <w:webHidden/>
          </w:rPr>
          <w:fldChar w:fldCharType="end"/>
        </w:r>
      </w:hyperlink>
    </w:p>
    <w:p w14:paraId="443CB9EE" w14:textId="5D2F7E0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61" w:history="1">
        <w:r w:rsidRPr="006A2842">
          <w:rPr>
            <w:rStyle w:val="Hyperlink"/>
            <w:noProof/>
          </w:rPr>
          <w:t>III.C.1.   Payment Based on Workweek or Workday</w:t>
        </w:r>
        <w:r>
          <w:rPr>
            <w:noProof/>
            <w:webHidden/>
          </w:rPr>
          <w:tab/>
        </w:r>
        <w:r>
          <w:rPr>
            <w:noProof/>
            <w:webHidden/>
          </w:rPr>
          <w:fldChar w:fldCharType="begin"/>
        </w:r>
        <w:r>
          <w:rPr>
            <w:noProof/>
            <w:webHidden/>
          </w:rPr>
          <w:instrText xml:space="preserve"> PAGEREF _Toc206691461 \h </w:instrText>
        </w:r>
        <w:r>
          <w:rPr>
            <w:noProof/>
            <w:webHidden/>
          </w:rPr>
        </w:r>
        <w:r>
          <w:rPr>
            <w:noProof/>
            <w:webHidden/>
          </w:rPr>
          <w:fldChar w:fldCharType="separate"/>
        </w:r>
        <w:r>
          <w:rPr>
            <w:noProof/>
            <w:webHidden/>
          </w:rPr>
          <w:t>10</w:t>
        </w:r>
        <w:r>
          <w:rPr>
            <w:noProof/>
            <w:webHidden/>
          </w:rPr>
          <w:fldChar w:fldCharType="end"/>
        </w:r>
      </w:hyperlink>
    </w:p>
    <w:p w14:paraId="68B5B866" w14:textId="4F64D967"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62" w:history="1">
        <w:r w:rsidRPr="006A2842">
          <w:rPr>
            <w:rStyle w:val="Hyperlink"/>
            <w:noProof/>
          </w:rPr>
          <w:t>III.C.2.   Calculation of the Rate at Which Overtime Is Paid</w:t>
        </w:r>
        <w:r>
          <w:rPr>
            <w:noProof/>
            <w:webHidden/>
          </w:rPr>
          <w:tab/>
        </w:r>
        <w:r>
          <w:rPr>
            <w:noProof/>
            <w:webHidden/>
          </w:rPr>
          <w:fldChar w:fldCharType="begin"/>
        </w:r>
        <w:r>
          <w:rPr>
            <w:noProof/>
            <w:webHidden/>
          </w:rPr>
          <w:instrText xml:space="preserve"> PAGEREF _Toc206691462 \h </w:instrText>
        </w:r>
        <w:r>
          <w:rPr>
            <w:noProof/>
            <w:webHidden/>
          </w:rPr>
        </w:r>
        <w:r>
          <w:rPr>
            <w:noProof/>
            <w:webHidden/>
          </w:rPr>
          <w:fldChar w:fldCharType="separate"/>
        </w:r>
        <w:r>
          <w:rPr>
            <w:noProof/>
            <w:webHidden/>
          </w:rPr>
          <w:t>10</w:t>
        </w:r>
        <w:r>
          <w:rPr>
            <w:noProof/>
            <w:webHidden/>
          </w:rPr>
          <w:fldChar w:fldCharType="end"/>
        </w:r>
      </w:hyperlink>
    </w:p>
    <w:p w14:paraId="1E701233" w14:textId="56ED45CA"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3" w:history="1">
        <w:r w:rsidRPr="006A2842">
          <w:rPr>
            <w:rStyle w:val="Hyperlink"/>
            <w:noProof/>
          </w:rPr>
          <w:t>III.C.2.a.   Hourly Employees</w:t>
        </w:r>
        <w:r>
          <w:rPr>
            <w:noProof/>
            <w:webHidden/>
          </w:rPr>
          <w:tab/>
        </w:r>
        <w:r>
          <w:rPr>
            <w:noProof/>
            <w:webHidden/>
          </w:rPr>
          <w:fldChar w:fldCharType="begin"/>
        </w:r>
        <w:r>
          <w:rPr>
            <w:noProof/>
            <w:webHidden/>
          </w:rPr>
          <w:instrText xml:space="preserve"> PAGEREF _Toc206691463 \h </w:instrText>
        </w:r>
        <w:r>
          <w:rPr>
            <w:noProof/>
            <w:webHidden/>
          </w:rPr>
        </w:r>
        <w:r>
          <w:rPr>
            <w:noProof/>
            <w:webHidden/>
          </w:rPr>
          <w:fldChar w:fldCharType="separate"/>
        </w:r>
        <w:r>
          <w:rPr>
            <w:noProof/>
            <w:webHidden/>
          </w:rPr>
          <w:t>10</w:t>
        </w:r>
        <w:r>
          <w:rPr>
            <w:noProof/>
            <w:webHidden/>
          </w:rPr>
          <w:fldChar w:fldCharType="end"/>
        </w:r>
      </w:hyperlink>
    </w:p>
    <w:p w14:paraId="4C76ECA4" w14:textId="4B55E12F"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4" w:history="1">
        <w:r w:rsidRPr="006A2842">
          <w:rPr>
            <w:rStyle w:val="Hyperlink"/>
            <w:noProof/>
          </w:rPr>
          <w:t>III.C.2.b.   Salaried Employees</w:t>
        </w:r>
        <w:r>
          <w:rPr>
            <w:noProof/>
            <w:webHidden/>
          </w:rPr>
          <w:tab/>
        </w:r>
        <w:r>
          <w:rPr>
            <w:noProof/>
            <w:webHidden/>
          </w:rPr>
          <w:fldChar w:fldCharType="begin"/>
        </w:r>
        <w:r>
          <w:rPr>
            <w:noProof/>
            <w:webHidden/>
          </w:rPr>
          <w:instrText xml:space="preserve"> PAGEREF _Toc206691464 \h </w:instrText>
        </w:r>
        <w:r>
          <w:rPr>
            <w:noProof/>
            <w:webHidden/>
          </w:rPr>
        </w:r>
        <w:r>
          <w:rPr>
            <w:noProof/>
            <w:webHidden/>
          </w:rPr>
          <w:fldChar w:fldCharType="separate"/>
        </w:r>
        <w:r>
          <w:rPr>
            <w:noProof/>
            <w:webHidden/>
          </w:rPr>
          <w:t>11</w:t>
        </w:r>
        <w:r>
          <w:rPr>
            <w:noProof/>
            <w:webHidden/>
          </w:rPr>
          <w:fldChar w:fldCharType="end"/>
        </w:r>
      </w:hyperlink>
    </w:p>
    <w:p w14:paraId="09613FAD" w14:textId="526D5870"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5" w:history="1">
        <w:r w:rsidRPr="006A2842">
          <w:rPr>
            <w:rStyle w:val="Hyperlink"/>
            <w:noProof/>
          </w:rPr>
          <w:t>III.C.2.c.   Employees Paid on Commission</w:t>
        </w:r>
        <w:r>
          <w:rPr>
            <w:noProof/>
            <w:webHidden/>
          </w:rPr>
          <w:tab/>
        </w:r>
        <w:r>
          <w:rPr>
            <w:noProof/>
            <w:webHidden/>
          </w:rPr>
          <w:fldChar w:fldCharType="begin"/>
        </w:r>
        <w:r>
          <w:rPr>
            <w:noProof/>
            <w:webHidden/>
          </w:rPr>
          <w:instrText xml:space="preserve"> PAGEREF _Toc206691465 \h </w:instrText>
        </w:r>
        <w:r>
          <w:rPr>
            <w:noProof/>
            <w:webHidden/>
          </w:rPr>
        </w:r>
        <w:r>
          <w:rPr>
            <w:noProof/>
            <w:webHidden/>
          </w:rPr>
          <w:fldChar w:fldCharType="separate"/>
        </w:r>
        <w:r>
          <w:rPr>
            <w:noProof/>
            <w:webHidden/>
          </w:rPr>
          <w:t>11</w:t>
        </w:r>
        <w:r>
          <w:rPr>
            <w:noProof/>
            <w:webHidden/>
          </w:rPr>
          <w:fldChar w:fldCharType="end"/>
        </w:r>
      </w:hyperlink>
    </w:p>
    <w:p w14:paraId="72D47921" w14:textId="749AC086"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6" w:history="1">
        <w:r w:rsidRPr="006A2842">
          <w:rPr>
            <w:rStyle w:val="Hyperlink"/>
            <w:noProof/>
          </w:rPr>
          <w:t>III.C.2.d.   Employees Paid at Two or More Rates</w:t>
        </w:r>
        <w:r>
          <w:rPr>
            <w:noProof/>
            <w:webHidden/>
          </w:rPr>
          <w:tab/>
        </w:r>
        <w:r>
          <w:rPr>
            <w:noProof/>
            <w:webHidden/>
          </w:rPr>
          <w:fldChar w:fldCharType="begin"/>
        </w:r>
        <w:r>
          <w:rPr>
            <w:noProof/>
            <w:webHidden/>
          </w:rPr>
          <w:instrText xml:space="preserve"> PAGEREF _Toc206691466 \h </w:instrText>
        </w:r>
        <w:r>
          <w:rPr>
            <w:noProof/>
            <w:webHidden/>
          </w:rPr>
        </w:r>
        <w:r>
          <w:rPr>
            <w:noProof/>
            <w:webHidden/>
          </w:rPr>
          <w:fldChar w:fldCharType="separate"/>
        </w:r>
        <w:r>
          <w:rPr>
            <w:noProof/>
            <w:webHidden/>
          </w:rPr>
          <w:t>11</w:t>
        </w:r>
        <w:r>
          <w:rPr>
            <w:noProof/>
            <w:webHidden/>
          </w:rPr>
          <w:fldChar w:fldCharType="end"/>
        </w:r>
      </w:hyperlink>
    </w:p>
    <w:p w14:paraId="5C37EA69" w14:textId="69805579"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7" w:history="1">
        <w:r w:rsidRPr="006A2842">
          <w:rPr>
            <w:rStyle w:val="Hyperlink"/>
            <w:noProof/>
          </w:rPr>
          <w:t>III.C.2.e.   Fluctuating Workweek</w:t>
        </w:r>
        <w:r>
          <w:rPr>
            <w:noProof/>
            <w:webHidden/>
          </w:rPr>
          <w:tab/>
        </w:r>
        <w:r>
          <w:rPr>
            <w:noProof/>
            <w:webHidden/>
          </w:rPr>
          <w:fldChar w:fldCharType="begin"/>
        </w:r>
        <w:r>
          <w:rPr>
            <w:noProof/>
            <w:webHidden/>
          </w:rPr>
          <w:instrText xml:space="preserve"> PAGEREF _Toc206691467 \h </w:instrText>
        </w:r>
        <w:r>
          <w:rPr>
            <w:noProof/>
            <w:webHidden/>
          </w:rPr>
        </w:r>
        <w:r>
          <w:rPr>
            <w:noProof/>
            <w:webHidden/>
          </w:rPr>
          <w:fldChar w:fldCharType="separate"/>
        </w:r>
        <w:r>
          <w:rPr>
            <w:noProof/>
            <w:webHidden/>
          </w:rPr>
          <w:t>11</w:t>
        </w:r>
        <w:r>
          <w:rPr>
            <w:noProof/>
            <w:webHidden/>
          </w:rPr>
          <w:fldChar w:fldCharType="end"/>
        </w:r>
      </w:hyperlink>
    </w:p>
    <w:p w14:paraId="6828AF0F" w14:textId="0EC7C90F"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8" w:history="1">
        <w:r w:rsidRPr="006A2842">
          <w:rPr>
            <w:rStyle w:val="Hyperlink"/>
            <w:noProof/>
          </w:rPr>
          <w:t>III.C.2.f.   Employees Paid on a Piece Rate</w:t>
        </w:r>
        <w:r>
          <w:rPr>
            <w:noProof/>
            <w:webHidden/>
          </w:rPr>
          <w:tab/>
        </w:r>
        <w:r>
          <w:rPr>
            <w:noProof/>
            <w:webHidden/>
          </w:rPr>
          <w:fldChar w:fldCharType="begin"/>
        </w:r>
        <w:r>
          <w:rPr>
            <w:noProof/>
            <w:webHidden/>
          </w:rPr>
          <w:instrText xml:space="preserve"> PAGEREF _Toc206691468 \h </w:instrText>
        </w:r>
        <w:r>
          <w:rPr>
            <w:noProof/>
            <w:webHidden/>
          </w:rPr>
        </w:r>
        <w:r>
          <w:rPr>
            <w:noProof/>
            <w:webHidden/>
          </w:rPr>
          <w:fldChar w:fldCharType="separate"/>
        </w:r>
        <w:r>
          <w:rPr>
            <w:noProof/>
            <w:webHidden/>
          </w:rPr>
          <w:t>11</w:t>
        </w:r>
        <w:r>
          <w:rPr>
            <w:noProof/>
            <w:webHidden/>
          </w:rPr>
          <w:fldChar w:fldCharType="end"/>
        </w:r>
      </w:hyperlink>
    </w:p>
    <w:p w14:paraId="7BD0C862" w14:textId="3B21F5DF"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69" w:history="1">
        <w:r w:rsidRPr="006A2842">
          <w:rPr>
            <w:rStyle w:val="Hyperlink"/>
            <w:noProof/>
          </w:rPr>
          <w:t>III.C.2.g.   Bonuses</w:t>
        </w:r>
        <w:r>
          <w:rPr>
            <w:noProof/>
            <w:webHidden/>
          </w:rPr>
          <w:tab/>
        </w:r>
        <w:r>
          <w:rPr>
            <w:noProof/>
            <w:webHidden/>
          </w:rPr>
          <w:fldChar w:fldCharType="begin"/>
        </w:r>
        <w:r>
          <w:rPr>
            <w:noProof/>
            <w:webHidden/>
          </w:rPr>
          <w:instrText xml:space="preserve"> PAGEREF _Toc206691469 \h </w:instrText>
        </w:r>
        <w:r>
          <w:rPr>
            <w:noProof/>
            <w:webHidden/>
          </w:rPr>
        </w:r>
        <w:r>
          <w:rPr>
            <w:noProof/>
            <w:webHidden/>
          </w:rPr>
          <w:fldChar w:fldCharType="separate"/>
        </w:r>
        <w:r>
          <w:rPr>
            <w:noProof/>
            <w:webHidden/>
          </w:rPr>
          <w:t>11</w:t>
        </w:r>
        <w:r>
          <w:rPr>
            <w:noProof/>
            <w:webHidden/>
          </w:rPr>
          <w:fldChar w:fldCharType="end"/>
        </w:r>
      </w:hyperlink>
    </w:p>
    <w:p w14:paraId="13A4540F" w14:textId="21936568"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70" w:history="1">
        <w:r w:rsidRPr="006A2842">
          <w:rPr>
            <w:rStyle w:val="Hyperlink"/>
            <w:noProof/>
          </w:rPr>
          <w:t>III.C.2.h.   Calculation as Damages in Wrongful Exemption Cases</w:t>
        </w:r>
        <w:r>
          <w:rPr>
            <w:noProof/>
            <w:webHidden/>
          </w:rPr>
          <w:tab/>
        </w:r>
        <w:r>
          <w:rPr>
            <w:noProof/>
            <w:webHidden/>
          </w:rPr>
          <w:fldChar w:fldCharType="begin"/>
        </w:r>
        <w:r>
          <w:rPr>
            <w:noProof/>
            <w:webHidden/>
          </w:rPr>
          <w:instrText xml:space="preserve"> PAGEREF _Toc206691470 \h </w:instrText>
        </w:r>
        <w:r>
          <w:rPr>
            <w:noProof/>
            <w:webHidden/>
          </w:rPr>
        </w:r>
        <w:r>
          <w:rPr>
            <w:noProof/>
            <w:webHidden/>
          </w:rPr>
          <w:fldChar w:fldCharType="separate"/>
        </w:r>
        <w:r>
          <w:rPr>
            <w:noProof/>
            <w:webHidden/>
          </w:rPr>
          <w:t>11</w:t>
        </w:r>
        <w:r>
          <w:rPr>
            <w:noProof/>
            <w:webHidden/>
          </w:rPr>
          <w:fldChar w:fldCharType="end"/>
        </w:r>
      </w:hyperlink>
    </w:p>
    <w:p w14:paraId="2239920D" w14:textId="3397E3F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71" w:history="1">
        <w:r w:rsidRPr="006A2842">
          <w:rPr>
            <w:rStyle w:val="Hyperlink"/>
            <w:noProof/>
          </w:rPr>
          <w:t>III.D.   Exemptions</w:t>
        </w:r>
        <w:r>
          <w:rPr>
            <w:noProof/>
            <w:webHidden/>
          </w:rPr>
          <w:tab/>
        </w:r>
        <w:r>
          <w:rPr>
            <w:noProof/>
            <w:webHidden/>
          </w:rPr>
          <w:fldChar w:fldCharType="begin"/>
        </w:r>
        <w:r>
          <w:rPr>
            <w:noProof/>
            <w:webHidden/>
          </w:rPr>
          <w:instrText xml:space="preserve"> PAGEREF _Toc206691471 \h </w:instrText>
        </w:r>
        <w:r>
          <w:rPr>
            <w:noProof/>
            <w:webHidden/>
          </w:rPr>
        </w:r>
        <w:r>
          <w:rPr>
            <w:noProof/>
            <w:webHidden/>
          </w:rPr>
          <w:fldChar w:fldCharType="separate"/>
        </w:r>
        <w:r>
          <w:rPr>
            <w:noProof/>
            <w:webHidden/>
          </w:rPr>
          <w:t>11</w:t>
        </w:r>
        <w:r>
          <w:rPr>
            <w:noProof/>
            <w:webHidden/>
          </w:rPr>
          <w:fldChar w:fldCharType="end"/>
        </w:r>
      </w:hyperlink>
    </w:p>
    <w:p w14:paraId="15A4C4F5" w14:textId="559B26D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72" w:history="1">
        <w:r w:rsidRPr="006A2842">
          <w:rPr>
            <w:rStyle w:val="Hyperlink"/>
            <w:noProof/>
          </w:rPr>
          <w:t>III.D.1.   General Overview</w:t>
        </w:r>
        <w:r>
          <w:rPr>
            <w:noProof/>
            <w:webHidden/>
          </w:rPr>
          <w:tab/>
        </w:r>
        <w:r>
          <w:rPr>
            <w:noProof/>
            <w:webHidden/>
          </w:rPr>
          <w:fldChar w:fldCharType="begin"/>
        </w:r>
        <w:r>
          <w:rPr>
            <w:noProof/>
            <w:webHidden/>
          </w:rPr>
          <w:instrText xml:space="preserve"> PAGEREF _Toc206691472 \h </w:instrText>
        </w:r>
        <w:r>
          <w:rPr>
            <w:noProof/>
            <w:webHidden/>
          </w:rPr>
        </w:r>
        <w:r>
          <w:rPr>
            <w:noProof/>
            <w:webHidden/>
          </w:rPr>
          <w:fldChar w:fldCharType="separate"/>
        </w:r>
        <w:r>
          <w:rPr>
            <w:noProof/>
            <w:webHidden/>
          </w:rPr>
          <w:t>11</w:t>
        </w:r>
        <w:r>
          <w:rPr>
            <w:noProof/>
            <w:webHidden/>
          </w:rPr>
          <w:fldChar w:fldCharType="end"/>
        </w:r>
      </w:hyperlink>
    </w:p>
    <w:p w14:paraId="6D24A260" w14:textId="59E93E48"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73" w:history="1">
        <w:r w:rsidRPr="006A2842">
          <w:rPr>
            <w:rStyle w:val="Hyperlink"/>
            <w:noProof/>
          </w:rPr>
          <w:t>III.D.1.a.   FLSA Exemptions Adopted</w:t>
        </w:r>
        <w:r>
          <w:rPr>
            <w:noProof/>
            <w:webHidden/>
          </w:rPr>
          <w:tab/>
        </w:r>
        <w:r>
          <w:rPr>
            <w:noProof/>
            <w:webHidden/>
          </w:rPr>
          <w:fldChar w:fldCharType="begin"/>
        </w:r>
        <w:r>
          <w:rPr>
            <w:noProof/>
            <w:webHidden/>
          </w:rPr>
          <w:instrText xml:space="preserve"> PAGEREF _Toc206691473 \h </w:instrText>
        </w:r>
        <w:r>
          <w:rPr>
            <w:noProof/>
            <w:webHidden/>
          </w:rPr>
        </w:r>
        <w:r>
          <w:rPr>
            <w:noProof/>
            <w:webHidden/>
          </w:rPr>
          <w:fldChar w:fldCharType="separate"/>
        </w:r>
        <w:r>
          <w:rPr>
            <w:noProof/>
            <w:webHidden/>
          </w:rPr>
          <w:t>12</w:t>
        </w:r>
        <w:r>
          <w:rPr>
            <w:noProof/>
            <w:webHidden/>
          </w:rPr>
          <w:fldChar w:fldCharType="end"/>
        </w:r>
      </w:hyperlink>
    </w:p>
    <w:p w14:paraId="31761FA2" w14:textId="05AE819A"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74" w:history="1">
        <w:r w:rsidRPr="006A2842">
          <w:rPr>
            <w:rStyle w:val="Hyperlink"/>
            <w:noProof/>
          </w:rPr>
          <w:t>III.D.1.b.   “Primarily Engaged” Test</w:t>
        </w:r>
        <w:r>
          <w:rPr>
            <w:noProof/>
            <w:webHidden/>
          </w:rPr>
          <w:tab/>
        </w:r>
        <w:r>
          <w:rPr>
            <w:noProof/>
            <w:webHidden/>
          </w:rPr>
          <w:fldChar w:fldCharType="begin"/>
        </w:r>
        <w:r>
          <w:rPr>
            <w:noProof/>
            <w:webHidden/>
          </w:rPr>
          <w:instrText xml:space="preserve"> PAGEREF _Toc206691474 \h </w:instrText>
        </w:r>
        <w:r>
          <w:rPr>
            <w:noProof/>
            <w:webHidden/>
          </w:rPr>
        </w:r>
        <w:r>
          <w:rPr>
            <w:noProof/>
            <w:webHidden/>
          </w:rPr>
          <w:fldChar w:fldCharType="separate"/>
        </w:r>
        <w:r>
          <w:rPr>
            <w:noProof/>
            <w:webHidden/>
          </w:rPr>
          <w:t>12</w:t>
        </w:r>
        <w:r>
          <w:rPr>
            <w:noProof/>
            <w:webHidden/>
          </w:rPr>
          <w:fldChar w:fldCharType="end"/>
        </w:r>
      </w:hyperlink>
    </w:p>
    <w:p w14:paraId="1BA84CEA" w14:textId="4F0F2A1D"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75" w:history="1">
        <w:r w:rsidRPr="006A2842">
          <w:rPr>
            <w:rStyle w:val="Hyperlink"/>
            <w:noProof/>
          </w:rPr>
          <w:t>III.D.1.c.   Salary Basis Test</w:t>
        </w:r>
        <w:r>
          <w:rPr>
            <w:noProof/>
            <w:webHidden/>
          </w:rPr>
          <w:tab/>
        </w:r>
        <w:r>
          <w:rPr>
            <w:noProof/>
            <w:webHidden/>
          </w:rPr>
          <w:fldChar w:fldCharType="begin"/>
        </w:r>
        <w:r>
          <w:rPr>
            <w:noProof/>
            <w:webHidden/>
          </w:rPr>
          <w:instrText xml:space="preserve"> PAGEREF _Toc206691475 \h </w:instrText>
        </w:r>
        <w:r>
          <w:rPr>
            <w:noProof/>
            <w:webHidden/>
          </w:rPr>
        </w:r>
        <w:r>
          <w:rPr>
            <w:noProof/>
            <w:webHidden/>
          </w:rPr>
          <w:fldChar w:fldCharType="separate"/>
        </w:r>
        <w:r>
          <w:rPr>
            <w:noProof/>
            <w:webHidden/>
          </w:rPr>
          <w:t>12</w:t>
        </w:r>
        <w:r>
          <w:rPr>
            <w:noProof/>
            <w:webHidden/>
          </w:rPr>
          <w:fldChar w:fldCharType="end"/>
        </w:r>
      </w:hyperlink>
    </w:p>
    <w:p w14:paraId="229B764A" w14:textId="1C2B7075"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76" w:history="1">
        <w:r w:rsidRPr="006A2842">
          <w:rPr>
            <w:rStyle w:val="Hyperlink"/>
            <w:noProof/>
          </w:rPr>
          <w:t>III.D.2.   Administrative Exemption</w:t>
        </w:r>
        <w:r>
          <w:rPr>
            <w:noProof/>
            <w:webHidden/>
          </w:rPr>
          <w:tab/>
        </w:r>
        <w:r>
          <w:rPr>
            <w:noProof/>
            <w:webHidden/>
          </w:rPr>
          <w:fldChar w:fldCharType="begin"/>
        </w:r>
        <w:r>
          <w:rPr>
            <w:noProof/>
            <w:webHidden/>
          </w:rPr>
          <w:instrText xml:space="preserve"> PAGEREF _Toc206691476 \h </w:instrText>
        </w:r>
        <w:r>
          <w:rPr>
            <w:noProof/>
            <w:webHidden/>
          </w:rPr>
        </w:r>
        <w:r>
          <w:rPr>
            <w:noProof/>
            <w:webHidden/>
          </w:rPr>
          <w:fldChar w:fldCharType="separate"/>
        </w:r>
        <w:r>
          <w:rPr>
            <w:noProof/>
            <w:webHidden/>
          </w:rPr>
          <w:t>12</w:t>
        </w:r>
        <w:r>
          <w:rPr>
            <w:noProof/>
            <w:webHidden/>
          </w:rPr>
          <w:fldChar w:fldCharType="end"/>
        </w:r>
      </w:hyperlink>
    </w:p>
    <w:p w14:paraId="4115C116" w14:textId="35AEA055"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77" w:history="1">
        <w:r w:rsidRPr="006A2842">
          <w:rPr>
            <w:rStyle w:val="Hyperlink"/>
            <w:noProof/>
          </w:rPr>
          <w:t>III.D.3.   Professional Exemption</w:t>
        </w:r>
        <w:r>
          <w:rPr>
            <w:noProof/>
            <w:webHidden/>
          </w:rPr>
          <w:tab/>
        </w:r>
        <w:r>
          <w:rPr>
            <w:noProof/>
            <w:webHidden/>
          </w:rPr>
          <w:fldChar w:fldCharType="begin"/>
        </w:r>
        <w:r>
          <w:rPr>
            <w:noProof/>
            <w:webHidden/>
          </w:rPr>
          <w:instrText xml:space="preserve"> PAGEREF _Toc206691477 \h </w:instrText>
        </w:r>
        <w:r>
          <w:rPr>
            <w:noProof/>
            <w:webHidden/>
          </w:rPr>
        </w:r>
        <w:r>
          <w:rPr>
            <w:noProof/>
            <w:webHidden/>
          </w:rPr>
          <w:fldChar w:fldCharType="separate"/>
        </w:r>
        <w:r>
          <w:rPr>
            <w:noProof/>
            <w:webHidden/>
          </w:rPr>
          <w:t>12</w:t>
        </w:r>
        <w:r>
          <w:rPr>
            <w:noProof/>
            <w:webHidden/>
          </w:rPr>
          <w:fldChar w:fldCharType="end"/>
        </w:r>
      </w:hyperlink>
    </w:p>
    <w:p w14:paraId="7A9D386A" w14:textId="32F636E1"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78" w:history="1">
        <w:r w:rsidRPr="006A2842">
          <w:rPr>
            <w:rStyle w:val="Hyperlink"/>
            <w:noProof/>
          </w:rPr>
          <w:t>III.D.4.   Executive Exemption</w:t>
        </w:r>
        <w:r>
          <w:rPr>
            <w:noProof/>
            <w:webHidden/>
          </w:rPr>
          <w:tab/>
        </w:r>
        <w:r>
          <w:rPr>
            <w:noProof/>
            <w:webHidden/>
          </w:rPr>
          <w:fldChar w:fldCharType="begin"/>
        </w:r>
        <w:r>
          <w:rPr>
            <w:noProof/>
            <w:webHidden/>
          </w:rPr>
          <w:instrText xml:space="preserve"> PAGEREF _Toc206691478 \h </w:instrText>
        </w:r>
        <w:r>
          <w:rPr>
            <w:noProof/>
            <w:webHidden/>
          </w:rPr>
        </w:r>
        <w:r>
          <w:rPr>
            <w:noProof/>
            <w:webHidden/>
          </w:rPr>
          <w:fldChar w:fldCharType="separate"/>
        </w:r>
        <w:r>
          <w:rPr>
            <w:noProof/>
            <w:webHidden/>
          </w:rPr>
          <w:t>12</w:t>
        </w:r>
        <w:r>
          <w:rPr>
            <w:noProof/>
            <w:webHidden/>
          </w:rPr>
          <w:fldChar w:fldCharType="end"/>
        </w:r>
      </w:hyperlink>
    </w:p>
    <w:p w14:paraId="7C8A2906" w14:textId="73D9BF71"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79" w:history="1">
        <w:r w:rsidRPr="006A2842">
          <w:rPr>
            <w:rStyle w:val="Hyperlink"/>
            <w:noProof/>
          </w:rPr>
          <w:t>III.D.5.   Computer Professional Exemption Test</w:t>
        </w:r>
        <w:r>
          <w:rPr>
            <w:noProof/>
            <w:webHidden/>
          </w:rPr>
          <w:tab/>
        </w:r>
        <w:r>
          <w:rPr>
            <w:noProof/>
            <w:webHidden/>
          </w:rPr>
          <w:fldChar w:fldCharType="begin"/>
        </w:r>
        <w:r>
          <w:rPr>
            <w:noProof/>
            <w:webHidden/>
          </w:rPr>
          <w:instrText xml:space="preserve"> PAGEREF _Toc206691479 \h </w:instrText>
        </w:r>
        <w:r>
          <w:rPr>
            <w:noProof/>
            <w:webHidden/>
          </w:rPr>
        </w:r>
        <w:r>
          <w:rPr>
            <w:noProof/>
            <w:webHidden/>
          </w:rPr>
          <w:fldChar w:fldCharType="separate"/>
        </w:r>
        <w:r>
          <w:rPr>
            <w:noProof/>
            <w:webHidden/>
          </w:rPr>
          <w:t>12</w:t>
        </w:r>
        <w:r>
          <w:rPr>
            <w:noProof/>
            <w:webHidden/>
          </w:rPr>
          <w:fldChar w:fldCharType="end"/>
        </w:r>
      </w:hyperlink>
    </w:p>
    <w:p w14:paraId="5B54C862" w14:textId="1BCCC301"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0" w:history="1">
        <w:r w:rsidRPr="006A2842">
          <w:rPr>
            <w:rStyle w:val="Hyperlink"/>
            <w:noProof/>
          </w:rPr>
          <w:t>III.D.6.   Agricultural Exemption</w:t>
        </w:r>
        <w:r>
          <w:rPr>
            <w:noProof/>
            <w:webHidden/>
          </w:rPr>
          <w:tab/>
        </w:r>
        <w:r>
          <w:rPr>
            <w:noProof/>
            <w:webHidden/>
          </w:rPr>
          <w:fldChar w:fldCharType="begin"/>
        </w:r>
        <w:r>
          <w:rPr>
            <w:noProof/>
            <w:webHidden/>
          </w:rPr>
          <w:instrText xml:space="preserve"> PAGEREF _Toc206691480 \h </w:instrText>
        </w:r>
        <w:r>
          <w:rPr>
            <w:noProof/>
            <w:webHidden/>
          </w:rPr>
        </w:r>
        <w:r>
          <w:rPr>
            <w:noProof/>
            <w:webHidden/>
          </w:rPr>
          <w:fldChar w:fldCharType="separate"/>
        </w:r>
        <w:r>
          <w:rPr>
            <w:noProof/>
            <w:webHidden/>
          </w:rPr>
          <w:t>12</w:t>
        </w:r>
        <w:r>
          <w:rPr>
            <w:noProof/>
            <w:webHidden/>
          </w:rPr>
          <w:fldChar w:fldCharType="end"/>
        </w:r>
      </w:hyperlink>
    </w:p>
    <w:p w14:paraId="5E984585" w14:textId="58282778"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1" w:history="1">
        <w:r w:rsidRPr="006A2842">
          <w:rPr>
            <w:rStyle w:val="Hyperlink"/>
            <w:noProof/>
          </w:rPr>
          <w:t>III.D.7.   Motor Carrier Exemption</w:t>
        </w:r>
        <w:r>
          <w:rPr>
            <w:noProof/>
            <w:webHidden/>
          </w:rPr>
          <w:tab/>
        </w:r>
        <w:r>
          <w:rPr>
            <w:noProof/>
            <w:webHidden/>
          </w:rPr>
          <w:fldChar w:fldCharType="begin"/>
        </w:r>
        <w:r>
          <w:rPr>
            <w:noProof/>
            <w:webHidden/>
          </w:rPr>
          <w:instrText xml:space="preserve"> PAGEREF _Toc206691481 \h </w:instrText>
        </w:r>
        <w:r>
          <w:rPr>
            <w:noProof/>
            <w:webHidden/>
          </w:rPr>
        </w:r>
        <w:r>
          <w:rPr>
            <w:noProof/>
            <w:webHidden/>
          </w:rPr>
          <w:fldChar w:fldCharType="separate"/>
        </w:r>
        <w:r>
          <w:rPr>
            <w:noProof/>
            <w:webHidden/>
          </w:rPr>
          <w:t>13</w:t>
        </w:r>
        <w:r>
          <w:rPr>
            <w:noProof/>
            <w:webHidden/>
          </w:rPr>
          <w:fldChar w:fldCharType="end"/>
        </w:r>
      </w:hyperlink>
    </w:p>
    <w:p w14:paraId="12AFEB11" w14:textId="7F6886AC"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2" w:history="1">
        <w:r w:rsidRPr="006A2842">
          <w:rPr>
            <w:rStyle w:val="Hyperlink"/>
            <w:noProof/>
          </w:rPr>
          <w:t>III.D.8.   Outside Sales Exemption</w:t>
        </w:r>
        <w:r>
          <w:rPr>
            <w:noProof/>
            <w:webHidden/>
          </w:rPr>
          <w:tab/>
        </w:r>
        <w:r>
          <w:rPr>
            <w:noProof/>
            <w:webHidden/>
          </w:rPr>
          <w:fldChar w:fldCharType="begin"/>
        </w:r>
        <w:r>
          <w:rPr>
            <w:noProof/>
            <w:webHidden/>
          </w:rPr>
          <w:instrText xml:space="preserve"> PAGEREF _Toc206691482 \h </w:instrText>
        </w:r>
        <w:r>
          <w:rPr>
            <w:noProof/>
            <w:webHidden/>
          </w:rPr>
        </w:r>
        <w:r>
          <w:rPr>
            <w:noProof/>
            <w:webHidden/>
          </w:rPr>
          <w:fldChar w:fldCharType="separate"/>
        </w:r>
        <w:r>
          <w:rPr>
            <w:noProof/>
            <w:webHidden/>
          </w:rPr>
          <w:t>13</w:t>
        </w:r>
        <w:r>
          <w:rPr>
            <w:noProof/>
            <w:webHidden/>
          </w:rPr>
          <w:fldChar w:fldCharType="end"/>
        </w:r>
      </w:hyperlink>
    </w:p>
    <w:p w14:paraId="01D9A64C" w14:textId="67303AA7"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3" w:history="1">
        <w:r w:rsidRPr="006A2842">
          <w:rPr>
            <w:rStyle w:val="Hyperlink"/>
            <w:noProof/>
          </w:rPr>
          <w:t>III.D.9.   Other Exemptions</w:t>
        </w:r>
        <w:r>
          <w:rPr>
            <w:noProof/>
            <w:webHidden/>
          </w:rPr>
          <w:tab/>
        </w:r>
        <w:r>
          <w:rPr>
            <w:noProof/>
            <w:webHidden/>
          </w:rPr>
          <w:fldChar w:fldCharType="begin"/>
        </w:r>
        <w:r>
          <w:rPr>
            <w:noProof/>
            <w:webHidden/>
          </w:rPr>
          <w:instrText xml:space="preserve"> PAGEREF _Toc206691483 \h </w:instrText>
        </w:r>
        <w:r>
          <w:rPr>
            <w:noProof/>
            <w:webHidden/>
          </w:rPr>
        </w:r>
        <w:r>
          <w:rPr>
            <w:noProof/>
            <w:webHidden/>
          </w:rPr>
          <w:fldChar w:fldCharType="separate"/>
        </w:r>
        <w:r>
          <w:rPr>
            <w:noProof/>
            <w:webHidden/>
          </w:rPr>
          <w:t>13</w:t>
        </w:r>
        <w:r>
          <w:rPr>
            <w:noProof/>
            <w:webHidden/>
          </w:rPr>
          <w:fldChar w:fldCharType="end"/>
        </w:r>
      </w:hyperlink>
    </w:p>
    <w:p w14:paraId="15CD7127" w14:textId="7DD7CB20"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484" w:history="1">
        <w:r w:rsidRPr="006A2842">
          <w:rPr>
            <w:rStyle w:val="Hyperlink"/>
            <w:noProof/>
          </w:rPr>
          <w:t>III.E.   Calculation of Hours Worked</w:t>
        </w:r>
        <w:r>
          <w:rPr>
            <w:noProof/>
            <w:webHidden/>
          </w:rPr>
          <w:tab/>
        </w:r>
        <w:r>
          <w:rPr>
            <w:noProof/>
            <w:webHidden/>
          </w:rPr>
          <w:fldChar w:fldCharType="begin"/>
        </w:r>
        <w:r>
          <w:rPr>
            <w:noProof/>
            <w:webHidden/>
          </w:rPr>
          <w:instrText xml:space="preserve"> PAGEREF _Toc206691484 \h </w:instrText>
        </w:r>
        <w:r>
          <w:rPr>
            <w:noProof/>
            <w:webHidden/>
          </w:rPr>
        </w:r>
        <w:r>
          <w:rPr>
            <w:noProof/>
            <w:webHidden/>
          </w:rPr>
          <w:fldChar w:fldCharType="separate"/>
        </w:r>
        <w:r>
          <w:rPr>
            <w:noProof/>
            <w:webHidden/>
          </w:rPr>
          <w:t>13</w:t>
        </w:r>
        <w:r>
          <w:rPr>
            <w:noProof/>
            <w:webHidden/>
          </w:rPr>
          <w:fldChar w:fldCharType="end"/>
        </w:r>
      </w:hyperlink>
    </w:p>
    <w:p w14:paraId="057A99D9" w14:textId="2A4C0A98"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5" w:history="1">
        <w:r w:rsidRPr="006A2842">
          <w:rPr>
            <w:rStyle w:val="Hyperlink"/>
            <w:noProof/>
          </w:rPr>
          <w:t>III.E.1.   On-Call Time</w:t>
        </w:r>
        <w:r>
          <w:rPr>
            <w:noProof/>
            <w:webHidden/>
          </w:rPr>
          <w:tab/>
        </w:r>
        <w:r>
          <w:rPr>
            <w:noProof/>
            <w:webHidden/>
          </w:rPr>
          <w:fldChar w:fldCharType="begin"/>
        </w:r>
        <w:r>
          <w:rPr>
            <w:noProof/>
            <w:webHidden/>
          </w:rPr>
          <w:instrText xml:space="preserve"> PAGEREF _Toc206691485 \h </w:instrText>
        </w:r>
        <w:r>
          <w:rPr>
            <w:noProof/>
            <w:webHidden/>
          </w:rPr>
        </w:r>
        <w:r>
          <w:rPr>
            <w:noProof/>
            <w:webHidden/>
          </w:rPr>
          <w:fldChar w:fldCharType="separate"/>
        </w:r>
        <w:r>
          <w:rPr>
            <w:noProof/>
            <w:webHidden/>
          </w:rPr>
          <w:t>14</w:t>
        </w:r>
        <w:r>
          <w:rPr>
            <w:noProof/>
            <w:webHidden/>
          </w:rPr>
          <w:fldChar w:fldCharType="end"/>
        </w:r>
      </w:hyperlink>
    </w:p>
    <w:p w14:paraId="4B6CD88C" w14:textId="0BD7B7D9"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6" w:history="1">
        <w:r w:rsidRPr="006A2842">
          <w:rPr>
            <w:rStyle w:val="Hyperlink"/>
            <w:noProof/>
          </w:rPr>
          <w:t>III.E.2.   Meal Periods/Rest Periods</w:t>
        </w:r>
        <w:r>
          <w:rPr>
            <w:noProof/>
            <w:webHidden/>
          </w:rPr>
          <w:tab/>
        </w:r>
        <w:r>
          <w:rPr>
            <w:noProof/>
            <w:webHidden/>
          </w:rPr>
          <w:fldChar w:fldCharType="begin"/>
        </w:r>
        <w:r>
          <w:rPr>
            <w:noProof/>
            <w:webHidden/>
          </w:rPr>
          <w:instrText xml:space="preserve"> PAGEREF _Toc206691486 \h </w:instrText>
        </w:r>
        <w:r>
          <w:rPr>
            <w:noProof/>
            <w:webHidden/>
          </w:rPr>
        </w:r>
        <w:r>
          <w:rPr>
            <w:noProof/>
            <w:webHidden/>
          </w:rPr>
          <w:fldChar w:fldCharType="separate"/>
        </w:r>
        <w:r>
          <w:rPr>
            <w:noProof/>
            <w:webHidden/>
          </w:rPr>
          <w:t>14</w:t>
        </w:r>
        <w:r>
          <w:rPr>
            <w:noProof/>
            <w:webHidden/>
          </w:rPr>
          <w:fldChar w:fldCharType="end"/>
        </w:r>
      </w:hyperlink>
    </w:p>
    <w:p w14:paraId="29BC4DF9" w14:textId="462AA812"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7" w:history="1">
        <w:r w:rsidRPr="006A2842">
          <w:rPr>
            <w:rStyle w:val="Hyperlink"/>
            <w:noProof/>
          </w:rPr>
          <w:t>III.E.3.   Preliminary/Postliminary Work</w:t>
        </w:r>
        <w:r>
          <w:rPr>
            <w:noProof/>
            <w:webHidden/>
          </w:rPr>
          <w:tab/>
        </w:r>
        <w:r>
          <w:rPr>
            <w:noProof/>
            <w:webHidden/>
          </w:rPr>
          <w:fldChar w:fldCharType="begin"/>
        </w:r>
        <w:r>
          <w:rPr>
            <w:noProof/>
            <w:webHidden/>
          </w:rPr>
          <w:instrText xml:space="preserve"> PAGEREF _Toc206691487 \h </w:instrText>
        </w:r>
        <w:r>
          <w:rPr>
            <w:noProof/>
            <w:webHidden/>
          </w:rPr>
        </w:r>
        <w:r>
          <w:rPr>
            <w:noProof/>
            <w:webHidden/>
          </w:rPr>
          <w:fldChar w:fldCharType="separate"/>
        </w:r>
        <w:r>
          <w:rPr>
            <w:noProof/>
            <w:webHidden/>
          </w:rPr>
          <w:t>14</w:t>
        </w:r>
        <w:r>
          <w:rPr>
            <w:noProof/>
            <w:webHidden/>
          </w:rPr>
          <w:fldChar w:fldCharType="end"/>
        </w:r>
      </w:hyperlink>
    </w:p>
    <w:p w14:paraId="38081E80" w14:textId="2EFA7D49"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8" w:history="1">
        <w:r w:rsidRPr="006A2842">
          <w:rPr>
            <w:rStyle w:val="Hyperlink"/>
            <w:noProof/>
          </w:rPr>
          <w:t>III.E.4.   Travel Time</w:t>
        </w:r>
        <w:r>
          <w:rPr>
            <w:noProof/>
            <w:webHidden/>
          </w:rPr>
          <w:tab/>
        </w:r>
        <w:r>
          <w:rPr>
            <w:noProof/>
            <w:webHidden/>
          </w:rPr>
          <w:fldChar w:fldCharType="begin"/>
        </w:r>
        <w:r>
          <w:rPr>
            <w:noProof/>
            <w:webHidden/>
          </w:rPr>
          <w:instrText xml:space="preserve"> PAGEREF _Toc206691488 \h </w:instrText>
        </w:r>
        <w:r>
          <w:rPr>
            <w:noProof/>
            <w:webHidden/>
          </w:rPr>
        </w:r>
        <w:r>
          <w:rPr>
            <w:noProof/>
            <w:webHidden/>
          </w:rPr>
          <w:fldChar w:fldCharType="separate"/>
        </w:r>
        <w:r>
          <w:rPr>
            <w:noProof/>
            <w:webHidden/>
          </w:rPr>
          <w:t>15</w:t>
        </w:r>
        <w:r>
          <w:rPr>
            <w:noProof/>
            <w:webHidden/>
          </w:rPr>
          <w:fldChar w:fldCharType="end"/>
        </w:r>
      </w:hyperlink>
    </w:p>
    <w:p w14:paraId="2A86F48F" w14:textId="0F0C1DF5"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89" w:history="1">
        <w:r w:rsidRPr="006A2842">
          <w:rPr>
            <w:rStyle w:val="Hyperlink"/>
            <w:noProof/>
          </w:rPr>
          <w:t>III.E.5.   Other Work Time Issues</w:t>
        </w:r>
        <w:r>
          <w:rPr>
            <w:noProof/>
            <w:webHidden/>
          </w:rPr>
          <w:tab/>
        </w:r>
        <w:r>
          <w:rPr>
            <w:noProof/>
            <w:webHidden/>
          </w:rPr>
          <w:fldChar w:fldCharType="begin"/>
        </w:r>
        <w:r>
          <w:rPr>
            <w:noProof/>
            <w:webHidden/>
          </w:rPr>
          <w:instrText xml:space="preserve"> PAGEREF _Toc206691489 \h </w:instrText>
        </w:r>
        <w:r>
          <w:rPr>
            <w:noProof/>
            <w:webHidden/>
          </w:rPr>
        </w:r>
        <w:r>
          <w:rPr>
            <w:noProof/>
            <w:webHidden/>
          </w:rPr>
          <w:fldChar w:fldCharType="separate"/>
        </w:r>
        <w:r>
          <w:rPr>
            <w:noProof/>
            <w:webHidden/>
          </w:rPr>
          <w:t>15</w:t>
        </w:r>
        <w:r>
          <w:rPr>
            <w:noProof/>
            <w:webHidden/>
          </w:rPr>
          <w:fldChar w:fldCharType="end"/>
        </w:r>
      </w:hyperlink>
    </w:p>
    <w:p w14:paraId="1660E68C" w14:textId="39E522E3"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0" w:history="1">
        <w:r w:rsidRPr="006A2842">
          <w:rPr>
            <w:rStyle w:val="Hyperlink"/>
            <w:noProof/>
          </w:rPr>
          <w:t>III.E.5.a.   “De Minimis” Activities</w:t>
        </w:r>
        <w:r>
          <w:rPr>
            <w:noProof/>
            <w:webHidden/>
          </w:rPr>
          <w:tab/>
        </w:r>
        <w:r>
          <w:rPr>
            <w:noProof/>
            <w:webHidden/>
          </w:rPr>
          <w:fldChar w:fldCharType="begin"/>
        </w:r>
        <w:r>
          <w:rPr>
            <w:noProof/>
            <w:webHidden/>
          </w:rPr>
          <w:instrText xml:space="preserve"> PAGEREF _Toc206691490 \h </w:instrText>
        </w:r>
        <w:r>
          <w:rPr>
            <w:noProof/>
            <w:webHidden/>
          </w:rPr>
        </w:r>
        <w:r>
          <w:rPr>
            <w:noProof/>
            <w:webHidden/>
          </w:rPr>
          <w:fldChar w:fldCharType="separate"/>
        </w:r>
        <w:r>
          <w:rPr>
            <w:noProof/>
            <w:webHidden/>
          </w:rPr>
          <w:t>15</w:t>
        </w:r>
        <w:r>
          <w:rPr>
            <w:noProof/>
            <w:webHidden/>
          </w:rPr>
          <w:fldChar w:fldCharType="end"/>
        </w:r>
      </w:hyperlink>
    </w:p>
    <w:p w14:paraId="1E793F1C" w14:textId="6B546E2E"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1" w:history="1">
        <w:r w:rsidRPr="006A2842">
          <w:rPr>
            <w:rStyle w:val="Hyperlink"/>
            <w:noProof/>
          </w:rPr>
          <w:t>III.E.5.b.   Work Performed Without the Employer’s Knowledge</w:t>
        </w:r>
        <w:r>
          <w:rPr>
            <w:noProof/>
            <w:webHidden/>
          </w:rPr>
          <w:tab/>
        </w:r>
        <w:r>
          <w:rPr>
            <w:noProof/>
            <w:webHidden/>
          </w:rPr>
          <w:fldChar w:fldCharType="begin"/>
        </w:r>
        <w:r>
          <w:rPr>
            <w:noProof/>
            <w:webHidden/>
          </w:rPr>
          <w:instrText xml:space="preserve"> PAGEREF _Toc206691491 \h </w:instrText>
        </w:r>
        <w:r>
          <w:rPr>
            <w:noProof/>
            <w:webHidden/>
          </w:rPr>
        </w:r>
        <w:r>
          <w:rPr>
            <w:noProof/>
            <w:webHidden/>
          </w:rPr>
          <w:fldChar w:fldCharType="separate"/>
        </w:r>
        <w:r>
          <w:rPr>
            <w:noProof/>
            <w:webHidden/>
          </w:rPr>
          <w:t>16</w:t>
        </w:r>
        <w:r>
          <w:rPr>
            <w:noProof/>
            <w:webHidden/>
          </w:rPr>
          <w:fldChar w:fldCharType="end"/>
        </w:r>
      </w:hyperlink>
    </w:p>
    <w:p w14:paraId="2C76DC21" w14:textId="104C6592"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2" w:history="1">
        <w:r w:rsidRPr="006A2842">
          <w:rPr>
            <w:rStyle w:val="Hyperlink"/>
            <w:noProof/>
          </w:rPr>
          <w:t>III.E.5.c.   Training Programs, Meetings, and Lectures</w:t>
        </w:r>
        <w:r>
          <w:rPr>
            <w:noProof/>
            <w:webHidden/>
          </w:rPr>
          <w:tab/>
        </w:r>
        <w:r>
          <w:rPr>
            <w:noProof/>
            <w:webHidden/>
          </w:rPr>
          <w:fldChar w:fldCharType="begin"/>
        </w:r>
        <w:r>
          <w:rPr>
            <w:noProof/>
            <w:webHidden/>
          </w:rPr>
          <w:instrText xml:space="preserve"> PAGEREF _Toc206691492 \h </w:instrText>
        </w:r>
        <w:r>
          <w:rPr>
            <w:noProof/>
            <w:webHidden/>
          </w:rPr>
        </w:r>
        <w:r>
          <w:rPr>
            <w:noProof/>
            <w:webHidden/>
          </w:rPr>
          <w:fldChar w:fldCharType="separate"/>
        </w:r>
        <w:r>
          <w:rPr>
            <w:noProof/>
            <w:webHidden/>
          </w:rPr>
          <w:t>16</w:t>
        </w:r>
        <w:r>
          <w:rPr>
            <w:noProof/>
            <w:webHidden/>
          </w:rPr>
          <w:fldChar w:fldCharType="end"/>
        </w:r>
      </w:hyperlink>
    </w:p>
    <w:p w14:paraId="66E7B85A" w14:textId="26FB01B4"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3" w:history="1">
        <w:r w:rsidRPr="006A2842">
          <w:rPr>
            <w:rStyle w:val="Hyperlink"/>
            <w:noProof/>
          </w:rPr>
          <w:t>III.E.5.d.   Waiting Time</w:t>
        </w:r>
        <w:r>
          <w:rPr>
            <w:noProof/>
            <w:webHidden/>
          </w:rPr>
          <w:tab/>
        </w:r>
        <w:r>
          <w:rPr>
            <w:noProof/>
            <w:webHidden/>
          </w:rPr>
          <w:fldChar w:fldCharType="begin"/>
        </w:r>
        <w:r>
          <w:rPr>
            <w:noProof/>
            <w:webHidden/>
          </w:rPr>
          <w:instrText xml:space="preserve"> PAGEREF _Toc206691493 \h </w:instrText>
        </w:r>
        <w:r>
          <w:rPr>
            <w:noProof/>
            <w:webHidden/>
          </w:rPr>
        </w:r>
        <w:r>
          <w:rPr>
            <w:noProof/>
            <w:webHidden/>
          </w:rPr>
          <w:fldChar w:fldCharType="separate"/>
        </w:r>
        <w:r>
          <w:rPr>
            <w:noProof/>
            <w:webHidden/>
          </w:rPr>
          <w:t>16</w:t>
        </w:r>
        <w:r>
          <w:rPr>
            <w:noProof/>
            <w:webHidden/>
          </w:rPr>
          <w:fldChar w:fldCharType="end"/>
        </w:r>
      </w:hyperlink>
    </w:p>
    <w:p w14:paraId="629830C8" w14:textId="0940552C"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4" w:history="1">
        <w:r w:rsidRPr="006A2842">
          <w:rPr>
            <w:rStyle w:val="Hyperlink"/>
            <w:noProof/>
          </w:rPr>
          <w:t>III.E.5.e.   Show-Up Pay</w:t>
        </w:r>
        <w:r>
          <w:rPr>
            <w:noProof/>
            <w:webHidden/>
          </w:rPr>
          <w:tab/>
        </w:r>
        <w:r>
          <w:rPr>
            <w:noProof/>
            <w:webHidden/>
          </w:rPr>
          <w:fldChar w:fldCharType="begin"/>
        </w:r>
        <w:r>
          <w:rPr>
            <w:noProof/>
            <w:webHidden/>
          </w:rPr>
          <w:instrText xml:space="preserve"> PAGEREF _Toc206691494 \h </w:instrText>
        </w:r>
        <w:r>
          <w:rPr>
            <w:noProof/>
            <w:webHidden/>
          </w:rPr>
        </w:r>
        <w:r>
          <w:rPr>
            <w:noProof/>
            <w:webHidden/>
          </w:rPr>
          <w:fldChar w:fldCharType="separate"/>
        </w:r>
        <w:r>
          <w:rPr>
            <w:noProof/>
            <w:webHidden/>
          </w:rPr>
          <w:t>16</w:t>
        </w:r>
        <w:r>
          <w:rPr>
            <w:noProof/>
            <w:webHidden/>
          </w:rPr>
          <w:fldChar w:fldCharType="end"/>
        </w:r>
      </w:hyperlink>
    </w:p>
    <w:p w14:paraId="03944B91" w14:textId="7D3E48C0"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5" w:history="1">
        <w:r w:rsidRPr="006A2842">
          <w:rPr>
            <w:rStyle w:val="Hyperlink"/>
            <w:noProof/>
          </w:rPr>
          <w:t>III.E.5.f.   Split Shifts</w:t>
        </w:r>
        <w:r>
          <w:rPr>
            <w:noProof/>
            <w:webHidden/>
          </w:rPr>
          <w:tab/>
        </w:r>
        <w:r>
          <w:rPr>
            <w:noProof/>
            <w:webHidden/>
          </w:rPr>
          <w:fldChar w:fldCharType="begin"/>
        </w:r>
        <w:r>
          <w:rPr>
            <w:noProof/>
            <w:webHidden/>
          </w:rPr>
          <w:instrText xml:space="preserve"> PAGEREF _Toc206691495 \h </w:instrText>
        </w:r>
        <w:r>
          <w:rPr>
            <w:noProof/>
            <w:webHidden/>
          </w:rPr>
        </w:r>
        <w:r>
          <w:rPr>
            <w:noProof/>
            <w:webHidden/>
          </w:rPr>
          <w:fldChar w:fldCharType="separate"/>
        </w:r>
        <w:r>
          <w:rPr>
            <w:noProof/>
            <w:webHidden/>
          </w:rPr>
          <w:t>16</w:t>
        </w:r>
        <w:r>
          <w:rPr>
            <w:noProof/>
            <w:webHidden/>
          </w:rPr>
          <w:fldChar w:fldCharType="end"/>
        </w:r>
      </w:hyperlink>
    </w:p>
    <w:p w14:paraId="6B23A428" w14:textId="33183914"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6" w:history="1">
        <w:r w:rsidRPr="006A2842">
          <w:rPr>
            <w:rStyle w:val="Hyperlink"/>
            <w:noProof/>
          </w:rPr>
          <w:t>III.E.5.g.   Court Appearances</w:t>
        </w:r>
        <w:r>
          <w:rPr>
            <w:noProof/>
            <w:webHidden/>
          </w:rPr>
          <w:tab/>
        </w:r>
        <w:r>
          <w:rPr>
            <w:noProof/>
            <w:webHidden/>
          </w:rPr>
          <w:fldChar w:fldCharType="begin"/>
        </w:r>
        <w:r>
          <w:rPr>
            <w:noProof/>
            <w:webHidden/>
          </w:rPr>
          <w:instrText xml:space="preserve"> PAGEREF _Toc206691496 \h </w:instrText>
        </w:r>
        <w:r>
          <w:rPr>
            <w:noProof/>
            <w:webHidden/>
          </w:rPr>
        </w:r>
        <w:r>
          <w:rPr>
            <w:noProof/>
            <w:webHidden/>
          </w:rPr>
          <w:fldChar w:fldCharType="separate"/>
        </w:r>
        <w:r>
          <w:rPr>
            <w:noProof/>
            <w:webHidden/>
          </w:rPr>
          <w:t>16</w:t>
        </w:r>
        <w:r>
          <w:rPr>
            <w:noProof/>
            <w:webHidden/>
          </w:rPr>
          <w:fldChar w:fldCharType="end"/>
        </w:r>
      </w:hyperlink>
    </w:p>
    <w:p w14:paraId="515D925C" w14:textId="50DA96B6"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497" w:history="1">
        <w:r w:rsidRPr="006A2842">
          <w:rPr>
            <w:rStyle w:val="Hyperlink"/>
            <w:noProof/>
          </w:rPr>
          <w:t>III.E.5.h.   Leave for Military Reserve</w:t>
        </w:r>
        <w:r>
          <w:rPr>
            <w:noProof/>
            <w:webHidden/>
          </w:rPr>
          <w:tab/>
        </w:r>
        <w:r>
          <w:rPr>
            <w:noProof/>
            <w:webHidden/>
          </w:rPr>
          <w:fldChar w:fldCharType="begin"/>
        </w:r>
        <w:r>
          <w:rPr>
            <w:noProof/>
            <w:webHidden/>
          </w:rPr>
          <w:instrText xml:space="preserve"> PAGEREF _Toc206691497 \h </w:instrText>
        </w:r>
        <w:r>
          <w:rPr>
            <w:noProof/>
            <w:webHidden/>
          </w:rPr>
        </w:r>
        <w:r>
          <w:rPr>
            <w:noProof/>
            <w:webHidden/>
          </w:rPr>
          <w:fldChar w:fldCharType="separate"/>
        </w:r>
        <w:r>
          <w:rPr>
            <w:noProof/>
            <w:webHidden/>
          </w:rPr>
          <w:t>16</w:t>
        </w:r>
        <w:r>
          <w:rPr>
            <w:noProof/>
            <w:webHidden/>
          </w:rPr>
          <w:fldChar w:fldCharType="end"/>
        </w:r>
      </w:hyperlink>
    </w:p>
    <w:p w14:paraId="0DC4A8C5" w14:textId="379C450F"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498" w:history="1">
        <w:r w:rsidRPr="006A2842">
          <w:rPr>
            <w:rStyle w:val="Hyperlink"/>
            <w:noProof/>
          </w:rPr>
          <w:t>III.E.6.   Portal to Portal Act Equivalent</w:t>
        </w:r>
        <w:r>
          <w:rPr>
            <w:noProof/>
            <w:webHidden/>
          </w:rPr>
          <w:tab/>
        </w:r>
        <w:r>
          <w:rPr>
            <w:noProof/>
            <w:webHidden/>
          </w:rPr>
          <w:fldChar w:fldCharType="begin"/>
        </w:r>
        <w:r>
          <w:rPr>
            <w:noProof/>
            <w:webHidden/>
          </w:rPr>
          <w:instrText xml:space="preserve"> PAGEREF _Toc206691498 \h </w:instrText>
        </w:r>
        <w:r>
          <w:rPr>
            <w:noProof/>
            <w:webHidden/>
          </w:rPr>
        </w:r>
        <w:r>
          <w:rPr>
            <w:noProof/>
            <w:webHidden/>
          </w:rPr>
          <w:fldChar w:fldCharType="separate"/>
        </w:r>
        <w:r>
          <w:rPr>
            <w:noProof/>
            <w:webHidden/>
          </w:rPr>
          <w:t>16</w:t>
        </w:r>
        <w:r>
          <w:rPr>
            <w:noProof/>
            <w:webHidden/>
          </w:rPr>
          <w:fldChar w:fldCharType="end"/>
        </w:r>
      </w:hyperlink>
    </w:p>
    <w:p w14:paraId="4C8B3CC5" w14:textId="3085AF36"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499" w:history="1">
        <w:r w:rsidRPr="006A2842">
          <w:rPr>
            <w:rStyle w:val="Hyperlink"/>
            <w:noProof/>
          </w:rPr>
          <w:t>IV.   Timing, Place, and Manner of Payments</w:t>
        </w:r>
        <w:r>
          <w:rPr>
            <w:noProof/>
            <w:webHidden/>
          </w:rPr>
          <w:tab/>
        </w:r>
        <w:r>
          <w:rPr>
            <w:noProof/>
            <w:webHidden/>
          </w:rPr>
          <w:fldChar w:fldCharType="begin"/>
        </w:r>
        <w:r>
          <w:rPr>
            <w:noProof/>
            <w:webHidden/>
          </w:rPr>
          <w:instrText xml:space="preserve"> PAGEREF _Toc206691499 \h </w:instrText>
        </w:r>
        <w:r>
          <w:rPr>
            <w:noProof/>
            <w:webHidden/>
          </w:rPr>
        </w:r>
        <w:r>
          <w:rPr>
            <w:noProof/>
            <w:webHidden/>
          </w:rPr>
          <w:fldChar w:fldCharType="separate"/>
        </w:r>
        <w:r>
          <w:rPr>
            <w:noProof/>
            <w:webHidden/>
          </w:rPr>
          <w:t>16</w:t>
        </w:r>
        <w:r>
          <w:rPr>
            <w:noProof/>
            <w:webHidden/>
          </w:rPr>
          <w:fldChar w:fldCharType="end"/>
        </w:r>
      </w:hyperlink>
    </w:p>
    <w:p w14:paraId="14A73C0B" w14:textId="68D4A33F"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00" w:history="1">
        <w:r w:rsidRPr="006A2842">
          <w:rPr>
            <w:rStyle w:val="Hyperlink"/>
            <w:noProof/>
          </w:rPr>
          <w:t>IV.A.   Designated Paydays</w:t>
        </w:r>
        <w:r>
          <w:rPr>
            <w:noProof/>
            <w:webHidden/>
          </w:rPr>
          <w:tab/>
        </w:r>
        <w:r>
          <w:rPr>
            <w:noProof/>
            <w:webHidden/>
          </w:rPr>
          <w:fldChar w:fldCharType="begin"/>
        </w:r>
        <w:r>
          <w:rPr>
            <w:noProof/>
            <w:webHidden/>
          </w:rPr>
          <w:instrText xml:space="preserve"> PAGEREF _Toc206691500 \h </w:instrText>
        </w:r>
        <w:r>
          <w:rPr>
            <w:noProof/>
            <w:webHidden/>
          </w:rPr>
        </w:r>
        <w:r>
          <w:rPr>
            <w:noProof/>
            <w:webHidden/>
          </w:rPr>
          <w:fldChar w:fldCharType="separate"/>
        </w:r>
        <w:r>
          <w:rPr>
            <w:noProof/>
            <w:webHidden/>
          </w:rPr>
          <w:t>16</w:t>
        </w:r>
        <w:r>
          <w:rPr>
            <w:noProof/>
            <w:webHidden/>
          </w:rPr>
          <w:fldChar w:fldCharType="end"/>
        </w:r>
      </w:hyperlink>
    </w:p>
    <w:p w14:paraId="6EB729BD" w14:textId="2B5E8923"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01" w:history="1">
        <w:r w:rsidRPr="006A2842">
          <w:rPr>
            <w:rStyle w:val="Hyperlink"/>
            <w:noProof/>
          </w:rPr>
          <w:t>IV.A.1.   Manner of Payment</w:t>
        </w:r>
        <w:r>
          <w:rPr>
            <w:noProof/>
            <w:webHidden/>
          </w:rPr>
          <w:tab/>
        </w:r>
        <w:r>
          <w:rPr>
            <w:noProof/>
            <w:webHidden/>
          </w:rPr>
          <w:fldChar w:fldCharType="begin"/>
        </w:r>
        <w:r>
          <w:rPr>
            <w:noProof/>
            <w:webHidden/>
          </w:rPr>
          <w:instrText xml:space="preserve"> PAGEREF _Toc206691501 \h </w:instrText>
        </w:r>
        <w:r>
          <w:rPr>
            <w:noProof/>
            <w:webHidden/>
          </w:rPr>
        </w:r>
        <w:r>
          <w:rPr>
            <w:noProof/>
            <w:webHidden/>
          </w:rPr>
          <w:fldChar w:fldCharType="separate"/>
        </w:r>
        <w:r>
          <w:rPr>
            <w:noProof/>
            <w:webHidden/>
          </w:rPr>
          <w:t>17</w:t>
        </w:r>
        <w:r>
          <w:rPr>
            <w:noProof/>
            <w:webHidden/>
          </w:rPr>
          <w:fldChar w:fldCharType="end"/>
        </w:r>
      </w:hyperlink>
    </w:p>
    <w:p w14:paraId="03C93D43" w14:textId="2CDA8255"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502" w:history="1">
        <w:r w:rsidRPr="006A2842">
          <w:rPr>
            <w:rStyle w:val="Hyperlink"/>
            <w:noProof/>
          </w:rPr>
          <w:t>IV.A.1.a.   Payment by Negotiable Instrument</w:t>
        </w:r>
        <w:r>
          <w:rPr>
            <w:noProof/>
            <w:webHidden/>
          </w:rPr>
          <w:tab/>
        </w:r>
        <w:r>
          <w:rPr>
            <w:noProof/>
            <w:webHidden/>
          </w:rPr>
          <w:fldChar w:fldCharType="begin"/>
        </w:r>
        <w:r>
          <w:rPr>
            <w:noProof/>
            <w:webHidden/>
          </w:rPr>
          <w:instrText xml:space="preserve"> PAGEREF _Toc206691502 \h </w:instrText>
        </w:r>
        <w:r>
          <w:rPr>
            <w:noProof/>
            <w:webHidden/>
          </w:rPr>
        </w:r>
        <w:r>
          <w:rPr>
            <w:noProof/>
            <w:webHidden/>
          </w:rPr>
          <w:fldChar w:fldCharType="separate"/>
        </w:r>
        <w:r>
          <w:rPr>
            <w:noProof/>
            <w:webHidden/>
          </w:rPr>
          <w:t>17</w:t>
        </w:r>
        <w:r>
          <w:rPr>
            <w:noProof/>
            <w:webHidden/>
          </w:rPr>
          <w:fldChar w:fldCharType="end"/>
        </w:r>
      </w:hyperlink>
    </w:p>
    <w:p w14:paraId="5A3FE1B8" w14:textId="451FCD16"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503" w:history="1">
        <w:r w:rsidRPr="006A2842">
          <w:rPr>
            <w:rStyle w:val="Hyperlink"/>
            <w:noProof/>
          </w:rPr>
          <w:t>IV.A.1.b.   Authorized Deductions</w:t>
        </w:r>
        <w:r>
          <w:rPr>
            <w:noProof/>
            <w:webHidden/>
          </w:rPr>
          <w:tab/>
        </w:r>
        <w:r>
          <w:rPr>
            <w:noProof/>
            <w:webHidden/>
          </w:rPr>
          <w:fldChar w:fldCharType="begin"/>
        </w:r>
        <w:r>
          <w:rPr>
            <w:noProof/>
            <w:webHidden/>
          </w:rPr>
          <w:instrText xml:space="preserve"> PAGEREF _Toc206691503 \h </w:instrText>
        </w:r>
        <w:r>
          <w:rPr>
            <w:noProof/>
            <w:webHidden/>
          </w:rPr>
        </w:r>
        <w:r>
          <w:rPr>
            <w:noProof/>
            <w:webHidden/>
          </w:rPr>
          <w:fldChar w:fldCharType="separate"/>
        </w:r>
        <w:r>
          <w:rPr>
            <w:noProof/>
            <w:webHidden/>
          </w:rPr>
          <w:t>17</w:t>
        </w:r>
        <w:r>
          <w:rPr>
            <w:noProof/>
            <w:webHidden/>
          </w:rPr>
          <w:fldChar w:fldCharType="end"/>
        </w:r>
      </w:hyperlink>
    </w:p>
    <w:p w14:paraId="5FC33A64" w14:textId="0B2388AC" w:rsidR="00DB3E27" w:rsidRDefault="00DB3E27">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91504" w:history="1">
        <w:r w:rsidRPr="006A2842">
          <w:rPr>
            <w:rStyle w:val="Hyperlink"/>
            <w:noProof/>
          </w:rPr>
          <w:t>IV.A.1.c.   Itemized Statements to Employees</w:t>
        </w:r>
        <w:r>
          <w:rPr>
            <w:noProof/>
            <w:webHidden/>
          </w:rPr>
          <w:tab/>
        </w:r>
        <w:r>
          <w:rPr>
            <w:noProof/>
            <w:webHidden/>
          </w:rPr>
          <w:fldChar w:fldCharType="begin"/>
        </w:r>
        <w:r>
          <w:rPr>
            <w:noProof/>
            <w:webHidden/>
          </w:rPr>
          <w:instrText xml:space="preserve"> PAGEREF _Toc206691504 \h </w:instrText>
        </w:r>
        <w:r>
          <w:rPr>
            <w:noProof/>
            <w:webHidden/>
          </w:rPr>
        </w:r>
        <w:r>
          <w:rPr>
            <w:noProof/>
            <w:webHidden/>
          </w:rPr>
          <w:fldChar w:fldCharType="separate"/>
        </w:r>
        <w:r>
          <w:rPr>
            <w:noProof/>
            <w:webHidden/>
          </w:rPr>
          <w:t>17</w:t>
        </w:r>
        <w:r>
          <w:rPr>
            <w:noProof/>
            <w:webHidden/>
          </w:rPr>
          <w:fldChar w:fldCharType="end"/>
        </w:r>
      </w:hyperlink>
    </w:p>
    <w:p w14:paraId="5FA3F368" w14:textId="20E266D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05" w:history="1">
        <w:r w:rsidRPr="006A2842">
          <w:rPr>
            <w:rStyle w:val="Hyperlink"/>
            <w:noProof/>
          </w:rPr>
          <w:t>IV.B.   Payments to Hourly and Salaried Employees</w:t>
        </w:r>
        <w:r>
          <w:rPr>
            <w:noProof/>
            <w:webHidden/>
          </w:rPr>
          <w:tab/>
        </w:r>
        <w:r>
          <w:rPr>
            <w:noProof/>
            <w:webHidden/>
          </w:rPr>
          <w:fldChar w:fldCharType="begin"/>
        </w:r>
        <w:r>
          <w:rPr>
            <w:noProof/>
            <w:webHidden/>
          </w:rPr>
          <w:instrText xml:space="preserve"> PAGEREF _Toc206691505 \h </w:instrText>
        </w:r>
        <w:r>
          <w:rPr>
            <w:noProof/>
            <w:webHidden/>
          </w:rPr>
        </w:r>
        <w:r>
          <w:rPr>
            <w:noProof/>
            <w:webHidden/>
          </w:rPr>
          <w:fldChar w:fldCharType="separate"/>
        </w:r>
        <w:r>
          <w:rPr>
            <w:noProof/>
            <w:webHidden/>
          </w:rPr>
          <w:t>17</w:t>
        </w:r>
        <w:r>
          <w:rPr>
            <w:noProof/>
            <w:webHidden/>
          </w:rPr>
          <w:fldChar w:fldCharType="end"/>
        </w:r>
      </w:hyperlink>
    </w:p>
    <w:p w14:paraId="2FBDB7E5" w14:textId="62A41D41"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06" w:history="1">
        <w:r w:rsidRPr="006A2842">
          <w:rPr>
            <w:rStyle w:val="Hyperlink"/>
            <w:noProof/>
          </w:rPr>
          <w:t>IV.C.   Payments to Employees Paid on Commission</w:t>
        </w:r>
        <w:r>
          <w:rPr>
            <w:noProof/>
            <w:webHidden/>
          </w:rPr>
          <w:tab/>
        </w:r>
        <w:r>
          <w:rPr>
            <w:noProof/>
            <w:webHidden/>
          </w:rPr>
          <w:fldChar w:fldCharType="begin"/>
        </w:r>
        <w:r>
          <w:rPr>
            <w:noProof/>
            <w:webHidden/>
          </w:rPr>
          <w:instrText xml:space="preserve"> PAGEREF _Toc206691506 \h </w:instrText>
        </w:r>
        <w:r>
          <w:rPr>
            <w:noProof/>
            <w:webHidden/>
          </w:rPr>
        </w:r>
        <w:r>
          <w:rPr>
            <w:noProof/>
            <w:webHidden/>
          </w:rPr>
          <w:fldChar w:fldCharType="separate"/>
        </w:r>
        <w:r>
          <w:rPr>
            <w:noProof/>
            <w:webHidden/>
          </w:rPr>
          <w:t>17</w:t>
        </w:r>
        <w:r>
          <w:rPr>
            <w:noProof/>
            <w:webHidden/>
          </w:rPr>
          <w:fldChar w:fldCharType="end"/>
        </w:r>
      </w:hyperlink>
    </w:p>
    <w:p w14:paraId="1C44A13D" w14:textId="104AE26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07" w:history="1">
        <w:r w:rsidRPr="006A2842">
          <w:rPr>
            <w:rStyle w:val="Hyperlink"/>
            <w:noProof/>
          </w:rPr>
          <w:t>IV.C.1.  Definition of “Commissions”</w:t>
        </w:r>
        <w:r>
          <w:rPr>
            <w:noProof/>
            <w:webHidden/>
          </w:rPr>
          <w:tab/>
        </w:r>
        <w:r>
          <w:rPr>
            <w:noProof/>
            <w:webHidden/>
          </w:rPr>
          <w:fldChar w:fldCharType="begin"/>
        </w:r>
        <w:r>
          <w:rPr>
            <w:noProof/>
            <w:webHidden/>
          </w:rPr>
          <w:instrText xml:space="preserve"> PAGEREF _Toc206691507 \h </w:instrText>
        </w:r>
        <w:r>
          <w:rPr>
            <w:noProof/>
            <w:webHidden/>
          </w:rPr>
        </w:r>
        <w:r>
          <w:rPr>
            <w:noProof/>
            <w:webHidden/>
          </w:rPr>
          <w:fldChar w:fldCharType="separate"/>
        </w:r>
        <w:r>
          <w:rPr>
            <w:noProof/>
            <w:webHidden/>
          </w:rPr>
          <w:t>17</w:t>
        </w:r>
        <w:r>
          <w:rPr>
            <w:noProof/>
            <w:webHidden/>
          </w:rPr>
          <w:fldChar w:fldCharType="end"/>
        </w:r>
      </w:hyperlink>
    </w:p>
    <w:p w14:paraId="0FEA5ADC" w14:textId="64132B52"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08" w:history="1">
        <w:r w:rsidRPr="006A2842">
          <w:rPr>
            <w:rStyle w:val="Hyperlink"/>
            <w:noProof/>
          </w:rPr>
          <w:t>IV.C.2.   The Right to Commissions Upon or After Termination</w:t>
        </w:r>
        <w:r>
          <w:rPr>
            <w:noProof/>
            <w:webHidden/>
          </w:rPr>
          <w:tab/>
        </w:r>
        <w:r>
          <w:rPr>
            <w:noProof/>
            <w:webHidden/>
          </w:rPr>
          <w:fldChar w:fldCharType="begin"/>
        </w:r>
        <w:r>
          <w:rPr>
            <w:noProof/>
            <w:webHidden/>
          </w:rPr>
          <w:instrText xml:space="preserve"> PAGEREF _Toc206691508 \h </w:instrText>
        </w:r>
        <w:r>
          <w:rPr>
            <w:noProof/>
            <w:webHidden/>
          </w:rPr>
        </w:r>
        <w:r>
          <w:rPr>
            <w:noProof/>
            <w:webHidden/>
          </w:rPr>
          <w:fldChar w:fldCharType="separate"/>
        </w:r>
        <w:r>
          <w:rPr>
            <w:noProof/>
            <w:webHidden/>
          </w:rPr>
          <w:t>17</w:t>
        </w:r>
        <w:r>
          <w:rPr>
            <w:noProof/>
            <w:webHidden/>
          </w:rPr>
          <w:fldChar w:fldCharType="end"/>
        </w:r>
      </w:hyperlink>
    </w:p>
    <w:p w14:paraId="2CAC5827" w14:textId="008606A9"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09" w:history="1">
        <w:r w:rsidRPr="006A2842">
          <w:rPr>
            <w:rStyle w:val="Hyperlink"/>
            <w:noProof/>
          </w:rPr>
          <w:t>IV.D.   Payments to Deceased Employees</w:t>
        </w:r>
        <w:r>
          <w:rPr>
            <w:noProof/>
            <w:webHidden/>
          </w:rPr>
          <w:tab/>
        </w:r>
        <w:r>
          <w:rPr>
            <w:noProof/>
            <w:webHidden/>
          </w:rPr>
          <w:fldChar w:fldCharType="begin"/>
        </w:r>
        <w:r>
          <w:rPr>
            <w:noProof/>
            <w:webHidden/>
          </w:rPr>
          <w:instrText xml:space="preserve"> PAGEREF _Toc206691509 \h </w:instrText>
        </w:r>
        <w:r>
          <w:rPr>
            <w:noProof/>
            <w:webHidden/>
          </w:rPr>
        </w:r>
        <w:r>
          <w:rPr>
            <w:noProof/>
            <w:webHidden/>
          </w:rPr>
          <w:fldChar w:fldCharType="separate"/>
        </w:r>
        <w:r>
          <w:rPr>
            <w:noProof/>
            <w:webHidden/>
          </w:rPr>
          <w:t>17</w:t>
        </w:r>
        <w:r>
          <w:rPr>
            <w:noProof/>
            <w:webHidden/>
          </w:rPr>
          <w:fldChar w:fldCharType="end"/>
        </w:r>
      </w:hyperlink>
    </w:p>
    <w:p w14:paraId="6ABEACC7" w14:textId="7199AB8C"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10" w:history="1">
        <w:r w:rsidRPr="006A2842">
          <w:rPr>
            <w:rStyle w:val="Hyperlink"/>
            <w:noProof/>
          </w:rPr>
          <w:t>IV.E.   Payments to Separated Employees</w:t>
        </w:r>
        <w:r>
          <w:rPr>
            <w:noProof/>
            <w:webHidden/>
          </w:rPr>
          <w:tab/>
        </w:r>
        <w:r>
          <w:rPr>
            <w:noProof/>
            <w:webHidden/>
          </w:rPr>
          <w:fldChar w:fldCharType="begin"/>
        </w:r>
        <w:r>
          <w:rPr>
            <w:noProof/>
            <w:webHidden/>
          </w:rPr>
          <w:instrText xml:space="preserve"> PAGEREF _Toc206691510 \h </w:instrText>
        </w:r>
        <w:r>
          <w:rPr>
            <w:noProof/>
            <w:webHidden/>
          </w:rPr>
        </w:r>
        <w:r>
          <w:rPr>
            <w:noProof/>
            <w:webHidden/>
          </w:rPr>
          <w:fldChar w:fldCharType="separate"/>
        </w:r>
        <w:r>
          <w:rPr>
            <w:noProof/>
            <w:webHidden/>
          </w:rPr>
          <w:t>17</w:t>
        </w:r>
        <w:r>
          <w:rPr>
            <w:noProof/>
            <w:webHidden/>
          </w:rPr>
          <w:fldChar w:fldCharType="end"/>
        </w:r>
      </w:hyperlink>
    </w:p>
    <w:p w14:paraId="2FF73B9D" w14:textId="379A672F"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11" w:history="1">
        <w:r w:rsidRPr="006A2842">
          <w:rPr>
            <w:rStyle w:val="Hyperlink"/>
            <w:noProof/>
          </w:rPr>
          <w:t>IV.E.1.   Payment to Employee Who Is Discharged</w:t>
        </w:r>
        <w:r>
          <w:rPr>
            <w:noProof/>
            <w:webHidden/>
          </w:rPr>
          <w:tab/>
        </w:r>
        <w:r>
          <w:rPr>
            <w:noProof/>
            <w:webHidden/>
          </w:rPr>
          <w:fldChar w:fldCharType="begin"/>
        </w:r>
        <w:r>
          <w:rPr>
            <w:noProof/>
            <w:webHidden/>
          </w:rPr>
          <w:instrText xml:space="preserve"> PAGEREF _Toc206691511 \h </w:instrText>
        </w:r>
        <w:r>
          <w:rPr>
            <w:noProof/>
            <w:webHidden/>
          </w:rPr>
        </w:r>
        <w:r>
          <w:rPr>
            <w:noProof/>
            <w:webHidden/>
          </w:rPr>
          <w:fldChar w:fldCharType="separate"/>
        </w:r>
        <w:r>
          <w:rPr>
            <w:noProof/>
            <w:webHidden/>
          </w:rPr>
          <w:t>17</w:t>
        </w:r>
        <w:r>
          <w:rPr>
            <w:noProof/>
            <w:webHidden/>
          </w:rPr>
          <w:fldChar w:fldCharType="end"/>
        </w:r>
      </w:hyperlink>
    </w:p>
    <w:p w14:paraId="3AB6D066" w14:textId="65426D46"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12" w:history="1">
        <w:r w:rsidRPr="006A2842">
          <w:rPr>
            <w:rStyle w:val="Hyperlink"/>
            <w:noProof/>
          </w:rPr>
          <w:t>IV.E.2.   Payment to Employee Who Quits</w:t>
        </w:r>
        <w:r>
          <w:rPr>
            <w:noProof/>
            <w:webHidden/>
          </w:rPr>
          <w:tab/>
        </w:r>
        <w:r>
          <w:rPr>
            <w:noProof/>
            <w:webHidden/>
          </w:rPr>
          <w:fldChar w:fldCharType="begin"/>
        </w:r>
        <w:r>
          <w:rPr>
            <w:noProof/>
            <w:webHidden/>
          </w:rPr>
          <w:instrText xml:space="preserve"> PAGEREF _Toc206691512 \h </w:instrText>
        </w:r>
        <w:r>
          <w:rPr>
            <w:noProof/>
            <w:webHidden/>
          </w:rPr>
        </w:r>
        <w:r>
          <w:rPr>
            <w:noProof/>
            <w:webHidden/>
          </w:rPr>
          <w:fldChar w:fldCharType="separate"/>
        </w:r>
        <w:r>
          <w:rPr>
            <w:noProof/>
            <w:webHidden/>
          </w:rPr>
          <w:t>18</w:t>
        </w:r>
        <w:r>
          <w:rPr>
            <w:noProof/>
            <w:webHidden/>
          </w:rPr>
          <w:fldChar w:fldCharType="end"/>
        </w:r>
      </w:hyperlink>
    </w:p>
    <w:p w14:paraId="1265B525" w14:textId="4824F85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13" w:history="1">
        <w:r w:rsidRPr="006A2842">
          <w:rPr>
            <w:rStyle w:val="Hyperlink"/>
            <w:noProof/>
          </w:rPr>
          <w:t>IV.E.3.   Striking Employees</w:t>
        </w:r>
        <w:r>
          <w:rPr>
            <w:noProof/>
            <w:webHidden/>
          </w:rPr>
          <w:tab/>
        </w:r>
        <w:r>
          <w:rPr>
            <w:noProof/>
            <w:webHidden/>
          </w:rPr>
          <w:fldChar w:fldCharType="begin"/>
        </w:r>
        <w:r>
          <w:rPr>
            <w:noProof/>
            <w:webHidden/>
          </w:rPr>
          <w:instrText xml:space="preserve"> PAGEREF _Toc206691513 \h </w:instrText>
        </w:r>
        <w:r>
          <w:rPr>
            <w:noProof/>
            <w:webHidden/>
          </w:rPr>
        </w:r>
        <w:r>
          <w:rPr>
            <w:noProof/>
            <w:webHidden/>
          </w:rPr>
          <w:fldChar w:fldCharType="separate"/>
        </w:r>
        <w:r>
          <w:rPr>
            <w:noProof/>
            <w:webHidden/>
          </w:rPr>
          <w:t>18</w:t>
        </w:r>
        <w:r>
          <w:rPr>
            <w:noProof/>
            <w:webHidden/>
          </w:rPr>
          <w:fldChar w:fldCharType="end"/>
        </w:r>
      </w:hyperlink>
    </w:p>
    <w:p w14:paraId="62E308FB" w14:textId="52A9C58E"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14" w:history="1">
        <w:r w:rsidRPr="006A2842">
          <w:rPr>
            <w:rStyle w:val="Hyperlink"/>
            <w:noProof/>
          </w:rPr>
          <w:t>IV.E.4.   Compensation for Unused Vacation Time</w:t>
        </w:r>
        <w:r>
          <w:rPr>
            <w:noProof/>
            <w:webHidden/>
          </w:rPr>
          <w:tab/>
        </w:r>
        <w:r>
          <w:rPr>
            <w:noProof/>
            <w:webHidden/>
          </w:rPr>
          <w:fldChar w:fldCharType="begin"/>
        </w:r>
        <w:r>
          <w:rPr>
            <w:noProof/>
            <w:webHidden/>
          </w:rPr>
          <w:instrText xml:space="preserve"> PAGEREF _Toc206691514 \h </w:instrText>
        </w:r>
        <w:r>
          <w:rPr>
            <w:noProof/>
            <w:webHidden/>
          </w:rPr>
        </w:r>
        <w:r>
          <w:rPr>
            <w:noProof/>
            <w:webHidden/>
          </w:rPr>
          <w:fldChar w:fldCharType="separate"/>
        </w:r>
        <w:r>
          <w:rPr>
            <w:noProof/>
            <w:webHidden/>
          </w:rPr>
          <w:t>18</w:t>
        </w:r>
        <w:r>
          <w:rPr>
            <w:noProof/>
            <w:webHidden/>
          </w:rPr>
          <w:fldChar w:fldCharType="end"/>
        </w:r>
      </w:hyperlink>
    </w:p>
    <w:p w14:paraId="3ADC7C65" w14:textId="4233D99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15" w:history="1">
        <w:r w:rsidRPr="006A2842">
          <w:rPr>
            <w:rStyle w:val="Hyperlink"/>
            <w:noProof/>
          </w:rPr>
          <w:t>IV.E.5.   Timing of Final Payment</w:t>
        </w:r>
        <w:r>
          <w:rPr>
            <w:noProof/>
            <w:webHidden/>
          </w:rPr>
          <w:tab/>
        </w:r>
        <w:r>
          <w:rPr>
            <w:noProof/>
            <w:webHidden/>
          </w:rPr>
          <w:fldChar w:fldCharType="begin"/>
        </w:r>
        <w:r>
          <w:rPr>
            <w:noProof/>
            <w:webHidden/>
          </w:rPr>
          <w:instrText xml:space="preserve"> PAGEREF _Toc206691515 \h </w:instrText>
        </w:r>
        <w:r>
          <w:rPr>
            <w:noProof/>
            <w:webHidden/>
          </w:rPr>
        </w:r>
        <w:r>
          <w:rPr>
            <w:noProof/>
            <w:webHidden/>
          </w:rPr>
          <w:fldChar w:fldCharType="separate"/>
        </w:r>
        <w:r>
          <w:rPr>
            <w:noProof/>
            <w:webHidden/>
          </w:rPr>
          <w:t>18</w:t>
        </w:r>
        <w:r>
          <w:rPr>
            <w:noProof/>
            <w:webHidden/>
          </w:rPr>
          <w:fldChar w:fldCharType="end"/>
        </w:r>
      </w:hyperlink>
    </w:p>
    <w:p w14:paraId="379D0828" w14:textId="773634D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16" w:history="1">
        <w:r w:rsidRPr="006A2842">
          <w:rPr>
            <w:rStyle w:val="Hyperlink"/>
            <w:noProof/>
          </w:rPr>
          <w:t>IV.F.   Prohibitions Against Deductions or Refunds to the Employer</w:t>
        </w:r>
        <w:r>
          <w:rPr>
            <w:noProof/>
            <w:webHidden/>
          </w:rPr>
          <w:tab/>
        </w:r>
        <w:r>
          <w:rPr>
            <w:noProof/>
            <w:webHidden/>
          </w:rPr>
          <w:fldChar w:fldCharType="begin"/>
        </w:r>
        <w:r>
          <w:rPr>
            <w:noProof/>
            <w:webHidden/>
          </w:rPr>
          <w:instrText xml:space="preserve"> PAGEREF _Toc206691516 \h </w:instrText>
        </w:r>
        <w:r>
          <w:rPr>
            <w:noProof/>
            <w:webHidden/>
          </w:rPr>
        </w:r>
        <w:r>
          <w:rPr>
            <w:noProof/>
            <w:webHidden/>
          </w:rPr>
          <w:fldChar w:fldCharType="separate"/>
        </w:r>
        <w:r>
          <w:rPr>
            <w:noProof/>
            <w:webHidden/>
          </w:rPr>
          <w:t>18</w:t>
        </w:r>
        <w:r>
          <w:rPr>
            <w:noProof/>
            <w:webHidden/>
          </w:rPr>
          <w:fldChar w:fldCharType="end"/>
        </w:r>
      </w:hyperlink>
    </w:p>
    <w:p w14:paraId="1E4EBBBA" w14:textId="0E5503F2"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17" w:history="1">
        <w:r w:rsidRPr="006A2842">
          <w:rPr>
            <w:rStyle w:val="Hyperlink"/>
            <w:noProof/>
          </w:rPr>
          <w:t>V.   Payments and Leave in Addition to Minimum Wage and Overtime</w:t>
        </w:r>
        <w:r>
          <w:rPr>
            <w:noProof/>
            <w:webHidden/>
          </w:rPr>
          <w:tab/>
        </w:r>
        <w:r>
          <w:rPr>
            <w:noProof/>
            <w:webHidden/>
          </w:rPr>
          <w:fldChar w:fldCharType="begin"/>
        </w:r>
        <w:r>
          <w:rPr>
            <w:noProof/>
            <w:webHidden/>
          </w:rPr>
          <w:instrText xml:space="preserve"> PAGEREF _Toc206691517 \h </w:instrText>
        </w:r>
        <w:r>
          <w:rPr>
            <w:noProof/>
            <w:webHidden/>
          </w:rPr>
        </w:r>
        <w:r>
          <w:rPr>
            <w:noProof/>
            <w:webHidden/>
          </w:rPr>
          <w:fldChar w:fldCharType="separate"/>
        </w:r>
        <w:r>
          <w:rPr>
            <w:noProof/>
            <w:webHidden/>
          </w:rPr>
          <w:t>19</w:t>
        </w:r>
        <w:r>
          <w:rPr>
            <w:noProof/>
            <w:webHidden/>
          </w:rPr>
          <w:fldChar w:fldCharType="end"/>
        </w:r>
      </w:hyperlink>
    </w:p>
    <w:p w14:paraId="4D849634" w14:textId="044EC3E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18" w:history="1">
        <w:r w:rsidRPr="006A2842">
          <w:rPr>
            <w:rStyle w:val="Hyperlink"/>
            <w:noProof/>
          </w:rPr>
          <w:t>V.A.   Working on Holidays and Sundays</w:t>
        </w:r>
        <w:r>
          <w:rPr>
            <w:noProof/>
            <w:webHidden/>
          </w:rPr>
          <w:tab/>
        </w:r>
        <w:r>
          <w:rPr>
            <w:noProof/>
            <w:webHidden/>
          </w:rPr>
          <w:fldChar w:fldCharType="begin"/>
        </w:r>
        <w:r>
          <w:rPr>
            <w:noProof/>
            <w:webHidden/>
          </w:rPr>
          <w:instrText xml:space="preserve"> PAGEREF _Toc206691518 \h </w:instrText>
        </w:r>
        <w:r>
          <w:rPr>
            <w:noProof/>
            <w:webHidden/>
          </w:rPr>
        </w:r>
        <w:r>
          <w:rPr>
            <w:noProof/>
            <w:webHidden/>
          </w:rPr>
          <w:fldChar w:fldCharType="separate"/>
        </w:r>
        <w:r>
          <w:rPr>
            <w:noProof/>
            <w:webHidden/>
          </w:rPr>
          <w:t>19</w:t>
        </w:r>
        <w:r>
          <w:rPr>
            <w:noProof/>
            <w:webHidden/>
          </w:rPr>
          <w:fldChar w:fldCharType="end"/>
        </w:r>
      </w:hyperlink>
    </w:p>
    <w:p w14:paraId="7283153D" w14:textId="3064159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19" w:history="1">
        <w:r w:rsidRPr="006A2842">
          <w:rPr>
            <w:rStyle w:val="Hyperlink"/>
            <w:noProof/>
          </w:rPr>
          <w:t>V.B.   Predictive Scheduling</w:t>
        </w:r>
        <w:r>
          <w:rPr>
            <w:noProof/>
            <w:webHidden/>
          </w:rPr>
          <w:tab/>
        </w:r>
        <w:r>
          <w:rPr>
            <w:noProof/>
            <w:webHidden/>
          </w:rPr>
          <w:fldChar w:fldCharType="begin"/>
        </w:r>
        <w:r>
          <w:rPr>
            <w:noProof/>
            <w:webHidden/>
          </w:rPr>
          <w:instrText xml:space="preserve"> PAGEREF _Toc206691519 \h </w:instrText>
        </w:r>
        <w:r>
          <w:rPr>
            <w:noProof/>
            <w:webHidden/>
          </w:rPr>
        </w:r>
        <w:r>
          <w:rPr>
            <w:noProof/>
            <w:webHidden/>
          </w:rPr>
          <w:fldChar w:fldCharType="separate"/>
        </w:r>
        <w:r>
          <w:rPr>
            <w:noProof/>
            <w:webHidden/>
          </w:rPr>
          <w:t>19</w:t>
        </w:r>
        <w:r>
          <w:rPr>
            <w:noProof/>
            <w:webHidden/>
          </w:rPr>
          <w:fldChar w:fldCharType="end"/>
        </w:r>
      </w:hyperlink>
    </w:p>
    <w:p w14:paraId="29D2C8E3" w14:textId="3ABD28C9"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20" w:history="1">
        <w:r w:rsidRPr="006A2842">
          <w:rPr>
            <w:rStyle w:val="Hyperlink"/>
            <w:noProof/>
          </w:rPr>
          <w:t>V.C.   Reimbursement for Uniforms or Tools</w:t>
        </w:r>
        <w:r>
          <w:rPr>
            <w:noProof/>
            <w:webHidden/>
          </w:rPr>
          <w:tab/>
        </w:r>
        <w:r>
          <w:rPr>
            <w:noProof/>
            <w:webHidden/>
          </w:rPr>
          <w:fldChar w:fldCharType="begin"/>
        </w:r>
        <w:r>
          <w:rPr>
            <w:noProof/>
            <w:webHidden/>
          </w:rPr>
          <w:instrText xml:space="preserve"> PAGEREF _Toc206691520 \h </w:instrText>
        </w:r>
        <w:r>
          <w:rPr>
            <w:noProof/>
            <w:webHidden/>
          </w:rPr>
        </w:r>
        <w:r>
          <w:rPr>
            <w:noProof/>
            <w:webHidden/>
          </w:rPr>
          <w:fldChar w:fldCharType="separate"/>
        </w:r>
        <w:r>
          <w:rPr>
            <w:noProof/>
            <w:webHidden/>
          </w:rPr>
          <w:t>19</w:t>
        </w:r>
        <w:r>
          <w:rPr>
            <w:noProof/>
            <w:webHidden/>
          </w:rPr>
          <w:fldChar w:fldCharType="end"/>
        </w:r>
      </w:hyperlink>
    </w:p>
    <w:p w14:paraId="16716C88" w14:textId="78474259"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21" w:history="1">
        <w:r w:rsidRPr="006A2842">
          <w:rPr>
            <w:rStyle w:val="Hyperlink"/>
            <w:noProof/>
          </w:rPr>
          <w:t>V.C.1.   Uniforms</w:t>
        </w:r>
        <w:r>
          <w:rPr>
            <w:noProof/>
            <w:webHidden/>
          </w:rPr>
          <w:tab/>
        </w:r>
        <w:r>
          <w:rPr>
            <w:noProof/>
            <w:webHidden/>
          </w:rPr>
          <w:fldChar w:fldCharType="begin"/>
        </w:r>
        <w:r>
          <w:rPr>
            <w:noProof/>
            <w:webHidden/>
          </w:rPr>
          <w:instrText xml:space="preserve"> PAGEREF _Toc206691521 \h </w:instrText>
        </w:r>
        <w:r>
          <w:rPr>
            <w:noProof/>
            <w:webHidden/>
          </w:rPr>
        </w:r>
        <w:r>
          <w:rPr>
            <w:noProof/>
            <w:webHidden/>
          </w:rPr>
          <w:fldChar w:fldCharType="separate"/>
        </w:r>
        <w:r>
          <w:rPr>
            <w:noProof/>
            <w:webHidden/>
          </w:rPr>
          <w:t>19</w:t>
        </w:r>
        <w:r>
          <w:rPr>
            <w:noProof/>
            <w:webHidden/>
          </w:rPr>
          <w:fldChar w:fldCharType="end"/>
        </w:r>
      </w:hyperlink>
    </w:p>
    <w:p w14:paraId="185D5C80" w14:textId="25FB2B54"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22" w:history="1">
        <w:r w:rsidRPr="006A2842">
          <w:rPr>
            <w:rStyle w:val="Hyperlink"/>
            <w:noProof/>
          </w:rPr>
          <w:t>V.C.2.   Tools</w:t>
        </w:r>
        <w:r>
          <w:rPr>
            <w:noProof/>
            <w:webHidden/>
          </w:rPr>
          <w:tab/>
        </w:r>
        <w:r>
          <w:rPr>
            <w:noProof/>
            <w:webHidden/>
          </w:rPr>
          <w:fldChar w:fldCharType="begin"/>
        </w:r>
        <w:r>
          <w:rPr>
            <w:noProof/>
            <w:webHidden/>
          </w:rPr>
          <w:instrText xml:space="preserve"> PAGEREF _Toc206691522 \h </w:instrText>
        </w:r>
        <w:r>
          <w:rPr>
            <w:noProof/>
            <w:webHidden/>
          </w:rPr>
        </w:r>
        <w:r>
          <w:rPr>
            <w:noProof/>
            <w:webHidden/>
          </w:rPr>
          <w:fldChar w:fldCharType="separate"/>
        </w:r>
        <w:r>
          <w:rPr>
            <w:noProof/>
            <w:webHidden/>
          </w:rPr>
          <w:t>19</w:t>
        </w:r>
        <w:r>
          <w:rPr>
            <w:noProof/>
            <w:webHidden/>
          </w:rPr>
          <w:fldChar w:fldCharType="end"/>
        </w:r>
      </w:hyperlink>
    </w:p>
    <w:p w14:paraId="50B24BBA" w14:textId="0E0BDD5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23" w:history="1">
        <w:r w:rsidRPr="006A2842">
          <w:rPr>
            <w:rStyle w:val="Hyperlink"/>
            <w:noProof/>
          </w:rPr>
          <w:t>V.D.   Mandatory Paid Leave</w:t>
        </w:r>
        <w:r>
          <w:rPr>
            <w:noProof/>
            <w:webHidden/>
          </w:rPr>
          <w:tab/>
        </w:r>
        <w:r>
          <w:rPr>
            <w:noProof/>
            <w:webHidden/>
          </w:rPr>
          <w:fldChar w:fldCharType="begin"/>
        </w:r>
        <w:r>
          <w:rPr>
            <w:noProof/>
            <w:webHidden/>
          </w:rPr>
          <w:instrText xml:space="preserve"> PAGEREF _Toc206691523 \h </w:instrText>
        </w:r>
        <w:r>
          <w:rPr>
            <w:noProof/>
            <w:webHidden/>
          </w:rPr>
        </w:r>
        <w:r>
          <w:rPr>
            <w:noProof/>
            <w:webHidden/>
          </w:rPr>
          <w:fldChar w:fldCharType="separate"/>
        </w:r>
        <w:r>
          <w:rPr>
            <w:noProof/>
            <w:webHidden/>
          </w:rPr>
          <w:t>19</w:t>
        </w:r>
        <w:r>
          <w:rPr>
            <w:noProof/>
            <w:webHidden/>
          </w:rPr>
          <w:fldChar w:fldCharType="end"/>
        </w:r>
      </w:hyperlink>
    </w:p>
    <w:p w14:paraId="6310055F" w14:textId="66074E83"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24" w:history="1">
        <w:r w:rsidRPr="006A2842">
          <w:rPr>
            <w:rStyle w:val="Hyperlink"/>
            <w:noProof/>
          </w:rPr>
          <w:t>V.E.   Other Mandatory Payments</w:t>
        </w:r>
        <w:r>
          <w:rPr>
            <w:noProof/>
            <w:webHidden/>
          </w:rPr>
          <w:tab/>
        </w:r>
        <w:r>
          <w:rPr>
            <w:noProof/>
            <w:webHidden/>
          </w:rPr>
          <w:fldChar w:fldCharType="begin"/>
        </w:r>
        <w:r>
          <w:rPr>
            <w:noProof/>
            <w:webHidden/>
          </w:rPr>
          <w:instrText xml:space="preserve"> PAGEREF _Toc206691524 \h </w:instrText>
        </w:r>
        <w:r>
          <w:rPr>
            <w:noProof/>
            <w:webHidden/>
          </w:rPr>
        </w:r>
        <w:r>
          <w:rPr>
            <w:noProof/>
            <w:webHidden/>
          </w:rPr>
          <w:fldChar w:fldCharType="separate"/>
        </w:r>
        <w:r>
          <w:rPr>
            <w:noProof/>
            <w:webHidden/>
          </w:rPr>
          <w:t>19</w:t>
        </w:r>
        <w:r>
          <w:rPr>
            <w:noProof/>
            <w:webHidden/>
          </w:rPr>
          <w:fldChar w:fldCharType="end"/>
        </w:r>
      </w:hyperlink>
    </w:p>
    <w:p w14:paraId="78AAEF71" w14:textId="000A3AC0"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25" w:history="1">
        <w:r w:rsidRPr="006A2842">
          <w:rPr>
            <w:rStyle w:val="Hyperlink"/>
            <w:noProof/>
          </w:rPr>
          <w:t>VI.   Prohibitions on Hours Worked</w:t>
        </w:r>
        <w:r>
          <w:rPr>
            <w:noProof/>
            <w:webHidden/>
          </w:rPr>
          <w:tab/>
        </w:r>
        <w:r>
          <w:rPr>
            <w:noProof/>
            <w:webHidden/>
          </w:rPr>
          <w:fldChar w:fldCharType="begin"/>
        </w:r>
        <w:r>
          <w:rPr>
            <w:noProof/>
            <w:webHidden/>
          </w:rPr>
          <w:instrText xml:space="preserve"> PAGEREF _Toc206691525 \h </w:instrText>
        </w:r>
        <w:r>
          <w:rPr>
            <w:noProof/>
            <w:webHidden/>
          </w:rPr>
        </w:r>
        <w:r>
          <w:rPr>
            <w:noProof/>
            <w:webHidden/>
          </w:rPr>
          <w:fldChar w:fldCharType="separate"/>
        </w:r>
        <w:r>
          <w:rPr>
            <w:noProof/>
            <w:webHidden/>
          </w:rPr>
          <w:t>19</w:t>
        </w:r>
        <w:r>
          <w:rPr>
            <w:noProof/>
            <w:webHidden/>
          </w:rPr>
          <w:fldChar w:fldCharType="end"/>
        </w:r>
      </w:hyperlink>
    </w:p>
    <w:p w14:paraId="50B0AB66" w14:textId="7B8306EA"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26" w:history="1">
        <w:r w:rsidRPr="006A2842">
          <w:rPr>
            <w:rStyle w:val="Hyperlink"/>
            <w:noProof/>
          </w:rPr>
          <w:t>VII.   Occupations With Special Rules</w:t>
        </w:r>
        <w:r>
          <w:rPr>
            <w:noProof/>
            <w:webHidden/>
          </w:rPr>
          <w:tab/>
        </w:r>
        <w:r>
          <w:rPr>
            <w:noProof/>
            <w:webHidden/>
          </w:rPr>
          <w:fldChar w:fldCharType="begin"/>
        </w:r>
        <w:r>
          <w:rPr>
            <w:noProof/>
            <w:webHidden/>
          </w:rPr>
          <w:instrText xml:space="preserve"> PAGEREF _Toc206691526 \h </w:instrText>
        </w:r>
        <w:r>
          <w:rPr>
            <w:noProof/>
            <w:webHidden/>
          </w:rPr>
        </w:r>
        <w:r>
          <w:rPr>
            <w:noProof/>
            <w:webHidden/>
          </w:rPr>
          <w:fldChar w:fldCharType="separate"/>
        </w:r>
        <w:r>
          <w:rPr>
            <w:noProof/>
            <w:webHidden/>
          </w:rPr>
          <w:t>19</w:t>
        </w:r>
        <w:r>
          <w:rPr>
            <w:noProof/>
            <w:webHidden/>
          </w:rPr>
          <w:fldChar w:fldCharType="end"/>
        </w:r>
      </w:hyperlink>
    </w:p>
    <w:p w14:paraId="24AC50E2" w14:textId="4B4DE429"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27" w:history="1">
        <w:r w:rsidRPr="006A2842">
          <w:rPr>
            <w:rStyle w:val="Hyperlink"/>
            <w:noProof/>
          </w:rPr>
          <w:t>VII.A.   Homework</w:t>
        </w:r>
        <w:r>
          <w:rPr>
            <w:noProof/>
            <w:webHidden/>
          </w:rPr>
          <w:tab/>
        </w:r>
        <w:r>
          <w:rPr>
            <w:noProof/>
            <w:webHidden/>
          </w:rPr>
          <w:fldChar w:fldCharType="begin"/>
        </w:r>
        <w:r>
          <w:rPr>
            <w:noProof/>
            <w:webHidden/>
          </w:rPr>
          <w:instrText xml:space="preserve"> PAGEREF _Toc206691527 \h </w:instrText>
        </w:r>
        <w:r>
          <w:rPr>
            <w:noProof/>
            <w:webHidden/>
          </w:rPr>
        </w:r>
        <w:r>
          <w:rPr>
            <w:noProof/>
            <w:webHidden/>
          </w:rPr>
          <w:fldChar w:fldCharType="separate"/>
        </w:r>
        <w:r>
          <w:rPr>
            <w:noProof/>
            <w:webHidden/>
          </w:rPr>
          <w:t>20</w:t>
        </w:r>
        <w:r>
          <w:rPr>
            <w:noProof/>
            <w:webHidden/>
          </w:rPr>
          <w:fldChar w:fldCharType="end"/>
        </w:r>
      </w:hyperlink>
    </w:p>
    <w:p w14:paraId="01A7A601" w14:textId="7FE34C1B"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28" w:history="1">
        <w:r w:rsidRPr="006A2842">
          <w:rPr>
            <w:rStyle w:val="Hyperlink"/>
            <w:noProof/>
          </w:rPr>
          <w:t>VII.A.1.   Prohibited Industrial Homework</w:t>
        </w:r>
        <w:r>
          <w:rPr>
            <w:noProof/>
            <w:webHidden/>
          </w:rPr>
          <w:tab/>
        </w:r>
        <w:r>
          <w:rPr>
            <w:noProof/>
            <w:webHidden/>
          </w:rPr>
          <w:fldChar w:fldCharType="begin"/>
        </w:r>
        <w:r>
          <w:rPr>
            <w:noProof/>
            <w:webHidden/>
          </w:rPr>
          <w:instrText xml:space="preserve"> PAGEREF _Toc206691528 \h </w:instrText>
        </w:r>
        <w:r>
          <w:rPr>
            <w:noProof/>
            <w:webHidden/>
          </w:rPr>
        </w:r>
        <w:r>
          <w:rPr>
            <w:noProof/>
            <w:webHidden/>
          </w:rPr>
          <w:fldChar w:fldCharType="separate"/>
        </w:r>
        <w:r>
          <w:rPr>
            <w:noProof/>
            <w:webHidden/>
          </w:rPr>
          <w:t>20</w:t>
        </w:r>
        <w:r>
          <w:rPr>
            <w:noProof/>
            <w:webHidden/>
          </w:rPr>
          <w:fldChar w:fldCharType="end"/>
        </w:r>
      </w:hyperlink>
    </w:p>
    <w:p w14:paraId="179814CF" w14:textId="614C32DB"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29" w:history="1">
        <w:r w:rsidRPr="006A2842">
          <w:rPr>
            <w:rStyle w:val="Hyperlink"/>
            <w:noProof/>
          </w:rPr>
          <w:t>VII.A.2.   Licenses and Permits to Employ Industrial Homeworkers</w:t>
        </w:r>
        <w:r>
          <w:rPr>
            <w:noProof/>
            <w:webHidden/>
          </w:rPr>
          <w:tab/>
        </w:r>
        <w:r>
          <w:rPr>
            <w:noProof/>
            <w:webHidden/>
          </w:rPr>
          <w:fldChar w:fldCharType="begin"/>
        </w:r>
        <w:r>
          <w:rPr>
            <w:noProof/>
            <w:webHidden/>
          </w:rPr>
          <w:instrText xml:space="preserve"> PAGEREF _Toc206691529 \h </w:instrText>
        </w:r>
        <w:r>
          <w:rPr>
            <w:noProof/>
            <w:webHidden/>
          </w:rPr>
        </w:r>
        <w:r>
          <w:rPr>
            <w:noProof/>
            <w:webHidden/>
          </w:rPr>
          <w:fldChar w:fldCharType="separate"/>
        </w:r>
        <w:r>
          <w:rPr>
            <w:noProof/>
            <w:webHidden/>
          </w:rPr>
          <w:t>20</w:t>
        </w:r>
        <w:r>
          <w:rPr>
            <w:noProof/>
            <w:webHidden/>
          </w:rPr>
          <w:fldChar w:fldCharType="end"/>
        </w:r>
      </w:hyperlink>
    </w:p>
    <w:p w14:paraId="406315A1" w14:textId="3A2529F0"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30" w:history="1">
        <w:r w:rsidRPr="006A2842">
          <w:rPr>
            <w:rStyle w:val="Hyperlink"/>
            <w:noProof/>
          </w:rPr>
          <w:t>VII.A.3.   Enforcement of Homeworker Obligations</w:t>
        </w:r>
        <w:r>
          <w:rPr>
            <w:noProof/>
            <w:webHidden/>
          </w:rPr>
          <w:tab/>
        </w:r>
        <w:r>
          <w:rPr>
            <w:noProof/>
            <w:webHidden/>
          </w:rPr>
          <w:fldChar w:fldCharType="begin"/>
        </w:r>
        <w:r>
          <w:rPr>
            <w:noProof/>
            <w:webHidden/>
          </w:rPr>
          <w:instrText xml:space="preserve"> PAGEREF _Toc206691530 \h </w:instrText>
        </w:r>
        <w:r>
          <w:rPr>
            <w:noProof/>
            <w:webHidden/>
          </w:rPr>
        </w:r>
        <w:r>
          <w:rPr>
            <w:noProof/>
            <w:webHidden/>
          </w:rPr>
          <w:fldChar w:fldCharType="separate"/>
        </w:r>
        <w:r>
          <w:rPr>
            <w:noProof/>
            <w:webHidden/>
          </w:rPr>
          <w:t>20</w:t>
        </w:r>
        <w:r>
          <w:rPr>
            <w:noProof/>
            <w:webHidden/>
          </w:rPr>
          <w:fldChar w:fldCharType="end"/>
        </w:r>
      </w:hyperlink>
    </w:p>
    <w:p w14:paraId="34418AF5" w14:textId="6622B4A8"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31" w:history="1">
        <w:r w:rsidRPr="006A2842">
          <w:rPr>
            <w:rStyle w:val="Hyperlink"/>
            <w:noProof/>
          </w:rPr>
          <w:t>VII.A.4.   Recordkeeping</w:t>
        </w:r>
        <w:r>
          <w:rPr>
            <w:noProof/>
            <w:webHidden/>
          </w:rPr>
          <w:tab/>
        </w:r>
        <w:r>
          <w:rPr>
            <w:noProof/>
            <w:webHidden/>
          </w:rPr>
          <w:fldChar w:fldCharType="begin"/>
        </w:r>
        <w:r>
          <w:rPr>
            <w:noProof/>
            <w:webHidden/>
          </w:rPr>
          <w:instrText xml:space="preserve"> PAGEREF _Toc206691531 \h </w:instrText>
        </w:r>
        <w:r>
          <w:rPr>
            <w:noProof/>
            <w:webHidden/>
          </w:rPr>
        </w:r>
        <w:r>
          <w:rPr>
            <w:noProof/>
            <w:webHidden/>
          </w:rPr>
          <w:fldChar w:fldCharType="separate"/>
        </w:r>
        <w:r>
          <w:rPr>
            <w:noProof/>
            <w:webHidden/>
          </w:rPr>
          <w:t>20</w:t>
        </w:r>
        <w:r>
          <w:rPr>
            <w:noProof/>
            <w:webHidden/>
          </w:rPr>
          <w:fldChar w:fldCharType="end"/>
        </w:r>
      </w:hyperlink>
    </w:p>
    <w:p w14:paraId="517CA37B" w14:textId="3AB20B6A"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32" w:history="1">
        <w:r w:rsidRPr="006A2842">
          <w:rPr>
            <w:rStyle w:val="Hyperlink"/>
            <w:noProof/>
          </w:rPr>
          <w:t>VII.B.   Public Sector Employment</w:t>
        </w:r>
        <w:r>
          <w:rPr>
            <w:noProof/>
            <w:webHidden/>
          </w:rPr>
          <w:tab/>
        </w:r>
        <w:r>
          <w:rPr>
            <w:noProof/>
            <w:webHidden/>
          </w:rPr>
          <w:fldChar w:fldCharType="begin"/>
        </w:r>
        <w:r>
          <w:rPr>
            <w:noProof/>
            <w:webHidden/>
          </w:rPr>
          <w:instrText xml:space="preserve"> PAGEREF _Toc206691532 \h </w:instrText>
        </w:r>
        <w:r>
          <w:rPr>
            <w:noProof/>
            <w:webHidden/>
          </w:rPr>
        </w:r>
        <w:r>
          <w:rPr>
            <w:noProof/>
            <w:webHidden/>
          </w:rPr>
          <w:fldChar w:fldCharType="separate"/>
        </w:r>
        <w:r>
          <w:rPr>
            <w:noProof/>
            <w:webHidden/>
          </w:rPr>
          <w:t>20</w:t>
        </w:r>
        <w:r>
          <w:rPr>
            <w:noProof/>
            <w:webHidden/>
          </w:rPr>
          <w:fldChar w:fldCharType="end"/>
        </w:r>
      </w:hyperlink>
    </w:p>
    <w:p w14:paraId="359894A7" w14:textId="7542382A"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33" w:history="1">
        <w:r w:rsidRPr="006A2842">
          <w:rPr>
            <w:rStyle w:val="Hyperlink"/>
            <w:noProof/>
          </w:rPr>
          <w:t>VII.C.   Other Occupations</w:t>
        </w:r>
        <w:r>
          <w:rPr>
            <w:noProof/>
            <w:webHidden/>
          </w:rPr>
          <w:tab/>
        </w:r>
        <w:r>
          <w:rPr>
            <w:noProof/>
            <w:webHidden/>
          </w:rPr>
          <w:fldChar w:fldCharType="begin"/>
        </w:r>
        <w:r>
          <w:rPr>
            <w:noProof/>
            <w:webHidden/>
          </w:rPr>
          <w:instrText xml:space="preserve"> PAGEREF _Toc206691533 \h </w:instrText>
        </w:r>
        <w:r>
          <w:rPr>
            <w:noProof/>
            <w:webHidden/>
          </w:rPr>
        </w:r>
        <w:r>
          <w:rPr>
            <w:noProof/>
            <w:webHidden/>
          </w:rPr>
          <w:fldChar w:fldCharType="separate"/>
        </w:r>
        <w:r>
          <w:rPr>
            <w:noProof/>
            <w:webHidden/>
          </w:rPr>
          <w:t>21</w:t>
        </w:r>
        <w:r>
          <w:rPr>
            <w:noProof/>
            <w:webHidden/>
          </w:rPr>
          <w:fldChar w:fldCharType="end"/>
        </w:r>
      </w:hyperlink>
    </w:p>
    <w:p w14:paraId="398BA4E2" w14:textId="0A569A84"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34" w:history="1">
        <w:r w:rsidRPr="006A2842">
          <w:rPr>
            <w:rStyle w:val="Hyperlink"/>
            <w:noProof/>
          </w:rPr>
          <w:t>VIII.   Child Labor</w:t>
        </w:r>
        <w:r>
          <w:rPr>
            <w:noProof/>
            <w:webHidden/>
          </w:rPr>
          <w:tab/>
        </w:r>
        <w:r>
          <w:rPr>
            <w:noProof/>
            <w:webHidden/>
          </w:rPr>
          <w:fldChar w:fldCharType="begin"/>
        </w:r>
        <w:r>
          <w:rPr>
            <w:noProof/>
            <w:webHidden/>
          </w:rPr>
          <w:instrText xml:space="preserve"> PAGEREF _Toc206691534 \h </w:instrText>
        </w:r>
        <w:r>
          <w:rPr>
            <w:noProof/>
            <w:webHidden/>
          </w:rPr>
        </w:r>
        <w:r>
          <w:rPr>
            <w:noProof/>
            <w:webHidden/>
          </w:rPr>
          <w:fldChar w:fldCharType="separate"/>
        </w:r>
        <w:r>
          <w:rPr>
            <w:noProof/>
            <w:webHidden/>
          </w:rPr>
          <w:t>23</w:t>
        </w:r>
        <w:r>
          <w:rPr>
            <w:noProof/>
            <w:webHidden/>
          </w:rPr>
          <w:fldChar w:fldCharType="end"/>
        </w:r>
      </w:hyperlink>
    </w:p>
    <w:p w14:paraId="3D414041" w14:textId="3E80683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35" w:history="1">
        <w:r w:rsidRPr="006A2842">
          <w:rPr>
            <w:rStyle w:val="Hyperlink"/>
            <w:noProof/>
          </w:rPr>
          <w:t>VIII.A.   Coverage</w:t>
        </w:r>
        <w:r>
          <w:rPr>
            <w:noProof/>
            <w:webHidden/>
          </w:rPr>
          <w:tab/>
        </w:r>
        <w:r>
          <w:rPr>
            <w:noProof/>
            <w:webHidden/>
          </w:rPr>
          <w:fldChar w:fldCharType="begin"/>
        </w:r>
        <w:r>
          <w:rPr>
            <w:noProof/>
            <w:webHidden/>
          </w:rPr>
          <w:instrText xml:space="preserve"> PAGEREF _Toc206691535 \h </w:instrText>
        </w:r>
        <w:r>
          <w:rPr>
            <w:noProof/>
            <w:webHidden/>
          </w:rPr>
        </w:r>
        <w:r>
          <w:rPr>
            <w:noProof/>
            <w:webHidden/>
          </w:rPr>
          <w:fldChar w:fldCharType="separate"/>
        </w:r>
        <w:r>
          <w:rPr>
            <w:noProof/>
            <w:webHidden/>
          </w:rPr>
          <w:t>23</w:t>
        </w:r>
        <w:r>
          <w:rPr>
            <w:noProof/>
            <w:webHidden/>
          </w:rPr>
          <w:fldChar w:fldCharType="end"/>
        </w:r>
      </w:hyperlink>
    </w:p>
    <w:p w14:paraId="0B4AC267" w14:textId="319EEE66"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36" w:history="1">
        <w:r w:rsidRPr="006A2842">
          <w:rPr>
            <w:rStyle w:val="Hyperlink"/>
            <w:noProof/>
          </w:rPr>
          <w:t>VIII.A.1.  Hours</w:t>
        </w:r>
        <w:r>
          <w:rPr>
            <w:noProof/>
            <w:webHidden/>
          </w:rPr>
          <w:tab/>
        </w:r>
        <w:r>
          <w:rPr>
            <w:noProof/>
            <w:webHidden/>
          </w:rPr>
          <w:fldChar w:fldCharType="begin"/>
        </w:r>
        <w:r>
          <w:rPr>
            <w:noProof/>
            <w:webHidden/>
          </w:rPr>
          <w:instrText xml:space="preserve"> PAGEREF _Toc206691536 \h </w:instrText>
        </w:r>
        <w:r>
          <w:rPr>
            <w:noProof/>
            <w:webHidden/>
          </w:rPr>
        </w:r>
        <w:r>
          <w:rPr>
            <w:noProof/>
            <w:webHidden/>
          </w:rPr>
          <w:fldChar w:fldCharType="separate"/>
        </w:r>
        <w:r>
          <w:rPr>
            <w:noProof/>
            <w:webHidden/>
          </w:rPr>
          <w:t>23</w:t>
        </w:r>
        <w:r>
          <w:rPr>
            <w:noProof/>
            <w:webHidden/>
          </w:rPr>
          <w:fldChar w:fldCharType="end"/>
        </w:r>
      </w:hyperlink>
    </w:p>
    <w:p w14:paraId="4E109327" w14:textId="7F4B76DA"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37" w:history="1">
        <w:r w:rsidRPr="006A2842">
          <w:rPr>
            <w:rStyle w:val="Hyperlink"/>
            <w:noProof/>
          </w:rPr>
          <w:t>VIII.A.2.  Wages</w:t>
        </w:r>
        <w:r>
          <w:rPr>
            <w:noProof/>
            <w:webHidden/>
          </w:rPr>
          <w:tab/>
        </w:r>
        <w:r>
          <w:rPr>
            <w:noProof/>
            <w:webHidden/>
          </w:rPr>
          <w:fldChar w:fldCharType="begin"/>
        </w:r>
        <w:r>
          <w:rPr>
            <w:noProof/>
            <w:webHidden/>
          </w:rPr>
          <w:instrText xml:space="preserve"> PAGEREF _Toc206691537 \h </w:instrText>
        </w:r>
        <w:r>
          <w:rPr>
            <w:noProof/>
            <w:webHidden/>
          </w:rPr>
        </w:r>
        <w:r>
          <w:rPr>
            <w:noProof/>
            <w:webHidden/>
          </w:rPr>
          <w:fldChar w:fldCharType="separate"/>
        </w:r>
        <w:r>
          <w:rPr>
            <w:noProof/>
            <w:webHidden/>
          </w:rPr>
          <w:t>23</w:t>
        </w:r>
        <w:r>
          <w:rPr>
            <w:noProof/>
            <w:webHidden/>
          </w:rPr>
          <w:fldChar w:fldCharType="end"/>
        </w:r>
      </w:hyperlink>
    </w:p>
    <w:p w14:paraId="6CEA1FAC" w14:textId="727BD65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38" w:history="1">
        <w:r w:rsidRPr="006A2842">
          <w:rPr>
            <w:rStyle w:val="Hyperlink"/>
            <w:noProof/>
          </w:rPr>
          <w:t>VIII.B.   Children Under 14 Years of Age</w:t>
        </w:r>
        <w:r>
          <w:rPr>
            <w:noProof/>
            <w:webHidden/>
          </w:rPr>
          <w:tab/>
        </w:r>
        <w:r>
          <w:rPr>
            <w:noProof/>
            <w:webHidden/>
          </w:rPr>
          <w:fldChar w:fldCharType="begin"/>
        </w:r>
        <w:r>
          <w:rPr>
            <w:noProof/>
            <w:webHidden/>
          </w:rPr>
          <w:instrText xml:space="preserve"> PAGEREF _Toc206691538 \h </w:instrText>
        </w:r>
        <w:r>
          <w:rPr>
            <w:noProof/>
            <w:webHidden/>
          </w:rPr>
        </w:r>
        <w:r>
          <w:rPr>
            <w:noProof/>
            <w:webHidden/>
          </w:rPr>
          <w:fldChar w:fldCharType="separate"/>
        </w:r>
        <w:r>
          <w:rPr>
            <w:noProof/>
            <w:webHidden/>
          </w:rPr>
          <w:t>23</w:t>
        </w:r>
        <w:r>
          <w:rPr>
            <w:noProof/>
            <w:webHidden/>
          </w:rPr>
          <w:fldChar w:fldCharType="end"/>
        </w:r>
      </w:hyperlink>
    </w:p>
    <w:p w14:paraId="6CCE07E3" w14:textId="60F5C742"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39" w:history="1">
        <w:r w:rsidRPr="006A2842">
          <w:rPr>
            <w:rStyle w:val="Hyperlink"/>
            <w:noProof/>
          </w:rPr>
          <w:t>VIII.C.   Children Under 16 Years of Age</w:t>
        </w:r>
        <w:r>
          <w:rPr>
            <w:noProof/>
            <w:webHidden/>
          </w:rPr>
          <w:tab/>
        </w:r>
        <w:r>
          <w:rPr>
            <w:noProof/>
            <w:webHidden/>
          </w:rPr>
          <w:fldChar w:fldCharType="begin"/>
        </w:r>
        <w:r>
          <w:rPr>
            <w:noProof/>
            <w:webHidden/>
          </w:rPr>
          <w:instrText xml:space="preserve"> PAGEREF _Toc206691539 \h </w:instrText>
        </w:r>
        <w:r>
          <w:rPr>
            <w:noProof/>
            <w:webHidden/>
          </w:rPr>
        </w:r>
        <w:r>
          <w:rPr>
            <w:noProof/>
            <w:webHidden/>
          </w:rPr>
          <w:fldChar w:fldCharType="separate"/>
        </w:r>
        <w:r>
          <w:rPr>
            <w:noProof/>
            <w:webHidden/>
          </w:rPr>
          <w:t>24</w:t>
        </w:r>
        <w:r>
          <w:rPr>
            <w:noProof/>
            <w:webHidden/>
          </w:rPr>
          <w:fldChar w:fldCharType="end"/>
        </w:r>
      </w:hyperlink>
    </w:p>
    <w:p w14:paraId="371179CA" w14:textId="60BA2796"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0" w:history="1">
        <w:r w:rsidRPr="006A2842">
          <w:rPr>
            <w:rStyle w:val="Hyperlink"/>
            <w:noProof/>
          </w:rPr>
          <w:t>VIII.D.   Children Under 18 Years of Age</w:t>
        </w:r>
        <w:r>
          <w:rPr>
            <w:noProof/>
            <w:webHidden/>
          </w:rPr>
          <w:tab/>
        </w:r>
        <w:r>
          <w:rPr>
            <w:noProof/>
            <w:webHidden/>
          </w:rPr>
          <w:fldChar w:fldCharType="begin"/>
        </w:r>
        <w:r>
          <w:rPr>
            <w:noProof/>
            <w:webHidden/>
          </w:rPr>
          <w:instrText xml:space="preserve"> PAGEREF _Toc206691540 \h </w:instrText>
        </w:r>
        <w:r>
          <w:rPr>
            <w:noProof/>
            <w:webHidden/>
          </w:rPr>
        </w:r>
        <w:r>
          <w:rPr>
            <w:noProof/>
            <w:webHidden/>
          </w:rPr>
          <w:fldChar w:fldCharType="separate"/>
        </w:r>
        <w:r>
          <w:rPr>
            <w:noProof/>
            <w:webHidden/>
          </w:rPr>
          <w:t>24</w:t>
        </w:r>
        <w:r>
          <w:rPr>
            <w:noProof/>
            <w:webHidden/>
          </w:rPr>
          <w:fldChar w:fldCharType="end"/>
        </w:r>
      </w:hyperlink>
    </w:p>
    <w:p w14:paraId="347A0AA2" w14:textId="332365F8"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1" w:history="1">
        <w:r w:rsidRPr="006A2842">
          <w:rPr>
            <w:rStyle w:val="Hyperlink"/>
            <w:noProof/>
          </w:rPr>
          <w:t>VIII.E.   Work Permits</w:t>
        </w:r>
        <w:r>
          <w:rPr>
            <w:noProof/>
            <w:webHidden/>
          </w:rPr>
          <w:tab/>
        </w:r>
        <w:r>
          <w:rPr>
            <w:noProof/>
            <w:webHidden/>
          </w:rPr>
          <w:fldChar w:fldCharType="begin"/>
        </w:r>
        <w:r>
          <w:rPr>
            <w:noProof/>
            <w:webHidden/>
          </w:rPr>
          <w:instrText xml:space="preserve"> PAGEREF _Toc206691541 \h </w:instrText>
        </w:r>
        <w:r>
          <w:rPr>
            <w:noProof/>
            <w:webHidden/>
          </w:rPr>
        </w:r>
        <w:r>
          <w:rPr>
            <w:noProof/>
            <w:webHidden/>
          </w:rPr>
          <w:fldChar w:fldCharType="separate"/>
        </w:r>
        <w:r>
          <w:rPr>
            <w:noProof/>
            <w:webHidden/>
          </w:rPr>
          <w:t>24</w:t>
        </w:r>
        <w:r>
          <w:rPr>
            <w:noProof/>
            <w:webHidden/>
          </w:rPr>
          <w:fldChar w:fldCharType="end"/>
        </w:r>
      </w:hyperlink>
    </w:p>
    <w:p w14:paraId="48F6B0EF" w14:textId="0AEFB499"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42" w:history="1">
        <w:r w:rsidRPr="006A2842">
          <w:rPr>
            <w:rStyle w:val="Hyperlink"/>
            <w:noProof/>
          </w:rPr>
          <w:t>IX.   Recordkeeping, Posting, And Notice Requirements</w:t>
        </w:r>
        <w:r>
          <w:rPr>
            <w:noProof/>
            <w:webHidden/>
          </w:rPr>
          <w:tab/>
        </w:r>
        <w:r>
          <w:rPr>
            <w:noProof/>
            <w:webHidden/>
          </w:rPr>
          <w:fldChar w:fldCharType="begin"/>
        </w:r>
        <w:r>
          <w:rPr>
            <w:noProof/>
            <w:webHidden/>
          </w:rPr>
          <w:instrText xml:space="preserve"> PAGEREF _Toc206691542 \h </w:instrText>
        </w:r>
        <w:r>
          <w:rPr>
            <w:noProof/>
            <w:webHidden/>
          </w:rPr>
        </w:r>
        <w:r>
          <w:rPr>
            <w:noProof/>
            <w:webHidden/>
          </w:rPr>
          <w:fldChar w:fldCharType="separate"/>
        </w:r>
        <w:r>
          <w:rPr>
            <w:noProof/>
            <w:webHidden/>
          </w:rPr>
          <w:t>24</w:t>
        </w:r>
        <w:r>
          <w:rPr>
            <w:noProof/>
            <w:webHidden/>
          </w:rPr>
          <w:fldChar w:fldCharType="end"/>
        </w:r>
      </w:hyperlink>
    </w:p>
    <w:p w14:paraId="3AEE90A0" w14:textId="1944360A"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3" w:history="1">
        <w:r w:rsidRPr="006A2842">
          <w:rPr>
            <w:rStyle w:val="Hyperlink"/>
            <w:noProof/>
          </w:rPr>
          <w:t>IX.A.   Recordkeeping</w:t>
        </w:r>
        <w:r>
          <w:rPr>
            <w:noProof/>
            <w:webHidden/>
          </w:rPr>
          <w:tab/>
        </w:r>
        <w:r>
          <w:rPr>
            <w:noProof/>
            <w:webHidden/>
          </w:rPr>
          <w:fldChar w:fldCharType="begin"/>
        </w:r>
        <w:r>
          <w:rPr>
            <w:noProof/>
            <w:webHidden/>
          </w:rPr>
          <w:instrText xml:space="preserve"> PAGEREF _Toc206691543 \h </w:instrText>
        </w:r>
        <w:r>
          <w:rPr>
            <w:noProof/>
            <w:webHidden/>
          </w:rPr>
        </w:r>
        <w:r>
          <w:rPr>
            <w:noProof/>
            <w:webHidden/>
          </w:rPr>
          <w:fldChar w:fldCharType="separate"/>
        </w:r>
        <w:r>
          <w:rPr>
            <w:noProof/>
            <w:webHidden/>
          </w:rPr>
          <w:t>25</w:t>
        </w:r>
        <w:r>
          <w:rPr>
            <w:noProof/>
            <w:webHidden/>
          </w:rPr>
          <w:fldChar w:fldCharType="end"/>
        </w:r>
      </w:hyperlink>
    </w:p>
    <w:p w14:paraId="6D2F0EC2" w14:textId="0A45CDAC"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4" w:history="1">
        <w:r w:rsidRPr="006A2842">
          <w:rPr>
            <w:rStyle w:val="Hyperlink"/>
            <w:noProof/>
          </w:rPr>
          <w:t>IX.B.   Posting</w:t>
        </w:r>
        <w:r>
          <w:rPr>
            <w:noProof/>
            <w:webHidden/>
          </w:rPr>
          <w:tab/>
        </w:r>
        <w:r>
          <w:rPr>
            <w:noProof/>
            <w:webHidden/>
          </w:rPr>
          <w:fldChar w:fldCharType="begin"/>
        </w:r>
        <w:r>
          <w:rPr>
            <w:noProof/>
            <w:webHidden/>
          </w:rPr>
          <w:instrText xml:space="preserve"> PAGEREF _Toc206691544 \h </w:instrText>
        </w:r>
        <w:r>
          <w:rPr>
            <w:noProof/>
            <w:webHidden/>
          </w:rPr>
        </w:r>
        <w:r>
          <w:rPr>
            <w:noProof/>
            <w:webHidden/>
          </w:rPr>
          <w:fldChar w:fldCharType="separate"/>
        </w:r>
        <w:r>
          <w:rPr>
            <w:noProof/>
            <w:webHidden/>
          </w:rPr>
          <w:t>25</w:t>
        </w:r>
        <w:r>
          <w:rPr>
            <w:noProof/>
            <w:webHidden/>
          </w:rPr>
          <w:fldChar w:fldCharType="end"/>
        </w:r>
      </w:hyperlink>
    </w:p>
    <w:p w14:paraId="41561100" w14:textId="38F5684D"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5" w:history="1">
        <w:r w:rsidRPr="006A2842">
          <w:rPr>
            <w:rStyle w:val="Hyperlink"/>
            <w:noProof/>
          </w:rPr>
          <w:t>IX.C.   Notice Requirements</w:t>
        </w:r>
        <w:r>
          <w:rPr>
            <w:noProof/>
            <w:webHidden/>
          </w:rPr>
          <w:tab/>
        </w:r>
        <w:r>
          <w:rPr>
            <w:noProof/>
            <w:webHidden/>
          </w:rPr>
          <w:fldChar w:fldCharType="begin"/>
        </w:r>
        <w:r>
          <w:rPr>
            <w:noProof/>
            <w:webHidden/>
          </w:rPr>
          <w:instrText xml:space="preserve"> PAGEREF _Toc206691545 \h </w:instrText>
        </w:r>
        <w:r>
          <w:rPr>
            <w:noProof/>
            <w:webHidden/>
          </w:rPr>
        </w:r>
        <w:r>
          <w:rPr>
            <w:noProof/>
            <w:webHidden/>
          </w:rPr>
          <w:fldChar w:fldCharType="separate"/>
        </w:r>
        <w:r>
          <w:rPr>
            <w:noProof/>
            <w:webHidden/>
          </w:rPr>
          <w:t>25</w:t>
        </w:r>
        <w:r>
          <w:rPr>
            <w:noProof/>
            <w:webHidden/>
          </w:rPr>
          <w:fldChar w:fldCharType="end"/>
        </w:r>
      </w:hyperlink>
    </w:p>
    <w:p w14:paraId="1DD715D4" w14:textId="0E42327B"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46" w:history="1">
        <w:r w:rsidRPr="006A2842">
          <w:rPr>
            <w:rStyle w:val="Hyperlink"/>
            <w:noProof/>
          </w:rPr>
          <w:t>X.   Enforcement and Remedies</w:t>
        </w:r>
        <w:r>
          <w:rPr>
            <w:noProof/>
            <w:webHidden/>
          </w:rPr>
          <w:tab/>
        </w:r>
        <w:r>
          <w:rPr>
            <w:noProof/>
            <w:webHidden/>
          </w:rPr>
          <w:fldChar w:fldCharType="begin"/>
        </w:r>
        <w:r>
          <w:rPr>
            <w:noProof/>
            <w:webHidden/>
          </w:rPr>
          <w:instrText xml:space="preserve"> PAGEREF _Toc206691546 \h </w:instrText>
        </w:r>
        <w:r>
          <w:rPr>
            <w:noProof/>
            <w:webHidden/>
          </w:rPr>
        </w:r>
        <w:r>
          <w:rPr>
            <w:noProof/>
            <w:webHidden/>
          </w:rPr>
          <w:fldChar w:fldCharType="separate"/>
        </w:r>
        <w:r>
          <w:rPr>
            <w:noProof/>
            <w:webHidden/>
          </w:rPr>
          <w:t>25</w:t>
        </w:r>
        <w:r>
          <w:rPr>
            <w:noProof/>
            <w:webHidden/>
          </w:rPr>
          <w:fldChar w:fldCharType="end"/>
        </w:r>
      </w:hyperlink>
    </w:p>
    <w:p w14:paraId="5F6D1DE9" w14:textId="75FDB3C9"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7" w:history="1">
        <w:r w:rsidRPr="006A2842">
          <w:rPr>
            <w:rStyle w:val="Hyperlink"/>
            <w:noProof/>
          </w:rPr>
          <w:t>X.A.   Administrative Enforcement</w:t>
        </w:r>
        <w:r>
          <w:rPr>
            <w:noProof/>
            <w:webHidden/>
          </w:rPr>
          <w:tab/>
        </w:r>
        <w:r>
          <w:rPr>
            <w:noProof/>
            <w:webHidden/>
          </w:rPr>
          <w:fldChar w:fldCharType="begin"/>
        </w:r>
        <w:r>
          <w:rPr>
            <w:noProof/>
            <w:webHidden/>
          </w:rPr>
          <w:instrText xml:space="preserve"> PAGEREF _Toc206691547 \h </w:instrText>
        </w:r>
        <w:r>
          <w:rPr>
            <w:noProof/>
            <w:webHidden/>
          </w:rPr>
        </w:r>
        <w:r>
          <w:rPr>
            <w:noProof/>
            <w:webHidden/>
          </w:rPr>
          <w:fldChar w:fldCharType="separate"/>
        </w:r>
        <w:r>
          <w:rPr>
            <w:noProof/>
            <w:webHidden/>
          </w:rPr>
          <w:t>25</w:t>
        </w:r>
        <w:r>
          <w:rPr>
            <w:noProof/>
            <w:webHidden/>
          </w:rPr>
          <w:fldChar w:fldCharType="end"/>
        </w:r>
      </w:hyperlink>
    </w:p>
    <w:p w14:paraId="782160D0" w14:textId="5B5F50BC"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8" w:history="1">
        <w:r w:rsidRPr="006A2842">
          <w:rPr>
            <w:rStyle w:val="Hyperlink"/>
            <w:noProof/>
          </w:rPr>
          <w:t>X.B.   Private Enforcement</w:t>
        </w:r>
        <w:r>
          <w:rPr>
            <w:noProof/>
            <w:webHidden/>
          </w:rPr>
          <w:tab/>
        </w:r>
        <w:r>
          <w:rPr>
            <w:noProof/>
            <w:webHidden/>
          </w:rPr>
          <w:fldChar w:fldCharType="begin"/>
        </w:r>
        <w:r>
          <w:rPr>
            <w:noProof/>
            <w:webHidden/>
          </w:rPr>
          <w:instrText xml:space="preserve"> PAGEREF _Toc206691548 \h </w:instrText>
        </w:r>
        <w:r>
          <w:rPr>
            <w:noProof/>
            <w:webHidden/>
          </w:rPr>
        </w:r>
        <w:r>
          <w:rPr>
            <w:noProof/>
            <w:webHidden/>
          </w:rPr>
          <w:fldChar w:fldCharType="separate"/>
        </w:r>
        <w:r>
          <w:rPr>
            <w:noProof/>
            <w:webHidden/>
          </w:rPr>
          <w:t>25</w:t>
        </w:r>
        <w:r>
          <w:rPr>
            <w:noProof/>
            <w:webHidden/>
          </w:rPr>
          <w:fldChar w:fldCharType="end"/>
        </w:r>
      </w:hyperlink>
    </w:p>
    <w:p w14:paraId="338BFE5B" w14:textId="5B92309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49" w:history="1">
        <w:r w:rsidRPr="006A2842">
          <w:rPr>
            <w:rStyle w:val="Hyperlink"/>
            <w:noProof/>
          </w:rPr>
          <w:t>X.C.   Criminal and Civil Penalties</w:t>
        </w:r>
        <w:r>
          <w:rPr>
            <w:noProof/>
            <w:webHidden/>
          </w:rPr>
          <w:tab/>
        </w:r>
        <w:r>
          <w:rPr>
            <w:noProof/>
            <w:webHidden/>
          </w:rPr>
          <w:fldChar w:fldCharType="begin"/>
        </w:r>
        <w:r>
          <w:rPr>
            <w:noProof/>
            <w:webHidden/>
          </w:rPr>
          <w:instrText xml:space="preserve"> PAGEREF _Toc206691549 \h </w:instrText>
        </w:r>
        <w:r>
          <w:rPr>
            <w:noProof/>
            <w:webHidden/>
          </w:rPr>
        </w:r>
        <w:r>
          <w:rPr>
            <w:noProof/>
            <w:webHidden/>
          </w:rPr>
          <w:fldChar w:fldCharType="separate"/>
        </w:r>
        <w:r>
          <w:rPr>
            <w:noProof/>
            <w:webHidden/>
          </w:rPr>
          <w:t>26</w:t>
        </w:r>
        <w:r>
          <w:rPr>
            <w:noProof/>
            <w:webHidden/>
          </w:rPr>
          <w:fldChar w:fldCharType="end"/>
        </w:r>
      </w:hyperlink>
    </w:p>
    <w:p w14:paraId="1CA9A707" w14:textId="57908EB5"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50" w:history="1">
        <w:r w:rsidRPr="006A2842">
          <w:rPr>
            <w:rStyle w:val="Hyperlink"/>
            <w:noProof/>
          </w:rPr>
          <w:t>X.C.1.   Penalty for Underpayment of Wages</w:t>
        </w:r>
        <w:r>
          <w:rPr>
            <w:noProof/>
            <w:webHidden/>
          </w:rPr>
          <w:tab/>
        </w:r>
        <w:r>
          <w:rPr>
            <w:noProof/>
            <w:webHidden/>
          </w:rPr>
          <w:fldChar w:fldCharType="begin"/>
        </w:r>
        <w:r>
          <w:rPr>
            <w:noProof/>
            <w:webHidden/>
          </w:rPr>
          <w:instrText xml:space="preserve"> PAGEREF _Toc206691550 \h </w:instrText>
        </w:r>
        <w:r>
          <w:rPr>
            <w:noProof/>
            <w:webHidden/>
          </w:rPr>
        </w:r>
        <w:r>
          <w:rPr>
            <w:noProof/>
            <w:webHidden/>
          </w:rPr>
          <w:fldChar w:fldCharType="separate"/>
        </w:r>
        <w:r>
          <w:rPr>
            <w:noProof/>
            <w:webHidden/>
          </w:rPr>
          <w:t>26</w:t>
        </w:r>
        <w:r>
          <w:rPr>
            <w:noProof/>
            <w:webHidden/>
          </w:rPr>
          <w:fldChar w:fldCharType="end"/>
        </w:r>
      </w:hyperlink>
    </w:p>
    <w:p w14:paraId="33797356" w14:textId="53730633"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51" w:history="1">
        <w:r w:rsidRPr="006A2842">
          <w:rPr>
            <w:rStyle w:val="Hyperlink"/>
            <w:noProof/>
          </w:rPr>
          <w:t>X.C.2.   Penalty for Paying Wages with Insufficient Funds</w:t>
        </w:r>
        <w:r>
          <w:rPr>
            <w:noProof/>
            <w:webHidden/>
          </w:rPr>
          <w:tab/>
        </w:r>
        <w:r>
          <w:rPr>
            <w:noProof/>
            <w:webHidden/>
          </w:rPr>
          <w:fldChar w:fldCharType="begin"/>
        </w:r>
        <w:r>
          <w:rPr>
            <w:noProof/>
            <w:webHidden/>
          </w:rPr>
          <w:instrText xml:space="preserve"> PAGEREF _Toc206691551 \h </w:instrText>
        </w:r>
        <w:r>
          <w:rPr>
            <w:noProof/>
            <w:webHidden/>
          </w:rPr>
        </w:r>
        <w:r>
          <w:rPr>
            <w:noProof/>
            <w:webHidden/>
          </w:rPr>
          <w:fldChar w:fldCharType="separate"/>
        </w:r>
        <w:r>
          <w:rPr>
            <w:noProof/>
            <w:webHidden/>
          </w:rPr>
          <w:t>26</w:t>
        </w:r>
        <w:r>
          <w:rPr>
            <w:noProof/>
            <w:webHidden/>
          </w:rPr>
          <w:fldChar w:fldCharType="end"/>
        </w:r>
      </w:hyperlink>
    </w:p>
    <w:p w14:paraId="554A8222" w14:textId="687F927D"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52" w:history="1">
        <w:r w:rsidRPr="006A2842">
          <w:rPr>
            <w:rStyle w:val="Hyperlink"/>
            <w:noProof/>
          </w:rPr>
          <w:t>X.C.3.   The Private Attorneys General Act</w:t>
        </w:r>
        <w:r>
          <w:rPr>
            <w:noProof/>
            <w:webHidden/>
          </w:rPr>
          <w:tab/>
        </w:r>
        <w:r>
          <w:rPr>
            <w:noProof/>
            <w:webHidden/>
          </w:rPr>
          <w:fldChar w:fldCharType="begin"/>
        </w:r>
        <w:r>
          <w:rPr>
            <w:noProof/>
            <w:webHidden/>
          </w:rPr>
          <w:instrText xml:space="preserve"> PAGEREF _Toc206691552 \h </w:instrText>
        </w:r>
        <w:r>
          <w:rPr>
            <w:noProof/>
            <w:webHidden/>
          </w:rPr>
        </w:r>
        <w:r>
          <w:rPr>
            <w:noProof/>
            <w:webHidden/>
          </w:rPr>
          <w:fldChar w:fldCharType="separate"/>
        </w:r>
        <w:r>
          <w:rPr>
            <w:noProof/>
            <w:webHidden/>
          </w:rPr>
          <w:t>26</w:t>
        </w:r>
        <w:r>
          <w:rPr>
            <w:noProof/>
            <w:webHidden/>
          </w:rPr>
          <w:fldChar w:fldCharType="end"/>
        </w:r>
      </w:hyperlink>
    </w:p>
    <w:p w14:paraId="266F2EAA" w14:textId="520B049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53" w:history="1">
        <w:r w:rsidRPr="006A2842">
          <w:rPr>
            <w:rStyle w:val="Hyperlink"/>
            <w:noProof/>
          </w:rPr>
          <w:t>X.D.   Injunctions</w:t>
        </w:r>
        <w:r>
          <w:rPr>
            <w:noProof/>
            <w:webHidden/>
          </w:rPr>
          <w:tab/>
        </w:r>
        <w:r>
          <w:rPr>
            <w:noProof/>
            <w:webHidden/>
          </w:rPr>
          <w:fldChar w:fldCharType="begin"/>
        </w:r>
        <w:r>
          <w:rPr>
            <w:noProof/>
            <w:webHidden/>
          </w:rPr>
          <w:instrText xml:space="preserve"> PAGEREF _Toc206691553 \h </w:instrText>
        </w:r>
        <w:r>
          <w:rPr>
            <w:noProof/>
            <w:webHidden/>
          </w:rPr>
        </w:r>
        <w:r>
          <w:rPr>
            <w:noProof/>
            <w:webHidden/>
          </w:rPr>
          <w:fldChar w:fldCharType="separate"/>
        </w:r>
        <w:r>
          <w:rPr>
            <w:noProof/>
            <w:webHidden/>
          </w:rPr>
          <w:t>26</w:t>
        </w:r>
        <w:r>
          <w:rPr>
            <w:noProof/>
            <w:webHidden/>
          </w:rPr>
          <w:fldChar w:fldCharType="end"/>
        </w:r>
      </w:hyperlink>
    </w:p>
    <w:p w14:paraId="125E0135" w14:textId="5CA8A0F4"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54" w:history="1">
        <w:r w:rsidRPr="006A2842">
          <w:rPr>
            <w:rStyle w:val="Hyperlink"/>
            <w:noProof/>
          </w:rPr>
          <w:t>X.E.   Other Enforcement and Remedies Issues</w:t>
        </w:r>
        <w:r>
          <w:rPr>
            <w:noProof/>
            <w:webHidden/>
          </w:rPr>
          <w:tab/>
        </w:r>
        <w:r>
          <w:rPr>
            <w:noProof/>
            <w:webHidden/>
          </w:rPr>
          <w:fldChar w:fldCharType="begin"/>
        </w:r>
        <w:r>
          <w:rPr>
            <w:noProof/>
            <w:webHidden/>
          </w:rPr>
          <w:instrText xml:space="preserve"> PAGEREF _Toc206691554 \h </w:instrText>
        </w:r>
        <w:r>
          <w:rPr>
            <w:noProof/>
            <w:webHidden/>
          </w:rPr>
        </w:r>
        <w:r>
          <w:rPr>
            <w:noProof/>
            <w:webHidden/>
          </w:rPr>
          <w:fldChar w:fldCharType="separate"/>
        </w:r>
        <w:r>
          <w:rPr>
            <w:noProof/>
            <w:webHidden/>
          </w:rPr>
          <w:t>26</w:t>
        </w:r>
        <w:r>
          <w:rPr>
            <w:noProof/>
            <w:webHidden/>
          </w:rPr>
          <w:fldChar w:fldCharType="end"/>
        </w:r>
      </w:hyperlink>
    </w:p>
    <w:p w14:paraId="3B6112BD" w14:textId="734E2015"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55" w:history="1">
        <w:r w:rsidRPr="006A2842">
          <w:rPr>
            <w:rStyle w:val="Hyperlink"/>
            <w:noProof/>
          </w:rPr>
          <w:t>XI.   Common Law Causes of Action</w:t>
        </w:r>
        <w:r>
          <w:rPr>
            <w:noProof/>
            <w:webHidden/>
          </w:rPr>
          <w:tab/>
        </w:r>
        <w:r>
          <w:rPr>
            <w:noProof/>
            <w:webHidden/>
          </w:rPr>
          <w:fldChar w:fldCharType="begin"/>
        </w:r>
        <w:r>
          <w:rPr>
            <w:noProof/>
            <w:webHidden/>
          </w:rPr>
          <w:instrText xml:space="preserve"> PAGEREF _Toc206691555 \h </w:instrText>
        </w:r>
        <w:r>
          <w:rPr>
            <w:noProof/>
            <w:webHidden/>
          </w:rPr>
        </w:r>
        <w:r>
          <w:rPr>
            <w:noProof/>
            <w:webHidden/>
          </w:rPr>
          <w:fldChar w:fldCharType="separate"/>
        </w:r>
        <w:r>
          <w:rPr>
            <w:noProof/>
            <w:webHidden/>
          </w:rPr>
          <w:t>27</w:t>
        </w:r>
        <w:r>
          <w:rPr>
            <w:noProof/>
            <w:webHidden/>
          </w:rPr>
          <w:fldChar w:fldCharType="end"/>
        </w:r>
      </w:hyperlink>
    </w:p>
    <w:p w14:paraId="1618B740" w14:textId="68BF0DE2"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56" w:history="1">
        <w:r w:rsidRPr="006A2842">
          <w:rPr>
            <w:rStyle w:val="Hyperlink"/>
            <w:noProof/>
          </w:rPr>
          <w:t>XI.A.   Types of Actions</w:t>
        </w:r>
        <w:r>
          <w:rPr>
            <w:noProof/>
            <w:webHidden/>
          </w:rPr>
          <w:tab/>
        </w:r>
        <w:r>
          <w:rPr>
            <w:noProof/>
            <w:webHidden/>
          </w:rPr>
          <w:fldChar w:fldCharType="begin"/>
        </w:r>
        <w:r>
          <w:rPr>
            <w:noProof/>
            <w:webHidden/>
          </w:rPr>
          <w:instrText xml:space="preserve"> PAGEREF _Toc206691556 \h </w:instrText>
        </w:r>
        <w:r>
          <w:rPr>
            <w:noProof/>
            <w:webHidden/>
          </w:rPr>
        </w:r>
        <w:r>
          <w:rPr>
            <w:noProof/>
            <w:webHidden/>
          </w:rPr>
          <w:fldChar w:fldCharType="separate"/>
        </w:r>
        <w:r>
          <w:rPr>
            <w:noProof/>
            <w:webHidden/>
          </w:rPr>
          <w:t>27</w:t>
        </w:r>
        <w:r>
          <w:rPr>
            <w:noProof/>
            <w:webHidden/>
          </w:rPr>
          <w:fldChar w:fldCharType="end"/>
        </w:r>
      </w:hyperlink>
    </w:p>
    <w:p w14:paraId="4D3ADCE1" w14:textId="6BC792DD"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57" w:history="1">
        <w:r w:rsidRPr="006A2842">
          <w:rPr>
            <w:rStyle w:val="Hyperlink"/>
            <w:noProof/>
          </w:rPr>
          <w:t>XI.B.   Defenses</w:t>
        </w:r>
        <w:r>
          <w:rPr>
            <w:noProof/>
            <w:webHidden/>
          </w:rPr>
          <w:tab/>
        </w:r>
        <w:r>
          <w:rPr>
            <w:noProof/>
            <w:webHidden/>
          </w:rPr>
          <w:fldChar w:fldCharType="begin"/>
        </w:r>
        <w:r>
          <w:rPr>
            <w:noProof/>
            <w:webHidden/>
          </w:rPr>
          <w:instrText xml:space="preserve"> PAGEREF _Toc206691557 \h </w:instrText>
        </w:r>
        <w:r>
          <w:rPr>
            <w:noProof/>
            <w:webHidden/>
          </w:rPr>
        </w:r>
        <w:r>
          <w:rPr>
            <w:noProof/>
            <w:webHidden/>
          </w:rPr>
          <w:fldChar w:fldCharType="separate"/>
        </w:r>
        <w:r>
          <w:rPr>
            <w:noProof/>
            <w:webHidden/>
          </w:rPr>
          <w:t>28</w:t>
        </w:r>
        <w:r>
          <w:rPr>
            <w:noProof/>
            <w:webHidden/>
          </w:rPr>
          <w:fldChar w:fldCharType="end"/>
        </w:r>
      </w:hyperlink>
    </w:p>
    <w:p w14:paraId="66387A47" w14:textId="32E22DD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58" w:history="1">
        <w:r w:rsidRPr="006A2842">
          <w:rPr>
            <w:rStyle w:val="Hyperlink"/>
            <w:noProof/>
          </w:rPr>
          <w:t>XI.C.   Damages and Remedies</w:t>
        </w:r>
        <w:r>
          <w:rPr>
            <w:noProof/>
            <w:webHidden/>
          </w:rPr>
          <w:tab/>
        </w:r>
        <w:r>
          <w:rPr>
            <w:noProof/>
            <w:webHidden/>
          </w:rPr>
          <w:fldChar w:fldCharType="begin"/>
        </w:r>
        <w:r>
          <w:rPr>
            <w:noProof/>
            <w:webHidden/>
          </w:rPr>
          <w:instrText xml:space="preserve"> PAGEREF _Toc206691558 \h </w:instrText>
        </w:r>
        <w:r>
          <w:rPr>
            <w:noProof/>
            <w:webHidden/>
          </w:rPr>
        </w:r>
        <w:r>
          <w:rPr>
            <w:noProof/>
            <w:webHidden/>
          </w:rPr>
          <w:fldChar w:fldCharType="separate"/>
        </w:r>
        <w:r>
          <w:rPr>
            <w:noProof/>
            <w:webHidden/>
          </w:rPr>
          <w:t>28</w:t>
        </w:r>
        <w:r>
          <w:rPr>
            <w:noProof/>
            <w:webHidden/>
          </w:rPr>
          <w:fldChar w:fldCharType="end"/>
        </w:r>
      </w:hyperlink>
    </w:p>
    <w:p w14:paraId="1FB7EE21" w14:textId="44BB2507"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59" w:history="1">
        <w:r w:rsidRPr="006A2842">
          <w:rPr>
            <w:rStyle w:val="Hyperlink"/>
            <w:noProof/>
          </w:rPr>
          <w:t>XII.   Retaliation</w:t>
        </w:r>
        <w:r>
          <w:rPr>
            <w:noProof/>
            <w:webHidden/>
          </w:rPr>
          <w:tab/>
        </w:r>
        <w:r>
          <w:rPr>
            <w:noProof/>
            <w:webHidden/>
          </w:rPr>
          <w:fldChar w:fldCharType="begin"/>
        </w:r>
        <w:r>
          <w:rPr>
            <w:noProof/>
            <w:webHidden/>
          </w:rPr>
          <w:instrText xml:space="preserve"> PAGEREF _Toc206691559 \h </w:instrText>
        </w:r>
        <w:r>
          <w:rPr>
            <w:noProof/>
            <w:webHidden/>
          </w:rPr>
        </w:r>
        <w:r>
          <w:rPr>
            <w:noProof/>
            <w:webHidden/>
          </w:rPr>
          <w:fldChar w:fldCharType="separate"/>
        </w:r>
        <w:r>
          <w:rPr>
            <w:noProof/>
            <w:webHidden/>
          </w:rPr>
          <w:t>28</w:t>
        </w:r>
        <w:r>
          <w:rPr>
            <w:noProof/>
            <w:webHidden/>
          </w:rPr>
          <w:fldChar w:fldCharType="end"/>
        </w:r>
      </w:hyperlink>
    </w:p>
    <w:p w14:paraId="6E3736E3" w14:textId="3B2880CD"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60" w:history="1">
        <w:r w:rsidRPr="006A2842">
          <w:rPr>
            <w:rStyle w:val="Hyperlink"/>
            <w:noProof/>
          </w:rPr>
          <w:t>XIII.   Special Litigation Issues</w:t>
        </w:r>
        <w:r>
          <w:rPr>
            <w:noProof/>
            <w:webHidden/>
          </w:rPr>
          <w:tab/>
        </w:r>
        <w:r>
          <w:rPr>
            <w:noProof/>
            <w:webHidden/>
          </w:rPr>
          <w:fldChar w:fldCharType="begin"/>
        </w:r>
        <w:r>
          <w:rPr>
            <w:noProof/>
            <w:webHidden/>
          </w:rPr>
          <w:instrText xml:space="preserve"> PAGEREF _Toc206691560 \h </w:instrText>
        </w:r>
        <w:r>
          <w:rPr>
            <w:noProof/>
            <w:webHidden/>
          </w:rPr>
        </w:r>
        <w:r>
          <w:rPr>
            <w:noProof/>
            <w:webHidden/>
          </w:rPr>
          <w:fldChar w:fldCharType="separate"/>
        </w:r>
        <w:r>
          <w:rPr>
            <w:noProof/>
            <w:webHidden/>
          </w:rPr>
          <w:t>28</w:t>
        </w:r>
        <w:r>
          <w:rPr>
            <w:noProof/>
            <w:webHidden/>
          </w:rPr>
          <w:fldChar w:fldCharType="end"/>
        </w:r>
      </w:hyperlink>
    </w:p>
    <w:p w14:paraId="57418691" w14:textId="4972896B"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1" w:history="1">
        <w:r w:rsidRPr="006A2842">
          <w:rPr>
            <w:rStyle w:val="Hyperlink"/>
            <w:noProof/>
          </w:rPr>
          <w:t>XIII.A.   Statutes of Limitations</w:t>
        </w:r>
        <w:r>
          <w:rPr>
            <w:noProof/>
            <w:webHidden/>
          </w:rPr>
          <w:tab/>
        </w:r>
        <w:r>
          <w:rPr>
            <w:noProof/>
            <w:webHidden/>
          </w:rPr>
          <w:fldChar w:fldCharType="begin"/>
        </w:r>
        <w:r>
          <w:rPr>
            <w:noProof/>
            <w:webHidden/>
          </w:rPr>
          <w:instrText xml:space="preserve"> PAGEREF _Toc206691561 \h </w:instrText>
        </w:r>
        <w:r>
          <w:rPr>
            <w:noProof/>
            <w:webHidden/>
          </w:rPr>
        </w:r>
        <w:r>
          <w:rPr>
            <w:noProof/>
            <w:webHidden/>
          </w:rPr>
          <w:fldChar w:fldCharType="separate"/>
        </w:r>
        <w:r>
          <w:rPr>
            <w:noProof/>
            <w:webHidden/>
          </w:rPr>
          <w:t>28</w:t>
        </w:r>
        <w:r>
          <w:rPr>
            <w:noProof/>
            <w:webHidden/>
          </w:rPr>
          <w:fldChar w:fldCharType="end"/>
        </w:r>
      </w:hyperlink>
    </w:p>
    <w:p w14:paraId="07D45C4B" w14:textId="2E61AD02"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2" w:history="1">
        <w:r w:rsidRPr="006A2842">
          <w:rPr>
            <w:rStyle w:val="Hyperlink"/>
            <w:noProof/>
          </w:rPr>
          <w:t>XIII.B.   State Law Class and Collective Actions</w:t>
        </w:r>
        <w:r>
          <w:rPr>
            <w:noProof/>
            <w:webHidden/>
          </w:rPr>
          <w:tab/>
        </w:r>
        <w:r>
          <w:rPr>
            <w:noProof/>
            <w:webHidden/>
          </w:rPr>
          <w:fldChar w:fldCharType="begin"/>
        </w:r>
        <w:r>
          <w:rPr>
            <w:noProof/>
            <w:webHidden/>
          </w:rPr>
          <w:instrText xml:space="preserve"> PAGEREF _Toc206691562 \h </w:instrText>
        </w:r>
        <w:r>
          <w:rPr>
            <w:noProof/>
            <w:webHidden/>
          </w:rPr>
        </w:r>
        <w:r>
          <w:rPr>
            <w:noProof/>
            <w:webHidden/>
          </w:rPr>
          <w:fldChar w:fldCharType="separate"/>
        </w:r>
        <w:r>
          <w:rPr>
            <w:noProof/>
            <w:webHidden/>
          </w:rPr>
          <w:t>29</w:t>
        </w:r>
        <w:r>
          <w:rPr>
            <w:noProof/>
            <w:webHidden/>
          </w:rPr>
          <w:fldChar w:fldCharType="end"/>
        </w:r>
      </w:hyperlink>
    </w:p>
    <w:p w14:paraId="78E56722" w14:textId="79F1F222"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63" w:history="1">
        <w:r w:rsidRPr="006A2842">
          <w:rPr>
            <w:rStyle w:val="Hyperlink"/>
            <w:noProof/>
          </w:rPr>
          <w:t>XIII.B.1.   Class Action Prerequisites</w:t>
        </w:r>
        <w:r>
          <w:rPr>
            <w:noProof/>
            <w:webHidden/>
          </w:rPr>
          <w:tab/>
        </w:r>
        <w:r>
          <w:rPr>
            <w:noProof/>
            <w:webHidden/>
          </w:rPr>
          <w:fldChar w:fldCharType="begin"/>
        </w:r>
        <w:r>
          <w:rPr>
            <w:noProof/>
            <w:webHidden/>
          </w:rPr>
          <w:instrText xml:space="preserve"> PAGEREF _Toc206691563 \h </w:instrText>
        </w:r>
        <w:r>
          <w:rPr>
            <w:noProof/>
            <w:webHidden/>
          </w:rPr>
        </w:r>
        <w:r>
          <w:rPr>
            <w:noProof/>
            <w:webHidden/>
          </w:rPr>
          <w:fldChar w:fldCharType="separate"/>
        </w:r>
        <w:r>
          <w:rPr>
            <w:noProof/>
            <w:webHidden/>
          </w:rPr>
          <w:t>29</w:t>
        </w:r>
        <w:r>
          <w:rPr>
            <w:noProof/>
            <w:webHidden/>
          </w:rPr>
          <w:fldChar w:fldCharType="end"/>
        </w:r>
      </w:hyperlink>
    </w:p>
    <w:p w14:paraId="13B284E8" w14:textId="0C3F1AD6"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64" w:history="1">
        <w:r w:rsidRPr="006A2842">
          <w:rPr>
            <w:rStyle w:val="Hyperlink"/>
            <w:noProof/>
          </w:rPr>
          <w:t>XIII.B.2.   Other Class Certification Issues</w:t>
        </w:r>
        <w:r>
          <w:rPr>
            <w:noProof/>
            <w:webHidden/>
          </w:rPr>
          <w:tab/>
        </w:r>
        <w:r>
          <w:rPr>
            <w:noProof/>
            <w:webHidden/>
          </w:rPr>
          <w:fldChar w:fldCharType="begin"/>
        </w:r>
        <w:r>
          <w:rPr>
            <w:noProof/>
            <w:webHidden/>
          </w:rPr>
          <w:instrText xml:space="preserve"> PAGEREF _Toc206691564 \h </w:instrText>
        </w:r>
        <w:r>
          <w:rPr>
            <w:noProof/>
            <w:webHidden/>
          </w:rPr>
        </w:r>
        <w:r>
          <w:rPr>
            <w:noProof/>
            <w:webHidden/>
          </w:rPr>
          <w:fldChar w:fldCharType="separate"/>
        </w:r>
        <w:r>
          <w:rPr>
            <w:noProof/>
            <w:webHidden/>
          </w:rPr>
          <w:t>29</w:t>
        </w:r>
        <w:r>
          <w:rPr>
            <w:noProof/>
            <w:webHidden/>
          </w:rPr>
          <w:fldChar w:fldCharType="end"/>
        </w:r>
      </w:hyperlink>
    </w:p>
    <w:p w14:paraId="42A16E01" w14:textId="3BA17681"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5" w:history="1">
        <w:r w:rsidRPr="006A2842">
          <w:rPr>
            <w:rStyle w:val="Hyperlink"/>
            <w:noProof/>
          </w:rPr>
          <w:t>XIII.C.   Double, Treble, or Other Additional Damages</w:t>
        </w:r>
        <w:r>
          <w:rPr>
            <w:noProof/>
            <w:webHidden/>
          </w:rPr>
          <w:tab/>
        </w:r>
        <w:r>
          <w:rPr>
            <w:noProof/>
            <w:webHidden/>
          </w:rPr>
          <w:fldChar w:fldCharType="begin"/>
        </w:r>
        <w:r>
          <w:rPr>
            <w:noProof/>
            <w:webHidden/>
          </w:rPr>
          <w:instrText xml:space="preserve"> PAGEREF _Toc206691565 \h </w:instrText>
        </w:r>
        <w:r>
          <w:rPr>
            <w:noProof/>
            <w:webHidden/>
          </w:rPr>
        </w:r>
        <w:r>
          <w:rPr>
            <w:noProof/>
            <w:webHidden/>
          </w:rPr>
          <w:fldChar w:fldCharType="separate"/>
        </w:r>
        <w:r>
          <w:rPr>
            <w:noProof/>
            <w:webHidden/>
          </w:rPr>
          <w:t>29</w:t>
        </w:r>
        <w:r>
          <w:rPr>
            <w:noProof/>
            <w:webHidden/>
          </w:rPr>
          <w:fldChar w:fldCharType="end"/>
        </w:r>
      </w:hyperlink>
    </w:p>
    <w:p w14:paraId="4605FF45" w14:textId="4C622922"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6" w:history="1">
        <w:r w:rsidRPr="006A2842">
          <w:rPr>
            <w:rStyle w:val="Hyperlink"/>
            <w:noProof/>
          </w:rPr>
          <w:t>XIII.D.   Attorneys’ Fees</w:t>
        </w:r>
        <w:r>
          <w:rPr>
            <w:noProof/>
            <w:webHidden/>
          </w:rPr>
          <w:tab/>
        </w:r>
        <w:r>
          <w:rPr>
            <w:noProof/>
            <w:webHidden/>
          </w:rPr>
          <w:fldChar w:fldCharType="begin"/>
        </w:r>
        <w:r>
          <w:rPr>
            <w:noProof/>
            <w:webHidden/>
          </w:rPr>
          <w:instrText xml:space="preserve"> PAGEREF _Toc206691566 \h </w:instrText>
        </w:r>
        <w:r>
          <w:rPr>
            <w:noProof/>
            <w:webHidden/>
          </w:rPr>
        </w:r>
        <w:r>
          <w:rPr>
            <w:noProof/>
            <w:webHidden/>
          </w:rPr>
          <w:fldChar w:fldCharType="separate"/>
        </w:r>
        <w:r>
          <w:rPr>
            <w:noProof/>
            <w:webHidden/>
          </w:rPr>
          <w:t>30</w:t>
        </w:r>
        <w:r>
          <w:rPr>
            <w:noProof/>
            <w:webHidden/>
          </w:rPr>
          <w:fldChar w:fldCharType="end"/>
        </w:r>
      </w:hyperlink>
    </w:p>
    <w:p w14:paraId="6F1ECAE9" w14:textId="212D17E0"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7" w:history="1">
        <w:r w:rsidRPr="006A2842">
          <w:rPr>
            <w:rStyle w:val="Hyperlink"/>
            <w:noProof/>
          </w:rPr>
          <w:t>XIII.E.   Other Defenses</w:t>
        </w:r>
        <w:r>
          <w:rPr>
            <w:noProof/>
            <w:webHidden/>
          </w:rPr>
          <w:tab/>
        </w:r>
        <w:r>
          <w:rPr>
            <w:noProof/>
            <w:webHidden/>
          </w:rPr>
          <w:fldChar w:fldCharType="begin"/>
        </w:r>
        <w:r>
          <w:rPr>
            <w:noProof/>
            <w:webHidden/>
          </w:rPr>
          <w:instrText xml:space="preserve"> PAGEREF _Toc206691567 \h </w:instrText>
        </w:r>
        <w:r>
          <w:rPr>
            <w:noProof/>
            <w:webHidden/>
          </w:rPr>
        </w:r>
        <w:r>
          <w:rPr>
            <w:noProof/>
            <w:webHidden/>
          </w:rPr>
          <w:fldChar w:fldCharType="separate"/>
        </w:r>
        <w:r>
          <w:rPr>
            <w:noProof/>
            <w:webHidden/>
          </w:rPr>
          <w:t>31</w:t>
        </w:r>
        <w:r>
          <w:rPr>
            <w:noProof/>
            <w:webHidden/>
          </w:rPr>
          <w:fldChar w:fldCharType="end"/>
        </w:r>
      </w:hyperlink>
    </w:p>
    <w:p w14:paraId="0B5B4C7A" w14:textId="590BB924"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68" w:history="1">
        <w:r w:rsidRPr="006A2842">
          <w:rPr>
            <w:rStyle w:val="Hyperlink"/>
            <w:noProof/>
          </w:rPr>
          <w:t>XIII.F.   Other Special Issues</w:t>
        </w:r>
        <w:r>
          <w:rPr>
            <w:noProof/>
            <w:webHidden/>
          </w:rPr>
          <w:tab/>
        </w:r>
        <w:r>
          <w:rPr>
            <w:noProof/>
            <w:webHidden/>
          </w:rPr>
          <w:fldChar w:fldCharType="begin"/>
        </w:r>
        <w:r>
          <w:rPr>
            <w:noProof/>
            <w:webHidden/>
          </w:rPr>
          <w:instrText xml:space="preserve"> PAGEREF _Toc206691568 \h </w:instrText>
        </w:r>
        <w:r>
          <w:rPr>
            <w:noProof/>
            <w:webHidden/>
          </w:rPr>
        </w:r>
        <w:r>
          <w:rPr>
            <w:noProof/>
            <w:webHidden/>
          </w:rPr>
          <w:fldChar w:fldCharType="separate"/>
        </w:r>
        <w:r>
          <w:rPr>
            <w:noProof/>
            <w:webHidden/>
          </w:rPr>
          <w:t>31</w:t>
        </w:r>
        <w:r>
          <w:rPr>
            <w:noProof/>
            <w:webHidden/>
          </w:rPr>
          <w:fldChar w:fldCharType="end"/>
        </w:r>
      </w:hyperlink>
    </w:p>
    <w:p w14:paraId="4891934D" w14:textId="411DF567"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69" w:history="1">
        <w:r w:rsidRPr="006A2842">
          <w:rPr>
            <w:rStyle w:val="Hyperlink"/>
            <w:noProof/>
          </w:rPr>
          <w:t>XIV.   Equal Pay Act/Fair Pay Laws</w:t>
        </w:r>
        <w:r>
          <w:rPr>
            <w:noProof/>
            <w:webHidden/>
          </w:rPr>
          <w:tab/>
        </w:r>
        <w:r>
          <w:rPr>
            <w:noProof/>
            <w:webHidden/>
          </w:rPr>
          <w:fldChar w:fldCharType="begin"/>
        </w:r>
        <w:r>
          <w:rPr>
            <w:noProof/>
            <w:webHidden/>
          </w:rPr>
          <w:instrText xml:space="preserve"> PAGEREF _Toc206691569 \h </w:instrText>
        </w:r>
        <w:r>
          <w:rPr>
            <w:noProof/>
            <w:webHidden/>
          </w:rPr>
        </w:r>
        <w:r>
          <w:rPr>
            <w:noProof/>
            <w:webHidden/>
          </w:rPr>
          <w:fldChar w:fldCharType="separate"/>
        </w:r>
        <w:r>
          <w:rPr>
            <w:noProof/>
            <w:webHidden/>
          </w:rPr>
          <w:t>31</w:t>
        </w:r>
        <w:r>
          <w:rPr>
            <w:noProof/>
            <w:webHidden/>
          </w:rPr>
          <w:fldChar w:fldCharType="end"/>
        </w:r>
      </w:hyperlink>
    </w:p>
    <w:p w14:paraId="13CCC68B" w14:textId="2FCAA0F6"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70" w:history="1">
        <w:r w:rsidRPr="006A2842">
          <w:rPr>
            <w:rStyle w:val="Hyperlink"/>
            <w:noProof/>
          </w:rPr>
          <w:t>XIV.A.   Overview</w:t>
        </w:r>
        <w:r>
          <w:rPr>
            <w:noProof/>
            <w:webHidden/>
          </w:rPr>
          <w:tab/>
        </w:r>
        <w:r>
          <w:rPr>
            <w:noProof/>
            <w:webHidden/>
          </w:rPr>
          <w:fldChar w:fldCharType="begin"/>
        </w:r>
        <w:r>
          <w:rPr>
            <w:noProof/>
            <w:webHidden/>
          </w:rPr>
          <w:instrText xml:space="preserve"> PAGEREF _Toc206691570 \h </w:instrText>
        </w:r>
        <w:r>
          <w:rPr>
            <w:noProof/>
            <w:webHidden/>
          </w:rPr>
        </w:r>
        <w:r>
          <w:rPr>
            <w:noProof/>
            <w:webHidden/>
          </w:rPr>
          <w:fldChar w:fldCharType="separate"/>
        </w:r>
        <w:r>
          <w:rPr>
            <w:noProof/>
            <w:webHidden/>
          </w:rPr>
          <w:t>31</w:t>
        </w:r>
        <w:r>
          <w:rPr>
            <w:noProof/>
            <w:webHidden/>
          </w:rPr>
          <w:fldChar w:fldCharType="end"/>
        </w:r>
      </w:hyperlink>
    </w:p>
    <w:p w14:paraId="31E9869B" w14:textId="59EDB04A"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71" w:history="1">
        <w:r w:rsidRPr="006A2842">
          <w:rPr>
            <w:rStyle w:val="Hyperlink"/>
            <w:noProof/>
          </w:rPr>
          <w:t>XIV.B.   Coverage</w:t>
        </w:r>
        <w:r>
          <w:rPr>
            <w:noProof/>
            <w:webHidden/>
          </w:rPr>
          <w:tab/>
        </w:r>
        <w:r>
          <w:rPr>
            <w:noProof/>
            <w:webHidden/>
          </w:rPr>
          <w:fldChar w:fldCharType="begin"/>
        </w:r>
        <w:r>
          <w:rPr>
            <w:noProof/>
            <w:webHidden/>
          </w:rPr>
          <w:instrText xml:space="preserve"> PAGEREF _Toc206691571 \h </w:instrText>
        </w:r>
        <w:r>
          <w:rPr>
            <w:noProof/>
            <w:webHidden/>
          </w:rPr>
        </w:r>
        <w:r>
          <w:rPr>
            <w:noProof/>
            <w:webHidden/>
          </w:rPr>
          <w:fldChar w:fldCharType="separate"/>
        </w:r>
        <w:r>
          <w:rPr>
            <w:noProof/>
            <w:webHidden/>
          </w:rPr>
          <w:t>31</w:t>
        </w:r>
        <w:r>
          <w:rPr>
            <w:noProof/>
            <w:webHidden/>
          </w:rPr>
          <w:fldChar w:fldCharType="end"/>
        </w:r>
      </w:hyperlink>
    </w:p>
    <w:p w14:paraId="66DDC66B" w14:textId="686E5AD7"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72" w:history="1">
        <w:r w:rsidRPr="006A2842">
          <w:rPr>
            <w:rStyle w:val="Hyperlink"/>
            <w:noProof/>
          </w:rPr>
          <w:t>XIV.C.   Relevant Comparators</w:t>
        </w:r>
        <w:r>
          <w:rPr>
            <w:noProof/>
            <w:webHidden/>
          </w:rPr>
          <w:tab/>
        </w:r>
        <w:r>
          <w:rPr>
            <w:noProof/>
            <w:webHidden/>
          </w:rPr>
          <w:fldChar w:fldCharType="begin"/>
        </w:r>
        <w:r>
          <w:rPr>
            <w:noProof/>
            <w:webHidden/>
          </w:rPr>
          <w:instrText xml:space="preserve"> PAGEREF _Toc206691572 \h </w:instrText>
        </w:r>
        <w:r>
          <w:rPr>
            <w:noProof/>
            <w:webHidden/>
          </w:rPr>
        </w:r>
        <w:r>
          <w:rPr>
            <w:noProof/>
            <w:webHidden/>
          </w:rPr>
          <w:fldChar w:fldCharType="separate"/>
        </w:r>
        <w:r>
          <w:rPr>
            <w:noProof/>
            <w:webHidden/>
          </w:rPr>
          <w:t>31</w:t>
        </w:r>
        <w:r>
          <w:rPr>
            <w:noProof/>
            <w:webHidden/>
          </w:rPr>
          <w:fldChar w:fldCharType="end"/>
        </w:r>
      </w:hyperlink>
    </w:p>
    <w:p w14:paraId="6511D61A" w14:textId="4C04005B"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73" w:history="1">
        <w:r w:rsidRPr="006A2842">
          <w:rPr>
            <w:rStyle w:val="Hyperlink"/>
            <w:noProof/>
          </w:rPr>
          <w:t>XIV.C.1.   Wages</w:t>
        </w:r>
        <w:r>
          <w:rPr>
            <w:noProof/>
            <w:webHidden/>
          </w:rPr>
          <w:tab/>
        </w:r>
        <w:r>
          <w:rPr>
            <w:noProof/>
            <w:webHidden/>
          </w:rPr>
          <w:fldChar w:fldCharType="begin"/>
        </w:r>
        <w:r>
          <w:rPr>
            <w:noProof/>
            <w:webHidden/>
          </w:rPr>
          <w:instrText xml:space="preserve"> PAGEREF _Toc206691573 \h </w:instrText>
        </w:r>
        <w:r>
          <w:rPr>
            <w:noProof/>
            <w:webHidden/>
          </w:rPr>
        </w:r>
        <w:r>
          <w:rPr>
            <w:noProof/>
            <w:webHidden/>
          </w:rPr>
          <w:fldChar w:fldCharType="separate"/>
        </w:r>
        <w:r>
          <w:rPr>
            <w:noProof/>
            <w:webHidden/>
          </w:rPr>
          <w:t>31</w:t>
        </w:r>
        <w:r>
          <w:rPr>
            <w:noProof/>
            <w:webHidden/>
          </w:rPr>
          <w:fldChar w:fldCharType="end"/>
        </w:r>
      </w:hyperlink>
    </w:p>
    <w:p w14:paraId="784F9E79" w14:textId="06CA44AD"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74" w:history="1">
        <w:r w:rsidRPr="006A2842">
          <w:rPr>
            <w:rStyle w:val="Hyperlink"/>
            <w:noProof/>
          </w:rPr>
          <w:t>XIV.C.2.   Benefits</w:t>
        </w:r>
        <w:r>
          <w:rPr>
            <w:noProof/>
            <w:webHidden/>
          </w:rPr>
          <w:tab/>
        </w:r>
        <w:r>
          <w:rPr>
            <w:noProof/>
            <w:webHidden/>
          </w:rPr>
          <w:fldChar w:fldCharType="begin"/>
        </w:r>
        <w:r>
          <w:rPr>
            <w:noProof/>
            <w:webHidden/>
          </w:rPr>
          <w:instrText xml:space="preserve"> PAGEREF _Toc206691574 \h </w:instrText>
        </w:r>
        <w:r>
          <w:rPr>
            <w:noProof/>
            <w:webHidden/>
          </w:rPr>
        </w:r>
        <w:r>
          <w:rPr>
            <w:noProof/>
            <w:webHidden/>
          </w:rPr>
          <w:fldChar w:fldCharType="separate"/>
        </w:r>
        <w:r>
          <w:rPr>
            <w:noProof/>
            <w:webHidden/>
          </w:rPr>
          <w:t>31</w:t>
        </w:r>
        <w:r>
          <w:rPr>
            <w:noProof/>
            <w:webHidden/>
          </w:rPr>
          <w:fldChar w:fldCharType="end"/>
        </w:r>
      </w:hyperlink>
    </w:p>
    <w:p w14:paraId="217F91E7" w14:textId="1A43760D"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75" w:history="1">
        <w:r w:rsidRPr="006A2842">
          <w:rPr>
            <w:rStyle w:val="Hyperlink"/>
            <w:noProof/>
          </w:rPr>
          <w:t>XIV.C.3.   Employees of the Opposite Sex</w:t>
        </w:r>
        <w:r>
          <w:rPr>
            <w:noProof/>
            <w:webHidden/>
          </w:rPr>
          <w:tab/>
        </w:r>
        <w:r>
          <w:rPr>
            <w:noProof/>
            <w:webHidden/>
          </w:rPr>
          <w:fldChar w:fldCharType="begin"/>
        </w:r>
        <w:r>
          <w:rPr>
            <w:noProof/>
            <w:webHidden/>
          </w:rPr>
          <w:instrText xml:space="preserve"> PAGEREF _Toc206691575 \h </w:instrText>
        </w:r>
        <w:r>
          <w:rPr>
            <w:noProof/>
            <w:webHidden/>
          </w:rPr>
        </w:r>
        <w:r>
          <w:rPr>
            <w:noProof/>
            <w:webHidden/>
          </w:rPr>
          <w:fldChar w:fldCharType="separate"/>
        </w:r>
        <w:r>
          <w:rPr>
            <w:noProof/>
            <w:webHidden/>
          </w:rPr>
          <w:t>32</w:t>
        </w:r>
        <w:r>
          <w:rPr>
            <w:noProof/>
            <w:webHidden/>
          </w:rPr>
          <w:fldChar w:fldCharType="end"/>
        </w:r>
      </w:hyperlink>
    </w:p>
    <w:p w14:paraId="360D0DD4" w14:textId="1273F1F6" w:rsidR="00DB3E27" w:rsidRDefault="00DB3E27">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91576" w:history="1">
        <w:r w:rsidRPr="006A2842">
          <w:rPr>
            <w:rStyle w:val="Hyperlink"/>
            <w:noProof/>
          </w:rPr>
          <w:t>XIV.C.4.   Relevant Establishment</w:t>
        </w:r>
        <w:r>
          <w:rPr>
            <w:noProof/>
            <w:webHidden/>
          </w:rPr>
          <w:tab/>
        </w:r>
        <w:r>
          <w:rPr>
            <w:noProof/>
            <w:webHidden/>
          </w:rPr>
          <w:fldChar w:fldCharType="begin"/>
        </w:r>
        <w:r>
          <w:rPr>
            <w:noProof/>
            <w:webHidden/>
          </w:rPr>
          <w:instrText xml:space="preserve"> PAGEREF _Toc206691576 \h </w:instrText>
        </w:r>
        <w:r>
          <w:rPr>
            <w:noProof/>
            <w:webHidden/>
          </w:rPr>
        </w:r>
        <w:r>
          <w:rPr>
            <w:noProof/>
            <w:webHidden/>
          </w:rPr>
          <w:fldChar w:fldCharType="separate"/>
        </w:r>
        <w:r>
          <w:rPr>
            <w:noProof/>
            <w:webHidden/>
          </w:rPr>
          <w:t>32</w:t>
        </w:r>
        <w:r>
          <w:rPr>
            <w:noProof/>
            <w:webHidden/>
          </w:rPr>
          <w:fldChar w:fldCharType="end"/>
        </w:r>
      </w:hyperlink>
    </w:p>
    <w:p w14:paraId="2DD85FB9" w14:textId="3F01DC6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77" w:history="1">
        <w:r w:rsidRPr="006A2842">
          <w:rPr>
            <w:rStyle w:val="Hyperlink"/>
            <w:noProof/>
          </w:rPr>
          <w:t>XIV.D.   Determining Equality of Jobs</w:t>
        </w:r>
        <w:r>
          <w:rPr>
            <w:noProof/>
            <w:webHidden/>
          </w:rPr>
          <w:tab/>
        </w:r>
        <w:r>
          <w:rPr>
            <w:noProof/>
            <w:webHidden/>
          </w:rPr>
          <w:fldChar w:fldCharType="begin"/>
        </w:r>
        <w:r>
          <w:rPr>
            <w:noProof/>
            <w:webHidden/>
          </w:rPr>
          <w:instrText xml:space="preserve"> PAGEREF _Toc206691577 \h </w:instrText>
        </w:r>
        <w:r>
          <w:rPr>
            <w:noProof/>
            <w:webHidden/>
          </w:rPr>
        </w:r>
        <w:r>
          <w:rPr>
            <w:noProof/>
            <w:webHidden/>
          </w:rPr>
          <w:fldChar w:fldCharType="separate"/>
        </w:r>
        <w:r>
          <w:rPr>
            <w:noProof/>
            <w:webHidden/>
          </w:rPr>
          <w:t>32</w:t>
        </w:r>
        <w:r>
          <w:rPr>
            <w:noProof/>
            <w:webHidden/>
          </w:rPr>
          <w:fldChar w:fldCharType="end"/>
        </w:r>
      </w:hyperlink>
    </w:p>
    <w:p w14:paraId="60DD10A6" w14:textId="4C221DD5"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78" w:history="1">
        <w:r w:rsidRPr="006A2842">
          <w:rPr>
            <w:rStyle w:val="Hyperlink"/>
            <w:noProof/>
          </w:rPr>
          <w:t>XIV.E.   Other Issues</w:t>
        </w:r>
        <w:r>
          <w:rPr>
            <w:noProof/>
            <w:webHidden/>
          </w:rPr>
          <w:tab/>
        </w:r>
        <w:r>
          <w:rPr>
            <w:noProof/>
            <w:webHidden/>
          </w:rPr>
          <w:fldChar w:fldCharType="begin"/>
        </w:r>
        <w:r>
          <w:rPr>
            <w:noProof/>
            <w:webHidden/>
          </w:rPr>
          <w:instrText xml:space="preserve"> PAGEREF _Toc206691578 \h </w:instrText>
        </w:r>
        <w:r>
          <w:rPr>
            <w:noProof/>
            <w:webHidden/>
          </w:rPr>
        </w:r>
        <w:r>
          <w:rPr>
            <w:noProof/>
            <w:webHidden/>
          </w:rPr>
          <w:fldChar w:fldCharType="separate"/>
        </w:r>
        <w:r>
          <w:rPr>
            <w:noProof/>
            <w:webHidden/>
          </w:rPr>
          <w:t>32</w:t>
        </w:r>
        <w:r>
          <w:rPr>
            <w:noProof/>
            <w:webHidden/>
          </w:rPr>
          <w:fldChar w:fldCharType="end"/>
        </w:r>
      </w:hyperlink>
    </w:p>
    <w:p w14:paraId="1BD4A558" w14:textId="3A3E3B34" w:rsidR="00DB3E27" w:rsidRDefault="00DB3E27">
      <w:pPr>
        <w:pStyle w:val="TOC1"/>
        <w:tabs>
          <w:tab w:val="right" w:leader="dot" w:pos="9350"/>
        </w:tabs>
        <w:rPr>
          <w:rFonts w:asciiTheme="minorHAnsi" w:eastAsiaTheme="minorEastAsia" w:hAnsiTheme="minorHAnsi" w:cstheme="minorBidi"/>
          <w:noProof/>
          <w:kern w:val="2"/>
          <w14:ligatures w14:val="standardContextual"/>
        </w:rPr>
      </w:pPr>
      <w:hyperlink w:anchor="_Toc206691579" w:history="1">
        <w:r w:rsidRPr="006A2842">
          <w:rPr>
            <w:rStyle w:val="Hyperlink"/>
            <w:noProof/>
          </w:rPr>
          <w:t>XV.   Pay Transparency and Public Reporting of Wages</w:t>
        </w:r>
        <w:r>
          <w:rPr>
            <w:noProof/>
            <w:webHidden/>
          </w:rPr>
          <w:tab/>
        </w:r>
        <w:r>
          <w:rPr>
            <w:noProof/>
            <w:webHidden/>
          </w:rPr>
          <w:fldChar w:fldCharType="begin"/>
        </w:r>
        <w:r>
          <w:rPr>
            <w:noProof/>
            <w:webHidden/>
          </w:rPr>
          <w:instrText xml:space="preserve"> PAGEREF _Toc206691579 \h </w:instrText>
        </w:r>
        <w:r>
          <w:rPr>
            <w:noProof/>
            <w:webHidden/>
          </w:rPr>
        </w:r>
        <w:r>
          <w:rPr>
            <w:noProof/>
            <w:webHidden/>
          </w:rPr>
          <w:fldChar w:fldCharType="separate"/>
        </w:r>
        <w:r>
          <w:rPr>
            <w:noProof/>
            <w:webHidden/>
          </w:rPr>
          <w:t>32</w:t>
        </w:r>
        <w:r>
          <w:rPr>
            <w:noProof/>
            <w:webHidden/>
          </w:rPr>
          <w:fldChar w:fldCharType="end"/>
        </w:r>
      </w:hyperlink>
    </w:p>
    <w:p w14:paraId="47D7F02B" w14:textId="338E3D0E"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80" w:history="1">
        <w:r w:rsidRPr="006A2842">
          <w:rPr>
            <w:rStyle w:val="Hyperlink"/>
            <w:noProof/>
          </w:rPr>
          <w:t>XV.A.  Overview</w:t>
        </w:r>
        <w:r>
          <w:rPr>
            <w:noProof/>
            <w:webHidden/>
          </w:rPr>
          <w:tab/>
        </w:r>
        <w:r>
          <w:rPr>
            <w:noProof/>
            <w:webHidden/>
          </w:rPr>
          <w:fldChar w:fldCharType="begin"/>
        </w:r>
        <w:r>
          <w:rPr>
            <w:noProof/>
            <w:webHidden/>
          </w:rPr>
          <w:instrText xml:space="preserve"> PAGEREF _Toc206691580 \h </w:instrText>
        </w:r>
        <w:r>
          <w:rPr>
            <w:noProof/>
            <w:webHidden/>
          </w:rPr>
        </w:r>
        <w:r>
          <w:rPr>
            <w:noProof/>
            <w:webHidden/>
          </w:rPr>
          <w:fldChar w:fldCharType="separate"/>
        </w:r>
        <w:r>
          <w:rPr>
            <w:noProof/>
            <w:webHidden/>
          </w:rPr>
          <w:t>32</w:t>
        </w:r>
        <w:r>
          <w:rPr>
            <w:noProof/>
            <w:webHidden/>
          </w:rPr>
          <w:fldChar w:fldCharType="end"/>
        </w:r>
      </w:hyperlink>
    </w:p>
    <w:p w14:paraId="42257B3C" w14:textId="26868430"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81" w:history="1">
        <w:r w:rsidRPr="006A2842">
          <w:rPr>
            <w:rStyle w:val="Hyperlink"/>
            <w:noProof/>
          </w:rPr>
          <w:t>XV.B.  Coverage</w:t>
        </w:r>
        <w:r>
          <w:rPr>
            <w:noProof/>
            <w:webHidden/>
          </w:rPr>
          <w:tab/>
        </w:r>
        <w:r>
          <w:rPr>
            <w:noProof/>
            <w:webHidden/>
          </w:rPr>
          <w:fldChar w:fldCharType="begin"/>
        </w:r>
        <w:r>
          <w:rPr>
            <w:noProof/>
            <w:webHidden/>
          </w:rPr>
          <w:instrText xml:space="preserve"> PAGEREF _Toc206691581 \h </w:instrText>
        </w:r>
        <w:r>
          <w:rPr>
            <w:noProof/>
            <w:webHidden/>
          </w:rPr>
        </w:r>
        <w:r>
          <w:rPr>
            <w:noProof/>
            <w:webHidden/>
          </w:rPr>
          <w:fldChar w:fldCharType="separate"/>
        </w:r>
        <w:r>
          <w:rPr>
            <w:noProof/>
            <w:webHidden/>
          </w:rPr>
          <w:t>33</w:t>
        </w:r>
        <w:r>
          <w:rPr>
            <w:noProof/>
            <w:webHidden/>
          </w:rPr>
          <w:fldChar w:fldCharType="end"/>
        </w:r>
      </w:hyperlink>
    </w:p>
    <w:p w14:paraId="32F58FEE" w14:textId="75949E27"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82" w:history="1">
        <w:r w:rsidRPr="006A2842">
          <w:rPr>
            <w:rStyle w:val="Hyperlink"/>
            <w:noProof/>
          </w:rPr>
          <w:t>XV.C.  Damages and Remedies</w:t>
        </w:r>
        <w:r>
          <w:rPr>
            <w:noProof/>
            <w:webHidden/>
          </w:rPr>
          <w:tab/>
        </w:r>
        <w:r>
          <w:rPr>
            <w:noProof/>
            <w:webHidden/>
          </w:rPr>
          <w:fldChar w:fldCharType="begin"/>
        </w:r>
        <w:r>
          <w:rPr>
            <w:noProof/>
            <w:webHidden/>
          </w:rPr>
          <w:instrText xml:space="preserve"> PAGEREF _Toc206691582 \h </w:instrText>
        </w:r>
        <w:r>
          <w:rPr>
            <w:noProof/>
            <w:webHidden/>
          </w:rPr>
        </w:r>
        <w:r>
          <w:rPr>
            <w:noProof/>
            <w:webHidden/>
          </w:rPr>
          <w:fldChar w:fldCharType="separate"/>
        </w:r>
        <w:r>
          <w:rPr>
            <w:noProof/>
            <w:webHidden/>
          </w:rPr>
          <w:t>33</w:t>
        </w:r>
        <w:r>
          <w:rPr>
            <w:noProof/>
            <w:webHidden/>
          </w:rPr>
          <w:fldChar w:fldCharType="end"/>
        </w:r>
      </w:hyperlink>
    </w:p>
    <w:p w14:paraId="119F5CDA" w14:textId="27B5E724" w:rsidR="00DB3E27" w:rsidRDefault="00DB3E27">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91583" w:history="1">
        <w:r w:rsidRPr="006A2842">
          <w:rPr>
            <w:rStyle w:val="Hyperlink"/>
            <w:noProof/>
          </w:rPr>
          <w:t>XV.D.   Other Issues</w:t>
        </w:r>
        <w:r>
          <w:rPr>
            <w:noProof/>
            <w:webHidden/>
          </w:rPr>
          <w:tab/>
        </w:r>
        <w:r>
          <w:rPr>
            <w:noProof/>
            <w:webHidden/>
          </w:rPr>
          <w:fldChar w:fldCharType="begin"/>
        </w:r>
        <w:r>
          <w:rPr>
            <w:noProof/>
            <w:webHidden/>
          </w:rPr>
          <w:instrText xml:space="preserve"> PAGEREF _Toc206691583 \h </w:instrText>
        </w:r>
        <w:r>
          <w:rPr>
            <w:noProof/>
            <w:webHidden/>
          </w:rPr>
        </w:r>
        <w:r>
          <w:rPr>
            <w:noProof/>
            <w:webHidden/>
          </w:rPr>
          <w:fldChar w:fldCharType="separate"/>
        </w:r>
        <w:r>
          <w:rPr>
            <w:noProof/>
            <w:webHidden/>
          </w:rPr>
          <w:t>33</w:t>
        </w:r>
        <w:r>
          <w:rPr>
            <w:noProof/>
            <w:webHidden/>
          </w:rPr>
          <w:fldChar w:fldCharType="end"/>
        </w:r>
      </w:hyperlink>
    </w:p>
    <w:p w14:paraId="2D507ECB" w14:textId="29B9E44C" w:rsidR="00DB3E27" w:rsidRDefault="00DB3E27">
      <w:pPr>
        <w:pStyle w:val="BNormal"/>
        <w:rPr>
          <w:i/>
        </w:rPr>
      </w:pPr>
      <w:r>
        <w:rPr>
          <w:i/>
        </w:rPr>
        <w:fldChar w:fldCharType="end"/>
      </w:r>
    </w:p>
    <w:p w14:paraId="1CDEA0BA" w14:textId="77777777" w:rsidR="00FB3983" w:rsidRPr="00DB3E27" w:rsidRDefault="002B6B72" w:rsidP="00DB3E27">
      <w:pPr>
        <w:pStyle w:val="BNormal"/>
        <w:rPr>
          <w:b/>
          <w:bCs/>
          <w:i/>
          <w:iCs/>
        </w:rPr>
      </w:pPr>
      <w:r w:rsidRPr="00DB3E27">
        <w:rPr>
          <w:b/>
          <w:bCs/>
          <w:i/>
          <w:iCs/>
        </w:rPr>
        <w:t>DID YOU KNOW?</w:t>
      </w:r>
    </w:p>
    <w:p w14:paraId="23C8BA8A" w14:textId="77777777" w:rsidR="00FB3983" w:rsidRDefault="002B6B72" w:rsidP="00DB3E27">
      <w:pPr>
        <w:pStyle w:val="BNormal"/>
      </w:pPr>
      <w:r>
        <w:lastRenderedPageBreak/>
        <w:t>Idaho’s Hours Worked Act</w:t>
      </w:r>
      <w:r>
        <w:rPr>
          <w:rStyle w:val="FootnoteReference"/>
        </w:rPr>
        <w:footnoteReference w:id="1"/>
      </w:r>
      <w:r>
        <w:t xml:space="preserve"> specifies inclusion and exclusion from compensable time in much greater detail than does the federal Fair Labor Standards Act’s “Portal-to-Portal Act.” For details, see Sections III.E.3. and III.E.6.</w:t>
      </w:r>
    </w:p>
    <w:p w14:paraId="66A91819" w14:textId="77777777" w:rsidR="00FB3983" w:rsidRDefault="002B6B72" w:rsidP="00DB3E27">
      <w:pPr>
        <w:pStyle w:val="BHead1"/>
      </w:pPr>
      <w:bookmarkStart w:id="0" w:name="_Toc206691438"/>
      <w:r>
        <w:t>I. Overview of State Law and Regulation</w:t>
      </w:r>
      <w:bookmarkEnd w:id="0"/>
    </w:p>
    <w:p w14:paraId="000E5A5E" w14:textId="77777777" w:rsidR="00FB3983" w:rsidRDefault="002B6B72" w:rsidP="00DB3E27">
      <w:pPr>
        <w:pStyle w:val="BNormal"/>
      </w:pPr>
      <w:r>
        <w:t xml:space="preserve">In general, Idaho </w:t>
      </w:r>
      <w:proofErr w:type="gramStart"/>
      <w:r>
        <w:t>defers</w:t>
      </w:r>
      <w:proofErr w:type="gramEnd"/>
      <w:r>
        <w:t xml:space="preserve"> to federal law in wage and hour matters governed by the federal Fair Labor Standards Act (FLSA).</w:t>
      </w:r>
      <w:r>
        <w:rPr>
          <w:rStyle w:val="FootnoteReference"/>
        </w:rPr>
        <w:footnoteReference w:id="2"/>
      </w:r>
      <w:r>
        <w:t xml:space="preserve"> The exceptions are the terms and conditions of employment of state employees and the licensing and regulation of farm labor contractors. Idaho has a state minimum wage law that generally tracks the </w:t>
      </w:r>
      <w:proofErr w:type="gramStart"/>
      <w:r>
        <w:t>FLSA, but</w:t>
      </w:r>
      <w:proofErr w:type="gramEnd"/>
      <w:r>
        <w:t xml:space="preserve"> does not have a law mandating payment of overtime independent of the FLSA. Idaho also has a strong policy supporting the prompt payment of wages upon termination, including voluntary termination, reflected in its provision of mandatory treble damages for unpaid wages pursuant to </w:t>
      </w:r>
      <w:smartTag w:uri="http://www.bna.com/sgml2word/cite" w:element="cite.state.law">
        <w:smartTagPr>
          <w:attr w:name="ref" w:val="ID\stat\se45-615(2)"/>
        </w:smartTagPr>
        <w:r>
          <w:rPr>
            <w:smallCaps/>
          </w:rPr>
          <w:t>Idaho Code</w:t>
        </w:r>
        <w:r>
          <w:t xml:space="preserve"> §45-615(2)</w:t>
        </w:r>
      </w:smartTag>
      <w:r>
        <w:t>.</w:t>
      </w:r>
      <w:r>
        <w:rPr>
          <w:rStyle w:val="FootnoteReference"/>
        </w:rPr>
        <w:footnoteReference w:id="3"/>
      </w:r>
    </w:p>
    <w:p w14:paraId="358C7066" w14:textId="77777777" w:rsidR="00FB3983" w:rsidRDefault="002B6B72">
      <w:pPr>
        <w:pStyle w:val="BHead1"/>
      </w:pPr>
      <w:bookmarkStart w:id="1" w:name="_Toc206691439"/>
      <w:r>
        <w:t>II.   Operations and Functions of State Administrative Agency</w:t>
      </w:r>
      <w:bookmarkEnd w:id="1"/>
    </w:p>
    <w:p w14:paraId="67C0B765" w14:textId="77777777" w:rsidR="00FB3983" w:rsidRDefault="002B6B72">
      <w:pPr>
        <w:pStyle w:val="BHead2"/>
      </w:pPr>
      <w:bookmarkStart w:id="2" w:name="_Toc206691440"/>
      <w:r>
        <w:t>II.A.   Overview</w:t>
      </w:r>
      <w:bookmarkEnd w:id="2"/>
    </w:p>
    <w:p w14:paraId="67487C53" w14:textId="77777777" w:rsidR="00FB3983" w:rsidRDefault="002B6B72">
      <w:pPr>
        <w:pStyle w:val="BNormal"/>
      </w:pPr>
      <w:r>
        <w:t>The Wage and Hour Section of the Idaho Department of Labor is responsible for the administration of Idaho’s wage and hour laws. These include the Minimum Wage Law (</w:t>
      </w:r>
      <w:r>
        <w:rPr>
          <w:smallCaps/>
        </w:rPr>
        <w:t>Idaho Code</w:t>
      </w:r>
      <w:r>
        <w:t>, title 44, chapter 15) and the Wage Payment Act (</w:t>
      </w:r>
      <w:r>
        <w:rPr>
          <w:smallCaps/>
        </w:rPr>
        <w:t>Idaho Code</w:t>
      </w:r>
      <w:r>
        <w:t xml:space="preserve">, title 45, chapter 6). The Wage and Hour Division’s website is </w:t>
      </w:r>
      <w:hyperlink r:id="rId13" w:history="1">
        <w:r>
          <w:rPr>
            <w:rStyle w:val="Hyperlink"/>
          </w:rPr>
          <w:t>https://labor.idaho.gov/dnn/Businesses/Idaho-Labor-Laws</w:t>
        </w:r>
      </w:hyperlink>
      <w:r>
        <w:t>.</w:t>
      </w:r>
    </w:p>
    <w:p w14:paraId="62D665CD" w14:textId="77777777" w:rsidR="00FB3983" w:rsidRDefault="002B6B72">
      <w:pPr>
        <w:pStyle w:val="BHead2"/>
      </w:pPr>
      <w:bookmarkStart w:id="3" w:name="_Toc206691441"/>
      <w:r>
        <w:t>II.B.   Investigatory Function</w:t>
      </w:r>
      <w:bookmarkEnd w:id="3"/>
    </w:p>
    <w:p w14:paraId="560C47A8" w14:textId="77777777" w:rsidR="00FB3983" w:rsidRDefault="002B6B72">
      <w:pPr>
        <w:pStyle w:val="BNormal"/>
      </w:pPr>
      <w:r>
        <w:t>The director of the Idaho Department of Labor (Department) is empowered to enforce and administer the provisions of the Wage Payment Act; to hold hearings and otherwise investigate violations or alleged violations of the Act and any rules promulgated pursuant thereto; and to issue orders for administrative remedies as authorized.</w:t>
      </w:r>
      <w:r>
        <w:rPr>
          <w:rStyle w:val="FootnoteReference"/>
        </w:rPr>
        <w:footnoteReference w:id="4"/>
      </w:r>
    </w:p>
    <w:p w14:paraId="3025DE3C" w14:textId="77777777" w:rsidR="00FB3983" w:rsidRDefault="002B6B72">
      <w:pPr>
        <w:pStyle w:val="BHead2"/>
      </w:pPr>
      <w:bookmarkStart w:id="4" w:name="_Toc206691442"/>
      <w:r>
        <w:t>II.C.   Exhaustion Requirements</w:t>
      </w:r>
      <w:bookmarkEnd w:id="4"/>
    </w:p>
    <w:p w14:paraId="37CB7458" w14:textId="77777777" w:rsidR="00FB3983" w:rsidRDefault="002B6B72">
      <w:pPr>
        <w:pStyle w:val="BNormal"/>
      </w:pPr>
      <w:r>
        <w:t>There is no exhaustion requirement prior to pursuing a claim in court. An aggrieved person may either file a wage claim with the Department or file suit in a court of competent jurisdiction.</w:t>
      </w:r>
      <w:r>
        <w:rPr>
          <w:rStyle w:val="FootnoteReference"/>
        </w:rPr>
        <w:footnoteReference w:id="5"/>
      </w:r>
      <w:r>
        <w:t xml:space="preserve"> Once a wage claim is properly filed with the Idaho Department of Labor, however, the Department’s administrative proceedings become the exclusive remedy for resolving the claim,</w:t>
      </w:r>
      <w:r>
        <w:rPr>
          <w:rStyle w:val="FootnoteReference"/>
        </w:rPr>
        <w:footnoteReference w:id="6"/>
      </w:r>
      <w:r>
        <w:t xml:space="preserve"> although they are subject to judicial review.</w:t>
      </w:r>
      <w:r>
        <w:rPr>
          <w:rStyle w:val="FootnoteReference"/>
        </w:rPr>
        <w:footnoteReference w:id="7"/>
      </w:r>
    </w:p>
    <w:p w14:paraId="133B37ED" w14:textId="77777777" w:rsidR="00FB3983" w:rsidRDefault="002B6B72">
      <w:pPr>
        <w:pStyle w:val="BHead2"/>
      </w:pPr>
      <w:bookmarkStart w:id="5" w:name="_Toc206691443"/>
      <w:r>
        <w:t>II.D.   Administrative Wage Orders</w:t>
      </w:r>
      <w:bookmarkEnd w:id="5"/>
    </w:p>
    <w:p w14:paraId="61DD3E69" w14:textId="77777777" w:rsidR="00FB3983" w:rsidRDefault="002B6B72">
      <w:pPr>
        <w:pStyle w:val="BNormal"/>
      </w:pPr>
      <w:r>
        <w:t>This issue has not been addressed by the law in this state.</w:t>
      </w:r>
    </w:p>
    <w:p w14:paraId="7FB02EA3" w14:textId="77777777" w:rsidR="00FB3983" w:rsidRDefault="002B6B72">
      <w:pPr>
        <w:pStyle w:val="BHead2"/>
      </w:pPr>
      <w:bookmarkStart w:id="6" w:name="_Toc206691444"/>
      <w:r>
        <w:lastRenderedPageBreak/>
        <w:t>II.E.   Adjudication</w:t>
      </w:r>
      <w:bookmarkEnd w:id="6"/>
    </w:p>
    <w:p w14:paraId="24FA2405" w14:textId="77777777" w:rsidR="00FB3983" w:rsidRDefault="002B6B72">
      <w:pPr>
        <w:pStyle w:val="BNormal"/>
      </w:pPr>
      <w:r>
        <w:t>Once a wage claim is properly filed with the Idaho Department of Labor, the Department’s administrative proceedings become the exclusive remedy for resolving the claim.</w:t>
      </w:r>
      <w:r>
        <w:rPr>
          <w:rStyle w:val="FootnoteReference"/>
        </w:rPr>
        <w:footnoteReference w:id="8"/>
      </w:r>
      <w:r>
        <w:t xml:space="preserve"> Such administrative determinations are, however, subject to judicial review.</w:t>
      </w:r>
      <w:r>
        <w:rPr>
          <w:rStyle w:val="FootnoteReference"/>
        </w:rPr>
        <w:footnoteReference w:id="9"/>
      </w:r>
    </w:p>
    <w:p w14:paraId="2B449096" w14:textId="77777777" w:rsidR="00FB3983" w:rsidRDefault="002B6B72">
      <w:pPr>
        <w:pStyle w:val="BHead1"/>
      </w:pPr>
      <w:bookmarkStart w:id="7" w:name="_Toc206691445"/>
      <w:r>
        <w:t>III.   Minimum Wage and Overtime Laws</w:t>
      </w:r>
      <w:bookmarkEnd w:id="7"/>
    </w:p>
    <w:p w14:paraId="006B89E3" w14:textId="77777777" w:rsidR="00FB3983" w:rsidRDefault="002B6B72">
      <w:pPr>
        <w:pStyle w:val="BHead2"/>
      </w:pPr>
      <w:bookmarkStart w:id="8" w:name="_Toc206691446"/>
      <w:r>
        <w:t>III.A.   Coverage</w:t>
      </w:r>
      <w:bookmarkEnd w:id="8"/>
    </w:p>
    <w:p w14:paraId="38957034" w14:textId="77777777" w:rsidR="00FB3983" w:rsidRDefault="002B6B72">
      <w:pPr>
        <w:pStyle w:val="BHead3"/>
      </w:pPr>
      <w:bookmarkStart w:id="9" w:name="_Toc206691447"/>
      <w:r>
        <w:t xml:space="preserve">III.A.1. </w:t>
      </w:r>
      <w:r>
        <w:t>  Definition of Employee</w:t>
      </w:r>
      <w:bookmarkEnd w:id="9"/>
    </w:p>
    <w:p w14:paraId="57FE5135" w14:textId="77777777" w:rsidR="00FB3983" w:rsidRDefault="002B6B72">
      <w:pPr>
        <w:pStyle w:val="BNormal"/>
      </w:pPr>
      <w:r>
        <w:t>Employee means any person suffered or permitted to work by an employer.</w:t>
      </w:r>
      <w:r>
        <w:rPr>
          <w:rStyle w:val="FootnoteReference"/>
        </w:rPr>
        <w:footnoteReference w:id="10"/>
      </w:r>
    </w:p>
    <w:p w14:paraId="527E4D26" w14:textId="77777777" w:rsidR="00FB3983" w:rsidRDefault="002B6B72">
      <w:pPr>
        <w:pStyle w:val="BHead3"/>
      </w:pPr>
      <w:bookmarkStart w:id="10" w:name="_Toc206691448"/>
      <w:r>
        <w:t>III.A.2.   Definition of Employer</w:t>
      </w:r>
      <w:bookmarkEnd w:id="10"/>
    </w:p>
    <w:p w14:paraId="52627E0D" w14:textId="77777777" w:rsidR="00FB3983" w:rsidRDefault="002B6B72">
      <w:pPr>
        <w:pStyle w:val="BNormal"/>
      </w:pPr>
      <w:r>
        <w:t>Employer means any individual, partnership, association, joint stock company, trust, corporation, the administrator or executor of the estate of a deceased individual, or the receiver, trustee, or successor of any of the same, employing any person.</w:t>
      </w:r>
      <w:r>
        <w:rPr>
          <w:rStyle w:val="FootnoteReference"/>
        </w:rPr>
        <w:footnoteReference w:id="11"/>
      </w:r>
    </w:p>
    <w:p w14:paraId="278A8AFF" w14:textId="77777777" w:rsidR="00FB3983" w:rsidRDefault="002B6B72">
      <w:pPr>
        <w:pStyle w:val="BHead3"/>
      </w:pPr>
      <w:bookmarkStart w:id="11" w:name="_Toc206691449"/>
      <w:r>
        <w:t>III.A.3.   Independent Contractor</w:t>
      </w:r>
      <w:bookmarkEnd w:id="11"/>
    </w:p>
    <w:p w14:paraId="09031D0D" w14:textId="77777777" w:rsidR="00FB3983" w:rsidRDefault="002B6B72">
      <w:pPr>
        <w:pStyle w:val="BNormal"/>
      </w:pPr>
      <w:r>
        <w:t>Idaho wage and hour laws only apply to employees; they do not apply to independent contractors.</w:t>
      </w:r>
      <w:r>
        <w:rPr>
          <w:rStyle w:val="FootnoteReference"/>
        </w:rPr>
        <w:footnoteReference w:id="12"/>
      </w:r>
      <w:r>
        <w:t xml:space="preserve"> The critical question in determining whether an employment relationship is present is “ ‘whether the employer assumes the right to control the time, manner and method of executing the work of the employee, as distinguished from the right merely to require certain definite results in conformity with [the parties’] agreement.’ ”</w:t>
      </w:r>
      <w:r>
        <w:rPr>
          <w:rStyle w:val="FootnoteReference"/>
        </w:rPr>
        <w:footnoteReference w:id="13"/>
      </w:r>
      <w:r>
        <w:t xml:space="preserve"> Idaho courts apply a four-factor test to decide whether “a right to control” is present. The four “right to control” factors are (1) direct evidence of the right; (2) the method of payment; (3) furnishing major items of equipment; and (4) the right to terminate the employment relationship at will and without liability.</w:t>
      </w:r>
      <w:r>
        <w:rPr>
          <w:rStyle w:val="FootnoteReference"/>
        </w:rPr>
        <w:footnoteReference w:id="14"/>
      </w:r>
    </w:p>
    <w:p w14:paraId="577E28FA" w14:textId="77777777" w:rsidR="00FB3983" w:rsidRDefault="002B6B72">
      <w:pPr>
        <w:pStyle w:val="BHead3"/>
      </w:pPr>
      <w:bookmarkStart w:id="12" w:name="_Toc206691450"/>
      <w:r>
        <w:t>III.A.4.   Joint Employment</w:t>
      </w:r>
      <w:bookmarkEnd w:id="12"/>
    </w:p>
    <w:p w14:paraId="1DF6F3F0" w14:textId="77777777" w:rsidR="00FB3983" w:rsidRDefault="002B6B72">
      <w:pPr>
        <w:pStyle w:val="BNormal"/>
      </w:pPr>
      <w:r>
        <w:t>This issue has not been addressed by the law in this state in the context of the Minimum Wage Act. The Idaho Supreme Court has, however, adopted a definition of joint employment in the workers’ compensation context.</w:t>
      </w:r>
      <w:r>
        <w:rPr>
          <w:rStyle w:val="FootnoteReference"/>
        </w:rPr>
        <w:footnoteReference w:id="15"/>
      </w:r>
    </w:p>
    <w:p w14:paraId="25F8EDFE" w14:textId="77777777" w:rsidR="00FB3983" w:rsidRDefault="002B6B72">
      <w:pPr>
        <w:pStyle w:val="BHead3"/>
      </w:pPr>
      <w:bookmarkStart w:id="13" w:name="_Toc206691451"/>
      <w:r>
        <w:t>III.A.5.   Other Coverage Issues</w:t>
      </w:r>
      <w:bookmarkEnd w:id="13"/>
    </w:p>
    <w:p w14:paraId="59CEFEC4" w14:textId="77777777" w:rsidR="00FB3983" w:rsidRDefault="002B6B72">
      <w:pPr>
        <w:pStyle w:val="BNormal"/>
      </w:pPr>
      <w:r>
        <w:t>Prison inmates are not entitled to the minimum wage under Idaho law.</w:t>
      </w:r>
      <w:r>
        <w:rPr>
          <w:rStyle w:val="FootnoteReference"/>
        </w:rPr>
        <w:footnoteReference w:id="16"/>
      </w:r>
    </w:p>
    <w:p w14:paraId="751088B4" w14:textId="77777777" w:rsidR="00FB3983" w:rsidRDefault="002B6B72">
      <w:pPr>
        <w:pStyle w:val="BHead2"/>
      </w:pPr>
      <w:bookmarkStart w:id="14" w:name="_Toc206691452"/>
      <w:r>
        <w:lastRenderedPageBreak/>
        <w:t>III.B.   Minimum Wage</w:t>
      </w:r>
      <w:bookmarkEnd w:id="14"/>
    </w:p>
    <w:p w14:paraId="165969FD" w14:textId="77777777" w:rsidR="00FB3983" w:rsidRDefault="002B6B72">
      <w:pPr>
        <w:pStyle w:val="BHead3"/>
      </w:pPr>
      <w:bookmarkStart w:id="15" w:name="_Toc206691453"/>
      <w:r>
        <w:t>III.B.1.   Minimum Wage Rate</w:t>
      </w:r>
      <w:bookmarkEnd w:id="15"/>
    </w:p>
    <w:p w14:paraId="7F43C77A" w14:textId="77777777" w:rsidR="00FB3983" w:rsidRDefault="002B6B72">
      <w:pPr>
        <w:pStyle w:val="BNormal"/>
      </w:pPr>
      <w:r>
        <w:t>Idaho’s minimum wage law expressly conforms to the federal minimum wage rates set forth in the Fair Labor Standards Act (FLSA).</w:t>
      </w:r>
      <w:r>
        <w:rPr>
          <w:rStyle w:val="FootnoteReference"/>
        </w:rPr>
        <w:footnoteReference w:id="17"/>
      </w:r>
      <w:r>
        <w:t xml:space="preserve"> Currently, the FLSA minimum wage, and thus the Idaho minimum wage, is $7.25 per hour,</w:t>
      </w:r>
      <w:r>
        <w:rPr>
          <w:rStyle w:val="FootnoteReference"/>
        </w:rPr>
        <w:footnoteReference w:id="18"/>
      </w:r>
      <w:r>
        <w:t xml:space="preserve"> subject only to certain </w:t>
      </w:r>
      <w:proofErr w:type="gramStart"/>
      <w:r>
        <w:t>exception</w:t>
      </w:r>
      <w:proofErr w:type="gramEnd"/>
      <w:r>
        <w:t xml:space="preserve"> discussed below. Various ballot initiatives to raise Idaho’s minimum wage have failed. Consistent with the FLSA’s savings clause, the Idaho Attorney General has recently opined that such initiatives, if passed, would be lawful.</w:t>
      </w:r>
      <w:r>
        <w:rPr>
          <w:rStyle w:val="FootnoteReference"/>
        </w:rPr>
        <w:footnoteReference w:id="19"/>
      </w:r>
      <w:r>
        <w:t xml:space="preserve"> Thus, future ballot initiatives or legislative changes may raise the minimum wage.</w:t>
      </w:r>
    </w:p>
    <w:p w14:paraId="664898D7" w14:textId="77777777" w:rsidR="00FB3983" w:rsidRDefault="002B6B72">
      <w:pPr>
        <w:pStyle w:val="BNormal"/>
      </w:pPr>
      <w:r>
        <w:t>In addition, in 2016, Idaho amended its minimum wage law to prevent political subdivisions of the state from enacting minimum wage ordinances raising the local minimum wage above the state minimum wage.</w:t>
      </w:r>
      <w:r>
        <w:rPr>
          <w:rStyle w:val="FootnoteReference"/>
        </w:rPr>
        <w:footnoteReference w:id="20"/>
      </w:r>
      <w:r>
        <w:t xml:space="preserve"> Nonetheless, the Idaho Attorney General stated that ballot initiatives allowing political subdivisions to raise local minimum wages above the state minimum wage would be lawful.</w:t>
      </w:r>
      <w:r>
        <w:rPr>
          <w:rStyle w:val="FootnoteReference"/>
        </w:rPr>
        <w:footnoteReference w:id="21"/>
      </w:r>
    </w:p>
    <w:p w14:paraId="0A1C6453" w14:textId="77777777" w:rsidR="00FB3983" w:rsidRDefault="002B6B72">
      <w:pPr>
        <w:pStyle w:val="BNormal"/>
      </w:pPr>
      <w:r>
        <w:t>An employer may pay an employee who has not attained 20 years of age a wage that is not less than $4.25 an hour during the first 90 consecutive calendar days after such employee is initially employed.</w:t>
      </w:r>
      <w:r>
        <w:rPr>
          <w:rStyle w:val="FootnoteReference"/>
        </w:rPr>
        <w:footnoteReference w:id="22"/>
      </w:r>
      <w:r>
        <w:t xml:space="preserve"> States frequently change their minimum wage rates. A good resource to determine the current minimum wage in each state is at the U.S. Department of Labor website: </w:t>
      </w:r>
      <w:hyperlink r:id="rId14" w:history="1">
        <w:r>
          <w:rPr>
            <w:rStyle w:val="Hyperlink"/>
          </w:rPr>
          <w:t>https://www.dol.gov/whd/minwage/america.htm</w:t>
        </w:r>
      </w:hyperlink>
      <w:r>
        <w:t>.</w:t>
      </w:r>
    </w:p>
    <w:p w14:paraId="7E416D0F" w14:textId="77777777" w:rsidR="00FB3983" w:rsidRDefault="002B6B72">
      <w:pPr>
        <w:pStyle w:val="BNormal"/>
      </w:pPr>
      <w:r>
        <w:t xml:space="preserve">As discussed in Section III.B.2, </w:t>
      </w:r>
      <w:r>
        <w:rPr>
          <w:i/>
        </w:rPr>
        <w:t>infra</w:t>
      </w:r>
      <w:r>
        <w:t>, employers may take a “tip credit,” but must directly pay tipped employees at least $3.35 per hour</w:t>
      </w:r>
      <w:r>
        <w:rPr>
          <w:rStyle w:val="FootnoteReference"/>
        </w:rPr>
        <w:footnoteReference w:id="23"/>
      </w:r>
      <w:r>
        <w:t xml:space="preserve"> (which is greater than the federal wage for tipped employees, currently $2.13 per hour).</w:t>
      </w:r>
    </w:p>
    <w:p w14:paraId="2F01DF65" w14:textId="77777777" w:rsidR="00FB3983" w:rsidRDefault="002B6B72">
      <w:pPr>
        <w:pStyle w:val="BHead3"/>
      </w:pPr>
      <w:bookmarkStart w:id="16" w:name="_Toc206691454"/>
      <w:r>
        <w:t>III.B.2.   Credits/Offsets Against the Minimum Wage</w:t>
      </w:r>
      <w:bookmarkEnd w:id="16"/>
    </w:p>
    <w:p w14:paraId="75E404C6" w14:textId="77777777" w:rsidR="00FB3983" w:rsidRDefault="002B6B72">
      <w:pPr>
        <w:pStyle w:val="BHead4"/>
      </w:pPr>
      <w:bookmarkStart w:id="17" w:name="_Toc206691455"/>
      <w:r>
        <w:t>III.B.2.a.   Tip Credit and Tip Pooling</w:t>
      </w:r>
      <w:bookmarkEnd w:id="17"/>
    </w:p>
    <w:p w14:paraId="47980D06" w14:textId="77777777" w:rsidR="00FB3983" w:rsidRDefault="002B6B72">
      <w:pPr>
        <w:pStyle w:val="BNormal"/>
      </w:pPr>
      <w:r>
        <w:t>A “tipped employee” is any employee engaged in an occupation in which he customarily or regularly receives more than $30 a month in tips.</w:t>
      </w:r>
      <w:r>
        <w:rPr>
          <w:rStyle w:val="FootnoteReference"/>
        </w:rPr>
        <w:footnoteReference w:id="24"/>
      </w:r>
      <w:r>
        <w:t xml:space="preserve"> In determining the wage of a tipped employee, the amount of direct wages paid by an employer to the employee shall be deemed to </w:t>
      </w:r>
      <w:r>
        <w:lastRenderedPageBreak/>
        <w:t>be increased on account of tips actually received by the employee, provided, however, the direct wages paid to the employee by the employer shall not be less than $3.35 an hour.</w:t>
      </w:r>
      <w:r>
        <w:rPr>
          <w:rStyle w:val="FootnoteReference"/>
        </w:rPr>
        <w:footnoteReference w:id="25"/>
      </w:r>
    </w:p>
    <w:p w14:paraId="2F388B01" w14:textId="77777777" w:rsidR="00FB3983" w:rsidRDefault="002B6B72">
      <w:pPr>
        <w:pStyle w:val="BNormal"/>
      </w:pPr>
      <w:r>
        <w:t>If the tips actually received by the employee combined with the direct wages paid by the employer do not at least equal the minimum wage, the employer must make up the difference.</w:t>
      </w:r>
      <w:r>
        <w:rPr>
          <w:rStyle w:val="FootnoteReference"/>
        </w:rPr>
        <w:footnoteReference w:id="26"/>
      </w:r>
      <w:r>
        <w:t xml:space="preserve"> In the event a dispute arises between the employee and the employer with respect to the amount of tips actually received by the employee, it is the employer’s burden to demonstrate the amount of tips actually received by the employee.</w:t>
      </w:r>
      <w:r>
        <w:rPr>
          <w:rStyle w:val="FootnoteReference"/>
        </w:rPr>
        <w:footnoteReference w:id="27"/>
      </w:r>
    </w:p>
    <w:p w14:paraId="27396774" w14:textId="77777777" w:rsidR="00FB3983" w:rsidRDefault="002B6B72">
      <w:pPr>
        <w:pStyle w:val="BNormal"/>
      </w:pPr>
      <w:r>
        <w:t>Any portion of tips paid to an employee that is shared with other employees under a tip pooling or similar arrangement is not deemed, for the purpose of the tip credit/minimum wage determination, to be tips actually received by the employee.</w:t>
      </w:r>
      <w:r>
        <w:rPr>
          <w:rStyle w:val="FootnoteReference"/>
        </w:rPr>
        <w:footnoteReference w:id="28"/>
      </w:r>
    </w:p>
    <w:p w14:paraId="6042888F" w14:textId="77777777" w:rsidR="00FB3983" w:rsidRDefault="002B6B72">
      <w:pPr>
        <w:pStyle w:val="BHead4"/>
      </w:pPr>
      <w:bookmarkStart w:id="18" w:name="_Toc206691456"/>
      <w:r>
        <w:t>III.B.2.b.   Meals and Lodging</w:t>
      </w:r>
      <w:bookmarkEnd w:id="18"/>
    </w:p>
    <w:p w14:paraId="737DB15C" w14:textId="77777777" w:rsidR="00FB3983" w:rsidRDefault="002B6B72">
      <w:pPr>
        <w:pStyle w:val="BNormal"/>
      </w:pPr>
      <w:r>
        <w:t>The definition of “wages” includes “the reasonable cost as determined by the employment security agency to the employer of furnishing such employee with board, lodging, or other facilities” as long as board, lodging, or facilities “are customarily furnished” by the employer, and employees use them.</w:t>
      </w:r>
      <w:r>
        <w:rPr>
          <w:rStyle w:val="FootnoteReference"/>
        </w:rPr>
        <w:footnoteReference w:id="29"/>
      </w:r>
    </w:p>
    <w:p w14:paraId="380A0757" w14:textId="77777777" w:rsidR="00FB3983" w:rsidRDefault="002B6B72">
      <w:pPr>
        <w:pStyle w:val="BHead3"/>
      </w:pPr>
      <w:bookmarkStart w:id="19" w:name="_Toc206691457"/>
      <w:r>
        <w:t>III.B.3.   Payments for Uniforms and Tools</w:t>
      </w:r>
      <w:bookmarkEnd w:id="19"/>
    </w:p>
    <w:p w14:paraId="73C86440" w14:textId="77777777" w:rsidR="00FB3983" w:rsidRDefault="002B6B72">
      <w:pPr>
        <w:pStyle w:val="BHead4"/>
      </w:pPr>
      <w:bookmarkStart w:id="20" w:name="_Toc206691458"/>
      <w:r>
        <w:t>III.B.3.a.   Uniforms</w:t>
      </w:r>
      <w:bookmarkEnd w:id="20"/>
    </w:p>
    <w:p w14:paraId="69BAEEAC" w14:textId="77777777" w:rsidR="00FB3983" w:rsidRDefault="002B6B72">
      <w:pPr>
        <w:pStyle w:val="BNormal"/>
      </w:pPr>
      <w:r>
        <w:t>This issue has not been addressed by the law in this state.</w:t>
      </w:r>
    </w:p>
    <w:p w14:paraId="43632D67" w14:textId="77777777" w:rsidR="00FB3983" w:rsidRDefault="002B6B72">
      <w:pPr>
        <w:pStyle w:val="BHead4"/>
      </w:pPr>
      <w:bookmarkStart w:id="21" w:name="_Toc206691459"/>
      <w:r>
        <w:t>III.B.3.b.   Tools</w:t>
      </w:r>
      <w:bookmarkEnd w:id="21"/>
    </w:p>
    <w:p w14:paraId="4ED197FE" w14:textId="77777777" w:rsidR="00FB3983" w:rsidRDefault="002B6B72">
      <w:pPr>
        <w:pStyle w:val="BNormal"/>
      </w:pPr>
      <w:r>
        <w:t>This issue has not been addressed by the law in this state.</w:t>
      </w:r>
    </w:p>
    <w:p w14:paraId="59C0C15D" w14:textId="77777777" w:rsidR="00FB3983" w:rsidRDefault="002B6B72">
      <w:pPr>
        <w:pStyle w:val="BHead2"/>
      </w:pPr>
      <w:bookmarkStart w:id="22" w:name="_Toc206691460"/>
      <w:r>
        <w:t>III.C.   Overtime Pay</w:t>
      </w:r>
      <w:bookmarkEnd w:id="22"/>
    </w:p>
    <w:p w14:paraId="52C701AC" w14:textId="77777777" w:rsidR="00FB3983" w:rsidRDefault="002B6B72">
      <w:pPr>
        <w:pStyle w:val="BNormal"/>
      </w:pPr>
      <w:r>
        <w:t>Idaho does not have overtime pay provisions separate from the FLSA.</w:t>
      </w:r>
      <w:r>
        <w:rPr>
          <w:rStyle w:val="FootnoteReference"/>
        </w:rPr>
        <w:footnoteReference w:id="30"/>
      </w:r>
    </w:p>
    <w:p w14:paraId="37980B1C" w14:textId="77777777" w:rsidR="00FB3983" w:rsidRDefault="002B6B72">
      <w:pPr>
        <w:pStyle w:val="BHead3"/>
      </w:pPr>
      <w:bookmarkStart w:id="23" w:name="_Toc206691461"/>
      <w:r>
        <w:t>III.C.1.   Payment Based on Workweek or Workday</w:t>
      </w:r>
      <w:bookmarkEnd w:id="23"/>
    </w:p>
    <w:p w14:paraId="5EEF1307" w14:textId="77777777" w:rsidR="00FB3983" w:rsidRDefault="002B6B72">
      <w:pPr>
        <w:pStyle w:val="BNormal"/>
      </w:pPr>
      <w:r>
        <w:t>This issue has not been addressed by the law in this state because Idaho does not have overtime pay provisions separate from the FLSA.</w:t>
      </w:r>
    </w:p>
    <w:p w14:paraId="14B9D5ED" w14:textId="77777777" w:rsidR="00FB3983" w:rsidRDefault="002B6B72">
      <w:pPr>
        <w:pStyle w:val="BHead3"/>
      </w:pPr>
      <w:bookmarkStart w:id="24" w:name="_Toc206691462"/>
      <w:r>
        <w:t>III.C.2.   Calculation of the Rate at Which Overtime Is Paid</w:t>
      </w:r>
      <w:bookmarkEnd w:id="24"/>
    </w:p>
    <w:p w14:paraId="3850AB88" w14:textId="77777777" w:rsidR="00FB3983" w:rsidRDefault="002B6B72">
      <w:pPr>
        <w:pStyle w:val="BNormal"/>
      </w:pPr>
      <w:r>
        <w:t>This issue has not been addressed by the law in this state because Idaho does not have overtime pay provisions separate from the FLSA.</w:t>
      </w:r>
    </w:p>
    <w:p w14:paraId="09D1505C" w14:textId="77777777" w:rsidR="00FB3983" w:rsidRDefault="002B6B72">
      <w:pPr>
        <w:pStyle w:val="BHead4"/>
      </w:pPr>
      <w:bookmarkStart w:id="25" w:name="_Toc206691463"/>
      <w:r>
        <w:t>III.C.2.a.   Hourly Employees</w:t>
      </w:r>
      <w:bookmarkEnd w:id="25"/>
    </w:p>
    <w:p w14:paraId="3E0485A1" w14:textId="77777777" w:rsidR="00FB3983" w:rsidRDefault="002B6B72">
      <w:pPr>
        <w:pStyle w:val="BNormal"/>
      </w:pPr>
      <w:r>
        <w:lastRenderedPageBreak/>
        <w:t>This issue has not been addressed by the law in this state because Idaho does not have overtime pay provisions separate from the FLSA.</w:t>
      </w:r>
    </w:p>
    <w:p w14:paraId="4E8751C5" w14:textId="77777777" w:rsidR="00FB3983" w:rsidRDefault="002B6B72">
      <w:pPr>
        <w:pStyle w:val="BHead4"/>
      </w:pPr>
      <w:bookmarkStart w:id="26" w:name="_Toc206691464"/>
      <w:r>
        <w:t>III.C.2.b.   Salaried Employees</w:t>
      </w:r>
      <w:bookmarkEnd w:id="26"/>
    </w:p>
    <w:p w14:paraId="3858DC11" w14:textId="77777777" w:rsidR="00FB3983" w:rsidRDefault="002B6B72">
      <w:pPr>
        <w:pStyle w:val="BNormal"/>
      </w:pPr>
      <w:r>
        <w:t>This issue has not been addressed by the law in this state because Idaho does not have overtime pay provisions separate from the FLSA.</w:t>
      </w:r>
    </w:p>
    <w:p w14:paraId="43FF486D" w14:textId="77777777" w:rsidR="00FB3983" w:rsidRDefault="002B6B72">
      <w:pPr>
        <w:pStyle w:val="BHead4"/>
      </w:pPr>
      <w:bookmarkStart w:id="27" w:name="_Toc206691465"/>
      <w:r>
        <w:t>III.C.2.c.   Employees Paid on Commission</w:t>
      </w:r>
      <w:bookmarkEnd w:id="27"/>
    </w:p>
    <w:p w14:paraId="338A45AE" w14:textId="77777777" w:rsidR="00FB3983" w:rsidRDefault="002B6B72">
      <w:pPr>
        <w:pStyle w:val="BNormal"/>
      </w:pPr>
      <w:r>
        <w:t>This issue has not been addressed by the law in this state because Idaho does not have overtime pay provisions separate from the FLSA.</w:t>
      </w:r>
    </w:p>
    <w:p w14:paraId="5A9FF402" w14:textId="77777777" w:rsidR="00FB3983" w:rsidRDefault="002B6B72">
      <w:pPr>
        <w:pStyle w:val="BHead4"/>
      </w:pPr>
      <w:bookmarkStart w:id="28" w:name="_Toc206691466"/>
      <w:r>
        <w:t>III.C.2.d.   Employees Paid at Two or More Rates</w:t>
      </w:r>
      <w:bookmarkEnd w:id="28"/>
    </w:p>
    <w:p w14:paraId="4560DBB9" w14:textId="77777777" w:rsidR="00FB3983" w:rsidRDefault="002B6B72">
      <w:pPr>
        <w:pStyle w:val="BNormal"/>
      </w:pPr>
      <w:r>
        <w:t>This issue has not been addressed by the law in this state because Idaho does not have overtime pay provisions separate from the FLSA.</w:t>
      </w:r>
    </w:p>
    <w:p w14:paraId="2FDA30BC" w14:textId="77777777" w:rsidR="00FB3983" w:rsidRDefault="002B6B72">
      <w:pPr>
        <w:pStyle w:val="BHead4"/>
      </w:pPr>
      <w:bookmarkStart w:id="29" w:name="_Toc206691467"/>
      <w:r>
        <w:t>III.C.2.e.   Fluctuating Workweek</w:t>
      </w:r>
      <w:bookmarkEnd w:id="29"/>
    </w:p>
    <w:p w14:paraId="608C5EAF" w14:textId="77777777" w:rsidR="00FB3983" w:rsidRDefault="002B6B72">
      <w:pPr>
        <w:pStyle w:val="BNormal"/>
      </w:pPr>
      <w:r>
        <w:t>This issue has not been addressed by the law in this state because Idaho does not have overtime pay provisions separate from the FLSA.</w:t>
      </w:r>
    </w:p>
    <w:p w14:paraId="041936DF" w14:textId="77777777" w:rsidR="00FB3983" w:rsidRDefault="002B6B72">
      <w:pPr>
        <w:pStyle w:val="BHead4"/>
      </w:pPr>
      <w:bookmarkStart w:id="30" w:name="_Toc206691468"/>
      <w:r>
        <w:t>III.C.2.f.   Employees Paid on a Piece Rate</w:t>
      </w:r>
      <w:bookmarkEnd w:id="30"/>
    </w:p>
    <w:p w14:paraId="565AAD93" w14:textId="77777777" w:rsidR="00FB3983" w:rsidRDefault="002B6B72">
      <w:pPr>
        <w:pStyle w:val="BNormal"/>
      </w:pPr>
      <w:r>
        <w:t>This issue has not been addressed by the law in this state because Idaho does not have overtime pay provisions separate from the FLSA.</w:t>
      </w:r>
    </w:p>
    <w:p w14:paraId="6FC1D2D1" w14:textId="77777777" w:rsidR="00FB3983" w:rsidRDefault="002B6B72">
      <w:pPr>
        <w:pStyle w:val="BHead4"/>
      </w:pPr>
      <w:bookmarkStart w:id="31" w:name="_Toc206691469"/>
      <w:r>
        <w:t>III.C.2.g.   Bonuses</w:t>
      </w:r>
      <w:bookmarkEnd w:id="31"/>
    </w:p>
    <w:p w14:paraId="79C183C6" w14:textId="77777777" w:rsidR="00FB3983" w:rsidRDefault="002B6B72">
      <w:pPr>
        <w:pStyle w:val="BNormal"/>
      </w:pPr>
      <w:r>
        <w:t>This issue has not been addressed by the law in this state because Idaho does not have overtime pay provisions separate from the FLSA.</w:t>
      </w:r>
    </w:p>
    <w:p w14:paraId="0FE939D8" w14:textId="77777777" w:rsidR="00FB3983" w:rsidRDefault="002B6B72">
      <w:pPr>
        <w:pStyle w:val="BHead4"/>
      </w:pPr>
      <w:bookmarkStart w:id="32" w:name="_Toc206691470"/>
      <w:r>
        <w:t>III.C.2.h.   Calculation as Damages in Wrongful Exemption Cases</w:t>
      </w:r>
      <w:bookmarkEnd w:id="32"/>
    </w:p>
    <w:p w14:paraId="015CD124" w14:textId="77777777" w:rsidR="00FB3983" w:rsidRDefault="002B6B72">
      <w:pPr>
        <w:pStyle w:val="BNormal"/>
      </w:pPr>
      <w:r>
        <w:t>This issue has not been addressed by the law in this state because Idaho does not have overtime pay provisions separate from the FLSA.</w:t>
      </w:r>
    </w:p>
    <w:p w14:paraId="60CFF1FF" w14:textId="77777777" w:rsidR="00FB3983" w:rsidRDefault="002B6B72">
      <w:pPr>
        <w:pStyle w:val="BHead2"/>
      </w:pPr>
      <w:bookmarkStart w:id="33" w:name="_Toc206691471"/>
      <w:r>
        <w:t>III.D.   Exemptions</w:t>
      </w:r>
      <w:bookmarkEnd w:id="33"/>
    </w:p>
    <w:p w14:paraId="2483AC04" w14:textId="77777777" w:rsidR="00FB3983" w:rsidRDefault="002B6B72">
      <w:pPr>
        <w:pStyle w:val="BHead3"/>
      </w:pPr>
      <w:bookmarkStart w:id="34" w:name="_Toc206691472"/>
      <w:r>
        <w:t>III.D.1.   General Overview</w:t>
      </w:r>
      <w:bookmarkEnd w:id="34"/>
    </w:p>
    <w:p w14:paraId="6A6AD55D" w14:textId="77777777" w:rsidR="00FB3983" w:rsidRDefault="002B6B72">
      <w:pPr>
        <w:pStyle w:val="BNormal"/>
      </w:pPr>
      <w:r>
        <w:t>Idaho does not have overtime pay provisions separate from the FLSA. Accordingly, the state’s exemptions apply only to its minimum wage laws.</w:t>
      </w:r>
    </w:p>
    <w:p w14:paraId="1F884EAB" w14:textId="77777777" w:rsidR="00FB3983" w:rsidRDefault="002B6B72">
      <w:pPr>
        <w:pStyle w:val="BNormal"/>
      </w:pPr>
      <w:r>
        <w:t>The Idaho minimum wage provisions do not apply to any employee employed in a bona fide executive, administrative, or professional capacity, but these terms are not defined in Idaho law.</w:t>
      </w:r>
      <w:r>
        <w:rPr>
          <w:rStyle w:val="FootnoteReference"/>
        </w:rPr>
        <w:footnoteReference w:id="31"/>
      </w:r>
      <w:r>
        <w:t xml:space="preserve"> Federal regulations define these terms with respect to federal law.</w:t>
      </w:r>
      <w:r>
        <w:rPr>
          <w:rStyle w:val="FootnoteReference"/>
        </w:rPr>
        <w:footnoteReference w:id="32"/>
      </w:r>
    </w:p>
    <w:p w14:paraId="4B3EAF97" w14:textId="77777777" w:rsidR="00FB3983" w:rsidRDefault="002B6B72">
      <w:pPr>
        <w:pStyle w:val="BNormal"/>
      </w:pPr>
      <w:r>
        <w:lastRenderedPageBreak/>
        <w:t>The Idaho minimum wage provisions also do not apply to:</w:t>
      </w:r>
    </w:p>
    <w:p w14:paraId="3EE319E8" w14:textId="77777777" w:rsidR="00FB3983" w:rsidRDefault="002B6B72">
      <w:pPr>
        <w:pStyle w:val="BListitembul"/>
      </w:pPr>
      <w:r>
        <w:t xml:space="preserve">anyone engaged in domestic </w:t>
      </w:r>
      <w:proofErr w:type="gramStart"/>
      <w:r>
        <w:t>service;</w:t>
      </w:r>
      <w:proofErr w:type="gramEnd"/>
    </w:p>
    <w:p w14:paraId="2965C242" w14:textId="77777777" w:rsidR="00FB3983" w:rsidRDefault="002B6B72">
      <w:pPr>
        <w:pStyle w:val="BListitembul"/>
      </w:pPr>
      <w:r>
        <w:t xml:space="preserve">to any individual employed as an outside </w:t>
      </w:r>
      <w:proofErr w:type="gramStart"/>
      <w:r>
        <w:t>salesperson;</w:t>
      </w:r>
      <w:proofErr w:type="gramEnd"/>
    </w:p>
    <w:p w14:paraId="3FDA23CF" w14:textId="77777777" w:rsidR="00FB3983" w:rsidRDefault="002B6B72">
      <w:pPr>
        <w:pStyle w:val="BListitembul"/>
      </w:pPr>
      <w:r>
        <w:t xml:space="preserve"> to seasonal employees of a nonprofit camping </w:t>
      </w:r>
      <w:proofErr w:type="gramStart"/>
      <w:r>
        <w:t>program;</w:t>
      </w:r>
      <w:proofErr w:type="gramEnd"/>
    </w:p>
    <w:p w14:paraId="2E9CA121" w14:textId="77777777" w:rsidR="00FB3983" w:rsidRDefault="002B6B72">
      <w:pPr>
        <w:pStyle w:val="BListitembul"/>
      </w:pPr>
      <w:r>
        <w:t xml:space="preserve"> to any child under the age of 16 working part time or at odd jobs not exceeding a total of 4 hours per day with any one </w:t>
      </w:r>
      <w:proofErr w:type="gramStart"/>
      <w:r>
        <w:t>employer;</w:t>
      </w:r>
      <w:proofErr w:type="gramEnd"/>
    </w:p>
    <w:p w14:paraId="49DE3C2A" w14:textId="77777777" w:rsidR="00FB3983" w:rsidRDefault="002B6B72">
      <w:pPr>
        <w:pStyle w:val="BListitembul"/>
      </w:pPr>
      <w:r>
        <w:t xml:space="preserve"> to any employee under the age of 18 who is employed by an immediate family member or such family member’s </w:t>
      </w:r>
      <w:proofErr w:type="gramStart"/>
      <w:r>
        <w:t>business;</w:t>
      </w:r>
      <w:proofErr w:type="gramEnd"/>
    </w:p>
    <w:p w14:paraId="6DB6F48B" w14:textId="77777777" w:rsidR="00FB3983" w:rsidRDefault="002B6B72">
      <w:pPr>
        <w:pStyle w:val="BListitembul"/>
      </w:pPr>
      <w:r>
        <w:t xml:space="preserve">to certain individuals employed in agriculture, described in Section III.D.6, </w:t>
      </w:r>
      <w:r>
        <w:rPr>
          <w:i/>
        </w:rPr>
        <w:t>infra</w:t>
      </w:r>
      <w:r>
        <w:t>;</w:t>
      </w:r>
      <w:r>
        <w:rPr>
          <w:rStyle w:val="FootnoteReference"/>
        </w:rPr>
        <w:footnoteReference w:id="33"/>
      </w:r>
    </w:p>
    <w:p w14:paraId="1ED057CF" w14:textId="77777777" w:rsidR="00FB3983" w:rsidRDefault="002B6B72">
      <w:pPr>
        <w:pStyle w:val="BNormal"/>
      </w:pPr>
      <w:r>
        <w:t>Employers may pay employees with disabilities less than the minimum wage upon issuance of a special certificate,</w:t>
      </w:r>
      <w:r>
        <w:rPr>
          <w:rStyle w:val="FootnoteReference"/>
        </w:rPr>
        <w:footnoteReference w:id="34"/>
      </w:r>
      <w:r>
        <w:t xml:space="preserve"> and may also pay less than minimum wage to licensed apprentices if the Idaho Department of Labor issues a special license.</w:t>
      </w:r>
      <w:r>
        <w:rPr>
          <w:rStyle w:val="FootnoteReference"/>
        </w:rPr>
        <w:footnoteReference w:id="35"/>
      </w:r>
    </w:p>
    <w:p w14:paraId="39C55579" w14:textId="77777777" w:rsidR="00FB3983" w:rsidRDefault="002B6B72">
      <w:pPr>
        <w:pStyle w:val="BHead4"/>
      </w:pPr>
      <w:bookmarkStart w:id="35" w:name="_Toc206691473"/>
      <w:r>
        <w:t>III.D.1.a.   FLSA Exemptions Adopted</w:t>
      </w:r>
      <w:bookmarkEnd w:id="35"/>
    </w:p>
    <w:p w14:paraId="626CE26A" w14:textId="77777777" w:rsidR="00FB3983" w:rsidRDefault="00FB3983">
      <w:pPr>
        <w:pStyle w:val="BNormal"/>
      </w:pPr>
    </w:p>
    <w:p w14:paraId="0636E616" w14:textId="77777777" w:rsidR="00FB3983" w:rsidRDefault="002B6B72">
      <w:pPr>
        <w:pStyle w:val="BQuotelong"/>
      </w:pPr>
      <w:r>
        <w:t>This issue has not been addressed by the law in this state.</w:t>
      </w:r>
    </w:p>
    <w:p w14:paraId="03258AD9" w14:textId="77777777" w:rsidR="00FB3983" w:rsidRDefault="00FB3983">
      <w:pPr>
        <w:pStyle w:val="BNormal"/>
      </w:pPr>
    </w:p>
    <w:p w14:paraId="524C6ACB" w14:textId="77777777" w:rsidR="00FB3983" w:rsidRDefault="002B6B72">
      <w:pPr>
        <w:pStyle w:val="BHead4"/>
      </w:pPr>
      <w:bookmarkStart w:id="36" w:name="_Toc206691474"/>
      <w:r>
        <w:t>III.D.1.b.   “Primarily Engaged” Test</w:t>
      </w:r>
      <w:bookmarkEnd w:id="36"/>
    </w:p>
    <w:p w14:paraId="58A9BDEC" w14:textId="77777777" w:rsidR="00FB3983" w:rsidRDefault="002B6B72">
      <w:pPr>
        <w:pStyle w:val="BNormal"/>
      </w:pPr>
      <w:r>
        <w:t>This issue has not been addressed by the law in this state.</w:t>
      </w:r>
    </w:p>
    <w:p w14:paraId="02E7DEDB" w14:textId="77777777" w:rsidR="00FB3983" w:rsidRDefault="002B6B72">
      <w:pPr>
        <w:pStyle w:val="BHead4"/>
      </w:pPr>
      <w:bookmarkStart w:id="37" w:name="_Toc206691475"/>
      <w:r>
        <w:t>III.D.1.c.   Salary Basis Test</w:t>
      </w:r>
      <w:bookmarkEnd w:id="37"/>
    </w:p>
    <w:p w14:paraId="145D1C0D" w14:textId="77777777" w:rsidR="00FB3983" w:rsidRDefault="002B6B72">
      <w:pPr>
        <w:pStyle w:val="BNormal"/>
      </w:pPr>
      <w:r>
        <w:t>This issue has not been addressed by the law in this state.</w:t>
      </w:r>
    </w:p>
    <w:p w14:paraId="5309E3CF" w14:textId="77777777" w:rsidR="00FB3983" w:rsidRDefault="002B6B72">
      <w:pPr>
        <w:pStyle w:val="BHead3"/>
      </w:pPr>
      <w:bookmarkStart w:id="38" w:name="_Toc206691476"/>
      <w:r>
        <w:t>III.D.2.   Administrative Exemption</w:t>
      </w:r>
      <w:bookmarkEnd w:id="38"/>
    </w:p>
    <w:p w14:paraId="3D7558D0" w14:textId="77777777" w:rsidR="00FB3983" w:rsidRDefault="002B6B72">
      <w:pPr>
        <w:pStyle w:val="BNormal"/>
      </w:pPr>
      <w:r>
        <w:t xml:space="preserve">See Section III.D.1, </w:t>
      </w:r>
      <w:r>
        <w:rPr>
          <w:i/>
        </w:rPr>
        <w:t>supra</w:t>
      </w:r>
      <w:r>
        <w:t>.</w:t>
      </w:r>
    </w:p>
    <w:p w14:paraId="59DCEA85" w14:textId="77777777" w:rsidR="00FB3983" w:rsidRDefault="002B6B72">
      <w:pPr>
        <w:pStyle w:val="BHead3"/>
      </w:pPr>
      <w:bookmarkStart w:id="39" w:name="_Toc206691477"/>
      <w:r>
        <w:t>III.D.3.   Professional Exemption</w:t>
      </w:r>
      <w:bookmarkEnd w:id="39"/>
    </w:p>
    <w:p w14:paraId="0B1DCAAF" w14:textId="77777777" w:rsidR="00FB3983" w:rsidRDefault="002B6B72">
      <w:pPr>
        <w:pStyle w:val="BNormal"/>
      </w:pPr>
      <w:r>
        <w:t xml:space="preserve">See Section III.D.1, </w:t>
      </w:r>
      <w:r>
        <w:rPr>
          <w:i/>
        </w:rPr>
        <w:t>supra</w:t>
      </w:r>
      <w:r>
        <w:t>.</w:t>
      </w:r>
    </w:p>
    <w:p w14:paraId="10F5514D" w14:textId="77777777" w:rsidR="00FB3983" w:rsidRDefault="002B6B72">
      <w:pPr>
        <w:pStyle w:val="BHead3"/>
      </w:pPr>
      <w:bookmarkStart w:id="40" w:name="_Toc206691478"/>
      <w:r>
        <w:t>III.D.4.   Executive Exemption</w:t>
      </w:r>
      <w:bookmarkEnd w:id="40"/>
    </w:p>
    <w:p w14:paraId="2E3CB384" w14:textId="77777777" w:rsidR="00FB3983" w:rsidRDefault="002B6B72">
      <w:pPr>
        <w:pStyle w:val="BNormal"/>
      </w:pPr>
      <w:r>
        <w:t xml:space="preserve">See Section III.D.1, </w:t>
      </w:r>
      <w:r>
        <w:rPr>
          <w:i/>
        </w:rPr>
        <w:t>supra</w:t>
      </w:r>
      <w:r>
        <w:t>.</w:t>
      </w:r>
    </w:p>
    <w:p w14:paraId="69BF9FCC" w14:textId="77777777" w:rsidR="00FB3983" w:rsidRDefault="002B6B72">
      <w:pPr>
        <w:pStyle w:val="BHead3"/>
      </w:pPr>
      <w:bookmarkStart w:id="41" w:name="_Toc206691479"/>
      <w:r>
        <w:t>III.D.5.   Computer Professional Exemption Test</w:t>
      </w:r>
      <w:bookmarkEnd w:id="41"/>
    </w:p>
    <w:p w14:paraId="776254EF" w14:textId="77777777" w:rsidR="00FB3983" w:rsidRDefault="002B6B72">
      <w:pPr>
        <w:pStyle w:val="BNormal"/>
      </w:pPr>
      <w:r>
        <w:t>Idaho does not have a Computer Professional Exemption.</w:t>
      </w:r>
    </w:p>
    <w:p w14:paraId="12615062" w14:textId="77777777" w:rsidR="00FB3983" w:rsidRDefault="002B6B72">
      <w:pPr>
        <w:pStyle w:val="BHead3"/>
      </w:pPr>
      <w:bookmarkStart w:id="42" w:name="_Toc206691480"/>
      <w:r>
        <w:t>III.D.6.   Agricultural Exemption</w:t>
      </w:r>
      <w:bookmarkEnd w:id="42"/>
    </w:p>
    <w:p w14:paraId="3A55874F" w14:textId="77777777" w:rsidR="00FB3983" w:rsidRDefault="002B6B72">
      <w:pPr>
        <w:pStyle w:val="BNormal"/>
      </w:pPr>
      <w:r>
        <w:t>The Idaho minimum wage law does not apply to any individual employed in agriculture if such employee:</w:t>
      </w:r>
    </w:p>
    <w:p w14:paraId="7E34B504" w14:textId="77777777" w:rsidR="00FB3983" w:rsidRDefault="002B6B72">
      <w:pPr>
        <w:pStyle w:val="BListitembul"/>
      </w:pPr>
      <w:r>
        <w:lastRenderedPageBreak/>
        <w:t xml:space="preserve">is the parent, spouse, child, or other member of the employer’s immediate </w:t>
      </w:r>
      <w:proofErr w:type="gramStart"/>
      <w:r>
        <w:t>family;</w:t>
      </w:r>
      <w:proofErr w:type="gramEnd"/>
    </w:p>
    <w:p w14:paraId="47115A0E" w14:textId="77777777" w:rsidR="00FB3983" w:rsidRDefault="002B6B72">
      <w:pPr>
        <w:pStyle w:val="BListitembul"/>
      </w:pPr>
      <w:r>
        <w:t>is older than 16, is employed as a harvest laborer, and “is paid on a piece-rate basis in an operation which has been, and is customarily and generally recognized as having been, paid on a piece-rate basis in the region of employment,” and commutes daily from his or her permanent residence to the farm on which he or she is employed, and has been employed in agriculture less than 13 weeks during the preceding calendar year;</w:t>
      </w:r>
    </w:p>
    <w:p w14:paraId="7FB8B1CF" w14:textId="77777777" w:rsidR="00FB3983" w:rsidRDefault="002B6B72">
      <w:pPr>
        <w:pStyle w:val="BListitembul"/>
      </w:pPr>
      <w:r>
        <w:t>is 16 years of age or under, is employed as a harvest laborer, “is paid on a piece-rate basis in an operation which has been, and is customarily and generally recognized as having been, paid on a piece-rate basis in the region of employment,” is employed on the same farm as his or her parent or person standing in the place of his or her parent, and is paid at the same piece-rate basis as employees over the age of 16 years are paid on the same farm;</w:t>
      </w:r>
    </w:p>
    <w:p w14:paraId="6B8A5386" w14:textId="77777777" w:rsidR="00FB3983" w:rsidRDefault="002B6B72">
      <w:pPr>
        <w:pStyle w:val="BQuotelong"/>
      </w:pPr>
      <w:r>
        <w:t>or</w:t>
      </w:r>
    </w:p>
    <w:p w14:paraId="58443EEC" w14:textId="77777777" w:rsidR="00FB3983" w:rsidRDefault="002B6B72">
      <w:pPr>
        <w:pStyle w:val="BListitembul"/>
      </w:pPr>
      <w:r>
        <w:t xml:space="preserve">is principally engaged in the range production of livestock. </w:t>
      </w:r>
      <w:r>
        <w:rPr>
          <w:rStyle w:val="FootnoteReference"/>
        </w:rPr>
        <w:footnoteReference w:id="36"/>
      </w:r>
    </w:p>
    <w:p w14:paraId="1414AE9F" w14:textId="77777777" w:rsidR="00FB3983" w:rsidRDefault="002B6B72">
      <w:pPr>
        <w:pStyle w:val="BHead3"/>
      </w:pPr>
      <w:bookmarkStart w:id="43" w:name="_Toc206691481"/>
      <w:r>
        <w:t>III.D.7.   Motor Carrier Exemption</w:t>
      </w:r>
      <w:bookmarkEnd w:id="43"/>
    </w:p>
    <w:p w14:paraId="787BCCE5" w14:textId="77777777" w:rsidR="00FB3983" w:rsidRDefault="002B6B72">
      <w:pPr>
        <w:pStyle w:val="BNormal"/>
      </w:pPr>
      <w:r>
        <w:t>Idaho does not have a Motor Carrier Act Exemption.</w:t>
      </w:r>
    </w:p>
    <w:p w14:paraId="407063CE" w14:textId="77777777" w:rsidR="00FB3983" w:rsidRDefault="002B6B72">
      <w:pPr>
        <w:pStyle w:val="BHead3"/>
      </w:pPr>
      <w:bookmarkStart w:id="44" w:name="_Toc206691482"/>
      <w:r>
        <w:t>III.D.8.   Outside Sales Exemption</w:t>
      </w:r>
      <w:bookmarkEnd w:id="44"/>
    </w:p>
    <w:p w14:paraId="32B19DFE" w14:textId="77777777" w:rsidR="00FB3983" w:rsidRDefault="002B6B72">
      <w:pPr>
        <w:pStyle w:val="BNormal"/>
      </w:pPr>
      <w:smartTag w:uri="http://www.bna.com/sgml2word/cite" w:element="cite.state.law">
        <w:smartTagPr>
          <w:attr w:name="ref" w:val="ID\stat\se44-1504(3)"/>
        </w:smartTagPr>
        <w:r>
          <w:rPr>
            <w:smallCaps/>
          </w:rPr>
          <w:t xml:space="preserve">Idaho Code </w:t>
        </w:r>
        <w:r>
          <w:t>§44-1504(3)</w:t>
        </w:r>
      </w:smartTag>
      <w:r>
        <w:t xml:space="preserve"> exempts from the Idaho Minimum Wage Law “[a]</w:t>
      </w:r>
      <w:proofErr w:type="spellStart"/>
      <w:r>
        <w:t>ny</w:t>
      </w:r>
      <w:proofErr w:type="spellEnd"/>
      <w:r>
        <w:t xml:space="preserve"> individual employed as an outside salesman.” The statute does not define an “outside salesman.” Under the federal FLSA, the term is defined in regulations.</w:t>
      </w:r>
      <w:r>
        <w:rPr>
          <w:rStyle w:val="FootnoteReference"/>
        </w:rPr>
        <w:footnoteReference w:id="37"/>
      </w:r>
    </w:p>
    <w:p w14:paraId="6306F00A" w14:textId="77777777" w:rsidR="00FB3983" w:rsidRDefault="002B6B72">
      <w:pPr>
        <w:pStyle w:val="BHead3"/>
      </w:pPr>
      <w:bookmarkStart w:id="45" w:name="_Toc206691483"/>
      <w:r>
        <w:t>III.D.9.   Other Exemptions</w:t>
      </w:r>
      <w:bookmarkEnd w:id="45"/>
    </w:p>
    <w:p w14:paraId="1C339683" w14:textId="77777777" w:rsidR="00FB3983" w:rsidRDefault="002B6B72">
      <w:pPr>
        <w:pStyle w:val="BNormal"/>
      </w:pPr>
      <w:r>
        <w:t>The minimum wage requirements do not apply to persons engaged in domestic service, seasonal employees of a nonprofit camping program, or any child under the age of 16 working part time or at odd jobs not exceeding a total of four hours per day with any one employer or any employee under the age of eighteen (18) years who is employed by an immediate family member or such family member’s business.</w:t>
      </w:r>
      <w:r>
        <w:rPr>
          <w:rStyle w:val="FootnoteReference"/>
        </w:rPr>
        <w:footnoteReference w:id="38"/>
      </w:r>
    </w:p>
    <w:p w14:paraId="0221E221" w14:textId="77777777" w:rsidR="00FB3983" w:rsidRDefault="002B6B72">
      <w:pPr>
        <w:pStyle w:val="BNormal"/>
      </w:pPr>
      <w:r>
        <w:t>Minimum wage requirements do not apply to workers with disabilities if the employer is issued a special certificate under Idaho or federal law.</w:t>
      </w:r>
      <w:r>
        <w:rPr>
          <w:rStyle w:val="FootnoteReference"/>
        </w:rPr>
        <w:footnoteReference w:id="39"/>
      </w:r>
      <w:r>
        <w:t xml:space="preserve"> The Idaho Department of Labor may also issue special licenses authorizing employers to pay apprentices or learners less than the minimum wage, including students enrolled in secondary school work training programs.</w:t>
      </w:r>
      <w:r>
        <w:rPr>
          <w:rStyle w:val="FootnoteReference"/>
        </w:rPr>
        <w:footnoteReference w:id="40"/>
      </w:r>
    </w:p>
    <w:p w14:paraId="68ECCADA" w14:textId="77777777" w:rsidR="00FB3983" w:rsidRDefault="002B6B72">
      <w:pPr>
        <w:pStyle w:val="BHead2"/>
      </w:pPr>
      <w:bookmarkStart w:id="46" w:name="_Toc206691484"/>
      <w:r>
        <w:t>III.E.   Calculation of Hours Worked</w:t>
      </w:r>
      <w:bookmarkEnd w:id="46"/>
    </w:p>
    <w:p w14:paraId="5F2EF63F" w14:textId="77777777" w:rsidR="00FB3983" w:rsidRDefault="002B6B72">
      <w:pPr>
        <w:pStyle w:val="BNormal"/>
      </w:pPr>
      <w:r>
        <w:lastRenderedPageBreak/>
        <w:t>The Idaho Hours Worked Act (</w:t>
      </w:r>
      <w:r>
        <w:rPr>
          <w:smallCaps/>
        </w:rPr>
        <w:t>Idaho Code</w:t>
      </w:r>
      <w:r>
        <w:t>, title 44, chapter 12) sets forth default provisions for calculating hours worked in the absence of a written agreement between the employer and the employee as to what shall constitute hours worked or time spent for which compensation shall be paid. The Idaho Department of Labor indicates that “in general, hours worked includes all time an employee must be on duty, on the employer’s premises or at any other prescribed place of work” plus “any additional time that an employee is suffered or permi</w:t>
      </w:r>
      <w:r>
        <w:t>tted to work.”</w:t>
      </w:r>
      <w:r>
        <w:rPr>
          <w:rStyle w:val="FootnoteReference"/>
        </w:rPr>
        <w:footnoteReference w:id="41"/>
      </w:r>
    </w:p>
    <w:p w14:paraId="27A9B2B1" w14:textId="77777777" w:rsidR="00FB3983" w:rsidRDefault="002B6B72">
      <w:pPr>
        <w:pStyle w:val="BNormal"/>
      </w:pPr>
      <w:r>
        <w:t xml:space="preserve">This may encompass time not covered by federal law. For example, a federal district court noted that although the FLSA mandates only the payment of minimum wage and overtime </w:t>
      </w:r>
      <w:proofErr w:type="gramStart"/>
      <w:r>
        <w:t>compensation, and</w:t>
      </w:r>
      <w:proofErr w:type="gramEnd"/>
      <w:r>
        <w:t xml:space="preserve"> does not require payment at the agreed upon rate for all time worked, Idaho state law does: “The plain language of the FLSA does not encompass gap time pay—whether it be pure gap time or overtime gap time. … [T]he Court notes that [the employee] is not without a remedy. Virtually every state provides some type of statutory relief, including some form of liquidated damages, for employees who are not paid the wages to which they are contractually entitled. </w:t>
      </w:r>
      <w:r>
        <w:rPr>
          <w:i/>
        </w:rPr>
        <w:t>See, e.g.</w:t>
      </w:r>
      <w:r>
        <w:t xml:space="preserve">, </w:t>
      </w:r>
      <w:smartTag w:uri="http://www.bna.com/sgml2word/cite" w:element="cite.state.law">
        <w:smartTagPr>
          <w:attr w:name="ref" w:val="ID\stat\se45-615"/>
        </w:smartTagPr>
        <w:r>
          <w:rPr>
            <w:smallCaps/>
          </w:rPr>
          <w:t xml:space="preserve">Idaho Code </w:t>
        </w:r>
        <w:r>
          <w:t>§45–615</w:t>
        </w:r>
      </w:smartTag>
      <w:r>
        <w:t xml:space="preserve"> (auth</w:t>
      </w:r>
      <w:r>
        <w:t>orizing a civil suit to recover unpaid wages and permitting the recovery of costs, attorney’s fees and treble damages).”).</w:t>
      </w:r>
      <w:r>
        <w:rPr>
          <w:rStyle w:val="FootnoteReference"/>
        </w:rPr>
        <w:footnoteReference w:id="42"/>
      </w:r>
    </w:p>
    <w:p w14:paraId="3439080B" w14:textId="77777777" w:rsidR="00FB3983" w:rsidRDefault="002B6B72">
      <w:pPr>
        <w:pStyle w:val="BHead3"/>
      </w:pPr>
      <w:bookmarkStart w:id="47" w:name="_Toc206691485"/>
      <w:r>
        <w:t>III.E.1.   On-Call Time</w:t>
      </w:r>
      <w:bookmarkEnd w:id="47"/>
    </w:p>
    <w:p w14:paraId="0AF65C60" w14:textId="77777777" w:rsidR="00FB3983" w:rsidRDefault="002B6B72">
      <w:pPr>
        <w:pStyle w:val="BNormal"/>
      </w:pPr>
      <w:r>
        <w:t>The Idaho Hours Worked Act does not address on-call time.</w:t>
      </w:r>
      <w:r>
        <w:rPr>
          <w:rStyle w:val="FootnoteReference"/>
        </w:rPr>
        <w:footnoteReference w:id="43"/>
      </w:r>
      <w:r>
        <w:t xml:space="preserve"> A 1977 opinion by the Office of the Idaho Attorney-General, however, refers to the FLSA as authoritative and invokes </w:t>
      </w:r>
      <w:smartTag w:uri="http://www.bna.com/sgml2word/cite" w:element="cite.cfr">
        <w:smartTagPr>
          <w:attr w:name="ref" w:val="CFR\29\785.17"/>
        </w:smartTagPr>
        <w:r>
          <w:t>29 C.F.R. §785.17</w:t>
        </w:r>
      </w:smartTag>
      <w:r>
        <w:t>, which specifies that “[a]n employee who is required to remain on call on the employer’s premises or so close thereto that he cannot use the time effectively for his own purposes is working while ‘on call.’”</w:t>
      </w:r>
      <w:r>
        <w:rPr>
          <w:rStyle w:val="FootnoteReference"/>
        </w:rPr>
        <w:footnoteReference w:id="44"/>
      </w:r>
      <w:r>
        <w:t xml:space="preserve"> The opinion indicates: “If compensation for on-call time is not mandated by the Fair Labor Standards Act, an agency should next determine whether or not some payment should be made as a policy matter. … If an agency believes that the on-call requirements of a particular position are particular [sic] arduous, it may choose to consider on-call time as time worked.”</w:t>
      </w:r>
      <w:r>
        <w:rPr>
          <w:rStyle w:val="FootnoteReference"/>
        </w:rPr>
        <w:footnoteReference w:id="45"/>
      </w:r>
    </w:p>
    <w:p w14:paraId="28428234" w14:textId="77777777" w:rsidR="00FB3983" w:rsidRDefault="002B6B72">
      <w:pPr>
        <w:pStyle w:val="BHead3"/>
      </w:pPr>
      <w:bookmarkStart w:id="48" w:name="_Toc206691486"/>
      <w:r>
        <w:t>III.E.2.   Meal Periods/Rest Periods</w:t>
      </w:r>
      <w:bookmarkEnd w:id="48"/>
    </w:p>
    <w:p w14:paraId="1A89C8A1" w14:textId="77777777" w:rsidR="00FB3983" w:rsidRDefault="002B6B72">
      <w:pPr>
        <w:pStyle w:val="BNormal"/>
      </w:pPr>
      <w:r>
        <w:t xml:space="preserve">Idaho law does not require rest periods, breaks, or lunch </w:t>
      </w:r>
      <w:proofErr w:type="gramStart"/>
      <w:r>
        <w:t>breaks</w:t>
      </w:r>
      <w:proofErr w:type="gramEnd"/>
      <w:r>
        <w:t xml:space="preserve"> absent agreement between the employer and the employee or their authorized representative.</w:t>
      </w:r>
      <w:r>
        <w:rPr>
          <w:rStyle w:val="FootnoteReference"/>
        </w:rPr>
        <w:footnoteReference w:id="46"/>
      </w:r>
      <w:r>
        <w:t xml:space="preserve"> Accordingly, Idaho law has not addressed how such breaks, if provided by the employer, should be treated for purposes of calculating hours worked.</w:t>
      </w:r>
    </w:p>
    <w:p w14:paraId="32E283C2" w14:textId="77777777" w:rsidR="00FB3983" w:rsidRDefault="002B6B72">
      <w:pPr>
        <w:pStyle w:val="BHead3"/>
      </w:pPr>
      <w:bookmarkStart w:id="49" w:name="_Toc206691487"/>
      <w:r>
        <w:t>III.E.3.   Preliminary/Postliminary Work</w:t>
      </w:r>
      <w:bookmarkEnd w:id="49"/>
    </w:p>
    <w:p w14:paraId="36E576F4" w14:textId="77777777" w:rsidR="00FB3983" w:rsidRDefault="002B6B72">
      <w:pPr>
        <w:pStyle w:val="BNormal"/>
      </w:pPr>
      <w:r>
        <w:t>The Hours Worked Act provides:</w:t>
      </w:r>
    </w:p>
    <w:p w14:paraId="1C114170" w14:textId="77777777" w:rsidR="00FB3983" w:rsidRDefault="00FB3983">
      <w:pPr>
        <w:pStyle w:val="BNormal"/>
      </w:pPr>
    </w:p>
    <w:p w14:paraId="5D083483" w14:textId="77777777" w:rsidR="00FB3983" w:rsidRDefault="002B6B72">
      <w:pPr>
        <w:pStyle w:val="BQuotelong"/>
      </w:pPr>
      <w:r>
        <w:lastRenderedPageBreak/>
        <w:t xml:space="preserve">(1) Wherever the custom or practice of a business, industry, plant, mine, factory or place of work has established the amount of </w:t>
      </w:r>
      <w:proofErr w:type="spellStart"/>
      <w:r>
        <w:t>noncompensable</w:t>
      </w:r>
      <w:proofErr w:type="spellEnd"/>
      <w:r>
        <w:t xml:space="preserve"> time to be spent by an employee in travelling to and from the place of work, in preparing for productive work, in changing clothes before and after a shift, taking showers, securing and returning tools and equipment, in no event shall time so spent be deemed, held or considered to be time or hours worked; (2) Wherever time spent traveling to or from the place of work, and the preliminary preparation for productive work, and time spent after a regular shift in preparing to leave the place of w</w:t>
      </w:r>
      <w:r>
        <w:t xml:space="preserve">ork, has been taken into consideration in fixing the rate of pay, it shall not be deemed, held or considered to be time or hours worked; (3) In no event shall any of the following be deemed, held or considered as time or hours worked: (a) Time spent before beginning of shift in checking in; (b) Time spent in going to or returning from lunch; (c) Time spent in change room, taking showers, changing clothes, securing tools and equipment; (d) Time spent before actual shift starts in receiving instructions; (e) </w:t>
      </w:r>
      <w:r>
        <w:t>Time spent on employers’ property after end of shift; (f) Time spent after end of shift in returning tools and equipment, receiving or giving orders, and making reports; (g) Time spent in traveling to or from the place of work; (h) Time spent in waiting in line for payment of wages or salaries; (</w:t>
      </w:r>
      <w:proofErr w:type="spellStart"/>
      <w:r>
        <w:t>i</w:t>
      </w:r>
      <w:proofErr w:type="spellEnd"/>
      <w:r>
        <w:t>) Time spent in any incidental activities before or after work, which may involve activities which are excluded from compensable work time by industry practice, custom or agreement.</w:t>
      </w:r>
      <w:r>
        <w:rPr>
          <w:rStyle w:val="FootnoteReference"/>
        </w:rPr>
        <w:footnoteReference w:id="47"/>
      </w:r>
    </w:p>
    <w:p w14:paraId="1ED362BA" w14:textId="77777777" w:rsidR="00FB3983" w:rsidRDefault="00FB3983">
      <w:pPr>
        <w:pStyle w:val="BNormal"/>
      </w:pPr>
    </w:p>
    <w:p w14:paraId="2E7F4AF2" w14:textId="77777777" w:rsidR="00FB3983" w:rsidRDefault="002B6B72">
      <w:pPr>
        <w:pStyle w:val="BNormal"/>
      </w:pPr>
      <w:r>
        <w:t>The Declaration of State Policy accompanying the Hours Worked Act characterizes the Act as an exercise of the state’s police power: “The financial and economic stability of the state of Idaho and its citizens is threatened by the filing of, and threats to file, lawsuits to recover for nonproductive labor performed during the war, which is a serious menace to the health, morals, and welfare of the people of this state and is a sufficient basis for invoking the police power of the state.”</w:t>
      </w:r>
      <w:r>
        <w:rPr>
          <w:rStyle w:val="FootnoteReference"/>
        </w:rPr>
        <w:footnoteReference w:id="48"/>
      </w:r>
      <w:r>
        <w:t xml:space="preserve"> The Act remains in effect despite the apparent lapse of this original justification.</w:t>
      </w:r>
    </w:p>
    <w:p w14:paraId="646AE36E" w14:textId="77777777" w:rsidR="00FB3983" w:rsidRDefault="002B6B72">
      <w:pPr>
        <w:pStyle w:val="BHead3"/>
      </w:pPr>
      <w:bookmarkStart w:id="50" w:name="_Toc206691488"/>
      <w:r>
        <w:t>III.E.4.   Travel Time</w:t>
      </w:r>
      <w:bookmarkEnd w:id="50"/>
    </w:p>
    <w:p w14:paraId="73A3D1AB" w14:textId="77777777" w:rsidR="00FB3983" w:rsidRDefault="002B6B72">
      <w:pPr>
        <w:pStyle w:val="BNormal"/>
      </w:pPr>
      <w:r>
        <w:t xml:space="preserve">As described in Section III.E.3, </w:t>
      </w:r>
      <w:r>
        <w:rPr>
          <w:i/>
        </w:rPr>
        <w:t>supra</w:t>
      </w:r>
      <w:r>
        <w:t xml:space="preserve">, the Hours Worked Act excludes certain “time spent in traveling to or from the place of work” from the definition of hours worked, when the travel time has been treated as </w:t>
      </w:r>
      <w:proofErr w:type="spellStart"/>
      <w:r>
        <w:t>noncompensable</w:t>
      </w:r>
      <w:proofErr w:type="spellEnd"/>
      <w:r>
        <w:t xml:space="preserve"> by custom or practice, or when it has been taken into consideration in setting the rate of pay.</w:t>
      </w:r>
      <w:r>
        <w:rPr>
          <w:rStyle w:val="FootnoteReference"/>
        </w:rPr>
        <w:footnoteReference w:id="49"/>
      </w:r>
    </w:p>
    <w:p w14:paraId="6EAF7DBC" w14:textId="77777777" w:rsidR="00FB3983" w:rsidRDefault="002B6B72">
      <w:pPr>
        <w:pStyle w:val="BHead3"/>
      </w:pPr>
      <w:bookmarkStart w:id="51" w:name="_Toc206691489"/>
      <w:r>
        <w:t>III.E.5.   Other Work Time Issues</w:t>
      </w:r>
      <w:bookmarkEnd w:id="51"/>
    </w:p>
    <w:p w14:paraId="5D7795CC" w14:textId="77777777" w:rsidR="00FB3983" w:rsidRDefault="002B6B72">
      <w:pPr>
        <w:pStyle w:val="BHead4"/>
      </w:pPr>
      <w:bookmarkStart w:id="52" w:name="_Toc206691490"/>
      <w:r>
        <w:t>III.E.5.a.   “De Minimis” Activities</w:t>
      </w:r>
      <w:bookmarkEnd w:id="52"/>
    </w:p>
    <w:p w14:paraId="4FBAA0BB" w14:textId="77777777" w:rsidR="00FB3983" w:rsidRDefault="002B6B72">
      <w:pPr>
        <w:pStyle w:val="BNormal"/>
      </w:pPr>
      <w:r>
        <w:t>This issue has not been addressed by the law in this state.</w:t>
      </w:r>
    </w:p>
    <w:p w14:paraId="45B4F5CF" w14:textId="77777777" w:rsidR="00FB3983" w:rsidRDefault="002B6B72">
      <w:pPr>
        <w:pStyle w:val="BHead4"/>
      </w:pPr>
      <w:bookmarkStart w:id="53" w:name="_Toc206691491"/>
      <w:r>
        <w:lastRenderedPageBreak/>
        <w:t>III.E.5.b.   Work Performed Without the Employer’s Knowledge</w:t>
      </w:r>
      <w:bookmarkEnd w:id="53"/>
    </w:p>
    <w:p w14:paraId="4A46D1CD" w14:textId="77777777" w:rsidR="00FB3983" w:rsidRDefault="002B6B72">
      <w:pPr>
        <w:pStyle w:val="BNormal"/>
      </w:pPr>
      <w:r>
        <w:t>This issue has not been addressed by the law in this state.</w:t>
      </w:r>
    </w:p>
    <w:p w14:paraId="19EB89E1" w14:textId="77777777" w:rsidR="00FB3983" w:rsidRDefault="002B6B72">
      <w:pPr>
        <w:pStyle w:val="BHead4"/>
      </w:pPr>
      <w:bookmarkStart w:id="54" w:name="_Toc206691492"/>
      <w:r>
        <w:t>III.E.5.c.   Training Programs, Meetings, and Lectures</w:t>
      </w:r>
      <w:bookmarkEnd w:id="54"/>
    </w:p>
    <w:p w14:paraId="7C153F7F" w14:textId="77777777" w:rsidR="00FB3983" w:rsidRDefault="002B6B72">
      <w:pPr>
        <w:pStyle w:val="BNormal"/>
      </w:pPr>
      <w:r>
        <w:t>This issue has not been addressed by the law in this state.</w:t>
      </w:r>
    </w:p>
    <w:p w14:paraId="5631E545" w14:textId="77777777" w:rsidR="00FB3983" w:rsidRDefault="002B6B72">
      <w:pPr>
        <w:pStyle w:val="BHead4"/>
      </w:pPr>
      <w:bookmarkStart w:id="55" w:name="_Toc206691493"/>
      <w:r>
        <w:t>III.E.5.d.   Waiting Time</w:t>
      </w:r>
      <w:bookmarkEnd w:id="55"/>
    </w:p>
    <w:p w14:paraId="533564E7" w14:textId="77777777" w:rsidR="00FB3983" w:rsidRDefault="002B6B72">
      <w:pPr>
        <w:pStyle w:val="BNormal"/>
      </w:pPr>
      <w:r>
        <w:t>This issue has not been addressed by the law in this state.</w:t>
      </w:r>
    </w:p>
    <w:p w14:paraId="426CCDC8" w14:textId="77777777" w:rsidR="00FB3983" w:rsidRDefault="002B6B72">
      <w:pPr>
        <w:pStyle w:val="BHead4"/>
      </w:pPr>
      <w:bookmarkStart w:id="56" w:name="_Toc206691494"/>
      <w:r>
        <w:t>III.E.5.e.   Show-Up Pay</w:t>
      </w:r>
      <w:bookmarkEnd w:id="56"/>
    </w:p>
    <w:p w14:paraId="631F3FA8" w14:textId="77777777" w:rsidR="00FB3983" w:rsidRDefault="002B6B72">
      <w:pPr>
        <w:pStyle w:val="BNormal"/>
      </w:pPr>
      <w:r>
        <w:t>This issue has not been addressed by the law in this state.</w:t>
      </w:r>
    </w:p>
    <w:p w14:paraId="40D9ED3E" w14:textId="77777777" w:rsidR="00FB3983" w:rsidRDefault="002B6B72">
      <w:pPr>
        <w:pStyle w:val="BHead4"/>
      </w:pPr>
      <w:bookmarkStart w:id="57" w:name="_Toc206691495"/>
      <w:r>
        <w:t>III.E.5.f.   Split Shifts</w:t>
      </w:r>
      <w:bookmarkEnd w:id="57"/>
    </w:p>
    <w:p w14:paraId="036F3BDE" w14:textId="77777777" w:rsidR="00FB3983" w:rsidRDefault="002B6B72">
      <w:pPr>
        <w:pStyle w:val="BNormal"/>
      </w:pPr>
      <w:r>
        <w:t>This issue has not been addressed by the law in this state.</w:t>
      </w:r>
    </w:p>
    <w:p w14:paraId="5D586D0B" w14:textId="77777777" w:rsidR="00FB3983" w:rsidRDefault="002B6B72">
      <w:pPr>
        <w:pStyle w:val="BHead4"/>
      </w:pPr>
      <w:bookmarkStart w:id="58" w:name="_Toc206691496"/>
      <w:r>
        <w:t>III.E.5.g.   Court Appearances</w:t>
      </w:r>
      <w:bookmarkEnd w:id="58"/>
    </w:p>
    <w:p w14:paraId="245C1E15" w14:textId="77777777" w:rsidR="00FB3983" w:rsidRDefault="002B6B72">
      <w:pPr>
        <w:pStyle w:val="BNormal"/>
      </w:pPr>
      <w:r>
        <w:t>This issue has not been addressed by the law in this state.</w:t>
      </w:r>
    </w:p>
    <w:p w14:paraId="7CFAD25C" w14:textId="77777777" w:rsidR="00FB3983" w:rsidRDefault="002B6B72">
      <w:pPr>
        <w:pStyle w:val="BHead4"/>
      </w:pPr>
      <w:bookmarkStart w:id="59" w:name="_Toc206691497"/>
      <w:r>
        <w:t>III.E.5.h.   Leave for Military Reserve</w:t>
      </w:r>
      <w:bookmarkEnd w:id="59"/>
    </w:p>
    <w:p w14:paraId="3D64FF3F" w14:textId="77777777" w:rsidR="00FB3983" w:rsidRDefault="002B6B72">
      <w:pPr>
        <w:pStyle w:val="BNormal"/>
      </w:pPr>
      <w:r>
        <w:t>This issue has not been addressed by the law in this state.</w:t>
      </w:r>
    </w:p>
    <w:p w14:paraId="66A0D60C" w14:textId="77777777" w:rsidR="00FB3983" w:rsidRDefault="002B6B72">
      <w:pPr>
        <w:pStyle w:val="BHead3"/>
      </w:pPr>
      <w:bookmarkStart w:id="60" w:name="_Toc206691498"/>
      <w:r>
        <w:t>III.E.6.   Portal to Portal Act Equivalent</w:t>
      </w:r>
      <w:bookmarkEnd w:id="60"/>
    </w:p>
    <w:p w14:paraId="4340731C" w14:textId="77777777" w:rsidR="00FB3983" w:rsidRDefault="002B6B72">
      <w:pPr>
        <w:pStyle w:val="BNormal"/>
      </w:pPr>
      <w:r>
        <w:t>The Hours Worked Act</w:t>
      </w:r>
      <w:r>
        <w:rPr>
          <w:rStyle w:val="FootnoteReference"/>
        </w:rPr>
        <w:footnoteReference w:id="50"/>
      </w:r>
      <w:r>
        <w:t xml:space="preserve"> (described in Section III.E, </w:t>
      </w:r>
      <w:r>
        <w:rPr>
          <w:i/>
        </w:rPr>
        <w:t>supra</w:t>
      </w:r>
      <w:r>
        <w:t>) represents Idaho’s version of the FLSA’s Portal-to-Portal Act. Because the language is not similar to the Portal-to-Portal Act, judicial decisions interpreting the FLSA’s Portal-to-Portal Act are not likely to be helpful in interpreting Idaho’s Hours Worked Act.</w:t>
      </w:r>
    </w:p>
    <w:p w14:paraId="1A8CD077" w14:textId="77777777" w:rsidR="00FB3983" w:rsidRDefault="002B6B72">
      <w:pPr>
        <w:pStyle w:val="BHead1"/>
      </w:pPr>
      <w:bookmarkStart w:id="61" w:name="_Toc206691499"/>
      <w:r>
        <w:t>IV.   Timing, Place, and Manner of Payments</w:t>
      </w:r>
      <w:bookmarkEnd w:id="61"/>
    </w:p>
    <w:p w14:paraId="27263029" w14:textId="77777777" w:rsidR="00FB3983" w:rsidRDefault="002B6B72">
      <w:pPr>
        <w:pStyle w:val="BHead2"/>
      </w:pPr>
      <w:bookmarkStart w:id="62" w:name="_Toc206691500"/>
      <w:r>
        <w:t>IV.A.   Designated Paydays</w:t>
      </w:r>
      <w:bookmarkEnd w:id="62"/>
    </w:p>
    <w:p w14:paraId="7F1260F1" w14:textId="77777777" w:rsidR="00FB3983" w:rsidRDefault="002B6B72">
      <w:pPr>
        <w:pStyle w:val="BNormal"/>
      </w:pPr>
      <w:smartTag w:uri="http://www.bna.com/sgml2word/cite" w:element="cite.state.law">
        <w:smartTagPr>
          <w:attr w:name="ref" w:val="ID\stat\se45-6"/>
        </w:smartTagPr>
        <w:r>
          <w:rPr>
            <w:smallCaps/>
          </w:rPr>
          <w:t>Idaho Code</w:t>
        </w:r>
        <w:r>
          <w:t xml:space="preserve"> title 45, chapter 6</w:t>
        </w:r>
      </w:smartTag>
      <w:r>
        <w:t xml:space="preserve"> governs wage payment and wage claims.</w:t>
      </w:r>
      <w:r>
        <w:rPr>
          <w:rStyle w:val="FootnoteReference"/>
        </w:rPr>
        <w:footnoteReference w:id="51"/>
      </w:r>
      <w:r>
        <w:t xml:space="preserve"> It does not distinguish </w:t>
      </w:r>
      <w:proofErr w:type="gramStart"/>
      <w:r>
        <w:t>among</w:t>
      </w:r>
      <w:proofErr w:type="gramEnd"/>
      <w:r>
        <w:t xml:space="preserve"> hourly, salaried, and employees paid on commission.</w:t>
      </w:r>
    </w:p>
    <w:p w14:paraId="7F1E0BC3" w14:textId="77777777" w:rsidR="00FB3983" w:rsidRDefault="002B6B72">
      <w:pPr>
        <w:pStyle w:val="BNormal"/>
      </w:pPr>
      <w:r>
        <w:t>Employers must pay all wages due to their employees at least once during each calendar month, on regular paydays designated in advance by the employer.</w:t>
      </w:r>
      <w:r>
        <w:rPr>
          <w:rStyle w:val="FootnoteReference"/>
        </w:rPr>
        <w:footnoteReference w:id="52"/>
      </w:r>
      <w:r>
        <w:t xml:space="preserve"> The end of the pay period for which payment is made on a regular payday must not be more than 15 days before such regular payday, provided that if the regular payday falls on a </w:t>
      </w:r>
      <w:proofErr w:type="spellStart"/>
      <w:r>
        <w:t>nonworkday</w:t>
      </w:r>
      <w:proofErr w:type="spellEnd"/>
      <w:r>
        <w:t>, payment must be made on a preceding workday.</w:t>
      </w:r>
      <w:r>
        <w:rPr>
          <w:rStyle w:val="FootnoteReference"/>
        </w:rPr>
        <w:footnoteReference w:id="53"/>
      </w:r>
    </w:p>
    <w:p w14:paraId="3EB62EC0" w14:textId="77777777" w:rsidR="00FB3983" w:rsidRDefault="002B6B72">
      <w:pPr>
        <w:pStyle w:val="BHead3"/>
      </w:pPr>
      <w:bookmarkStart w:id="63" w:name="_Toc206691501"/>
      <w:r>
        <w:lastRenderedPageBreak/>
        <w:t>IV.A.1.   Manner of Payment</w:t>
      </w:r>
      <w:bookmarkEnd w:id="63"/>
    </w:p>
    <w:p w14:paraId="6E2C5FC7" w14:textId="77777777" w:rsidR="00FB3983" w:rsidRDefault="002B6B72">
      <w:pPr>
        <w:pStyle w:val="BHead4"/>
      </w:pPr>
      <w:bookmarkStart w:id="64" w:name="_Toc206691502"/>
      <w:r>
        <w:t>IV.A.1.a.   Payment by Negotiable Instrument</w:t>
      </w:r>
      <w:bookmarkEnd w:id="64"/>
    </w:p>
    <w:p w14:paraId="376341F1" w14:textId="77777777" w:rsidR="00FB3983" w:rsidRDefault="002B6B72">
      <w:pPr>
        <w:pStyle w:val="BNormal"/>
      </w:pPr>
      <w:r>
        <w:t>This issue has not been addressed by the law in this state.</w:t>
      </w:r>
    </w:p>
    <w:p w14:paraId="75E57CB6" w14:textId="77777777" w:rsidR="00FB3983" w:rsidRDefault="002B6B72">
      <w:pPr>
        <w:pStyle w:val="BHead4"/>
      </w:pPr>
      <w:bookmarkStart w:id="65" w:name="_Toc206691503"/>
      <w:r>
        <w:t>IV.A.1.b.   Authorized Deductions</w:t>
      </w:r>
      <w:bookmarkEnd w:id="65"/>
    </w:p>
    <w:p w14:paraId="71552E16" w14:textId="77777777" w:rsidR="00FB3983" w:rsidRDefault="002B6B72" w:rsidP="002B6B72">
      <w:pPr>
        <w:pStyle w:val="BNormal"/>
      </w:pPr>
      <w:r>
        <w:t>In order to withhold or divert any portion of an employee’s wages for deductions, an employer must obtain written authorization from the employee, and the deductions must be for a lawful purpose.</w:t>
      </w:r>
      <w:r>
        <w:rPr>
          <w:rStyle w:val="FootnoteReference"/>
        </w:rPr>
        <w:footnoteReference w:id="54"/>
      </w:r>
    </w:p>
    <w:p w14:paraId="0BFC8B77" w14:textId="77777777" w:rsidR="00FB3983" w:rsidRDefault="002B6B72">
      <w:pPr>
        <w:pStyle w:val="BHead4"/>
      </w:pPr>
      <w:bookmarkStart w:id="66" w:name="_Toc206691504"/>
      <w:r>
        <w:t>IV.A.1.c.   Itemized Statements to Employees</w:t>
      </w:r>
      <w:bookmarkEnd w:id="66"/>
    </w:p>
    <w:p w14:paraId="727F1963" w14:textId="77777777" w:rsidR="00FB3983" w:rsidRDefault="002B6B72">
      <w:pPr>
        <w:pStyle w:val="BNormal"/>
      </w:pPr>
      <w:r>
        <w:t>This issue has not been addressed by the law in this state.</w:t>
      </w:r>
    </w:p>
    <w:p w14:paraId="10FDDDE8" w14:textId="77777777" w:rsidR="00FB3983" w:rsidRDefault="002B6B72">
      <w:pPr>
        <w:pStyle w:val="BHead2"/>
      </w:pPr>
      <w:bookmarkStart w:id="67" w:name="_Toc206691505"/>
      <w:r>
        <w:t>IV.B.   Payments to Hourly and Salaried Employees</w:t>
      </w:r>
      <w:bookmarkEnd w:id="67"/>
    </w:p>
    <w:p w14:paraId="7636D955" w14:textId="77777777" w:rsidR="00FB3983" w:rsidRDefault="002B6B72">
      <w:pPr>
        <w:pStyle w:val="BNormal"/>
      </w:pPr>
      <w:r>
        <w:t xml:space="preserve">See Section IV.A., </w:t>
      </w:r>
      <w:r>
        <w:rPr>
          <w:i/>
        </w:rPr>
        <w:t>supra</w:t>
      </w:r>
      <w:r>
        <w:t>.</w:t>
      </w:r>
    </w:p>
    <w:p w14:paraId="313C79BB" w14:textId="77777777" w:rsidR="00FB3983" w:rsidRDefault="002B6B72">
      <w:pPr>
        <w:pStyle w:val="BHead2"/>
      </w:pPr>
      <w:bookmarkStart w:id="68" w:name="_Toc206691506"/>
      <w:r>
        <w:t>IV.C.   Payments to Employees Paid on Commission</w:t>
      </w:r>
      <w:bookmarkEnd w:id="68"/>
    </w:p>
    <w:p w14:paraId="7816CB7A" w14:textId="77777777" w:rsidR="00FB3983" w:rsidRDefault="002B6B72">
      <w:pPr>
        <w:pStyle w:val="BNormal"/>
      </w:pPr>
      <w:r>
        <w:t>So long as an employer pays minimum wage for each hour worked and pays employees at least monthly, an employment contract may specify when bonuses and commissions become due.</w:t>
      </w:r>
      <w:r>
        <w:rPr>
          <w:rStyle w:val="FootnoteReference"/>
        </w:rPr>
        <w:footnoteReference w:id="55"/>
      </w:r>
      <w:r>
        <w:t xml:space="preserve"> Commissions for which payment is due under an employment contract qualify as wages “due and owing” under the Idaho Wage Claim Act, even where a </w:t>
      </w:r>
      <w:proofErr w:type="spellStart"/>
      <w:r>
        <w:t>clawback</w:t>
      </w:r>
      <w:proofErr w:type="spellEnd"/>
      <w:r>
        <w:t xml:space="preserve"> provision may require their repayment in the future.</w:t>
      </w:r>
      <w:r>
        <w:rPr>
          <w:rStyle w:val="FootnoteReference"/>
        </w:rPr>
        <w:footnoteReference w:id="56"/>
      </w:r>
    </w:p>
    <w:p w14:paraId="1D8911A4" w14:textId="77777777" w:rsidR="00FB3983" w:rsidRDefault="002B6B72">
      <w:pPr>
        <w:pStyle w:val="BHead3"/>
      </w:pPr>
      <w:bookmarkStart w:id="69" w:name="_Toc206691507"/>
      <w:r>
        <w:t>IV.C.1.  Definition of “Commissions”</w:t>
      </w:r>
      <w:bookmarkEnd w:id="69"/>
    </w:p>
    <w:p w14:paraId="2E76800B" w14:textId="77777777" w:rsidR="00FB3983" w:rsidRDefault="002B6B72">
      <w:pPr>
        <w:pStyle w:val="BNormal"/>
      </w:pPr>
      <w:r>
        <w:t>This issue has not been addressed by the law in this state.</w:t>
      </w:r>
    </w:p>
    <w:p w14:paraId="131AFA12" w14:textId="77777777" w:rsidR="00FB3983" w:rsidRDefault="002B6B72">
      <w:pPr>
        <w:pStyle w:val="BHead3"/>
      </w:pPr>
      <w:bookmarkStart w:id="70" w:name="_Toc206691508"/>
      <w:r>
        <w:t xml:space="preserve">IV.C.2. </w:t>
      </w:r>
      <w:r>
        <w:t>  The Right to Commissions Upon or After Termination</w:t>
      </w:r>
      <w:bookmarkEnd w:id="70"/>
    </w:p>
    <w:p w14:paraId="0CF83060" w14:textId="77777777" w:rsidR="00FB3983" w:rsidRDefault="002B6B72">
      <w:pPr>
        <w:pStyle w:val="BNormal"/>
      </w:pPr>
      <w:r>
        <w:t>Whether employees are entitled to “variable compensation” after termination depends on the terms of their employment contract, and this issue is not regulated by statute.</w:t>
      </w:r>
      <w:r>
        <w:rPr>
          <w:rStyle w:val="FootnoteReference"/>
        </w:rPr>
        <w:footnoteReference w:id="57"/>
      </w:r>
    </w:p>
    <w:p w14:paraId="28649051" w14:textId="77777777" w:rsidR="00FB3983" w:rsidRDefault="002B6B72">
      <w:pPr>
        <w:pStyle w:val="BHead2"/>
      </w:pPr>
      <w:bookmarkStart w:id="71" w:name="_Toc206691509"/>
      <w:r>
        <w:t>IV.D.   Payments to Deceased Employees</w:t>
      </w:r>
      <w:bookmarkEnd w:id="71"/>
    </w:p>
    <w:p w14:paraId="35014B2B" w14:textId="77777777" w:rsidR="00FB3983" w:rsidRDefault="002B6B72">
      <w:pPr>
        <w:pStyle w:val="BNormal"/>
      </w:pPr>
      <w:r>
        <w:t>This issue has not been addressed by the law in this state.</w:t>
      </w:r>
    </w:p>
    <w:p w14:paraId="0DAD7F00" w14:textId="77777777" w:rsidR="00FB3983" w:rsidRDefault="002B6B72">
      <w:pPr>
        <w:pStyle w:val="BHead2"/>
      </w:pPr>
      <w:bookmarkStart w:id="72" w:name="_Toc206691510"/>
      <w:r>
        <w:t>IV.E.   Payments to Separated Employees</w:t>
      </w:r>
      <w:bookmarkEnd w:id="72"/>
    </w:p>
    <w:p w14:paraId="53EDD653" w14:textId="77777777" w:rsidR="00FB3983" w:rsidRDefault="002B6B72">
      <w:pPr>
        <w:pStyle w:val="BHead3"/>
      </w:pPr>
      <w:bookmarkStart w:id="73" w:name="_Toc206691511"/>
      <w:r>
        <w:t>IV.E.1.   Payment to Employee Who Is Discharged</w:t>
      </w:r>
      <w:bookmarkEnd w:id="73"/>
    </w:p>
    <w:p w14:paraId="66441840" w14:textId="77777777" w:rsidR="00FB3983" w:rsidRDefault="002B6B72">
      <w:pPr>
        <w:pStyle w:val="BNormal"/>
      </w:pPr>
      <w:smartTag w:uri="http://www.bna.com/sgml2word/cite" w:element="cite.state.law">
        <w:smartTagPr>
          <w:attr w:name="ref" w:val="ID\stat\se45-606"/>
        </w:smartTagPr>
        <w:r>
          <w:rPr>
            <w:smallCaps/>
          </w:rPr>
          <w:lastRenderedPageBreak/>
          <w:t>Idaho Code</w:t>
        </w:r>
        <w:r>
          <w:t xml:space="preserve"> §45-606</w:t>
        </w:r>
      </w:smartTag>
      <w:r>
        <w:t xml:space="preserve"> provides:</w:t>
      </w:r>
    </w:p>
    <w:p w14:paraId="5D6330E1" w14:textId="77777777" w:rsidR="00FB3983" w:rsidRDefault="00FB3983">
      <w:pPr>
        <w:pStyle w:val="BNormal"/>
      </w:pPr>
    </w:p>
    <w:p w14:paraId="41571B94" w14:textId="77777777" w:rsidR="00FB3983" w:rsidRDefault="002B6B72">
      <w:pPr>
        <w:pStyle w:val="BQuotelong"/>
      </w:pPr>
      <w:r>
        <w:t>(2) Unless exempt from the minimum wage requirements of chapter 15, title 44, Idaho Code, employees who are not being paid on an hourly or salary basis must be paid at least the applicable minimum wage for all hours worked in the pay period immediately preceding layoff or termination from employment. The minimum wage payment shall be made within the same time limitations provided for in subsection (1) of this section. Any additional wages owed to employees shall be paid by the next regularly scheduled payda</w:t>
      </w:r>
      <w:r>
        <w:t>y.</w:t>
      </w:r>
    </w:p>
    <w:p w14:paraId="45C9CF90" w14:textId="77777777" w:rsidR="00FB3983" w:rsidRDefault="00FB3983">
      <w:pPr>
        <w:pStyle w:val="BNormal"/>
      </w:pPr>
    </w:p>
    <w:p w14:paraId="6A2C9623" w14:textId="77777777" w:rsidR="00FB3983" w:rsidRDefault="002B6B72">
      <w:pPr>
        <w:pStyle w:val="BHead3"/>
      </w:pPr>
      <w:bookmarkStart w:id="74" w:name="_Toc206691512"/>
      <w:r>
        <w:t>IV.E.2.   Payment to Employee Who Quits</w:t>
      </w:r>
      <w:bookmarkEnd w:id="74"/>
    </w:p>
    <w:p w14:paraId="4B8899DA" w14:textId="77777777" w:rsidR="00FB3983" w:rsidRDefault="002B6B72">
      <w:pPr>
        <w:pStyle w:val="BNormal"/>
      </w:pPr>
      <w:smartTag w:uri="http://www.bna.com/sgml2word/cite" w:element="cite.state.law">
        <w:smartTagPr>
          <w:attr w:name="ref" w:val="ID\stat\se45-606"/>
        </w:smartTagPr>
        <w:r>
          <w:rPr>
            <w:smallCaps/>
          </w:rPr>
          <w:t xml:space="preserve">Idaho Code </w:t>
        </w:r>
        <w:r>
          <w:t>§45-606</w:t>
        </w:r>
      </w:smartTag>
      <w:r>
        <w:t xml:space="preserve"> also applies to employees who quit. The provision applies “[u]</w:t>
      </w:r>
      <w:proofErr w:type="spellStart"/>
      <w:r>
        <w:t>pon</w:t>
      </w:r>
      <w:proofErr w:type="spellEnd"/>
      <w:r>
        <w:t xml:space="preserve"> layoff, or upon termination of employment by either the employer or employee.”</w:t>
      </w:r>
      <w:r>
        <w:rPr>
          <w:rStyle w:val="FootnoteReference"/>
        </w:rPr>
        <w:footnoteReference w:id="58"/>
      </w:r>
    </w:p>
    <w:p w14:paraId="52831191" w14:textId="77777777" w:rsidR="00FB3983" w:rsidRDefault="002B6B72">
      <w:pPr>
        <w:pStyle w:val="BHead3"/>
      </w:pPr>
      <w:bookmarkStart w:id="75" w:name="_Toc206691513"/>
      <w:r>
        <w:t>IV.E.3.   Striking Employees</w:t>
      </w:r>
      <w:bookmarkEnd w:id="75"/>
    </w:p>
    <w:p w14:paraId="0945CB8F" w14:textId="77777777" w:rsidR="00FB3983" w:rsidRDefault="00FB3983">
      <w:pPr>
        <w:pStyle w:val="BNormal"/>
      </w:pPr>
    </w:p>
    <w:p w14:paraId="559EE54B" w14:textId="77777777" w:rsidR="00FB3983" w:rsidRDefault="002B6B72" w:rsidP="002B6B72">
      <w:pPr>
        <w:pStyle w:val="BNormal"/>
      </w:pPr>
      <w:r>
        <w:t>This issue has not been addressed by the law in this state.</w:t>
      </w:r>
    </w:p>
    <w:p w14:paraId="4BCF5EDD" w14:textId="77777777" w:rsidR="00FB3983" w:rsidRDefault="00FB3983">
      <w:pPr>
        <w:pStyle w:val="BNormal"/>
      </w:pPr>
    </w:p>
    <w:p w14:paraId="6D771E59" w14:textId="77777777" w:rsidR="00FB3983" w:rsidRDefault="002B6B72">
      <w:pPr>
        <w:pStyle w:val="BHead3"/>
      </w:pPr>
      <w:bookmarkStart w:id="76" w:name="_Toc206691514"/>
      <w:r>
        <w:t>IV.E.4.   Compensation for Unused Vacation Time</w:t>
      </w:r>
      <w:bookmarkEnd w:id="76"/>
    </w:p>
    <w:p w14:paraId="0DD422EA" w14:textId="77777777" w:rsidR="00FB3983" w:rsidRDefault="002B6B72">
      <w:pPr>
        <w:pStyle w:val="BNormal"/>
      </w:pPr>
      <w:r>
        <w:t>This issue has not been addressed by the law in this state.</w:t>
      </w:r>
    </w:p>
    <w:p w14:paraId="1E4C11C0" w14:textId="77777777" w:rsidR="00FB3983" w:rsidRDefault="002B6B72">
      <w:pPr>
        <w:pStyle w:val="BHead3"/>
      </w:pPr>
      <w:bookmarkStart w:id="77" w:name="_Toc206691515"/>
      <w:r>
        <w:t>IV.E.5.   Timing of Final Payment</w:t>
      </w:r>
      <w:bookmarkEnd w:id="77"/>
    </w:p>
    <w:p w14:paraId="6751A2B4" w14:textId="77777777" w:rsidR="00FB3983" w:rsidRDefault="002B6B72">
      <w:pPr>
        <w:pStyle w:val="BNormal"/>
      </w:pPr>
      <w:smartTag w:uri="http://www.bna.com/sgml2word/cite" w:element="cite.state.law">
        <w:smartTagPr>
          <w:attr w:name="ref" w:val="ID\stat\se45-606"/>
        </w:smartTagPr>
        <w:r>
          <w:rPr>
            <w:smallCaps/>
          </w:rPr>
          <w:t>Idaho Code</w:t>
        </w:r>
        <w:r>
          <w:t xml:space="preserve"> §45-606</w:t>
        </w:r>
      </w:smartTag>
      <w:r>
        <w:t xml:space="preserve"> provides:</w:t>
      </w:r>
    </w:p>
    <w:p w14:paraId="41DBB6D2" w14:textId="77777777" w:rsidR="00FB3983" w:rsidRDefault="002B6B72">
      <w:pPr>
        <w:pStyle w:val="BQuotelong"/>
      </w:pPr>
      <w:r>
        <w:t>(1</w:t>
      </w:r>
      <w:proofErr w:type="gramStart"/>
      <w:r>
        <w:t>)  Upon</w:t>
      </w:r>
      <w:proofErr w:type="gramEnd"/>
      <w:r>
        <w:t xml:space="preserve"> layoff, or upon termination of employment by either the employer or employee, the employer shall pay or make available at the usual place of payment all wages then </w:t>
      </w:r>
      <w:proofErr w:type="gramStart"/>
      <w:r>
        <w:t>due</w:t>
      </w:r>
      <w:proofErr w:type="gramEnd"/>
      <w:r>
        <w:t xml:space="preserve"> the employee by the earlier of the next regularly scheduled payday or within ten (10) days of such layoff or termination, weekends and holidays excluded. However, if the employee makes written request upon the employer for earlier payment of wages, all wages then </w:t>
      </w:r>
      <w:proofErr w:type="gramStart"/>
      <w:r>
        <w:t>due</w:t>
      </w:r>
      <w:proofErr w:type="gramEnd"/>
      <w:r>
        <w:t xml:space="preserve"> the employee shall be paid within forty-eight (48) hours of </w:t>
      </w:r>
      <w:proofErr w:type="gramStart"/>
      <w:r>
        <w:t>the rece</w:t>
      </w:r>
      <w:r>
        <w:t>ipt</w:t>
      </w:r>
      <w:proofErr w:type="gramEnd"/>
      <w:r>
        <w:t xml:space="preserve"> of such request, weekends and holidays excluded.</w:t>
      </w:r>
    </w:p>
    <w:p w14:paraId="2501718E" w14:textId="77777777" w:rsidR="00FB3983" w:rsidRDefault="002B6B72">
      <w:pPr>
        <w:pStyle w:val="BNormal"/>
      </w:pPr>
      <w:r>
        <w:t xml:space="preserve">In order to trigger the 48-hour rule under </w:t>
      </w:r>
      <w:smartTag w:uri="http://www.bna.com/sgml2word/cite" w:element="cite.state.law">
        <w:smartTagPr>
          <w:attr w:name="ref" w:val="ID\stat\se45-606(1)"/>
        </w:smartTagPr>
        <w:r>
          <w:rPr>
            <w:smallCaps/>
          </w:rPr>
          <w:t>Idaho Code</w:t>
        </w:r>
        <w:r>
          <w:t xml:space="preserve"> §45-606(1)</w:t>
        </w:r>
      </w:smartTag>
      <w:r>
        <w:t xml:space="preserve">, an employee must explicitly request earlier payment </w:t>
      </w:r>
      <w:r>
        <w:rPr>
          <w:i/>
        </w:rPr>
        <w:t xml:space="preserve">of wages, </w:t>
      </w:r>
      <w:r>
        <w:t>not merely of severance pay.</w:t>
      </w:r>
      <w:r>
        <w:rPr>
          <w:rStyle w:val="FootnoteReference"/>
        </w:rPr>
        <w:footnoteReference w:id="59"/>
      </w:r>
    </w:p>
    <w:p w14:paraId="436E1134" w14:textId="77777777" w:rsidR="00FB3983" w:rsidRDefault="002B6B72">
      <w:pPr>
        <w:pStyle w:val="BHead2"/>
      </w:pPr>
      <w:bookmarkStart w:id="78" w:name="_Toc206691516"/>
      <w:r>
        <w:t>IV.F.   Prohibitions Against Deductions or Refunds to the Employer</w:t>
      </w:r>
      <w:bookmarkEnd w:id="78"/>
    </w:p>
    <w:p w14:paraId="7096CFB4" w14:textId="77777777" w:rsidR="00FB3983" w:rsidRDefault="002B6B72">
      <w:pPr>
        <w:pStyle w:val="BNormal"/>
      </w:pPr>
      <w:smartTag w:uri="http://www.bna.com/sgml2word/cite" w:element="cite.state.law">
        <w:smartTagPr>
          <w:attr w:name="ref" w:val="ID\stat\se45-609"/>
        </w:smartTagPr>
        <w:r>
          <w:rPr>
            <w:smallCaps/>
          </w:rPr>
          <w:t>Idaho Code</w:t>
        </w:r>
        <w:r>
          <w:t xml:space="preserve"> §45-609</w:t>
        </w:r>
      </w:smartTag>
      <w:r>
        <w:t xml:space="preserve"> provides:</w:t>
      </w:r>
    </w:p>
    <w:p w14:paraId="64AB2818" w14:textId="77777777" w:rsidR="00FB3983" w:rsidRDefault="002B6B72">
      <w:pPr>
        <w:pStyle w:val="BListitemorig"/>
      </w:pPr>
      <w:r>
        <w:lastRenderedPageBreak/>
        <w:t>(1) No employer may withhold or divert any portion of an employee’s wages unless:</w:t>
      </w:r>
    </w:p>
    <w:p w14:paraId="152E1CBA" w14:textId="77777777" w:rsidR="00FB3983" w:rsidRDefault="002B6B72">
      <w:pPr>
        <w:pStyle w:val="BListitemorig"/>
      </w:pPr>
      <w:r>
        <w:t>(a) The employer is required or empowered to do so by state or federal law; or (b) The employer has a written authorization from the employee for deductions for a lawful purpose.</w:t>
      </w:r>
    </w:p>
    <w:p w14:paraId="2510D6A7" w14:textId="77777777" w:rsidR="00FB3983" w:rsidRDefault="002B6B72">
      <w:pPr>
        <w:pStyle w:val="BListitemorig"/>
      </w:pPr>
      <w:r>
        <w:t>(2) An employer shall furnish each employee with a statement of deductions made from the employee’s wages for each pay period such deductions are made. The willful failure of any employer to comply with the provisions of this subsection shall constitute a misdemeanor.</w:t>
      </w:r>
    </w:p>
    <w:p w14:paraId="1207784C" w14:textId="77777777" w:rsidR="00FB3983" w:rsidRDefault="002B6B72">
      <w:pPr>
        <w:pStyle w:val="BHead1"/>
      </w:pPr>
      <w:bookmarkStart w:id="79" w:name="_Toc206691517"/>
      <w:r>
        <w:t>V.   Payments and Leave in Addition to Minimum Wage and Overtime</w:t>
      </w:r>
      <w:bookmarkEnd w:id="79"/>
    </w:p>
    <w:p w14:paraId="439EB4DB" w14:textId="77777777" w:rsidR="00FB3983" w:rsidRDefault="002B6B72">
      <w:pPr>
        <w:pStyle w:val="BHead2"/>
      </w:pPr>
      <w:bookmarkStart w:id="80" w:name="_Toc206691518"/>
      <w:r>
        <w:t>V.A.   Working on Holidays and Sundays</w:t>
      </w:r>
      <w:bookmarkEnd w:id="80"/>
    </w:p>
    <w:p w14:paraId="3A8D06B5" w14:textId="77777777" w:rsidR="00FB3983" w:rsidRDefault="002B6B72">
      <w:pPr>
        <w:pStyle w:val="BNormal"/>
      </w:pPr>
      <w:r>
        <w:t>Idaho law does not require premium pay rates for weekends or holidays worked absent an agreement between the employer and the employee or their authorized representative.</w:t>
      </w:r>
      <w:r>
        <w:rPr>
          <w:rStyle w:val="FootnoteReference"/>
        </w:rPr>
        <w:footnoteReference w:id="60"/>
      </w:r>
      <w:r>
        <w:t xml:space="preserve"> If there is any change to a policy that is in effect, however, the employee must be notified prior to the change.</w:t>
      </w:r>
    </w:p>
    <w:p w14:paraId="4F471CBA" w14:textId="77777777" w:rsidR="00FB3983" w:rsidRDefault="002B6B72">
      <w:pPr>
        <w:pStyle w:val="BHead2"/>
      </w:pPr>
      <w:bookmarkStart w:id="81" w:name="_Toc206691519"/>
      <w:r>
        <w:t>V.B.   Predictive Scheduling</w:t>
      </w:r>
      <w:bookmarkEnd w:id="81"/>
    </w:p>
    <w:p w14:paraId="7625F6A4" w14:textId="77777777" w:rsidR="00FB3983" w:rsidRDefault="002B6B72">
      <w:pPr>
        <w:pStyle w:val="BNormal"/>
      </w:pPr>
      <w:r>
        <w:t xml:space="preserve">This issue has not been addressed by the law in this state. </w:t>
      </w:r>
    </w:p>
    <w:p w14:paraId="2973E113" w14:textId="77777777" w:rsidR="00FB3983" w:rsidRDefault="002B6B72">
      <w:pPr>
        <w:pStyle w:val="BHead2"/>
      </w:pPr>
      <w:bookmarkStart w:id="82" w:name="_Toc206691520"/>
      <w:r>
        <w:t xml:space="preserve">V.C.   Reimbursement </w:t>
      </w:r>
      <w:proofErr w:type="gramStart"/>
      <w:r>
        <w:t>for</w:t>
      </w:r>
      <w:proofErr w:type="gramEnd"/>
      <w:r>
        <w:t xml:space="preserve"> Uniforms or Tools</w:t>
      </w:r>
      <w:bookmarkEnd w:id="82"/>
    </w:p>
    <w:p w14:paraId="5D8E542B" w14:textId="77777777" w:rsidR="00FB3983" w:rsidRDefault="002B6B72">
      <w:pPr>
        <w:pStyle w:val="BHead3"/>
      </w:pPr>
      <w:bookmarkStart w:id="83" w:name="_Toc206691521"/>
      <w:r>
        <w:t>V.C.1.   Uniforms</w:t>
      </w:r>
      <w:bookmarkEnd w:id="83"/>
    </w:p>
    <w:p w14:paraId="383FCD4A" w14:textId="77777777" w:rsidR="00FB3983" w:rsidRDefault="002B6B72">
      <w:pPr>
        <w:pStyle w:val="BNormal"/>
      </w:pPr>
      <w:r>
        <w:t>This issue has not been addressed by the law in this state.</w:t>
      </w:r>
    </w:p>
    <w:p w14:paraId="02B3574B" w14:textId="77777777" w:rsidR="00FB3983" w:rsidRDefault="002B6B72">
      <w:pPr>
        <w:pStyle w:val="BHead3"/>
      </w:pPr>
      <w:bookmarkStart w:id="84" w:name="_Toc206691522"/>
      <w:r>
        <w:t>V.C.2.   Tools</w:t>
      </w:r>
      <w:bookmarkEnd w:id="84"/>
    </w:p>
    <w:p w14:paraId="35288FB2" w14:textId="77777777" w:rsidR="00FB3983" w:rsidRDefault="002B6B72">
      <w:pPr>
        <w:pStyle w:val="BNormal"/>
      </w:pPr>
      <w:r>
        <w:t>This issue has not been addressed by the law in this state.</w:t>
      </w:r>
    </w:p>
    <w:p w14:paraId="701D6306" w14:textId="77777777" w:rsidR="00FB3983" w:rsidRDefault="002B6B72">
      <w:pPr>
        <w:pStyle w:val="BHead2"/>
      </w:pPr>
      <w:bookmarkStart w:id="85" w:name="_Toc206691523"/>
      <w:r>
        <w:t>V.D.   Mandatory Paid Leave</w:t>
      </w:r>
      <w:bookmarkEnd w:id="85"/>
    </w:p>
    <w:p w14:paraId="326CD956" w14:textId="77777777" w:rsidR="00FB3983" w:rsidRDefault="002B6B72">
      <w:pPr>
        <w:pStyle w:val="BNormal"/>
      </w:pPr>
      <w:r>
        <w:t>This issue has not been addressed by the law in this state.</w:t>
      </w:r>
    </w:p>
    <w:p w14:paraId="14DA9156" w14:textId="77777777" w:rsidR="00FB3983" w:rsidRDefault="002B6B72">
      <w:pPr>
        <w:pStyle w:val="BHead2"/>
      </w:pPr>
      <w:bookmarkStart w:id="86" w:name="_Toc206691524"/>
      <w:r>
        <w:t>V.E.   Other Mandatory Payments</w:t>
      </w:r>
      <w:bookmarkEnd w:id="86"/>
    </w:p>
    <w:p w14:paraId="20064299" w14:textId="77777777" w:rsidR="00FB3983" w:rsidRDefault="002B6B72">
      <w:pPr>
        <w:pStyle w:val="BNormal"/>
      </w:pPr>
      <w:r>
        <w:t>This issue has not been addressed by the law in this state.</w:t>
      </w:r>
    </w:p>
    <w:p w14:paraId="2B359D75" w14:textId="77777777" w:rsidR="00FB3983" w:rsidRDefault="002B6B72">
      <w:pPr>
        <w:pStyle w:val="BHead1"/>
      </w:pPr>
      <w:bookmarkStart w:id="87" w:name="_Toc206691525"/>
      <w:r>
        <w:t>VI.   Prohibitions on Hours Worked</w:t>
      </w:r>
      <w:bookmarkEnd w:id="87"/>
    </w:p>
    <w:p w14:paraId="42E65BFC" w14:textId="77777777" w:rsidR="00FB3983" w:rsidRDefault="002B6B72">
      <w:pPr>
        <w:pStyle w:val="BNormal"/>
      </w:pPr>
      <w:r>
        <w:t>Idaho law does not require holidays off or vacation absent an agreement between the employer and the employee or their authorized representative.</w:t>
      </w:r>
      <w:r>
        <w:rPr>
          <w:rStyle w:val="FootnoteReference"/>
        </w:rPr>
        <w:footnoteReference w:id="61"/>
      </w:r>
      <w:r>
        <w:t xml:space="preserve"> If there is any change to a policy that is in effect, the employee must be notified prior to the change.</w:t>
      </w:r>
    </w:p>
    <w:p w14:paraId="1A639B28" w14:textId="77777777" w:rsidR="00FB3983" w:rsidRDefault="002B6B72">
      <w:pPr>
        <w:pStyle w:val="BHead1"/>
      </w:pPr>
      <w:bookmarkStart w:id="88" w:name="_Toc206691526"/>
      <w:r>
        <w:t xml:space="preserve">VII.   Occupations </w:t>
      </w:r>
      <w:proofErr w:type="gramStart"/>
      <w:r>
        <w:t>With</w:t>
      </w:r>
      <w:proofErr w:type="gramEnd"/>
      <w:r>
        <w:t xml:space="preserve"> Special Rules</w:t>
      </w:r>
      <w:bookmarkEnd w:id="88"/>
    </w:p>
    <w:p w14:paraId="7A440161" w14:textId="77777777" w:rsidR="00FB3983" w:rsidRDefault="002B6B72">
      <w:pPr>
        <w:pStyle w:val="BHead2"/>
      </w:pPr>
      <w:bookmarkStart w:id="89" w:name="_Toc206691527"/>
      <w:r>
        <w:lastRenderedPageBreak/>
        <w:t>VII.A.   Homework</w:t>
      </w:r>
      <w:bookmarkEnd w:id="89"/>
    </w:p>
    <w:p w14:paraId="1DF5DAC1" w14:textId="77777777" w:rsidR="00FB3983" w:rsidRDefault="002B6B72">
      <w:pPr>
        <w:pStyle w:val="BNormal"/>
      </w:pPr>
      <w:r>
        <w:t>The Idaho Minimum Wage Law does not apply to “anyone engaged in domestic service.”</w:t>
      </w:r>
      <w:r>
        <w:rPr>
          <w:rStyle w:val="FootnoteReference"/>
        </w:rPr>
        <w:footnoteReference w:id="62"/>
      </w:r>
      <w:r>
        <w:t xml:space="preserve"> Otherwise, Idaho law does not address homework.</w:t>
      </w:r>
    </w:p>
    <w:p w14:paraId="7BD5E2F8" w14:textId="77777777" w:rsidR="00FB3983" w:rsidRDefault="002B6B72">
      <w:pPr>
        <w:pStyle w:val="BHead3"/>
      </w:pPr>
      <w:bookmarkStart w:id="90" w:name="_Toc206691528"/>
      <w:r>
        <w:t>VII.A.1.   Prohibited Industrial Homework</w:t>
      </w:r>
      <w:bookmarkEnd w:id="90"/>
    </w:p>
    <w:p w14:paraId="57714186" w14:textId="77777777" w:rsidR="00FB3983" w:rsidRDefault="002B6B72">
      <w:pPr>
        <w:pStyle w:val="BNormal"/>
      </w:pPr>
      <w:r>
        <w:t>This issue has not been addressed by the law in this state.</w:t>
      </w:r>
    </w:p>
    <w:p w14:paraId="2EEB8E38" w14:textId="77777777" w:rsidR="00FB3983" w:rsidRDefault="002B6B72">
      <w:pPr>
        <w:pStyle w:val="BHead3"/>
      </w:pPr>
      <w:bookmarkStart w:id="91" w:name="_Toc206691529"/>
      <w:r>
        <w:t>VII.A.2.   Licenses and Permits to Employ Industrial Homeworkers</w:t>
      </w:r>
      <w:bookmarkEnd w:id="91"/>
    </w:p>
    <w:p w14:paraId="1DBBBA56" w14:textId="77777777" w:rsidR="00FB3983" w:rsidRDefault="002B6B72">
      <w:pPr>
        <w:pStyle w:val="BNormal"/>
      </w:pPr>
      <w:r>
        <w:t>This issue has not been addressed by the law in this state.</w:t>
      </w:r>
    </w:p>
    <w:p w14:paraId="45E82D5D" w14:textId="77777777" w:rsidR="00FB3983" w:rsidRDefault="002B6B72">
      <w:pPr>
        <w:pStyle w:val="BHead3"/>
      </w:pPr>
      <w:bookmarkStart w:id="92" w:name="_Toc206691530"/>
      <w:r>
        <w:t>VII.A.3.   Enforcement of Homeworker Obligations</w:t>
      </w:r>
      <w:bookmarkEnd w:id="92"/>
    </w:p>
    <w:p w14:paraId="7721247F" w14:textId="77777777" w:rsidR="00FB3983" w:rsidRDefault="002B6B72">
      <w:pPr>
        <w:pStyle w:val="BNormal"/>
      </w:pPr>
      <w:r>
        <w:t>This issue has not been addressed by the law in this state.</w:t>
      </w:r>
    </w:p>
    <w:p w14:paraId="4D820290" w14:textId="77777777" w:rsidR="00FB3983" w:rsidRDefault="002B6B72">
      <w:pPr>
        <w:pStyle w:val="BHead3"/>
      </w:pPr>
      <w:bookmarkStart w:id="93" w:name="_Toc206691531"/>
      <w:r>
        <w:t>VII.A.4.   Recordkeeping</w:t>
      </w:r>
      <w:bookmarkEnd w:id="93"/>
    </w:p>
    <w:p w14:paraId="0FA933D8" w14:textId="77777777" w:rsidR="00FB3983" w:rsidRDefault="002B6B72">
      <w:pPr>
        <w:pStyle w:val="BNormal"/>
      </w:pPr>
      <w:r>
        <w:t>This issue has not been addressed by the law in this state.</w:t>
      </w:r>
    </w:p>
    <w:p w14:paraId="69369DAA" w14:textId="77777777" w:rsidR="00FB3983" w:rsidRDefault="002B6B72">
      <w:pPr>
        <w:pStyle w:val="BHead2"/>
      </w:pPr>
      <w:bookmarkStart w:id="94" w:name="_Toc206691532"/>
      <w:r>
        <w:t>VII.B.   Public Sector Employment</w:t>
      </w:r>
      <w:bookmarkEnd w:id="94"/>
    </w:p>
    <w:p w14:paraId="6F4B6570" w14:textId="77777777" w:rsidR="00FB3983" w:rsidRDefault="002B6B72">
      <w:pPr>
        <w:pStyle w:val="BNormal"/>
      </w:pPr>
      <w:r>
        <w:t>Title 59 of the Idaho Code governs public officers in general; title 67 governs state government and state affairs. Section 59-1302(14)(A) defines “employee” for the purposes of the Public Employees Retirement System as:</w:t>
      </w:r>
    </w:p>
    <w:p w14:paraId="3A7F5BFE" w14:textId="77777777" w:rsidR="00FB3983" w:rsidRDefault="002B6B72">
      <w:pPr>
        <w:pStyle w:val="BListitemorig"/>
      </w:pPr>
      <w:r>
        <w:t xml:space="preserve">(a) Any person who normally works twenty (20) hours or more per week for an employer, or a </w:t>
      </w:r>
      <w:proofErr w:type="gramStart"/>
      <w:r>
        <w:t>school teacher</w:t>
      </w:r>
      <w:proofErr w:type="gramEnd"/>
      <w:r>
        <w:t xml:space="preserve"> who works half-time or more for an employer and who receives salary for services rendered for such </w:t>
      </w:r>
      <w:proofErr w:type="gramStart"/>
      <w:r>
        <w:t>employer;</w:t>
      </w:r>
      <w:proofErr w:type="gramEnd"/>
    </w:p>
    <w:p w14:paraId="42F9051A" w14:textId="77777777" w:rsidR="00FB3983" w:rsidRDefault="002B6B72">
      <w:pPr>
        <w:pStyle w:val="BListitemorig"/>
      </w:pPr>
      <w:r>
        <w:t xml:space="preserve">(b) Elected officials or appointed officials of an employer who receive a </w:t>
      </w:r>
      <w:proofErr w:type="gramStart"/>
      <w:r>
        <w:t>salary;</w:t>
      </w:r>
      <w:proofErr w:type="gramEnd"/>
    </w:p>
    <w:p w14:paraId="66458A83" w14:textId="77777777" w:rsidR="00FB3983" w:rsidRDefault="002B6B72">
      <w:pPr>
        <w:pStyle w:val="BListitemorig"/>
      </w:pPr>
      <w:r>
        <w:t>(c) A person who is separated from service with fewer than five (5) consecutive months of employment and who is reemployed or reinstated by the same employer participating in the public employee retirement system of Idaho within thirty (30) days.</w:t>
      </w:r>
    </w:p>
    <w:p w14:paraId="14DFBC27" w14:textId="77777777" w:rsidR="00FB3983" w:rsidRDefault="002B6B72">
      <w:pPr>
        <w:pStyle w:val="BNormal"/>
      </w:pPr>
      <w:r>
        <w:t>Section 59-1302(15) defines “employer” as:</w:t>
      </w:r>
    </w:p>
    <w:p w14:paraId="6641E19B" w14:textId="77777777" w:rsidR="00FB3983" w:rsidRDefault="00FB3983">
      <w:pPr>
        <w:pStyle w:val="BNormal"/>
      </w:pPr>
    </w:p>
    <w:p w14:paraId="0878F56B" w14:textId="77777777" w:rsidR="00FB3983" w:rsidRDefault="002B6B72">
      <w:pPr>
        <w:pStyle w:val="BQuotelong"/>
      </w:pPr>
      <w:r>
        <w:t xml:space="preserve">the state of Idaho, or any political subdivision or governmental entity, provided such subdivision or entity has elected to come into the system. Governmental entity means any organization composed of units of government of Idaho or organizations funded only by government or employee contributions or organizations that discharge governmental responsibilities or proprietary responsibilities that would otherwise be performed by government. All governmental entities are deemed to be political subdivisions for </w:t>
      </w:r>
      <w:r>
        <w:t xml:space="preserve">the purpose of this chapter. Provided however, that on and after effective date of this act, all new employers added to the public </w:t>
      </w:r>
      <w:r>
        <w:lastRenderedPageBreak/>
        <w:t xml:space="preserve">employee retirement system must </w:t>
      </w:r>
      <w:proofErr w:type="gramStart"/>
      <w:r>
        <w:t>be in compliance with</w:t>
      </w:r>
      <w:proofErr w:type="gramEnd"/>
      <w:r>
        <w:t xml:space="preserve"> internal revenue regulations governing governmental retirement plans.</w:t>
      </w:r>
    </w:p>
    <w:p w14:paraId="236BB1E3" w14:textId="77777777" w:rsidR="00FB3983" w:rsidRDefault="00FB3983">
      <w:pPr>
        <w:pStyle w:val="BNormal"/>
      </w:pPr>
    </w:p>
    <w:p w14:paraId="759404CA" w14:textId="77777777" w:rsidR="00FB3983" w:rsidRDefault="002B6B72">
      <w:pPr>
        <w:pStyle w:val="BNormal"/>
      </w:pPr>
      <w:r>
        <w:t xml:space="preserve">Title 67, chapter 53 governs the state personnel system for classified officers and employees of state government. Section 67-5303 defines classified and </w:t>
      </w:r>
      <w:proofErr w:type="spellStart"/>
      <w:r>
        <w:t>nonclassified</w:t>
      </w:r>
      <w:proofErr w:type="spellEnd"/>
      <w:r>
        <w:t xml:space="preserve"> employees. Section 67-5302 defines the administrative, professional, and executive exemptions for classified and </w:t>
      </w:r>
      <w:proofErr w:type="spellStart"/>
      <w:r>
        <w:t>nonclassified</w:t>
      </w:r>
      <w:proofErr w:type="spellEnd"/>
      <w:r>
        <w:t xml:space="preserve"> employees, and Section 67-5302(13) defines “exempt employee” as:</w:t>
      </w:r>
    </w:p>
    <w:p w14:paraId="4A88A37B" w14:textId="77777777" w:rsidR="00FB3983" w:rsidRDefault="00FB3983">
      <w:pPr>
        <w:pStyle w:val="BNormal"/>
      </w:pPr>
    </w:p>
    <w:p w14:paraId="76F48750" w14:textId="77777777" w:rsidR="00FB3983" w:rsidRDefault="002B6B72">
      <w:pPr>
        <w:pStyle w:val="BQuotelong"/>
      </w:pPr>
      <w:r>
        <w:t xml:space="preserve">any employee, classified or </w:t>
      </w:r>
      <w:proofErr w:type="spellStart"/>
      <w:r>
        <w:t>nonclassified</w:t>
      </w:r>
      <w:proofErr w:type="spellEnd"/>
      <w:r>
        <w:t>, who is determined to be an executive, professional or administrative employee as defined in this section or who qualifies for any other exemption from cash compensation for overtime under applicable federal law. Final designation of a classified position as exempt shall be made by the administrator [of the division of human resources in the office of the governor].”</w:t>
      </w:r>
    </w:p>
    <w:p w14:paraId="1DF7FBE7" w14:textId="77777777" w:rsidR="00FB3983" w:rsidRDefault="00FB3983">
      <w:pPr>
        <w:pStyle w:val="BNormal"/>
      </w:pPr>
    </w:p>
    <w:p w14:paraId="4D879FDD" w14:textId="77777777" w:rsidR="00FB3983" w:rsidRDefault="002B6B72">
      <w:pPr>
        <w:pStyle w:val="BNormal"/>
      </w:pPr>
      <w:r>
        <w:t>To determine whether a state employee is entitled to overtime, one must therefore consult both federal law and the Idaho administrator’s designation of the employee’s position as exempt or nonexempt. Section 67-5328 governs the entitlement of overtime compensation of eligible classified officers and employees, and Section 59-1607 sets forth the comparable provisions for non-classified officers and employees. Under these sections, both classified and non-classified employees are eligible for cash payments or</w:t>
      </w:r>
      <w:r>
        <w:t xml:space="preserve"> compensatory time for additional time worked; executive employees are not. Section 59-1607 indicates that “[</w:t>
      </w:r>
      <w:proofErr w:type="spellStart"/>
      <w:r>
        <w:t>i</w:t>
      </w:r>
      <w:proofErr w:type="spellEnd"/>
      <w:r>
        <w:t xml:space="preserve">]t is the policy of the legislature of the state of Idaho that all classified and </w:t>
      </w:r>
      <w:proofErr w:type="spellStart"/>
      <w:r>
        <w:t>nonclassified</w:t>
      </w:r>
      <w:proofErr w:type="spellEnd"/>
      <w:r>
        <w:t xml:space="preserve"> officers and employees of the executive branch of state government shall be treated substantially similar with reference to hours of employment, holidays and vacation leave, except as provided in this chapter.”</w:t>
      </w:r>
    </w:p>
    <w:p w14:paraId="670CBE0B" w14:textId="77777777" w:rsidR="00FB3983" w:rsidRDefault="002B6B72">
      <w:pPr>
        <w:pStyle w:val="BNormal"/>
      </w:pPr>
      <w:smartTag w:uri="http://www.bna.com/sgml2word/cite" w:element="cite.state.law">
        <w:smartTagPr>
          <w:attr w:name="ref" w:val="ID\stat\se59-1302(14)(A)"/>
        </w:smartTagPr>
        <w:r>
          <w:rPr>
            <w:smallCaps/>
          </w:rPr>
          <w:t xml:space="preserve">Idaho Code Ann. </w:t>
        </w:r>
        <w:r>
          <w:t>§59-1302(14)(A)</w:t>
        </w:r>
      </w:smartTag>
      <w:r>
        <w:t xml:space="preserve"> also defines an “employee” as</w:t>
      </w:r>
    </w:p>
    <w:p w14:paraId="6EE3A740" w14:textId="77777777" w:rsidR="00FB3983" w:rsidRDefault="00FB3983">
      <w:pPr>
        <w:pStyle w:val="BNormal"/>
      </w:pPr>
    </w:p>
    <w:p w14:paraId="2E943ABC" w14:textId="77777777" w:rsidR="00FB3983" w:rsidRDefault="002B6B72">
      <w:pPr>
        <w:pStyle w:val="BQuotelong"/>
      </w:pPr>
      <w:r>
        <w:t xml:space="preserve">(d) A person receiving differential wage payments as defined in </w:t>
      </w:r>
      <w:smartTag w:uri="http://www.bna.com/sgml2word/cite" w:element="cite.usc">
        <w:smartTagPr>
          <w:attr w:name="ref" w:val="USC\26\3401(h)"/>
        </w:smartTagPr>
        <w:r>
          <w:t>26 U.S.C. 3401(h)</w:t>
        </w:r>
      </w:smartTag>
      <w:r>
        <w:t xml:space="preserve"> on or after July 1, 2009. A differential wage payment generally </w:t>
      </w:r>
      <w:proofErr w:type="gramStart"/>
      <w:r>
        <w:t>refers to an employer payment</w:t>
      </w:r>
      <w:proofErr w:type="gramEnd"/>
      <w:r>
        <w:t xml:space="preserve"> to an employee called to active duty in the uniformed services for more than thirty (30) days that represents all or a portion of the compensation he would have received from the employer if he were performing services for the employer.</w:t>
      </w:r>
    </w:p>
    <w:p w14:paraId="079E1B23" w14:textId="77777777" w:rsidR="00FB3983" w:rsidRDefault="00FB3983">
      <w:pPr>
        <w:pStyle w:val="BNormal"/>
      </w:pPr>
    </w:p>
    <w:p w14:paraId="5783C336" w14:textId="77777777" w:rsidR="00FB3983" w:rsidRDefault="002B6B72">
      <w:pPr>
        <w:pStyle w:val="BHead2"/>
      </w:pPr>
      <w:bookmarkStart w:id="95" w:name="_Toc206691533"/>
      <w:r>
        <w:t>VII.C.   Other Occupations</w:t>
      </w:r>
      <w:bookmarkEnd w:id="95"/>
    </w:p>
    <w:p w14:paraId="74E4E2FA" w14:textId="77777777" w:rsidR="00FB3983" w:rsidRDefault="002B6B72">
      <w:pPr>
        <w:pStyle w:val="BNormal"/>
      </w:pPr>
      <w:r>
        <w:rPr>
          <w:smallCaps/>
        </w:rPr>
        <w:t>Idaho Code</w:t>
      </w:r>
      <w:r>
        <w:t xml:space="preserve">, title 44, chapter 16 governs farm labor contractor licensing and the remedies available to employees of farm labor contractors for licensing violations. A farm labor contractor is any individual or business entity that for money or other compensation recruits, solicits, hires, </w:t>
      </w:r>
      <w:r>
        <w:lastRenderedPageBreak/>
        <w:t>employs, furnishes, or transports migrant or seasonal farm workers.</w:t>
      </w:r>
      <w:r>
        <w:rPr>
          <w:rStyle w:val="FootnoteReference"/>
        </w:rPr>
        <w:footnoteReference w:id="63"/>
      </w:r>
      <w:r>
        <w:t xml:space="preserve"> Farm labor contractors must be at least 18 years of age.</w:t>
      </w:r>
      <w:r>
        <w:rPr>
          <w:rStyle w:val="FootnoteReference"/>
        </w:rPr>
        <w:footnoteReference w:id="64"/>
      </w:r>
      <w:r>
        <w:t xml:space="preserve"> A farm labor contractor shall:</w:t>
      </w:r>
    </w:p>
    <w:p w14:paraId="0BE49466" w14:textId="77777777" w:rsidR="00FB3983" w:rsidRDefault="002B6B72" w:rsidP="00DB3E27">
      <w:pPr>
        <w:pStyle w:val="BListitemorig"/>
      </w:pPr>
      <w:r>
        <w:t>… (7) Provide to each employee at the time of hiring, recruiting, soliciting or supplying such employee, whichever occurs first, a written statement in English or, as necessary and reasonable, in Spanish or other language common to agricultural workers who are not fluent or literate in English, that contains a description of:</w:t>
      </w:r>
    </w:p>
    <w:p w14:paraId="5B1DBF08" w14:textId="77777777" w:rsidR="00FB3983" w:rsidRDefault="002B6B72" w:rsidP="002B6B72">
      <w:pPr>
        <w:pStyle w:val="BListitemorig"/>
      </w:pPr>
      <w:r>
        <w:t xml:space="preserve">(a) The rate of compensation and the method of computing the rate of </w:t>
      </w:r>
      <w:proofErr w:type="gramStart"/>
      <w:r>
        <w:t>compensation;</w:t>
      </w:r>
      <w:proofErr w:type="gramEnd"/>
    </w:p>
    <w:p w14:paraId="1F3675AB" w14:textId="77777777" w:rsidR="00FB3983" w:rsidRDefault="002B6B72" w:rsidP="002B6B72">
      <w:pPr>
        <w:pStyle w:val="BListitemorig"/>
      </w:pPr>
      <w:r>
        <w:t xml:space="preserve">(b) The terms and conditions of employment, including the name and address of the farm labor contractor, the place of employment, the approximate length of the period of employment and the approximate starting and ending </w:t>
      </w:r>
      <w:proofErr w:type="gramStart"/>
      <w:r>
        <w:t>dates;</w:t>
      </w:r>
      <w:proofErr w:type="gramEnd"/>
    </w:p>
    <w:p w14:paraId="074CD9D8" w14:textId="77777777" w:rsidR="00FB3983" w:rsidRDefault="002B6B72" w:rsidP="002B6B72">
      <w:pPr>
        <w:pStyle w:val="BListitemorig"/>
      </w:pPr>
      <w:r>
        <w:t xml:space="preserve">(c) The terms and conditions of any bonus offered and the manner of determining when the bonus is </w:t>
      </w:r>
      <w:proofErr w:type="gramStart"/>
      <w:r>
        <w:t>earned;</w:t>
      </w:r>
      <w:proofErr w:type="gramEnd"/>
    </w:p>
    <w:p w14:paraId="2A4DFA34" w14:textId="77777777" w:rsidR="00FB3983" w:rsidRDefault="002B6B72" w:rsidP="002B6B72">
      <w:pPr>
        <w:pStyle w:val="BListitemorig"/>
      </w:pPr>
      <w:r>
        <w:t xml:space="preserve">(d) The terms and conditions of any loan made to the </w:t>
      </w:r>
      <w:proofErr w:type="gramStart"/>
      <w:r>
        <w:t>employee;</w:t>
      </w:r>
      <w:proofErr w:type="gramEnd"/>
    </w:p>
    <w:p w14:paraId="0C84625A" w14:textId="77777777" w:rsidR="00FB3983" w:rsidRDefault="002B6B72" w:rsidP="002B6B72">
      <w:pPr>
        <w:pStyle w:val="BListitemorig"/>
      </w:pPr>
      <w:r>
        <w:t xml:space="preserve">(e) The terms and conditions of any housing, transportation, equipment, health care, day care or any other employee benefit to be provided by the farm labor contractor or the farm labor contractor’s agent, and the costs to be charged for each </w:t>
      </w:r>
      <w:proofErr w:type="gramStart"/>
      <w:r>
        <w:t>item;</w:t>
      </w:r>
      <w:proofErr w:type="gramEnd"/>
    </w:p>
    <w:p w14:paraId="4DBDD8C8" w14:textId="77777777" w:rsidR="00FB3983" w:rsidRDefault="002B6B72" w:rsidP="002B6B72">
      <w:pPr>
        <w:pStyle w:val="BListitemorig"/>
      </w:pPr>
      <w:r>
        <w:t xml:space="preserve">(f) The name and address of the surety on the farm labor contractor’s </w:t>
      </w:r>
      <w:proofErr w:type="gramStart"/>
      <w:r>
        <w:t>bond;</w:t>
      </w:r>
      <w:proofErr w:type="gramEnd"/>
    </w:p>
    <w:p w14:paraId="07325271" w14:textId="77777777" w:rsidR="00FB3983" w:rsidRDefault="002B6B72" w:rsidP="002B6B72">
      <w:pPr>
        <w:pStyle w:val="BListitemorig"/>
      </w:pPr>
      <w:r>
        <w:t xml:space="preserve">(g) The employee’s rights and remedies, including an employee’s right to make a claim against the farm labor contractor’s surety </w:t>
      </w:r>
      <w:proofErr w:type="gramStart"/>
      <w:r>
        <w:t>bond;</w:t>
      </w:r>
      <w:proofErr w:type="gramEnd"/>
    </w:p>
    <w:p w14:paraId="30916E1A" w14:textId="77777777" w:rsidR="00FB3983" w:rsidRDefault="002B6B72" w:rsidP="00DB3E27">
      <w:pPr>
        <w:pStyle w:val="BListitemorig"/>
      </w:pPr>
      <w:r>
        <w:t xml:space="preserve">(8) Provide to the employee each time the employee receives a compensation payment from the farm labor </w:t>
      </w:r>
      <w:proofErr w:type="gramStart"/>
      <w:r>
        <w:t>contractor</w:t>
      </w:r>
      <w:proofErr w:type="gramEnd"/>
      <w:r>
        <w:t xml:space="preserve"> a written statement itemizing the total payment, the amount and purpose of each deduction therefrom, the hours worked and, if the work was done on a piece basis, the number of pieces </w:t>
      </w:r>
      <w:proofErr w:type="gramStart"/>
      <w:r>
        <w:t>completed;</w:t>
      </w:r>
      <w:proofErr w:type="gramEnd"/>
    </w:p>
    <w:p w14:paraId="5639A5FF" w14:textId="77777777" w:rsidR="00FB3983" w:rsidRDefault="002B6B72" w:rsidP="00DB3E27">
      <w:pPr>
        <w:pStyle w:val="BListitemorig"/>
      </w:pPr>
      <w:r>
        <w:t>(9) For each employee make, keep and preserve for three (3) years the following information:</w:t>
      </w:r>
    </w:p>
    <w:p w14:paraId="7CA21D92" w14:textId="77777777" w:rsidR="00FB3983" w:rsidRDefault="002B6B72" w:rsidP="002B6B72">
      <w:pPr>
        <w:pStyle w:val="BListitemorig"/>
      </w:pPr>
      <w:r>
        <w:t xml:space="preserve">(a) The basis on which wages were </w:t>
      </w:r>
      <w:proofErr w:type="gramStart"/>
      <w:r>
        <w:t>paid;</w:t>
      </w:r>
      <w:proofErr w:type="gramEnd"/>
    </w:p>
    <w:p w14:paraId="7255667E" w14:textId="77777777" w:rsidR="00FB3983" w:rsidRDefault="002B6B72" w:rsidP="002B6B72">
      <w:pPr>
        <w:pStyle w:val="BListitemorig"/>
      </w:pPr>
      <w:r>
        <w:t xml:space="preserve">(b) The number of piecework units earned, if paid on a piecework </w:t>
      </w:r>
      <w:proofErr w:type="gramStart"/>
      <w:r>
        <w:t>basis;</w:t>
      </w:r>
      <w:proofErr w:type="gramEnd"/>
    </w:p>
    <w:p w14:paraId="5149E4BC" w14:textId="77777777" w:rsidR="00FB3983" w:rsidRDefault="002B6B72" w:rsidP="002B6B72">
      <w:pPr>
        <w:pStyle w:val="BListitemorig"/>
      </w:pPr>
      <w:r>
        <w:t xml:space="preserve">(c) The number of hours </w:t>
      </w:r>
      <w:proofErr w:type="gramStart"/>
      <w:r>
        <w:t>worked;</w:t>
      </w:r>
      <w:proofErr w:type="gramEnd"/>
    </w:p>
    <w:p w14:paraId="1AD8EEF8" w14:textId="77777777" w:rsidR="00FB3983" w:rsidRDefault="002B6B72" w:rsidP="002B6B72">
      <w:pPr>
        <w:pStyle w:val="BListitemorig"/>
      </w:pPr>
      <w:r>
        <w:t xml:space="preserve">(d) The total pay period </w:t>
      </w:r>
      <w:proofErr w:type="gramStart"/>
      <w:r>
        <w:t>earnings;</w:t>
      </w:r>
      <w:proofErr w:type="gramEnd"/>
    </w:p>
    <w:p w14:paraId="0F545E70" w14:textId="77777777" w:rsidR="00FB3983" w:rsidRDefault="002B6B72" w:rsidP="002B6B72">
      <w:pPr>
        <w:pStyle w:val="BListitemorig"/>
      </w:pPr>
      <w:r>
        <w:t xml:space="preserve">(e) The specific sums withheld and the reason for withholding each </w:t>
      </w:r>
      <w:proofErr w:type="gramStart"/>
      <w:r>
        <w:t>sum;</w:t>
      </w:r>
      <w:proofErr w:type="gramEnd"/>
    </w:p>
    <w:p w14:paraId="32B7A6F6" w14:textId="77777777" w:rsidR="00FB3983" w:rsidRDefault="002B6B72" w:rsidP="002B6B72">
      <w:pPr>
        <w:pStyle w:val="BListitemorig"/>
      </w:pPr>
      <w:r>
        <w:t>(f) The net pay; and</w:t>
      </w:r>
    </w:p>
    <w:p w14:paraId="4A8CEEA7" w14:textId="77777777" w:rsidR="00FB3983" w:rsidRDefault="002B6B72" w:rsidP="002B6B72">
      <w:pPr>
        <w:pStyle w:val="BListitemorig"/>
      </w:pPr>
      <w:r>
        <w:lastRenderedPageBreak/>
        <w:t>(g) The name and address of the owner of all operations, or the owner’s agent, where the employee worked.</w:t>
      </w:r>
      <w:r>
        <w:rPr>
          <w:rStyle w:val="FootnoteReference"/>
        </w:rPr>
        <w:footnoteReference w:id="65"/>
      </w:r>
    </w:p>
    <w:p w14:paraId="1BAC5ADB" w14:textId="77777777" w:rsidR="00FB3983" w:rsidRDefault="00FB3983">
      <w:pPr>
        <w:pStyle w:val="BNormal"/>
      </w:pPr>
    </w:p>
    <w:p w14:paraId="3E264366" w14:textId="77777777" w:rsidR="00FB3983" w:rsidRDefault="002B6B72">
      <w:pPr>
        <w:pStyle w:val="BNormal"/>
      </w:pPr>
      <w:r>
        <w:t>The Minimum Wage Law also provides for payment of less than the minimum wage to apprentices or learners, as follows:</w:t>
      </w:r>
    </w:p>
    <w:p w14:paraId="5CF4709A" w14:textId="77777777" w:rsidR="00FB3983" w:rsidRDefault="00FB3983">
      <w:pPr>
        <w:pStyle w:val="BNormal"/>
      </w:pPr>
    </w:p>
    <w:p w14:paraId="2890A7E7" w14:textId="77777777" w:rsidR="00FB3983" w:rsidRDefault="002B6B72">
      <w:pPr>
        <w:pStyle w:val="BQuotelong"/>
      </w:pPr>
      <w:r>
        <w:t>For any employment in which the minimum wage is applicable, the director of the department of labor may issue to an apprentice or learner a special license authorizing the employment of such apprentice or learner for the time and under the conditions which he determines and at a wage less than the minimum wage established by this act. Apprentice or learner shall include a student or students enrolled in a bona fide secondary school program administered by an accredited school district which includes work tr</w:t>
      </w:r>
      <w:r>
        <w:t>aining experience.</w:t>
      </w:r>
      <w:r>
        <w:rPr>
          <w:rStyle w:val="FootnoteReference"/>
        </w:rPr>
        <w:footnoteReference w:id="66"/>
      </w:r>
    </w:p>
    <w:p w14:paraId="5086083B" w14:textId="77777777" w:rsidR="00FB3983" w:rsidRDefault="00FB3983">
      <w:pPr>
        <w:pStyle w:val="BNormal"/>
      </w:pPr>
    </w:p>
    <w:p w14:paraId="40F6ABEE" w14:textId="77777777" w:rsidR="00FB3983" w:rsidRDefault="002B6B72">
      <w:pPr>
        <w:pStyle w:val="BHead1"/>
      </w:pPr>
      <w:bookmarkStart w:id="96" w:name="_Toc206691534"/>
      <w:r>
        <w:t>VIII.   Child Labor</w:t>
      </w:r>
      <w:bookmarkEnd w:id="96"/>
    </w:p>
    <w:p w14:paraId="522EA3E6" w14:textId="77777777" w:rsidR="00FB3983" w:rsidRDefault="002B6B72">
      <w:pPr>
        <w:pStyle w:val="BHead2"/>
      </w:pPr>
      <w:bookmarkStart w:id="97" w:name="_Toc206691535"/>
      <w:r>
        <w:t>VIII.A.   Coverage</w:t>
      </w:r>
      <w:bookmarkEnd w:id="97"/>
    </w:p>
    <w:p w14:paraId="6252919C" w14:textId="77777777" w:rsidR="00FB3983" w:rsidRDefault="002B6B72">
      <w:pPr>
        <w:pStyle w:val="BNormal"/>
      </w:pPr>
      <w:r>
        <w:t xml:space="preserve">Idaho child labor laws are found in </w:t>
      </w:r>
      <w:smartTag w:uri="http://www.bna.com/sgml2word/cite" w:element="cite.state.law">
        <w:smartTagPr>
          <w:attr w:name="ref" w:val="ID\stat\se44-1301"/>
        </w:smartTagPr>
        <w:r>
          <w:rPr>
            <w:smallCaps/>
          </w:rPr>
          <w:t>Idaho Code</w:t>
        </w:r>
        <w:r>
          <w:t xml:space="preserve"> §§44-1301</w:t>
        </w:r>
      </w:smartTag>
      <w:r>
        <w:t>–44-1308. For businesses that fall under the coverage of the FLSA, child labor is generally enforced by the U.S. Department of Labor under federal law.</w:t>
      </w:r>
    </w:p>
    <w:p w14:paraId="14A8EC76" w14:textId="77777777" w:rsidR="00FB3983" w:rsidRDefault="002B6B72">
      <w:pPr>
        <w:pStyle w:val="BHead3"/>
      </w:pPr>
      <w:bookmarkStart w:id="98" w:name="_Toc206691536"/>
      <w:r>
        <w:t>VIII.A.1.  Hours</w:t>
      </w:r>
      <w:bookmarkEnd w:id="98"/>
    </w:p>
    <w:p w14:paraId="2F8415BA" w14:textId="77777777" w:rsidR="00FB3983" w:rsidRDefault="002B6B72">
      <w:pPr>
        <w:pStyle w:val="BNormal"/>
      </w:pPr>
      <w:r>
        <w:t xml:space="preserve">Hours that may be worked by children vary depending on their age, as described in Sections VIII.B-D, </w:t>
      </w:r>
      <w:r>
        <w:rPr>
          <w:i/>
        </w:rPr>
        <w:t>infra</w:t>
      </w:r>
      <w:r>
        <w:t>.</w:t>
      </w:r>
    </w:p>
    <w:p w14:paraId="79425683" w14:textId="77777777" w:rsidR="00FB3983" w:rsidRDefault="002B6B72">
      <w:pPr>
        <w:pStyle w:val="BHead3"/>
      </w:pPr>
      <w:bookmarkStart w:id="99" w:name="_Toc206691537"/>
      <w:r>
        <w:t>VIII.A.2.  Wages</w:t>
      </w:r>
      <w:bookmarkEnd w:id="99"/>
    </w:p>
    <w:p w14:paraId="00FDC68C" w14:textId="77777777" w:rsidR="00FB3983" w:rsidRDefault="002B6B72">
      <w:pPr>
        <w:pStyle w:val="BNormal"/>
      </w:pPr>
      <w:r>
        <w:t>An employer may pay an employee who has not attained 20 years of age a wage that is not less than $4.25 an hour during the first 90 consecutive calendar days after such employee is initially employed.</w:t>
      </w:r>
      <w:r>
        <w:rPr>
          <w:rStyle w:val="FootnoteReference"/>
        </w:rPr>
        <w:footnoteReference w:id="67"/>
      </w:r>
    </w:p>
    <w:p w14:paraId="22B68C27" w14:textId="77777777" w:rsidR="00FB3983" w:rsidRDefault="002B6B72">
      <w:pPr>
        <w:pStyle w:val="BHead2"/>
      </w:pPr>
      <w:bookmarkStart w:id="100" w:name="_Toc206691538"/>
      <w:r>
        <w:t>VIII.B.   Children Under 14 Years of Age</w:t>
      </w:r>
      <w:bookmarkEnd w:id="100"/>
    </w:p>
    <w:p w14:paraId="502B7CD9" w14:textId="77777777" w:rsidR="00FB3983" w:rsidRDefault="002B6B72">
      <w:pPr>
        <w:pStyle w:val="BNormal"/>
      </w:pPr>
      <w:smartTag w:uri="http://www.bna.com/sgml2word/cite" w:element="cite.state.law">
        <w:smartTagPr>
          <w:attr w:name="ref" w:val="ID\stat\se44-1301"/>
        </w:smartTagPr>
        <w:r>
          <w:rPr>
            <w:smallCaps/>
          </w:rPr>
          <w:t>Idaho Code</w:t>
        </w:r>
        <w:r>
          <w:t xml:space="preserve"> §44-1301</w:t>
        </w:r>
      </w:smartTag>
      <w:r>
        <w:t xml:space="preserve"> provides that no child under 14 years of age “shall be employed, permitted or suffered to work in or in connection with any mine, factory, workshop, mercantile establishment, store, telegraph or telephone office, laundry, restaurant, hotel, apartment house, or in the distribution or transmission of merchandise or </w:t>
      </w:r>
      <w:proofErr w:type="gramStart"/>
      <w:r>
        <w:t>messages.”</w:t>
      </w:r>
      <w:proofErr w:type="gramEnd"/>
      <w:r>
        <w:t xml:space="preserve"> No person, firm or corporation may employ any child under 14 years of age “in any business or service whatever during the hours in which the public schools of the district in w</w:t>
      </w:r>
      <w:r>
        <w:t xml:space="preserve">hich the child resides are in session, or before the hour of six o’clock in the morning, or after the hour of nine o’clock in the evening.” </w:t>
      </w:r>
      <w:r>
        <w:lastRenderedPageBreak/>
        <w:t>However, any child over the age of 12 may be employed “during the regular vacations of two (2) weeks or more of the public schools of the district in which such child resides.”</w:t>
      </w:r>
    </w:p>
    <w:p w14:paraId="2F617D84" w14:textId="77777777" w:rsidR="00FB3983" w:rsidRDefault="002B6B72">
      <w:pPr>
        <w:pStyle w:val="BNormal"/>
      </w:pPr>
      <w:r>
        <w:t xml:space="preserve">Effective July 1, 2011, </w:t>
      </w:r>
      <w:smartTag w:uri="http://www.bna.com/sgml2word/cite" w:element="cite.state.law">
        <w:smartTagPr>
          <w:attr w:name="ref" w:val="ID\stat\se44-1301"/>
        </w:smartTagPr>
        <w:r>
          <w:rPr>
            <w:smallCaps/>
          </w:rPr>
          <w:t>Idaho Code Ann.</w:t>
        </w:r>
        <w:r>
          <w:t xml:space="preserve"> §44-1301</w:t>
        </w:r>
      </w:smartTag>
      <w:r>
        <w:t xml:space="preserve"> was amended to provide, with respect to children under 14 years of age, that “a student may be employed by the public schools of the district for a maximum of ten (10) hours per week provided such employment is voluntary and with the consent of the student’s legal guardian.”</w:t>
      </w:r>
      <w:r>
        <w:rPr>
          <w:rStyle w:val="FootnoteReference"/>
        </w:rPr>
        <w:footnoteReference w:id="68"/>
      </w:r>
    </w:p>
    <w:p w14:paraId="4A1909AB" w14:textId="77777777" w:rsidR="00FB3983" w:rsidRDefault="002B6B72">
      <w:pPr>
        <w:pStyle w:val="BHead2"/>
      </w:pPr>
      <w:bookmarkStart w:id="101" w:name="_Toc206691539"/>
      <w:r>
        <w:t>VIII.C.   Children Under 16 Years of Age</w:t>
      </w:r>
      <w:bookmarkEnd w:id="101"/>
    </w:p>
    <w:p w14:paraId="3D94C15C" w14:textId="77777777" w:rsidR="00FB3983" w:rsidRDefault="002B6B72">
      <w:pPr>
        <w:pStyle w:val="BNormal"/>
      </w:pPr>
      <w:smartTag w:uri="http://www.bna.com/sgml2word/cite" w:element="cite.state.law">
        <w:smartTagPr>
          <w:attr w:name="ref" w:val="ID\stat\se44-1302"/>
        </w:smartTagPr>
        <w:r>
          <w:rPr>
            <w:smallCaps/>
          </w:rPr>
          <w:t xml:space="preserve">Idaho Code </w:t>
        </w:r>
        <w:r>
          <w:t>§44-1302</w:t>
        </w:r>
      </w:smartTag>
      <w:r>
        <w:t xml:space="preserve"> provides that no minor who is under 16 years of age “shall be employed or permitted to work at any gainful occupation during the hours that the public schools of the school district in which he resides are in session, unless he can read at sight and write legibly simple sentences in the English language, and has received instructions in spelling, English grammar and geography and is familiar with the fundamental operations of arithmetic up to and including fractions, or has similar attainments in a</w:t>
      </w:r>
      <w:r>
        <w:t xml:space="preserve">nother language.” The section does not indicate how </w:t>
      </w:r>
      <w:proofErr w:type="gramStart"/>
      <w:r>
        <w:t>the possession</w:t>
      </w:r>
      <w:proofErr w:type="gramEnd"/>
      <w:r>
        <w:t xml:space="preserve"> of such skills is to be established.</w:t>
      </w:r>
    </w:p>
    <w:p w14:paraId="0ECAB0E7" w14:textId="77777777" w:rsidR="00FB3983" w:rsidRDefault="002B6B72">
      <w:pPr>
        <w:pStyle w:val="BNormal"/>
      </w:pPr>
      <w:r>
        <w:t>Any person, firm, corporation, or agent or officer thereof who employs or permits a minor between the ages of 14 and 16 to work in any mine, factory, workshop, mercantile establishment, store, telegraph or telephone office, laundry, restaurant, hotel, apartment house, or in the distribution or transmission of merchandise or messages, is required to keep a record of the names, ages, and place of residence of such minors.</w:t>
      </w:r>
      <w:r>
        <w:rPr>
          <w:rStyle w:val="FootnoteReference"/>
        </w:rPr>
        <w:footnoteReference w:id="69"/>
      </w:r>
      <w:r>
        <w:t xml:space="preserve"> In addition, no person under the age of 16 “shall be employed or suffered or permitted to work at any gainful occupation more than fifty-four (54) hours in any one week, nor more than nine (9) hours in any one day; nor before the hour of six o’clock in the morning nor after the hour of nine o’clock in the evening.”</w:t>
      </w:r>
      <w:r>
        <w:rPr>
          <w:rStyle w:val="FootnoteReference"/>
        </w:rPr>
        <w:footnoteReference w:id="70"/>
      </w:r>
      <w:r>
        <w:t xml:space="preserve"> There is also a prohibition on the “theatrical employment” of children under the age of 16.</w:t>
      </w:r>
      <w:r>
        <w:rPr>
          <w:rStyle w:val="FootnoteReference"/>
        </w:rPr>
        <w:footnoteReference w:id="71"/>
      </w:r>
    </w:p>
    <w:p w14:paraId="10F15687" w14:textId="77777777" w:rsidR="00FB3983" w:rsidRDefault="002B6B72">
      <w:pPr>
        <w:pStyle w:val="BHead2"/>
      </w:pPr>
      <w:bookmarkStart w:id="102" w:name="_Toc206691540"/>
      <w:r>
        <w:t>VIII.D.   Children Under 18 Years of Age</w:t>
      </w:r>
      <w:bookmarkEnd w:id="102"/>
    </w:p>
    <w:p w14:paraId="15912CE5" w14:textId="77777777" w:rsidR="00FB3983" w:rsidRDefault="002B6B72">
      <w:pPr>
        <w:pStyle w:val="BNormal"/>
      </w:pPr>
      <w:r>
        <w:t>Idaho law does not require a limit on the number of hours an employee 16 years of age or older can work per day or week.</w:t>
      </w:r>
      <w:r>
        <w:rPr>
          <w:rStyle w:val="FootnoteReference"/>
        </w:rPr>
        <w:footnoteReference w:id="72"/>
      </w:r>
      <w:r>
        <w:t xml:space="preserve"> Idaho prohibits the employment of minors in “immoral surroundings,” defined as “any saloon, gambling house, house of prostitution or other immoral place; or who shall employ any minor to serve intoxicating liquors to customers, or who shall employ a minor in handling intoxicating liquor or packages containing such liquors in a brewery, bottling establishment or other place where such liquors are prepared for sale or offered for sale.”</w:t>
      </w:r>
      <w:r>
        <w:rPr>
          <w:rStyle w:val="FootnoteReference"/>
        </w:rPr>
        <w:footnoteReference w:id="73"/>
      </w:r>
    </w:p>
    <w:p w14:paraId="7D741B57" w14:textId="77777777" w:rsidR="00FB3983" w:rsidRDefault="002B6B72">
      <w:pPr>
        <w:pStyle w:val="BHead2"/>
      </w:pPr>
      <w:bookmarkStart w:id="103" w:name="_Toc206691541"/>
      <w:r>
        <w:t>VIII.E.   Work Permits</w:t>
      </w:r>
      <w:bookmarkEnd w:id="103"/>
    </w:p>
    <w:p w14:paraId="6A49C3C0" w14:textId="77777777" w:rsidR="00FB3983" w:rsidRDefault="002B6B72">
      <w:pPr>
        <w:pStyle w:val="BNormal"/>
      </w:pPr>
      <w:r>
        <w:t>Work permits are not required under the child labor laws.</w:t>
      </w:r>
    </w:p>
    <w:p w14:paraId="2AE7935D" w14:textId="77777777" w:rsidR="00FB3983" w:rsidRDefault="002B6B72">
      <w:pPr>
        <w:pStyle w:val="BHead1"/>
      </w:pPr>
      <w:bookmarkStart w:id="104" w:name="_Toc206691542"/>
      <w:r>
        <w:t>IX.   Recordkeeping, Posting, And Notice Requirements</w:t>
      </w:r>
      <w:bookmarkEnd w:id="104"/>
    </w:p>
    <w:p w14:paraId="110D1EDF" w14:textId="77777777" w:rsidR="00FB3983" w:rsidRDefault="002B6B72">
      <w:pPr>
        <w:pStyle w:val="BHead2"/>
      </w:pPr>
      <w:bookmarkStart w:id="105" w:name="_Toc206691543"/>
      <w:r>
        <w:lastRenderedPageBreak/>
        <w:t>IX.A.   Recordkeeping</w:t>
      </w:r>
      <w:bookmarkEnd w:id="105"/>
    </w:p>
    <w:p w14:paraId="3F65FA73" w14:textId="77777777" w:rsidR="00FB3983" w:rsidRDefault="002B6B72">
      <w:pPr>
        <w:pStyle w:val="BNormal"/>
      </w:pPr>
      <w:r>
        <w:t>Employment records must be kept for at least three years from the last date of the employee’s employment.</w:t>
      </w:r>
      <w:r>
        <w:rPr>
          <w:rStyle w:val="FootnoteReference"/>
        </w:rPr>
        <w:footnoteReference w:id="74"/>
      </w:r>
    </w:p>
    <w:p w14:paraId="4645D269" w14:textId="77777777" w:rsidR="00FB3983" w:rsidRDefault="002B6B72">
      <w:pPr>
        <w:pStyle w:val="BHead2"/>
      </w:pPr>
      <w:bookmarkStart w:id="106" w:name="_Toc206691544"/>
      <w:r>
        <w:t>IX.B.   Posting</w:t>
      </w:r>
      <w:bookmarkEnd w:id="106"/>
    </w:p>
    <w:p w14:paraId="7FA5EEAA" w14:textId="77777777" w:rsidR="00FB3983" w:rsidRDefault="002B6B72">
      <w:pPr>
        <w:pStyle w:val="BNormal"/>
      </w:pPr>
      <w:smartTag w:uri="http://www.bna.com/sgml2word/cite" w:element="cite.state.law">
        <w:smartTagPr>
          <w:attr w:name="ref" w:val="ID\stat\se44-1507"/>
        </w:smartTagPr>
        <w:r>
          <w:rPr>
            <w:smallCaps/>
          </w:rPr>
          <w:t xml:space="preserve">Idaho Code </w:t>
        </w:r>
        <w:r>
          <w:t>§44-1507</w:t>
        </w:r>
      </w:smartTag>
      <w:r>
        <w:t xml:space="preserve"> requires that every employer subject to the Idaho Minimum Wage Law post a summary of the statute “in a conspicuous place, in or about the premises wherein any person subject to the act is employed, or in a place accessible to his employees.”</w:t>
      </w:r>
    </w:p>
    <w:p w14:paraId="1BC1FEE0" w14:textId="77777777" w:rsidR="00FB3983" w:rsidRDefault="002B6B72">
      <w:pPr>
        <w:pStyle w:val="BHead2"/>
      </w:pPr>
      <w:bookmarkStart w:id="107" w:name="_Toc206691545"/>
      <w:r>
        <w:t>IX.C.   Notice Requirements</w:t>
      </w:r>
      <w:bookmarkEnd w:id="107"/>
    </w:p>
    <w:p w14:paraId="7C5B8873" w14:textId="77777777" w:rsidR="00FB3983" w:rsidRDefault="002B6B72">
      <w:pPr>
        <w:pStyle w:val="BNormal"/>
      </w:pPr>
      <w:smartTag w:uri="http://www.bna.com/sgml2word/cite" w:element="cite.state.law">
        <w:smartTagPr>
          <w:attr w:name="ref" w:val="ID\stat\se45-610(2)"/>
        </w:smartTagPr>
        <w:r>
          <w:rPr>
            <w:smallCaps/>
          </w:rPr>
          <w:t xml:space="preserve">Idaho Code </w:t>
        </w:r>
        <w:r>
          <w:t>§45-610(2)</w:t>
        </w:r>
      </w:smartTag>
      <w:r>
        <w:t xml:space="preserve"> provides: “Every employer shall give notice to its employees at the time of hiring of the rate of pay and the usual day of </w:t>
      </w:r>
      <w:proofErr w:type="gramStart"/>
      <w:r>
        <w:t>payment, and</w:t>
      </w:r>
      <w:proofErr w:type="gramEnd"/>
      <w:r>
        <w:t xml:space="preserve"> shall provide such information in writing to the employee upon the employee’s request.” </w:t>
      </w:r>
      <w:smartTag w:uri="http://www.bna.com/sgml2word/cite" w:element="cite.state.law">
        <w:smartTagPr>
          <w:attr w:name="ref" w:val="ID\stat\se45-610(3)"/>
        </w:smartTagPr>
        <w:r>
          <w:rPr>
            <w:smallCaps/>
          </w:rPr>
          <w:t xml:space="preserve">Idaho Code </w:t>
        </w:r>
        <w:r>
          <w:t>§45-610(3)</w:t>
        </w:r>
      </w:smartTag>
      <w:r>
        <w:t xml:space="preserve"> provides: “Every employer shall give notice to its employees of any reduction in wages prior to the work being performed and shall provide such information in writing to the employee upon the employee’s request.”</w:t>
      </w:r>
    </w:p>
    <w:p w14:paraId="5E8EA301" w14:textId="77777777" w:rsidR="00FB3983" w:rsidRDefault="002B6B72">
      <w:pPr>
        <w:pStyle w:val="BHead1"/>
      </w:pPr>
      <w:bookmarkStart w:id="108" w:name="_Toc206691546"/>
      <w:r>
        <w:t xml:space="preserve">X. </w:t>
      </w:r>
      <w:r>
        <w:t>  Enforcement and Remedies</w:t>
      </w:r>
      <w:bookmarkEnd w:id="108"/>
    </w:p>
    <w:p w14:paraId="211047B0" w14:textId="77777777" w:rsidR="00FB3983" w:rsidRDefault="002B6B72">
      <w:pPr>
        <w:pStyle w:val="BHead2"/>
      </w:pPr>
      <w:bookmarkStart w:id="109" w:name="_Toc206691547"/>
      <w:r>
        <w:t>X.A.   Administrative Enforcement</w:t>
      </w:r>
      <w:bookmarkEnd w:id="109"/>
    </w:p>
    <w:p w14:paraId="089AFB1D" w14:textId="77777777" w:rsidR="00FB3983" w:rsidRDefault="002B6B72">
      <w:pPr>
        <w:pStyle w:val="BNormal"/>
      </w:pPr>
      <w:r>
        <w:t xml:space="preserve">The director of the Idaho Department of Labor may bring an action for violation of the Minimum Wage Law against an employer in a court of competent jurisdiction to </w:t>
      </w:r>
      <w:proofErr w:type="gramStart"/>
      <w:r>
        <w:t>enjoin</w:t>
      </w:r>
      <w:proofErr w:type="gramEnd"/>
      <w:r>
        <w:t xml:space="preserve"> the act or practice, and to enforce compliance with the law.</w:t>
      </w:r>
      <w:r>
        <w:rPr>
          <w:rStyle w:val="FootnoteReference"/>
        </w:rPr>
        <w:footnoteReference w:id="75"/>
      </w:r>
    </w:p>
    <w:p w14:paraId="3CA048A6" w14:textId="77777777" w:rsidR="00FB3983" w:rsidRDefault="002B6B72">
      <w:pPr>
        <w:pStyle w:val="BNormal"/>
      </w:pPr>
      <w:r>
        <w:t>The director is also responsible for enforcing and administering the provisions of the Wage Payment Act.</w:t>
      </w:r>
      <w:r>
        <w:rPr>
          <w:rStyle w:val="FootnoteReference"/>
        </w:rPr>
        <w:footnoteReference w:id="76"/>
      </w:r>
      <w:r>
        <w:t xml:space="preserve"> The director has the power to hold hearings and otherwise investigate wage violations or alleged violations; to issue orders for administrative remedies as authorized; to enter and inspect places, question employees, and investigate facts, conditions, or matters to determine whether any person has violated any wage provision; to administer oaths and examine witnesses under oath; to issue subpoenas to compel the attendance of witnesses and the production of any evidence deemed necessary; and to compel compl</w:t>
      </w:r>
      <w:r>
        <w:t>iance by citation for contempt.</w:t>
      </w:r>
      <w:r>
        <w:rPr>
          <w:rStyle w:val="FootnoteReference"/>
        </w:rPr>
        <w:footnoteReference w:id="77"/>
      </w:r>
      <w:r>
        <w:t xml:space="preserve"> The department may dismiss wage claims without prejudice if claimants fail to respond to requests for additional action within thirty days, although a claimant can always refile the claim subject to the statute of limitation.</w:t>
      </w:r>
      <w:r>
        <w:rPr>
          <w:rStyle w:val="FootnoteReference"/>
        </w:rPr>
        <w:footnoteReference w:id="78"/>
      </w:r>
      <w:r>
        <w:t xml:space="preserve"> Parties have the right to appeal a determination within fourteen days from the date of transmission.</w:t>
      </w:r>
      <w:r>
        <w:rPr>
          <w:rStyle w:val="FootnoteReference"/>
        </w:rPr>
        <w:footnoteReference w:id="79"/>
      </w:r>
      <w:r>
        <w:t xml:space="preserve"> The rules governing administrative proceedings for wage claims are set forth in </w:t>
      </w:r>
      <w:smartTag w:uri="http://www.bna.com/sgml2word/cite" w:element="cite.state.law">
        <w:smartTagPr>
          <w:attr w:name="ref" w:val="ID\stat\se45-617"/>
        </w:smartTagPr>
        <w:r>
          <w:rPr>
            <w:smallCaps/>
          </w:rPr>
          <w:t>Idaho Code</w:t>
        </w:r>
        <w:r>
          <w:t xml:space="preserve"> §45-617</w:t>
        </w:r>
      </w:smartTag>
      <w:r>
        <w:t xml:space="preserve"> and IDAPA 09.01.01.</w:t>
      </w:r>
    </w:p>
    <w:p w14:paraId="6C0FDC39" w14:textId="77777777" w:rsidR="00FB3983" w:rsidRDefault="002B6B72">
      <w:pPr>
        <w:pStyle w:val="BHead2"/>
      </w:pPr>
      <w:bookmarkStart w:id="110" w:name="_Toc206691548"/>
      <w:r>
        <w:t>X.B.   Private Enforcement</w:t>
      </w:r>
      <w:bookmarkEnd w:id="110"/>
    </w:p>
    <w:p w14:paraId="37806155" w14:textId="77777777" w:rsidR="00FB3983" w:rsidRDefault="002B6B72">
      <w:pPr>
        <w:pStyle w:val="BNormal"/>
      </w:pPr>
      <w:r>
        <w:lastRenderedPageBreak/>
        <w:t xml:space="preserve">A claim for unpaid minimum wages may be treated as a claim for wages due and owing under </w:t>
      </w:r>
      <w:r>
        <w:rPr>
          <w:smallCaps/>
        </w:rPr>
        <w:t>Idaho Code</w:t>
      </w:r>
      <w:r>
        <w:t xml:space="preserve"> title 45, chapter 6, except that such claims shall not be limited by the provision in </w:t>
      </w:r>
      <w:smartTag w:uri="http://www.bna.com/sgml2word/cite" w:element="cite.state.law">
        <w:smartTagPr>
          <w:attr w:name="ref" w:val="ID\stat\se45-617(1)"/>
        </w:smartTagPr>
        <w:r>
          <w:rPr>
            <w:smallCaps/>
          </w:rPr>
          <w:t>Idaho Code</w:t>
        </w:r>
        <w:r>
          <w:t xml:space="preserve"> §45-617(1)</w:t>
        </w:r>
      </w:smartTag>
      <w:r>
        <w:t>, which limits wage claims filed with the Idaho Department of Labor by the same dollar amount that limits actions before the Small Claims Department of the Magistrate’s Division of the District Court.</w:t>
      </w:r>
      <w:r>
        <w:rPr>
          <w:rStyle w:val="FootnoteReference"/>
        </w:rPr>
        <w:footnoteReference w:id="80"/>
      </w:r>
    </w:p>
    <w:p w14:paraId="5322BFA3" w14:textId="77777777" w:rsidR="00FB3983" w:rsidRDefault="002B6B72">
      <w:pPr>
        <w:pStyle w:val="BNormal"/>
      </w:pPr>
      <w:r>
        <w:t>Any person may assert a wage claim by (1) filing a wage claim with the Idaho Department of Labor, (2) bringing suit in any court of competent jurisdiction, or (3) pursuing any other remedy provided by law.</w:t>
      </w:r>
      <w:r>
        <w:rPr>
          <w:rStyle w:val="FootnoteReference"/>
        </w:rPr>
        <w:footnoteReference w:id="81"/>
      </w:r>
    </w:p>
    <w:p w14:paraId="771EAE2C" w14:textId="77777777" w:rsidR="00FB3983" w:rsidRDefault="002B6B72">
      <w:pPr>
        <w:pStyle w:val="BHead2"/>
      </w:pPr>
      <w:bookmarkStart w:id="111" w:name="_Toc206691549"/>
      <w:r>
        <w:t>X.C.   Criminal and Civil Penalties</w:t>
      </w:r>
      <w:bookmarkEnd w:id="111"/>
    </w:p>
    <w:p w14:paraId="6F0CC5A4" w14:textId="77777777" w:rsidR="00FB3983" w:rsidRDefault="002B6B72">
      <w:pPr>
        <w:pStyle w:val="BHead3"/>
      </w:pPr>
      <w:bookmarkStart w:id="112" w:name="_Toc206691550"/>
      <w:r>
        <w:t>X.C.1.   Penalty for Underpayment of Wages</w:t>
      </w:r>
      <w:bookmarkEnd w:id="112"/>
    </w:p>
    <w:p w14:paraId="580727ED" w14:textId="77777777" w:rsidR="00FB3983" w:rsidRDefault="002B6B72">
      <w:pPr>
        <w:pStyle w:val="BNormal"/>
      </w:pPr>
      <w:r>
        <w:t>Whenever an employer fails to pay wages due under §45-606, the wages continue at the same rate until paid in full or for 15 days, whichever is less.</w:t>
      </w:r>
      <w:r>
        <w:rPr>
          <w:rStyle w:val="FootnoteReference"/>
        </w:rPr>
        <w:footnoteReference w:id="82"/>
      </w:r>
      <w:r>
        <w:t xml:space="preserve"> The maximum penalty cannot exceed $750, or $500 if wages are paid in full prior to the filing of a lien.</w:t>
      </w:r>
      <w:r>
        <w:rPr>
          <w:rStyle w:val="FootnoteReference"/>
        </w:rPr>
        <w:footnoteReference w:id="83"/>
      </w:r>
      <w:r>
        <w:t xml:space="preserve"> Where the director of the Idaho Department of Labor determines that an employer has undertaken a consistent pattern of untimely payment of wages, the director may levy a civil penalty of up to $500 per pay period.</w:t>
      </w:r>
      <w:r>
        <w:rPr>
          <w:rStyle w:val="FootnoteReference"/>
        </w:rPr>
        <w:footnoteReference w:id="84"/>
      </w:r>
    </w:p>
    <w:p w14:paraId="259398F9" w14:textId="77777777" w:rsidR="00FB3983" w:rsidRDefault="002B6B72">
      <w:pPr>
        <w:pStyle w:val="BHead3"/>
      </w:pPr>
      <w:bookmarkStart w:id="113" w:name="_Toc206691551"/>
      <w:r>
        <w:t>X.C.2.   Penalty for Paying Wages with Insufficient Funds</w:t>
      </w:r>
      <w:bookmarkEnd w:id="113"/>
    </w:p>
    <w:p w14:paraId="2A60552F" w14:textId="77777777" w:rsidR="00FB3983" w:rsidRDefault="002B6B72">
      <w:pPr>
        <w:pStyle w:val="BNormal"/>
      </w:pPr>
      <w:r>
        <w:t>This issue has not been addressed by the law in this state.</w:t>
      </w:r>
    </w:p>
    <w:p w14:paraId="4CB0C5EA" w14:textId="77777777" w:rsidR="00FB3983" w:rsidRDefault="002B6B72">
      <w:pPr>
        <w:pStyle w:val="BHead3"/>
      </w:pPr>
      <w:bookmarkStart w:id="114" w:name="_Toc206691552"/>
      <w:r>
        <w:t>X.C.3.   The Private Attorneys General Act</w:t>
      </w:r>
      <w:bookmarkEnd w:id="114"/>
    </w:p>
    <w:p w14:paraId="34A573AE" w14:textId="77777777" w:rsidR="00FB3983" w:rsidRDefault="002B6B72">
      <w:pPr>
        <w:pStyle w:val="BNormal"/>
      </w:pPr>
      <w:r>
        <w:t>Idaho does not have a Private Attorneys General Act for the enforcement of wage laws.</w:t>
      </w:r>
    </w:p>
    <w:p w14:paraId="4A53B39A" w14:textId="77777777" w:rsidR="00FB3983" w:rsidRDefault="002B6B72">
      <w:pPr>
        <w:pStyle w:val="BListitemorig"/>
      </w:pPr>
      <w:r>
        <w:t>1. </w:t>
      </w:r>
      <w:r>
        <w:rPr>
          <w:b/>
          <w:i/>
        </w:rPr>
        <w:t>Child Labor</w:t>
      </w:r>
    </w:p>
    <w:p w14:paraId="081DE92D" w14:textId="77777777" w:rsidR="00FB3983" w:rsidRDefault="002B6B72">
      <w:pPr>
        <w:pStyle w:val="BNormal"/>
      </w:pPr>
      <w:r>
        <w:t>Violation of the prohibition against the theatrical employment of children under age 16 is a misdemeanor punishable by a fine and/or imprisonment of up to six months.</w:t>
      </w:r>
      <w:r>
        <w:rPr>
          <w:rStyle w:val="FootnoteReference"/>
        </w:rPr>
        <w:footnoteReference w:id="85"/>
      </w:r>
      <w:r>
        <w:t xml:space="preserve"> Each violation of the prohibition against the employment of a minor in immoral surroundings is punishable by a fine and/or imprisonment of not less than two months.</w:t>
      </w:r>
      <w:r>
        <w:rPr>
          <w:rStyle w:val="FootnoteReference"/>
        </w:rPr>
        <w:footnoteReference w:id="86"/>
      </w:r>
    </w:p>
    <w:p w14:paraId="7E8708BC" w14:textId="77777777" w:rsidR="00FB3983" w:rsidRDefault="002B6B72">
      <w:pPr>
        <w:pStyle w:val="BHead2"/>
      </w:pPr>
      <w:bookmarkStart w:id="115" w:name="_Toc206691553"/>
      <w:r>
        <w:t>X.D.   Injunctions</w:t>
      </w:r>
      <w:bookmarkEnd w:id="115"/>
    </w:p>
    <w:p w14:paraId="1D6706A4" w14:textId="77777777" w:rsidR="00FB3983" w:rsidRDefault="002B6B72">
      <w:pPr>
        <w:pStyle w:val="BNormal"/>
      </w:pPr>
      <w:r>
        <w:t>Upon a proper showing by the director of the Idaho Department of Labor that an employer is violating the provisions of the Minimum Wage Law, a court of competent jurisdiction may grant a permanent or temporary injunction or restraining order without bond.</w:t>
      </w:r>
      <w:r>
        <w:rPr>
          <w:rStyle w:val="FootnoteReference"/>
        </w:rPr>
        <w:footnoteReference w:id="87"/>
      </w:r>
    </w:p>
    <w:p w14:paraId="14767C40" w14:textId="77777777" w:rsidR="00FB3983" w:rsidRDefault="002B6B72">
      <w:pPr>
        <w:pStyle w:val="BHead2"/>
      </w:pPr>
      <w:bookmarkStart w:id="116" w:name="_Toc206691554"/>
      <w:r>
        <w:t>X.E.   Other Enforcement and Remedies Issues</w:t>
      </w:r>
      <w:bookmarkEnd w:id="116"/>
    </w:p>
    <w:p w14:paraId="20895F58" w14:textId="77777777" w:rsidR="00FB3983" w:rsidRDefault="002B6B72">
      <w:pPr>
        <w:pStyle w:val="BNormal"/>
      </w:pPr>
      <w:r>
        <w:lastRenderedPageBreak/>
        <w:t xml:space="preserve">As discussed in Section XIII.C, </w:t>
      </w:r>
      <w:r>
        <w:rPr>
          <w:i/>
        </w:rPr>
        <w:t>infra</w:t>
      </w:r>
      <w:r>
        <w:t xml:space="preserve">, for violations of the Wage Claim Act, </w:t>
      </w:r>
      <w:smartTag w:uri="http://www.bna.com/sgml2word/cite" w:element="cite.state.law">
        <w:smartTagPr>
          <w:attr w:name="ref" w:val="ID\stat\se45-615(2)"/>
        </w:smartTagPr>
        <w:r>
          <w:rPr>
            <w:smallCaps/>
          </w:rPr>
          <w:t>Idaho Code</w:t>
        </w:r>
        <w:r>
          <w:t xml:space="preserve"> §45-615(2)</w:t>
        </w:r>
      </w:smartTag>
      <w:r>
        <w:t xml:space="preserve"> provides for treble damages or another 15 days’ worth of wages pursuant to Section 45-607, whichever is greater.</w:t>
      </w:r>
      <w:r>
        <w:rPr>
          <w:rStyle w:val="FootnoteReference"/>
        </w:rPr>
        <w:footnoteReference w:id="88"/>
      </w:r>
    </w:p>
    <w:p w14:paraId="511B805E" w14:textId="77777777" w:rsidR="00FB3983" w:rsidRDefault="002B6B72">
      <w:pPr>
        <w:pStyle w:val="BNormal"/>
      </w:pPr>
      <w:r>
        <w:t>In 2019, a federal district court held that a claim by employees for unpaid wages under the Wage Claim Act was preempted by §301 of the Labor Management Relations Act because the claim was substantially dependent on the collective bargaining agreement.</w:t>
      </w:r>
      <w:r>
        <w:rPr>
          <w:rStyle w:val="FootnoteReference"/>
        </w:rPr>
        <w:footnoteReference w:id="89"/>
      </w:r>
      <w:r>
        <w:t xml:space="preserve"> The court rejected the plaintiffs’ argument that the treble damages in §45-615(2) exist independently of the collective bargaining agreement.</w:t>
      </w:r>
      <w:r>
        <w:rPr>
          <w:rStyle w:val="FootnoteReference"/>
        </w:rPr>
        <w:footnoteReference w:id="90"/>
      </w:r>
    </w:p>
    <w:p w14:paraId="27188857" w14:textId="77777777" w:rsidR="00FB3983" w:rsidRDefault="002B6B72">
      <w:pPr>
        <w:pStyle w:val="BHead1"/>
      </w:pPr>
      <w:bookmarkStart w:id="117" w:name="_Toc206691555"/>
      <w:r>
        <w:t>XI.   Common Law Causes of Action</w:t>
      </w:r>
      <w:bookmarkEnd w:id="117"/>
    </w:p>
    <w:p w14:paraId="7333448C" w14:textId="77777777" w:rsidR="00FB3983" w:rsidRDefault="002B6B72">
      <w:pPr>
        <w:pStyle w:val="BHead2"/>
      </w:pPr>
      <w:bookmarkStart w:id="118" w:name="_Toc206691556"/>
      <w:r>
        <w:t>XI.A.   Types of Actions</w:t>
      </w:r>
      <w:bookmarkEnd w:id="118"/>
    </w:p>
    <w:p w14:paraId="10D9B1FD" w14:textId="77777777" w:rsidR="00FB3983" w:rsidRDefault="002B6B72">
      <w:pPr>
        <w:pStyle w:val="BNormal"/>
      </w:pPr>
      <w:r>
        <w:t xml:space="preserve">In </w:t>
      </w:r>
      <w:r>
        <w:rPr>
          <w:i/>
        </w:rPr>
        <w:t>Gray v</w:t>
      </w:r>
      <w:r>
        <w:t xml:space="preserve">. </w:t>
      </w:r>
      <w:r>
        <w:rPr>
          <w:i/>
        </w:rPr>
        <w:t>Tri-Way Construction Services, Inc</w:t>
      </w:r>
      <w:r>
        <w:t>.,</w:t>
      </w:r>
      <w:r>
        <w:rPr>
          <w:rStyle w:val="FootnoteReference"/>
        </w:rPr>
        <w:footnoteReference w:id="91"/>
      </w:r>
      <w:r>
        <w:t xml:space="preserve"> the Idaho Supreme Court considered appellant employee’s common law claims in addition to a statutory wage claim. The employee and employer had failed to reach agreement on an employment </w:t>
      </w:r>
      <w:proofErr w:type="gramStart"/>
      <w:r>
        <w:t>contract</w:t>
      </w:r>
      <w:proofErr w:type="gramEnd"/>
      <w:r>
        <w:t xml:space="preserve"> and no agreement was signed before the employee left the company. The common law claims included breach of contract, equitable estoppel, constructive fraud, </w:t>
      </w:r>
      <w:r>
        <w:rPr>
          <w:i/>
        </w:rPr>
        <w:t>quantum meruit</w:t>
      </w:r>
      <w:r>
        <w:t xml:space="preserve">, and unjust enrichment. The court reversed the summary judgment on the claims for </w:t>
      </w:r>
      <w:r>
        <w:rPr>
          <w:i/>
        </w:rPr>
        <w:t>quantum meruit</w:t>
      </w:r>
      <w:r>
        <w:t xml:space="preserve"> and unjust enrichment because the district cour</w:t>
      </w:r>
      <w:r>
        <w:t>t improperly placed the burden on the nonmoving party at the summary judgment stage.</w:t>
      </w:r>
      <w:r>
        <w:rPr>
          <w:rStyle w:val="FootnoteReference"/>
        </w:rPr>
        <w:footnoteReference w:id="92"/>
      </w:r>
    </w:p>
    <w:p w14:paraId="0A8DE598" w14:textId="77777777" w:rsidR="00FB3983" w:rsidRDefault="002B6B72">
      <w:pPr>
        <w:pStyle w:val="BNormal"/>
      </w:pPr>
      <w:r>
        <w:t xml:space="preserve">In </w:t>
      </w:r>
      <w:r>
        <w:rPr>
          <w:i/>
        </w:rPr>
        <w:t>Gray</w:t>
      </w:r>
      <w:r>
        <w:t>, the Idaho Supreme Court reviewed the common law basis for the contract claim. To determine whether the parties intended to have a written contract, the court considered the following factors: “(1) whether the subject matter of the contract is one usually put in writing, (2) whether the contract contains many details, (3) whether a large amount of money is involved, (4) whether the contract requires a writing for a full expression of the covenants and promises, and (5) whether the negotiations indicate</w:t>
      </w:r>
      <w:r>
        <w:t xml:space="preserve"> that a written draft is contemplated as the final conclusion of the negotiations.”</w:t>
      </w:r>
      <w:r>
        <w:rPr>
          <w:rStyle w:val="FootnoteReference"/>
        </w:rPr>
        <w:footnoteReference w:id="93"/>
      </w:r>
      <w:r>
        <w:t xml:space="preserve"> “The burden of proof is on the party asserting that the contract was binding before the written draft was signed.”</w:t>
      </w:r>
      <w:r>
        <w:rPr>
          <w:rStyle w:val="FootnoteReference"/>
        </w:rPr>
        <w:footnoteReference w:id="94"/>
      </w:r>
    </w:p>
    <w:p w14:paraId="00ADB1EB" w14:textId="77777777" w:rsidR="00FB3983" w:rsidRDefault="002B6B72">
      <w:pPr>
        <w:pStyle w:val="BNormal"/>
      </w:pPr>
      <w:r>
        <w:t xml:space="preserve">The </w:t>
      </w:r>
      <w:r>
        <w:rPr>
          <w:i/>
        </w:rPr>
        <w:t>Gray</w:t>
      </w:r>
      <w:r>
        <w:t xml:space="preserve"> court also set forth the rule for </w:t>
      </w:r>
      <w:r>
        <w:rPr>
          <w:i/>
        </w:rPr>
        <w:t>quantum meruit</w:t>
      </w:r>
      <w:r>
        <w:t>. “[W]here the conduct of the parties allows the dual inferences that one performed at the other’s request and that the requesting party promised payment, then the court may find a contract implied in fact.”</w:t>
      </w:r>
      <w:r>
        <w:rPr>
          <w:rStyle w:val="FootnoteReference"/>
        </w:rPr>
        <w:footnoteReference w:id="95"/>
      </w:r>
    </w:p>
    <w:p w14:paraId="228F329B" w14:textId="77777777" w:rsidR="00FB3983" w:rsidRDefault="002B6B72">
      <w:pPr>
        <w:pStyle w:val="BNormal"/>
      </w:pPr>
      <w:r>
        <w:t xml:space="preserve">In addition, the </w:t>
      </w:r>
      <w:r>
        <w:rPr>
          <w:i/>
        </w:rPr>
        <w:t xml:space="preserve">Gray </w:t>
      </w:r>
      <w:r>
        <w:t xml:space="preserve">court reviewed the elements of a constructive fraud claim: “(1) a statement or representation of fact; (2) its falsity; (3) its materiality; (4) the speaker’s knowledge if its </w:t>
      </w:r>
      <w:r>
        <w:lastRenderedPageBreak/>
        <w:t>falsity; (5) the speaker’s intent that there be reliance; (6) the hearer’s ignorance of the falsity of the statement; (7) reliance by the hearer; (8) justifiable reliance; and (9) resultant injury.”</w:t>
      </w:r>
      <w:r>
        <w:rPr>
          <w:rStyle w:val="FootnoteReference"/>
        </w:rPr>
        <w:footnoteReference w:id="96"/>
      </w:r>
    </w:p>
    <w:p w14:paraId="6A951A8E" w14:textId="77777777" w:rsidR="00FB3983" w:rsidRDefault="002B6B72">
      <w:pPr>
        <w:pStyle w:val="BNormal"/>
      </w:pPr>
      <w:r>
        <w:t xml:space="preserve">Finally, the </w:t>
      </w:r>
      <w:r>
        <w:rPr>
          <w:i/>
        </w:rPr>
        <w:t xml:space="preserve">Gray </w:t>
      </w:r>
      <w:r>
        <w:t>court reviewed the basis for a finding of unjust enrichment under Idaho law, defined as “the measure of recovery under a contract implied in law.”</w:t>
      </w:r>
      <w:r>
        <w:rPr>
          <w:rStyle w:val="FootnoteReference"/>
        </w:rPr>
        <w:footnoteReference w:id="97"/>
      </w:r>
      <w:r>
        <w:t xml:space="preserve"> Further, the measure of recovery on an unjust enrichment claim “is not the actual amount of the enrichment, but the amount of enrichment which, as between two parties it would be unjust for one party to retain.”</w:t>
      </w:r>
      <w:r>
        <w:rPr>
          <w:rStyle w:val="FootnoteReference"/>
        </w:rPr>
        <w:footnoteReference w:id="98"/>
      </w:r>
      <w:r>
        <w:t xml:space="preserve"> The plaintiff has the burden of proving that the defendant received a benefit, and of proving the amount unjustly retained.</w:t>
      </w:r>
      <w:r>
        <w:rPr>
          <w:rStyle w:val="FootnoteReference"/>
        </w:rPr>
        <w:footnoteReference w:id="99"/>
      </w:r>
      <w:r>
        <w:t xml:space="preserve"> Also, in a claim of unjust enrichment, the “value of services rendered can be used as evidence of the value of the benefit bestowed.”</w:t>
      </w:r>
      <w:r>
        <w:rPr>
          <w:rStyle w:val="FootnoteReference"/>
        </w:rPr>
        <w:footnoteReference w:id="100"/>
      </w:r>
    </w:p>
    <w:p w14:paraId="7528B268" w14:textId="77777777" w:rsidR="00FB3983" w:rsidRDefault="002B6B72">
      <w:pPr>
        <w:pStyle w:val="BHead2"/>
      </w:pPr>
      <w:bookmarkStart w:id="119" w:name="_Toc206691557"/>
      <w:r>
        <w:t>XI.B.   Defenses</w:t>
      </w:r>
      <w:bookmarkEnd w:id="119"/>
    </w:p>
    <w:p w14:paraId="355128D5" w14:textId="77777777" w:rsidR="00FB3983" w:rsidRDefault="002B6B72">
      <w:pPr>
        <w:pStyle w:val="BNormal"/>
      </w:pPr>
      <w:r>
        <w:t>This issue has not been addressed by the law in this state.</w:t>
      </w:r>
    </w:p>
    <w:p w14:paraId="05984056" w14:textId="77777777" w:rsidR="00FB3983" w:rsidRDefault="002B6B72">
      <w:pPr>
        <w:pStyle w:val="BHead2"/>
      </w:pPr>
      <w:bookmarkStart w:id="120" w:name="_Toc206691558"/>
      <w:r>
        <w:t>XI.C.   Damages and Remedies</w:t>
      </w:r>
      <w:bookmarkEnd w:id="120"/>
    </w:p>
    <w:p w14:paraId="3CE8C543" w14:textId="77777777" w:rsidR="00FB3983" w:rsidRDefault="002B6B72">
      <w:pPr>
        <w:pStyle w:val="BNormal"/>
      </w:pPr>
      <w:r>
        <w:t xml:space="preserve">See XI.A., </w:t>
      </w:r>
      <w:r>
        <w:rPr>
          <w:i/>
        </w:rPr>
        <w:t>supra</w:t>
      </w:r>
      <w:r>
        <w:t>.</w:t>
      </w:r>
    </w:p>
    <w:p w14:paraId="48E460A6" w14:textId="77777777" w:rsidR="00FB3983" w:rsidRDefault="002B6B72">
      <w:pPr>
        <w:pStyle w:val="BHead1"/>
      </w:pPr>
      <w:bookmarkStart w:id="121" w:name="_Toc206691559"/>
      <w:r>
        <w:t>XII.   Retaliation</w:t>
      </w:r>
      <w:bookmarkEnd w:id="121"/>
    </w:p>
    <w:p w14:paraId="7C5C9AD1" w14:textId="77777777" w:rsidR="00FB3983" w:rsidRDefault="002B6B72">
      <w:pPr>
        <w:pStyle w:val="BNormal"/>
      </w:pPr>
      <w:smartTag w:uri="http://www.bna.com/sgml2word/cite" w:element="cite.state.law">
        <w:smartTagPr>
          <w:attr w:name="ref" w:val="ID\stat\se44-1509"/>
        </w:smartTagPr>
        <w:r>
          <w:rPr>
            <w:smallCaps/>
          </w:rPr>
          <w:t>Idaho Code</w:t>
        </w:r>
        <w:r>
          <w:t xml:space="preserve"> §44-1509</w:t>
        </w:r>
      </w:smartTag>
      <w:r>
        <w:t xml:space="preserve"> prohibits employers from discharging or otherwise discriminating against an employee who has made a complaint that he or she has not been paid wages in accordance with the Minimum Wage Law; has caused to be instituted or is about to cause to be instituted any proceedings under or related to the Minimum Wage Law; or has testified or is about to testify in any proceedings under or related to the Minimum Wage Law. </w:t>
      </w:r>
      <w:smartTag w:uri="http://www.bna.com/sgml2word/cite" w:element="cite.state.law">
        <w:smartTagPr>
          <w:attr w:name="ref" w:val="ID\stat\se44-1615"/>
        </w:smartTagPr>
        <w:r>
          <w:rPr>
            <w:smallCaps/>
          </w:rPr>
          <w:t>Idaho Code</w:t>
        </w:r>
        <w:r>
          <w:t xml:space="preserve"> §44-1615</w:t>
        </w:r>
      </w:smartTag>
      <w:r>
        <w:t xml:space="preserve"> prohibits farm labor contractors from discharging or discriminating</w:t>
      </w:r>
      <w:r>
        <w:t xml:space="preserve"> against an employee for the same reasons, or because the employee has discussed or consulted with anyone concerning the employee’s employment rights.</w:t>
      </w:r>
    </w:p>
    <w:p w14:paraId="07AC2DF4" w14:textId="77777777" w:rsidR="00FB3983" w:rsidRDefault="002B6B72">
      <w:pPr>
        <w:pStyle w:val="BNormal"/>
      </w:pPr>
      <w:smartTag w:uri="http://www.bna.com/sgml2word/cite" w:element="cite.state.law">
        <w:smartTagPr>
          <w:attr w:name="ref" w:val="ID\stat\se45-613"/>
        </w:smartTagPr>
        <w:r>
          <w:rPr>
            <w:smallCaps/>
          </w:rPr>
          <w:t>Idaho Code</w:t>
        </w:r>
        <w:r>
          <w:t xml:space="preserve"> §45-613</w:t>
        </w:r>
      </w:smartTag>
      <w:r>
        <w:t xml:space="preserve"> protects employees from retaliatory discharges or other retaliation for complaining about failure to pay wages. A plaintiff must prove that he/she/they: 1) engaged in protected activity, 2) suffered an adverse employment action, and 3) that there is a link between the protected activity and the adverse action.</w:t>
      </w:r>
      <w:r>
        <w:rPr>
          <w:rStyle w:val="FootnoteReference"/>
        </w:rPr>
        <w:footnoteReference w:id="101"/>
      </w:r>
    </w:p>
    <w:p w14:paraId="736B9E03" w14:textId="77777777" w:rsidR="00FB3983" w:rsidRDefault="002B6B72">
      <w:pPr>
        <w:pStyle w:val="BHead1"/>
      </w:pPr>
      <w:bookmarkStart w:id="122" w:name="_Toc206691560"/>
      <w:r>
        <w:t>XIII.   Special Litigation Issues</w:t>
      </w:r>
      <w:bookmarkEnd w:id="122"/>
    </w:p>
    <w:p w14:paraId="0299D806" w14:textId="77777777" w:rsidR="00FB3983" w:rsidRDefault="002B6B72">
      <w:pPr>
        <w:pStyle w:val="BHead2"/>
      </w:pPr>
      <w:bookmarkStart w:id="123" w:name="_Toc206691561"/>
      <w:r>
        <w:t>XIII.A.   Statutes of Limitations</w:t>
      </w:r>
      <w:bookmarkEnd w:id="123"/>
    </w:p>
    <w:p w14:paraId="63010644" w14:textId="77777777" w:rsidR="00FB3983" w:rsidRDefault="002B6B72">
      <w:pPr>
        <w:pStyle w:val="BNormal"/>
      </w:pPr>
      <w:r>
        <w:t xml:space="preserve">The statute of limitations for claims for unpaid minimum wages pursuant to </w:t>
      </w:r>
      <w:smartTag w:uri="http://www.bna.com/sgml2word/cite" w:element="cite.state.law">
        <w:smartTagPr>
          <w:attr w:name="ref" w:val="ID\stat\se44-1508(2)"/>
        </w:smartTagPr>
        <w:r>
          <w:rPr>
            <w:smallCaps/>
          </w:rPr>
          <w:t xml:space="preserve">Idaho Code </w:t>
        </w:r>
        <w:r>
          <w:t>§44-1508(2)</w:t>
        </w:r>
      </w:smartTag>
      <w:r>
        <w:t xml:space="preserve"> is two years from the date of accrual of the cause of action.</w:t>
      </w:r>
    </w:p>
    <w:p w14:paraId="395A3F5D" w14:textId="77777777" w:rsidR="00FB3983" w:rsidRDefault="002B6B72">
      <w:pPr>
        <w:pStyle w:val="BNormal"/>
      </w:pPr>
      <w:r>
        <w:lastRenderedPageBreak/>
        <w:t>The statute of limitations for the collection of wages, penalties, and liquidated damages provided by any law or pursuant to a contract of employment is two years from the date of accrual of the cause of action, if the allegation is that no wages have been paid at all.</w:t>
      </w:r>
      <w:r>
        <w:rPr>
          <w:rStyle w:val="FootnoteReference"/>
        </w:rPr>
        <w:footnoteReference w:id="102"/>
      </w:r>
      <w:r>
        <w:t xml:space="preserve"> In the event that some salary or wages have been paid to an employee and the employee claims additional salary, wages, penalties, or liquidated damages for work done or services performed during that employee’s employment for the pay period covered by that payment, the statute of limitations is twelve months from the accrual of the cause of action.</w:t>
      </w:r>
      <w:r>
        <w:rPr>
          <w:rStyle w:val="FootnoteReference"/>
        </w:rPr>
        <w:footnoteReference w:id="103"/>
      </w:r>
    </w:p>
    <w:p w14:paraId="563DA967" w14:textId="77777777" w:rsidR="00FB3983" w:rsidRDefault="002B6B72">
      <w:pPr>
        <w:pStyle w:val="BNormal"/>
      </w:pPr>
      <w:r>
        <w:t>The statute of limitation is tolled when a worker files an administrative wage claim with the Idaho Department of Labor.</w:t>
      </w:r>
      <w:r>
        <w:rPr>
          <w:rStyle w:val="FootnoteReference"/>
        </w:rPr>
        <w:footnoteReference w:id="104"/>
      </w:r>
    </w:p>
    <w:p w14:paraId="1698AD5C" w14:textId="77777777" w:rsidR="00FB3983" w:rsidRDefault="002B6B72">
      <w:pPr>
        <w:pStyle w:val="BHead2"/>
      </w:pPr>
      <w:bookmarkStart w:id="124" w:name="_Toc206691562"/>
      <w:r>
        <w:t>XIII.B.   State Law Class and Collective Actions</w:t>
      </w:r>
      <w:bookmarkEnd w:id="124"/>
    </w:p>
    <w:p w14:paraId="7A3F6D32" w14:textId="77777777" w:rsidR="00FB3983" w:rsidRDefault="002B6B72">
      <w:pPr>
        <w:pStyle w:val="BHead3"/>
      </w:pPr>
      <w:bookmarkStart w:id="125" w:name="_Toc206691563"/>
      <w:r>
        <w:t>XIII.B.1.   Class Action Prerequisites</w:t>
      </w:r>
      <w:bookmarkEnd w:id="125"/>
    </w:p>
    <w:p w14:paraId="6E4D2201" w14:textId="77777777" w:rsidR="00FB3983" w:rsidRDefault="002B6B72">
      <w:pPr>
        <w:pStyle w:val="BNormal"/>
      </w:pPr>
      <w:r>
        <w:t>Idaho Rule of Civil Procedure 77 governs Idaho class actions. There are no separate rules applicable to Idaho wage and hour class actions. Since there is no opt-in requirement to pursue a minimum wage claim or a wage payment claim, there does not appear to be a barrier to class actions.</w:t>
      </w:r>
    </w:p>
    <w:p w14:paraId="201E7089" w14:textId="77777777" w:rsidR="00FB3983" w:rsidRDefault="002B6B72">
      <w:pPr>
        <w:pStyle w:val="BHead3"/>
      </w:pPr>
      <w:bookmarkStart w:id="126" w:name="_Toc206691564"/>
      <w:r>
        <w:t>XIII.B.2.   Other Class Certification Issues</w:t>
      </w:r>
      <w:bookmarkEnd w:id="126"/>
    </w:p>
    <w:p w14:paraId="4ACFE819" w14:textId="77777777" w:rsidR="00FB3983" w:rsidRDefault="002B6B72">
      <w:pPr>
        <w:pStyle w:val="BNormal"/>
      </w:pPr>
      <w:r>
        <w:t>This issue has not been addressed by the law in this state.</w:t>
      </w:r>
    </w:p>
    <w:p w14:paraId="2507E6FE" w14:textId="77777777" w:rsidR="00FB3983" w:rsidRDefault="002B6B72">
      <w:pPr>
        <w:pStyle w:val="BHead2"/>
      </w:pPr>
      <w:bookmarkStart w:id="127" w:name="_Toc206691565"/>
      <w:r>
        <w:t>XIII.C.   Double, Treble, or Other Additional Damages</w:t>
      </w:r>
      <w:bookmarkEnd w:id="127"/>
    </w:p>
    <w:p w14:paraId="3B3564EE" w14:textId="77777777" w:rsidR="00FB3983" w:rsidRDefault="002B6B72">
      <w:pPr>
        <w:pStyle w:val="BNormal"/>
      </w:pPr>
      <w:smartTag w:uri="http://www.bna.com/sgml2word/cite" w:element="cite.state.law">
        <w:smartTagPr>
          <w:attr w:name="ref" w:val="ID\stat\se45-615(2)"/>
        </w:smartTagPr>
        <w:r>
          <w:rPr>
            <w:smallCaps/>
          </w:rPr>
          <w:t>Idaho Code</w:t>
        </w:r>
        <w:r>
          <w:t xml:space="preserve"> §45-615(2)</w:t>
        </w:r>
      </w:smartTag>
      <w:r>
        <w:t xml:space="preserve"> provides that any judgment rendered by a court of competent jurisdiction for the plaintiff in a suit filed pursuant to the Wage Payment Act may include either the unpaid wages plus the penalties provided for in </w:t>
      </w:r>
      <w:smartTag w:uri="http://www.bna.com/sgml2word/cite" w:element="cite.state.law">
        <w:smartTagPr>
          <w:attr w:name="ref" w:val="ID\stat\se45-607"/>
        </w:smartTagPr>
        <w:r>
          <w:rPr>
            <w:smallCaps/>
          </w:rPr>
          <w:t>Idaho Code</w:t>
        </w:r>
        <w:r>
          <w:t xml:space="preserve"> §45-607</w:t>
        </w:r>
      </w:smartTag>
      <w:r>
        <w:t xml:space="preserve"> or damages in the amount of three times the unpaid wages found due and owing, whichever is greater.</w:t>
      </w:r>
    </w:p>
    <w:p w14:paraId="0A6DE351" w14:textId="77777777" w:rsidR="00FB3983" w:rsidRDefault="002B6B72">
      <w:pPr>
        <w:pStyle w:val="BNormal"/>
      </w:pPr>
      <w:smartTag w:uri="http://www.bna.com/sgml2word/cite" w:element="cite.state.law">
        <w:smartTagPr>
          <w:attr w:name="ref" w:val="ID\stat\se45-607"/>
        </w:smartTagPr>
        <w:r>
          <w:t>Section 45-607</w:t>
        </w:r>
      </w:smartTag>
      <w:r>
        <w:t xml:space="preserve"> provides that “[w]</w:t>
      </w:r>
      <w:proofErr w:type="spellStart"/>
      <w:r>
        <w:t>henever</w:t>
      </w:r>
      <w:proofErr w:type="spellEnd"/>
      <w:r>
        <w:t xml:space="preserve"> an employer fails to pay all wages then due an employee at the times due under </w:t>
      </w:r>
      <w:smartTag w:uri="http://www.bna.com/sgml2word/cite" w:element="cite.state.law">
        <w:smartTagPr>
          <w:attr w:name="ref" w:val="ID\stat\se45-606"/>
        </w:smartTagPr>
        <w:r>
          <w:t>section 45-606, Idaho Code</w:t>
        </w:r>
      </w:smartTag>
      <w:r>
        <w:t xml:space="preserve">, then the employee’s wages shall continue at the same rate as if services had been rendered in the manner as last employed until paid in full or for 15 days, whichever is less.” The maximum penalty under this provision is $750, and if the full amount of the wages is paid prior to the filing of a </w:t>
      </w:r>
      <w:proofErr w:type="gramStart"/>
      <w:r>
        <w:t>lien</w:t>
      </w:r>
      <w:proofErr w:type="gramEnd"/>
      <w:r>
        <w:t xml:space="preserve"> pursuant to </w:t>
      </w:r>
      <w:smartTag w:uri="http://www.bna.com/sgml2word/cite" w:element="cite.state.law">
        <w:smartTagPr>
          <w:attr w:name="ref" w:val="ID\stat\se45-620"/>
        </w:smartTagPr>
        <w:r>
          <w:rPr>
            <w:smallCaps/>
          </w:rPr>
          <w:t>Idaho Code</w:t>
        </w:r>
        <w:r>
          <w:t xml:space="preserve"> §45-620</w:t>
        </w:r>
      </w:smartTag>
      <w:r>
        <w:t xml:space="preserve">, the maximum penalty must not exceed $500. No </w:t>
      </w:r>
      <w:r>
        <w:t>penalty may be awarded by the department under the administrative proceedings for wage claims unless a specific finding is made that wages were withheld willfully, arbitrarily, and without just cause.</w:t>
      </w:r>
      <w:r>
        <w:rPr>
          <w:rStyle w:val="FootnoteReference"/>
        </w:rPr>
        <w:footnoteReference w:id="105"/>
      </w:r>
    </w:p>
    <w:p w14:paraId="34B660A2" w14:textId="77777777" w:rsidR="00FB3983" w:rsidRDefault="002B6B72">
      <w:pPr>
        <w:pStyle w:val="BNormal"/>
      </w:pPr>
      <w:r>
        <w:lastRenderedPageBreak/>
        <w:t xml:space="preserve">In </w:t>
      </w:r>
      <w:r w:rsidRPr="002B6B72">
        <w:rPr>
          <w:rStyle w:val="BCasenamefull"/>
          <w:color w:val="auto"/>
        </w:rPr>
        <w:t xml:space="preserve">Sarbacher v. Americold Realty Trust </w:t>
      </w:r>
      <w:r>
        <w:rPr>
          <w:rStyle w:val="FootnoteReference"/>
        </w:rPr>
        <w:footnoteReference w:id="106"/>
      </w:r>
      <w:r>
        <w:t xml:space="preserve"> the district court held that severance benefits could constitute wages for the purposes of the Idaho Wage Act in employment contract actions.</w:t>
      </w:r>
      <w:r>
        <w:rPr>
          <w:rStyle w:val="FootnoteReference"/>
        </w:rPr>
        <w:footnoteReference w:id="107"/>
      </w:r>
      <w:r>
        <w:t xml:space="preserve"> The holding allows for, </w:t>
      </w:r>
      <w:r>
        <w:rPr>
          <w:i/>
        </w:rPr>
        <w:t>inter alia</w:t>
      </w:r>
      <w:r>
        <w:t>, the application of Idaho Wage Act treble penalties for employer violations of the law with respect to severance benefits.</w:t>
      </w:r>
      <w:r>
        <w:rPr>
          <w:rStyle w:val="FootnoteReference"/>
        </w:rPr>
        <w:footnoteReference w:id="108"/>
      </w:r>
      <w:r>
        <w:t xml:space="preserve"> The question arose in the context of an employment contract dispute. The employee and the employer moved for summary judgment on the question of whether purportedly owed severance benefits fell within the orbit of Idaho’s Wage Act. Interpreting </w:t>
      </w:r>
      <w:smartTag w:uri="http://www.bna.com/sgml2word/cite" w:element="cite.state.law">
        <w:smartTagPr>
          <w:attr w:name="ref" w:val="ID\stat\se45"/>
        </w:smartTagPr>
        <w:r>
          <w:rPr>
            <w:smallCaps/>
          </w:rPr>
          <w:t xml:space="preserve">Idaho Code Ann. </w:t>
        </w:r>
        <w:r>
          <w:t>§45</w:t>
        </w:r>
      </w:smartTag>
      <w:r>
        <w:t>–601(7), which defines wages as “compensation for labor or services rendered by an employee, whether the amount is determined on a time, task, piece or commission basis,” the court held that severance pay could constitute a wage under Idaho’s Wage</w:t>
      </w:r>
      <w:r>
        <w:t xml:space="preserve"> Act. The court rejected the argument that the “severance provision at issue here [was], in actuality, a liquidated damages clause”</w:t>
      </w:r>
      <w:r>
        <w:rPr>
          <w:rStyle w:val="FootnoteReference"/>
        </w:rPr>
        <w:footnoteReference w:id="109"/>
      </w:r>
      <w:r>
        <w:t xml:space="preserve"> not subject to the Idaho Wage Act. In distinguishing the severance benefits from liquidated damages the court pointed to the following facts: (1) the parties termed the benefits “severance”; (2) the benefits were part of consideration for the employment contract; and (3) the benefit at issue did not require a calculation of the amount that would be earned had the employee worked for the duration of the contract period, and thus were not “future wages” falling outside of the “wages” definition in the Idaho </w:t>
      </w:r>
      <w:r>
        <w:t>Wage Act.</w:t>
      </w:r>
      <w:r>
        <w:rPr>
          <w:rStyle w:val="FootnoteReference"/>
        </w:rPr>
        <w:footnoteReference w:id="110"/>
      </w:r>
    </w:p>
    <w:p w14:paraId="53A60842" w14:textId="77777777" w:rsidR="00FB3983" w:rsidRDefault="002B6B72">
      <w:pPr>
        <w:pStyle w:val="BNormal"/>
      </w:pPr>
      <w:r>
        <w:t xml:space="preserve">Even if the severance pay is characterized as “liquidated damages” in the employment contract, those liquidated damages will still be considered wages if the employee is contractually entitled to the liquidated damages based on termination of employment and nothing more, meaning that the employee is also entitled to treble damages on this sum under </w:t>
      </w:r>
      <w:smartTag w:uri="http://www.bna.com/sgml2word/cite" w:element="cite.state.law">
        <w:smartTagPr>
          <w:attr w:name="ref" w:val="ID\stat\se45-615"/>
        </w:smartTagPr>
        <w:r>
          <w:rPr>
            <w:smallCaps/>
          </w:rPr>
          <w:t>Idaho Code</w:t>
        </w:r>
        <w:r>
          <w:t xml:space="preserve"> §45-615</w:t>
        </w:r>
      </w:smartTag>
      <w:r>
        <w:t xml:space="preserve">. </w:t>
      </w:r>
      <w:r>
        <w:rPr>
          <w:rStyle w:val="FootnoteReference"/>
        </w:rPr>
        <w:footnoteReference w:id="111"/>
      </w:r>
    </w:p>
    <w:p w14:paraId="2397AAEA" w14:textId="77777777" w:rsidR="00FB3983" w:rsidRDefault="002B6B72">
      <w:pPr>
        <w:pStyle w:val="BHead2"/>
      </w:pPr>
      <w:bookmarkStart w:id="128" w:name="_Toc206691566"/>
      <w:r>
        <w:t>XIII.D.   Attorneys’ Fees</w:t>
      </w:r>
      <w:bookmarkEnd w:id="128"/>
    </w:p>
    <w:p w14:paraId="0C848BCF" w14:textId="77777777" w:rsidR="00FB3983" w:rsidRDefault="002B6B72">
      <w:pPr>
        <w:pStyle w:val="BNormal"/>
      </w:pPr>
      <w:smartTag w:uri="http://www.bna.com/sgml2word/cite" w:element="cite.state.law">
        <w:smartTagPr>
          <w:attr w:name="ref" w:val="ID\stat\se45-615(2)"/>
        </w:smartTagPr>
        <w:r>
          <w:rPr>
            <w:smallCaps/>
          </w:rPr>
          <w:t>Idaho Code</w:t>
        </w:r>
        <w:r>
          <w:t xml:space="preserve"> §45-615(2)</w:t>
        </w:r>
      </w:smartTag>
      <w:r>
        <w:t xml:space="preserve"> provides that any judgment rendered by a court of competent jurisdiction for the plaintiff in a suit filed pursuant to the Wage Payment Act may include all costs and attorneys’ fees reasonably incurred in connection with the proceedings. This provision is the exclusive statutory basis for awarding a plaintiff attorneys’ fees in a wage claim case.</w:t>
      </w:r>
      <w:r>
        <w:rPr>
          <w:rStyle w:val="FootnoteReference"/>
        </w:rPr>
        <w:footnoteReference w:id="112"/>
      </w:r>
      <w:r>
        <w:t xml:space="preserve"> In 2020, the Idaho Supreme Court found as a matter of first impression that it was not an abuse of discretion for a district court to award attorneys’ fees under §45-615(2), based on a contingent fee agreement where the underlying award of damages had been trebled.</w:t>
      </w:r>
      <w:r>
        <w:rPr>
          <w:rStyle w:val="FootnoteReference"/>
        </w:rPr>
        <w:footnoteReference w:id="113"/>
      </w:r>
      <w:r>
        <w:t xml:space="preserve"> Because the employee had a one-third contingency fee agreement with his attorney and was awarded treble damages, he was also awarded attorneys’ fees in the amount of one third of his total recovery, including the treble damages.</w:t>
      </w:r>
      <w:r>
        <w:rPr>
          <w:rStyle w:val="FootnoteReference"/>
        </w:rPr>
        <w:footnoteReference w:id="114"/>
      </w:r>
      <w:r>
        <w:t xml:space="preserve"> Significant to the Court’s decision were findings that the district court (1) recognized that attorneys’ fees based on trebled damages might not always be </w:t>
      </w:r>
      <w:r>
        <w:lastRenderedPageBreak/>
        <w:t>appropriate, (2) acted within its discretion, and (3) properly applied the Idaho Rules of Civil Procedure Rule 54(e)(3) factors in a four-page analysis explaining its decision.</w:t>
      </w:r>
      <w:r>
        <w:rPr>
          <w:rStyle w:val="FootnoteReference"/>
        </w:rPr>
        <w:footnoteReference w:id="115"/>
      </w:r>
    </w:p>
    <w:p w14:paraId="53F42B89" w14:textId="77777777" w:rsidR="00FB3983" w:rsidRDefault="002B6B72">
      <w:pPr>
        <w:pStyle w:val="BNormal"/>
      </w:pPr>
      <w:r>
        <w:t xml:space="preserve">Under </w:t>
      </w:r>
      <w:smartTag w:uri="http://www.bna.com/sgml2word/cite" w:element="cite.state.law">
        <w:smartTagPr>
          <w:attr w:name="ref" w:val="ID\stat\se45-612(2)"/>
        </w:smartTagPr>
        <w:r>
          <w:rPr>
            <w:smallCaps/>
          </w:rPr>
          <w:t>Idaho Code</w:t>
        </w:r>
        <w:r>
          <w:t xml:space="preserve"> §45-612(2)</w:t>
        </w:r>
      </w:smartTag>
      <w:r>
        <w:t>, an employer may only collect attorney’s fees if an employee initiates a proceeding to collect unpaid wages based on a false claim which the employee knows to be false. This is the exclusive remedy for attorney’s fees available to an employer when an employee has brought a claim for wages, even when the employee has also brought other non-wage claims against the employer.</w:t>
      </w:r>
      <w:r>
        <w:rPr>
          <w:rStyle w:val="FootnoteReference"/>
        </w:rPr>
        <w:footnoteReference w:id="116"/>
      </w:r>
    </w:p>
    <w:p w14:paraId="59370E78" w14:textId="77777777" w:rsidR="00FB3983" w:rsidRDefault="002B6B72">
      <w:pPr>
        <w:pStyle w:val="BHead2"/>
      </w:pPr>
      <w:bookmarkStart w:id="129" w:name="_Toc206691567"/>
      <w:r>
        <w:t>XIII.E.   Other Defenses</w:t>
      </w:r>
      <w:bookmarkEnd w:id="129"/>
    </w:p>
    <w:p w14:paraId="3032FA6B" w14:textId="77777777" w:rsidR="00FB3983" w:rsidRDefault="002B6B72">
      <w:pPr>
        <w:pStyle w:val="BNormal"/>
      </w:pPr>
      <w:r>
        <w:t>This issue has not been addressed by the law in this state.</w:t>
      </w:r>
    </w:p>
    <w:p w14:paraId="2EBDB922" w14:textId="77777777" w:rsidR="00FB3983" w:rsidRDefault="002B6B72">
      <w:pPr>
        <w:pStyle w:val="BHead2"/>
      </w:pPr>
      <w:bookmarkStart w:id="130" w:name="_Toc206691568"/>
      <w:r>
        <w:t>XIII.F.   Other Special Issues</w:t>
      </w:r>
      <w:bookmarkEnd w:id="130"/>
    </w:p>
    <w:p w14:paraId="3F741429" w14:textId="77777777" w:rsidR="00FB3983" w:rsidRDefault="002B6B72">
      <w:pPr>
        <w:pStyle w:val="BNormal"/>
      </w:pPr>
      <w:r>
        <w:t>This issue has not been addressed by the law in this state.</w:t>
      </w:r>
    </w:p>
    <w:p w14:paraId="63363552" w14:textId="77777777" w:rsidR="00FB3983" w:rsidRDefault="002B6B72">
      <w:pPr>
        <w:pStyle w:val="BHead1"/>
      </w:pPr>
      <w:bookmarkStart w:id="131" w:name="_Toc206691569"/>
      <w:r>
        <w:t>XIV.   Equal Pay Act/Fair Pay Laws</w:t>
      </w:r>
      <w:bookmarkEnd w:id="131"/>
    </w:p>
    <w:p w14:paraId="31A86F1F" w14:textId="77777777" w:rsidR="00FB3983" w:rsidRDefault="002B6B72">
      <w:pPr>
        <w:pStyle w:val="BHead2"/>
      </w:pPr>
      <w:bookmarkStart w:id="132" w:name="_Toc206691570"/>
      <w:r>
        <w:t>XIV.A.   Overview</w:t>
      </w:r>
      <w:bookmarkEnd w:id="132"/>
    </w:p>
    <w:p w14:paraId="25BBB40E" w14:textId="77777777" w:rsidR="00FB3983" w:rsidRDefault="002B6B72">
      <w:pPr>
        <w:pStyle w:val="BNormal"/>
      </w:pPr>
      <w:r>
        <w:t>This section covers laws that specifically require equal pay in jobs between men and women under Idaho law, similar to the federal Equal Pay Act.</w:t>
      </w:r>
      <w:r>
        <w:rPr>
          <w:rStyle w:val="FootnoteReference"/>
        </w:rPr>
        <w:footnoteReference w:id="117"/>
      </w:r>
      <w:r>
        <w:t xml:space="preserve"> This section does not include laws that more generally prohibit discrimination based on gender, race, etc., except as specifically noted below.</w:t>
      </w:r>
    </w:p>
    <w:p w14:paraId="2CF754FA" w14:textId="77777777" w:rsidR="00FB3983" w:rsidRDefault="002B6B72">
      <w:pPr>
        <w:pStyle w:val="BHead2"/>
      </w:pPr>
      <w:bookmarkStart w:id="133" w:name="_Toc206691571"/>
      <w:r>
        <w:t>XIV.B.   Coverage</w:t>
      </w:r>
      <w:bookmarkEnd w:id="133"/>
    </w:p>
    <w:p w14:paraId="2783D722" w14:textId="77777777" w:rsidR="00FB3983" w:rsidRDefault="002B6B72">
      <w:pPr>
        <w:pStyle w:val="BNormal"/>
      </w:pPr>
      <w:r>
        <w:t>Idaho’s equal pay law, enacted in 1969, covers all employees in the state, including individuals employed by the State and its subdivisions.</w:t>
      </w:r>
      <w:r>
        <w:rPr>
          <w:rStyle w:val="FootnoteReference"/>
        </w:rPr>
        <w:footnoteReference w:id="118"/>
      </w:r>
    </w:p>
    <w:p w14:paraId="07E104CD" w14:textId="77777777" w:rsidR="00FB3983" w:rsidRDefault="002B6B72">
      <w:pPr>
        <w:pStyle w:val="BHead2"/>
      </w:pPr>
      <w:bookmarkStart w:id="134" w:name="_Toc206691572"/>
      <w:r>
        <w:t>XIV.C.   Relevant Comparators</w:t>
      </w:r>
      <w:bookmarkEnd w:id="134"/>
    </w:p>
    <w:p w14:paraId="5E81F0F5" w14:textId="77777777" w:rsidR="00FB3983" w:rsidRDefault="002B6B72">
      <w:pPr>
        <w:pStyle w:val="BHead3"/>
      </w:pPr>
      <w:bookmarkStart w:id="135" w:name="_Toc206691573"/>
      <w:r>
        <w:t>XIV.C.1.   Wages</w:t>
      </w:r>
      <w:bookmarkEnd w:id="135"/>
    </w:p>
    <w:p w14:paraId="3A05C198" w14:textId="77777777" w:rsidR="00FB3983" w:rsidRDefault="002B6B72">
      <w:pPr>
        <w:pStyle w:val="BNormal"/>
      </w:pPr>
      <w:r>
        <w:t>An employer may not pay an employee at a lower wage rate than the employer pays employees of the opposite sex for comparable work.</w:t>
      </w:r>
      <w:r>
        <w:rPr>
          <w:rStyle w:val="FootnoteReference"/>
        </w:rPr>
        <w:footnoteReference w:id="119"/>
      </w:r>
      <w:r>
        <w:t xml:space="preserve"> The wage rate includes all compensation, including payments by employers for employee benefits.</w:t>
      </w:r>
      <w:r>
        <w:rPr>
          <w:rStyle w:val="FootnoteReference"/>
        </w:rPr>
        <w:footnoteReference w:id="120"/>
      </w:r>
    </w:p>
    <w:p w14:paraId="09E0AEDA" w14:textId="77777777" w:rsidR="00FB3983" w:rsidRDefault="002B6B72">
      <w:pPr>
        <w:pStyle w:val="BHead3"/>
      </w:pPr>
      <w:bookmarkStart w:id="136" w:name="_Toc206691574"/>
      <w:r>
        <w:t>XIV.C.2.   Benefits</w:t>
      </w:r>
      <w:bookmarkEnd w:id="136"/>
    </w:p>
    <w:p w14:paraId="0BA09161" w14:textId="77777777" w:rsidR="00FB3983" w:rsidRDefault="002B6B72">
      <w:pPr>
        <w:pStyle w:val="BNormal"/>
      </w:pPr>
      <w:r>
        <w:t>Payments for employee benefits are included within the definition of wages covered by the statute.</w:t>
      </w:r>
      <w:r>
        <w:rPr>
          <w:rStyle w:val="FootnoteReference"/>
        </w:rPr>
        <w:footnoteReference w:id="121"/>
      </w:r>
    </w:p>
    <w:p w14:paraId="29F5E1D9" w14:textId="77777777" w:rsidR="00FB3983" w:rsidRDefault="002B6B72">
      <w:pPr>
        <w:pStyle w:val="BHead3"/>
      </w:pPr>
      <w:bookmarkStart w:id="137" w:name="_Toc206691575"/>
      <w:r>
        <w:lastRenderedPageBreak/>
        <w:t>XIV.C.3.   Employees of the Opposite Sex</w:t>
      </w:r>
      <w:bookmarkEnd w:id="137"/>
    </w:p>
    <w:p w14:paraId="58E610BB" w14:textId="77777777" w:rsidR="00FB3983" w:rsidRDefault="002B6B72">
      <w:pPr>
        <w:pStyle w:val="BNormal"/>
      </w:pPr>
      <w:r>
        <w:t>An employer may not pay an employee at a lower wage rate than the employer pays employees of the opposite sex for comparable work.</w:t>
      </w:r>
      <w:r>
        <w:rPr>
          <w:rStyle w:val="FootnoteReference"/>
        </w:rPr>
        <w:footnoteReference w:id="122"/>
      </w:r>
    </w:p>
    <w:p w14:paraId="0D1CBA0B" w14:textId="77777777" w:rsidR="00FB3983" w:rsidRDefault="002B6B72">
      <w:pPr>
        <w:pStyle w:val="BHead3"/>
      </w:pPr>
      <w:bookmarkStart w:id="138" w:name="_Toc206691576"/>
      <w:r>
        <w:t>XIV.C.4.   Relevant Establishment</w:t>
      </w:r>
      <w:bookmarkEnd w:id="138"/>
    </w:p>
    <w:p w14:paraId="2219DEE3" w14:textId="77777777" w:rsidR="00FB3983" w:rsidRDefault="002B6B72">
      <w:pPr>
        <w:pStyle w:val="BNormal"/>
      </w:pPr>
      <w:r>
        <w:t>Comparison of pay among employees is limited to employees “in the same establishment.”</w:t>
      </w:r>
      <w:r>
        <w:rPr>
          <w:rStyle w:val="FootnoteReference"/>
        </w:rPr>
        <w:footnoteReference w:id="123"/>
      </w:r>
      <w:r>
        <w:t xml:space="preserve"> Idaho courts have not construed the meaning of “the same establishment.”</w:t>
      </w:r>
    </w:p>
    <w:p w14:paraId="5588685B" w14:textId="77777777" w:rsidR="00FB3983" w:rsidRDefault="002B6B72">
      <w:pPr>
        <w:pStyle w:val="BHead2"/>
      </w:pPr>
      <w:bookmarkStart w:id="139" w:name="_Toc206691577"/>
      <w:r>
        <w:t>XIV.D.   Determining Equality of Jobs</w:t>
      </w:r>
      <w:bookmarkEnd w:id="139"/>
    </w:p>
    <w:p w14:paraId="6D18463E" w14:textId="77777777" w:rsidR="00FB3983" w:rsidRDefault="002B6B72">
      <w:pPr>
        <w:pStyle w:val="BNormal"/>
      </w:pPr>
      <w:r>
        <w:t>The Idaho equal pay law requires equal compensation for “comparable work on jobs which have comparable requirements relating to skill, effort and responsibility.”</w:t>
      </w:r>
      <w:r>
        <w:rPr>
          <w:rStyle w:val="FootnoteReference"/>
        </w:rPr>
        <w:footnoteReference w:id="124"/>
      </w:r>
      <w:r>
        <w:t xml:space="preserve"> Differentials based on nondiscriminatory seniority or merit increase systems are permitted.</w:t>
      </w:r>
      <w:r>
        <w:rPr>
          <w:rStyle w:val="FootnoteReference"/>
        </w:rPr>
        <w:footnoteReference w:id="125"/>
      </w:r>
      <w:r>
        <w:t xml:space="preserve"> Idaho courts have not construed the meaning of “comparable work.”</w:t>
      </w:r>
    </w:p>
    <w:p w14:paraId="574BBAE6" w14:textId="77777777" w:rsidR="00FB3983" w:rsidRDefault="002B6B72">
      <w:pPr>
        <w:pStyle w:val="BHead2"/>
      </w:pPr>
      <w:bookmarkStart w:id="140" w:name="_Toc206691578"/>
      <w:r>
        <w:t>XIV.E.   Other Issues</w:t>
      </w:r>
      <w:bookmarkEnd w:id="140"/>
    </w:p>
    <w:p w14:paraId="0F4DE57F" w14:textId="77777777" w:rsidR="00FB3983" w:rsidRDefault="002B6B72">
      <w:pPr>
        <w:pStyle w:val="BNormal"/>
      </w:pPr>
      <w:r>
        <w:t>The Idaho equal pay law prohibits discharging or otherwise discriminating against an employee for any action taken to invoke or assist in the enforcement of the statute.</w:t>
      </w:r>
      <w:r>
        <w:rPr>
          <w:rStyle w:val="FootnoteReference"/>
        </w:rPr>
        <w:footnoteReference w:id="126"/>
      </w:r>
      <w:r>
        <w:t xml:space="preserve"> The statute also prohibits causing or attempting to cause an employer to violate the statute.</w:t>
      </w:r>
      <w:r>
        <w:rPr>
          <w:rStyle w:val="FootnoteReference"/>
        </w:rPr>
        <w:footnoteReference w:id="127"/>
      </w:r>
    </w:p>
    <w:p w14:paraId="3A69E7BE" w14:textId="77777777" w:rsidR="00FB3983" w:rsidRDefault="002B6B72">
      <w:pPr>
        <w:pStyle w:val="BNormal"/>
      </w:pPr>
      <w:r>
        <w:t>A plaintiff proceeding under the Idaho equal pay law may recover unpaid wages, attorneys’ fees, and costs.</w:t>
      </w:r>
      <w:r>
        <w:rPr>
          <w:rStyle w:val="FootnoteReference"/>
        </w:rPr>
        <w:footnoteReference w:id="128"/>
      </w:r>
      <w:r>
        <w:t xml:space="preserve"> In the case of willful violations, an employee in addition to unpaid wages may recover up to an additional equal amount as liquidated damages.</w:t>
      </w:r>
      <w:r>
        <w:rPr>
          <w:rStyle w:val="FootnoteReference"/>
        </w:rPr>
        <w:footnoteReference w:id="129"/>
      </w:r>
      <w:r>
        <w:t xml:space="preserve"> Courts may also order affirmative action, such as reinstatement in cases of retaliatory discharge.</w:t>
      </w:r>
      <w:r>
        <w:rPr>
          <w:rStyle w:val="FootnoteReference"/>
        </w:rPr>
        <w:footnoteReference w:id="130"/>
      </w:r>
    </w:p>
    <w:p w14:paraId="0BEC3D1E" w14:textId="77777777" w:rsidR="00FB3983" w:rsidRDefault="002B6B72">
      <w:pPr>
        <w:pStyle w:val="BNormal"/>
      </w:pPr>
      <w:r>
        <w:t xml:space="preserve">Claims under the Idaho Equal Pay Act are subject to a four-year statute of limitations, accruing from the time an employee receives each discriminatory paycheck, based on </w:t>
      </w:r>
      <w:smartTag w:uri="http://www.bna.com/sgml2word/cite" w:element="cite.state.law">
        <w:smartTagPr>
          <w:attr w:name="ref" w:val="ID\stat\se5-224"/>
        </w:smartTagPr>
        <w:r>
          <w:rPr>
            <w:smallCaps/>
          </w:rPr>
          <w:t>Idaho Code</w:t>
        </w:r>
        <w:r>
          <w:t xml:space="preserve"> §5-224</w:t>
        </w:r>
      </w:smartTag>
      <w:r>
        <w:t>.</w:t>
      </w:r>
      <w:r>
        <w:rPr>
          <w:rStyle w:val="FootnoteReference"/>
        </w:rPr>
        <w:footnoteReference w:id="131"/>
      </w:r>
      <w:r>
        <w:t>Idaho’s pay-equity statute may be construed using the same analysis as the federal Equal Pay Act.</w:t>
      </w:r>
      <w:r>
        <w:rPr>
          <w:rStyle w:val="FootnoteReference"/>
        </w:rPr>
        <w:footnoteReference w:id="132"/>
      </w:r>
    </w:p>
    <w:p w14:paraId="00F15A41" w14:textId="77777777" w:rsidR="00FB3983" w:rsidRDefault="002B6B72">
      <w:pPr>
        <w:pStyle w:val="BHead1"/>
      </w:pPr>
      <w:bookmarkStart w:id="141" w:name="_Toc206691579"/>
      <w:r>
        <w:t>XV.   Pay Transparency and Public Reporting of Wages</w:t>
      </w:r>
      <w:bookmarkEnd w:id="141"/>
    </w:p>
    <w:p w14:paraId="4620257D" w14:textId="77777777" w:rsidR="00FB3983" w:rsidRDefault="002B6B72">
      <w:pPr>
        <w:pStyle w:val="BHead2"/>
      </w:pPr>
      <w:bookmarkStart w:id="142" w:name="_Toc206691580"/>
      <w:r>
        <w:t>XV.A.  Overview</w:t>
      </w:r>
      <w:bookmarkEnd w:id="142"/>
    </w:p>
    <w:p w14:paraId="5A4AF6E4" w14:textId="77777777" w:rsidR="00FB3983" w:rsidRDefault="002B6B72">
      <w:pPr>
        <w:pStyle w:val="BNormal"/>
      </w:pPr>
      <w:r>
        <w:t>Idaho law requires employers to notify their employees at the time of hiring about the rate of pay and the usual day of payment, and provide the information in writing upon the employee’s request.</w:t>
      </w:r>
      <w:r>
        <w:rPr>
          <w:rStyle w:val="FootnoteReference"/>
        </w:rPr>
        <w:footnoteReference w:id="133"/>
      </w:r>
      <w:r>
        <w:t xml:space="preserve"> Employers must also notify employees of any reduction in wages prior to the </w:t>
      </w:r>
      <w:r>
        <w:lastRenderedPageBreak/>
        <w:t>employee’s performance of the work; this must also be provided in writing upon the employee’s request.</w:t>
      </w:r>
      <w:r>
        <w:rPr>
          <w:rStyle w:val="FootnoteReference"/>
        </w:rPr>
        <w:footnoteReference w:id="134"/>
      </w:r>
      <w:r>
        <w:t xml:space="preserve"> A paycheck may be considered proper notification of a reduction.</w:t>
      </w:r>
      <w:r>
        <w:rPr>
          <w:rStyle w:val="FootnoteReference"/>
        </w:rPr>
        <w:footnoteReference w:id="135"/>
      </w:r>
    </w:p>
    <w:p w14:paraId="08EE5CE7" w14:textId="77777777" w:rsidR="00FB3983" w:rsidRDefault="002B6B72">
      <w:pPr>
        <w:pStyle w:val="BNormal"/>
      </w:pPr>
      <w:r>
        <w:t>This state does not address other issues of pay transparency, including whether employees are protected from retaliation upon discussing their wages with each other.</w:t>
      </w:r>
    </w:p>
    <w:p w14:paraId="3B6EB5C0" w14:textId="77777777" w:rsidR="00FB3983" w:rsidRDefault="002B6B72">
      <w:pPr>
        <w:pStyle w:val="BHead2"/>
      </w:pPr>
      <w:bookmarkStart w:id="143" w:name="_Toc206691581"/>
      <w:r>
        <w:t>XV.B.  Coverage</w:t>
      </w:r>
      <w:bookmarkEnd w:id="143"/>
    </w:p>
    <w:p w14:paraId="213F6A8F" w14:textId="77777777" w:rsidR="00FB3983" w:rsidRDefault="002B6B72">
      <w:pPr>
        <w:pStyle w:val="BNormal"/>
      </w:pPr>
      <w:smartTag w:uri="http://www.bna.com/sgml2word/cite" w:element="cite.state.law">
        <w:smartTagPr>
          <w:attr w:name="ref" w:val="ID\stat\se45-601(4)"/>
        </w:smartTagPr>
        <w:r>
          <w:rPr>
            <w:smallCaps/>
          </w:rPr>
          <w:t xml:space="preserve">Idaho Code </w:t>
        </w:r>
        <w:r>
          <w:t>§45-601(4)</w:t>
        </w:r>
      </w:smartTag>
      <w:r>
        <w:t xml:space="preserve"> defines “employee” as “any person suffered or permitted to work by an employer.” An employer, per </w:t>
      </w:r>
      <w:smartTag w:uri="http://www.bna.com/sgml2word/cite" w:element="cite.state.law">
        <w:smartTagPr>
          <w:attr w:name="ref" w:val="ID\stat\se45-601(5)"/>
        </w:smartTagPr>
        <w:r>
          <w:rPr>
            <w:smallCaps/>
          </w:rPr>
          <w:t xml:space="preserve">Idaho Code </w:t>
        </w:r>
        <w:r>
          <w:t>§45-601(5)</w:t>
        </w:r>
      </w:smartTag>
      <w:r>
        <w:t>, includes “any individual, partnership, association, joint stock company, trust, corporation, the administrator or executor of the estate of a deceased individual, or the receiver, trustee, or successor of any of the same, employing any person.” The statute covers claims against former employers.</w:t>
      </w:r>
      <w:r>
        <w:rPr>
          <w:rStyle w:val="FootnoteReference"/>
        </w:rPr>
        <w:footnoteReference w:id="136"/>
      </w:r>
    </w:p>
    <w:p w14:paraId="18E7A154" w14:textId="77777777" w:rsidR="00FB3983" w:rsidRDefault="002B6B72">
      <w:pPr>
        <w:pStyle w:val="BNormal"/>
      </w:pPr>
      <w:r>
        <w:t>Independent contractors are not included under the statute.</w:t>
      </w:r>
      <w:r>
        <w:rPr>
          <w:rStyle w:val="FootnoteReference"/>
        </w:rPr>
        <w:footnoteReference w:id="137"/>
      </w:r>
    </w:p>
    <w:p w14:paraId="0924E1E5" w14:textId="77777777" w:rsidR="00FB3983" w:rsidRDefault="002B6B72">
      <w:pPr>
        <w:pStyle w:val="BHead2"/>
      </w:pPr>
      <w:bookmarkStart w:id="144" w:name="_Toc206691582"/>
      <w:r>
        <w:t>XV.C.  Damages and Remedies</w:t>
      </w:r>
      <w:bookmarkEnd w:id="144"/>
    </w:p>
    <w:p w14:paraId="66FAC184" w14:textId="77777777" w:rsidR="00FB3983" w:rsidRDefault="002B6B72">
      <w:pPr>
        <w:pStyle w:val="BNormal"/>
      </w:pPr>
      <w:r>
        <w:t>Employees are protected from discharge or retaliation upon exercising their rights to notice.</w:t>
      </w:r>
      <w:r>
        <w:rPr>
          <w:rStyle w:val="FootnoteReference"/>
        </w:rPr>
        <w:footnoteReference w:id="138"/>
      </w:r>
      <w:r>
        <w:t xml:space="preserve"> They may file an appropriate administrative wage claim, which the Idaho Department of Labor is empowered to investigate.</w:t>
      </w:r>
      <w:r>
        <w:rPr>
          <w:rStyle w:val="FootnoteReference"/>
        </w:rPr>
        <w:footnoteReference w:id="139"/>
      </w:r>
      <w:r>
        <w:t xml:space="preserve"> There are no specific penalties for violations of the notice requirement, but if an employee has already performed the work without notification of a reduction in pay, they may file a claim for wages for the difference in wages.</w:t>
      </w:r>
      <w:r>
        <w:rPr>
          <w:rStyle w:val="FootnoteReference"/>
        </w:rPr>
        <w:footnoteReference w:id="140"/>
      </w:r>
    </w:p>
    <w:p w14:paraId="3CDECF0D" w14:textId="77777777" w:rsidR="00FB3983" w:rsidRDefault="002B6B72">
      <w:pPr>
        <w:pStyle w:val="BHead2"/>
      </w:pPr>
      <w:bookmarkStart w:id="145" w:name="_Toc206691583"/>
      <w:r>
        <w:t>XV.D.   Other Issues</w:t>
      </w:r>
      <w:bookmarkEnd w:id="145"/>
    </w:p>
    <w:p w14:paraId="4ABA075B" w14:textId="77777777" w:rsidR="00FB3983" w:rsidRDefault="002B6B72">
      <w:pPr>
        <w:pStyle w:val="BNormal"/>
      </w:pPr>
      <w:r>
        <w:t>Employers must furnish their employees with itemized statements of wage deductions for every pay period.</w:t>
      </w:r>
      <w:r>
        <w:rPr>
          <w:rStyle w:val="FootnoteReference"/>
        </w:rPr>
        <w:footnoteReference w:id="141"/>
      </w:r>
      <w:r>
        <w:t xml:space="preserve"> Willful failure to comply constitutes a misdemeanor.</w:t>
      </w:r>
      <w:r>
        <w:rPr>
          <w:rStyle w:val="FootnoteReference"/>
        </w:rPr>
        <w:footnoteReference w:id="142"/>
      </w:r>
    </w:p>
    <w:p w14:paraId="5DB8FB88" w14:textId="77777777" w:rsidR="00FB3983" w:rsidRDefault="002B6B72">
      <w:pPr>
        <w:pStyle w:val="BNormal"/>
      </w:pPr>
      <w:r>
        <w:t xml:space="preserve">Certain categories of employer, including those working in mining and construction, </w:t>
      </w:r>
      <w:proofErr w:type="spellStart"/>
      <w:r>
        <w:t>a re</w:t>
      </w:r>
      <w:proofErr w:type="spellEnd"/>
      <w:r>
        <w:t xml:space="preserve"> required to publish a statement under oath detailing the names of the owners, employers, conditions of the work, principal office location, day and place of payment, and any mortgages and liens involved.</w:t>
      </w:r>
      <w:r>
        <w:rPr>
          <w:rStyle w:val="FootnoteReference"/>
        </w:rPr>
        <w:footnoteReference w:id="143"/>
      </w:r>
      <w:r>
        <w:t xml:space="preserve"> The statement must also be posted where wages are paid and in a “public and conspicuous” place near the worksite.</w:t>
      </w:r>
      <w:r>
        <w:rPr>
          <w:rStyle w:val="FootnoteReference"/>
        </w:rPr>
        <w:footnoteReference w:id="144"/>
      </w:r>
    </w:p>
    <w:sectPr w:rsidR="00FB39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D439" w14:textId="77777777" w:rsidR="002B6B72" w:rsidRDefault="002B6B72">
      <w:pPr>
        <w:spacing w:before="0" w:after="0"/>
      </w:pPr>
      <w:r>
        <w:separator/>
      </w:r>
    </w:p>
  </w:endnote>
  <w:endnote w:type="continuationSeparator" w:id="0">
    <w:p w14:paraId="6328AF6E" w14:textId="77777777" w:rsidR="002B6B72" w:rsidRDefault="002B6B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4E80" w14:textId="77777777" w:rsidR="002B6B72" w:rsidRDefault="002B6B72">
      <w:pPr>
        <w:spacing w:before="0" w:after="0"/>
      </w:pPr>
      <w:r>
        <w:separator/>
      </w:r>
    </w:p>
  </w:footnote>
  <w:footnote w:type="continuationSeparator" w:id="0">
    <w:p w14:paraId="50A67B96" w14:textId="77777777" w:rsidR="002B6B72" w:rsidRDefault="002B6B72">
      <w:pPr>
        <w:spacing w:before="0" w:after="0"/>
      </w:pPr>
      <w:r>
        <w:continuationSeparator/>
      </w:r>
    </w:p>
  </w:footnote>
  <w:footnote w:id="1">
    <w:p w14:paraId="7D6E003D" w14:textId="77777777" w:rsidR="00FB3983" w:rsidRDefault="002B6B72">
      <w:pPr>
        <w:pStyle w:val="FootnoteText"/>
      </w:pPr>
      <w:r>
        <w:rPr>
          <w:rStyle w:val="FootnoteReference"/>
        </w:rPr>
        <w:footnoteRef/>
      </w:r>
      <w:smartTag w:uri="http://www.bna.com/sgml2word/cite" w:element="cite.state.law">
        <w:smartTagPr>
          <w:attr w:name="ref" w:val="ID\stat\se44-1202"/>
        </w:smartTagPr>
        <w:r>
          <w:rPr>
            <w:smallCaps/>
          </w:rPr>
          <w:t xml:space="preserve">Idaho Code </w:t>
        </w:r>
        <w:r>
          <w:t>§44-1202</w:t>
        </w:r>
      </w:smartTag>
      <w:r>
        <w:t>.</w:t>
      </w:r>
    </w:p>
  </w:footnote>
  <w:footnote w:id="2">
    <w:p w14:paraId="000C3214" w14:textId="77777777" w:rsidR="00FB3983" w:rsidRDefault="002B6B72">
      <w:pPr>
        <w:pStyle w:val="FootnoteText"/>
      </w:pPr>
      <w:r>
        <w:rPr>
          <w:rStyle w:val="FootnoteReference"/>
        </w:rPr>
        <w:footnoteRef/>
      </w:r>
      <w:smartTag w:uri="http://www.bna.com/sgml2word/cite" w:element="cite.usc">
        <w:smartTagPr>
          <w:attr w:name="ref" w:val="USC\29\201"/>
        </w:smartTagPr>
        <w:r>
          <w:t>29 U.S.C. §201</w:t>
        </w:r>
      </w:smartTag>
      <w:r>
        <w:t xml:space="preserve"> et seq.</w:t>
      </w:r>
    </w:p>
  </w:footnote>
  <w:footnote w:id="3">
    <w:p w14:paraId="6EE9DDF0" w14:textId="77777777" w:rsidR="00FB3983" w:rsidRDefault="002B6B72">
      <w:pPr>
        <w:pStyle w:val="FootnoteText"/>
      </w:pPr>
      <w:r>
        <w:rPr>
          <w:rStyle w:val="FootnoteReference"/>
        </w:rPr>
        <w:footnoteRef/>
      </w:r>
      <w:r>
        <w:rPr>
          <w:i/>
        </w:rPr>
        <w:t xml:space="preserve">See </w:t>
      </w:r>
      <w:r>
        <w:t xml:space="preserve">Savage v. </w:t>
      </w:r>
      <w:proofErr w:type="spellStart"/>
      <w:r>
        <w:t>Scandit</w:t>
      </w:r>
      <w:proofErr w:type="spellEnd"/>
      <w:r>
        <w:t xml:space="preserve">, Inc., </w:t>
      </w:r>
      <w:smartTag w:uri="http://www.bna.com/sgml2word/cite" w:element="cite.parallel">
        <w:smartTagPr>
          <w:attr w:name="ref" w:val="P3d\417\234"/>
        </w:smartTagPr>
        <w:r>
          <w:t>417 P.3d 234</w:t>
        </w:r>
      </w:smartTag>
      <w:r>
        <w:t>, 239 (</w:t>
      </w:r>
      <w:r>
        <w:rPr>
          <w:i/>
        </w:rPr>
        <w:t xml:space="preserve">Id. </w:t>
      </w:r>
      <w:r>
        <w:t>2018) (“Bonuses fall under the definition of wages and are subject to the mandatory trebling statute if they are not paid when they are due.”).</w:t>
      </w:r>
    </w:p>
  </w:footnote>
  <w:footnote w:id="4">
    <w:p w14:paraId="1CF434A1" w14:textId="77777777" w:rsidR="00FB3983" w:rsidRDefault="002B6B72">
      <w:pPr>
        <w:pStyle w:val="FootnoteText"/>
      </w:pPr>
      <w:r>
        <w:rPr>
          <w:rStyle w:val="FootnoteReference"/>
        </w:rPr>
        <w:footnoteRef/>
      </w:r>
      <w:smartTag w:uri="http://www.bna.com/sgml2word/cite" w:element="cite.state.law">
        <w:smartTagPr>
          <w:attr w:name="ref" w:val="ID\stat\se45-616(1)"/>
        </w:smartTagPr>
        <w:r>
          <w:rPr>
            <w:smallCaps/>
          </w:rPr>
          <w:t xml:space="preserve">Idaho Code </w:t>
        </w:r>
        <w:r>
          <w:t>§45-616(1)</w:t>
        </w:r>
      </w:smartTag>
      <w:r>
        <w:t>.</w:t>
      </w:r>
    </w:p>
  </w:footnote>
  <w:footnote w:id="5">
    <w:p w14:paraId="5F93D017" w14:textId="77777777" w:rsidR="00FB3983" w:rsidRDefault="002B6B72">
      <w:pPr>
        <w:pStyle w:val="FootnoteText"/>
      </w:pPr>
      <w:r>
        <w:rPr>
          <w:rStyle w:val="FootnoteReference"/>
        </w:rPr>
        <w:footnoteRef/>
      </w:r>
      <w:r>
        <w:rPr>
          <w:i/>
        </w:rPr>
        <w:t>Id</w:t>
      </w:r>
      <w:r>
        <w:t>. §45-615(1).</w:t>
      </w:r>
    </w:p>
  </w:footnote>
  <w:footnote w:id="6">
    <w:p w14:paraId="44A2E6C2" w14:textId="77777777" w:rsidR="00FB3983" w:rsidRDefault="002B6B72">
      <w:pPr>
        <w:pStyle w:val="FootnoteText"/>
      </w:pPr>
      <w:r>
        <w:rPr>
          <w:rStyle w:val="FootnoteReference"/>
        </w:rPr>
        <w:footnoteRef/>
      </w:r>
      <w:r>
        <w:rPr>
          <w:i/>
        </w:rPr>
        <w:t>Id</w:t>
      </w:r>
      <w:r>
        <w:t>. §45-617(3).</w:t>
      </w:r>
    </w:p>
  </w:footnote>
  <w:footnote w:id="7">
    <w:p w14:paraId="387B899A" w14:textId="77777777" w:rsidR="00FB3983" w:rsidRDefault="002B6B72">
      <w:pPr>
        <w:pStyle w:val="FootnoteText"/>
      </w:pPr>
      <w:r>
        <w:rPr>
          <w:rStyle w:val="FootnoteReference"/>
        </w:rPr>
        <w:footnoteRef/>
      </w:r>
      <w:r>
        <w:rPr>
          <w:i/>
        </w:rPr>
        <w:t>Id</w:t>
      </w:r>
      <w:r>
        <w:t>. §45-619(1).</w:t>
      </w:r>
    </w:p>
  </w:footnote>
  <w:footnote w:id="8">
    <w:p w14:paraId="765AACB6" w14:textId="77777777" w:rsidR="00FB3983" w:rsidRDefault="002B6B72">
      <w:pPr>
        <w:pStyle w:val="FootnoteText"/>
      </w:pPr>
      <w:r>
        <w:rPr>
          <w:rStyle w:val="FootnoteReference"/>
        </w:rPr>
        <w:footnoteRef/>
      </w:r>
      <w:r>
        <w:rPr>
          <w:i/>
        </w:rPr>
        <w:t>Id</w:t>
      </w:r>
      <w:r>
        <w:t>. §45-617(3).</w:t>
      </w:r>
    </w:p>
  </w:footnote>
  <w:footnote w:id="9">
    <w:p w14:paraId="0FA0C52C" w14:textId="77777777" w:rsidR="00FB3983" w:rsidRDefault="002B6B72">
      <w:pPr>
        <w:pStyle w:val="FootnoteText"/>
      </w:pPr>
      <w:r>
        <w:rPr>
          <w:rStyle w:val="FootnoteReference"/>
        </w:rPr>
        <w:footnoteRef/>
      </w:r>
      <w:r>
        <w:rPr>
          <w:i/>
        </w:rPr>
        <w:t>Id</w:t>
      </w:r>
      <w:r>
        <w:t>. §45-619(1).</w:t>
      </w:r>
    </w:p>
  </w:footnote>
  <w:footnote w:id="10">
    <w:p w14:paraId="25B8D0A0" w14:textId="77777777" w:rsidR="00FB3983" w:rsidRDefault="002B6B72">
      <w:pPr>
        <w:pStyle w:val="FootnoteText"/>
      </w:pPr>
      <w:r>
        <w:rPr>
          <w:rStyle w:val="FootnoteReference"/>
        </w:rPr>
        <w:footnoteRef/>
      </w:r>
      <w:r>
        <w:rPr>
          <w:i/>
        </w:rPr>
        <w:t>Id</w:t>
      </w:r>
      <w:r>
        <w:t>. §45-601(4).</w:t>
      </w:r>
    </w:p>
  </w:footnote>
  <w:footnote w:id="11">
    <w:p w14:paraId="3E2840F9" w14:textId="77777777" w:rsidR="00FB3983" w:rsidRDefault="002B6B72">
      <w:pPr>
        <w:pStyle w:val="FootnoteText"/>
      </w:pPr>
      <w:r>
        <w:rPr>
          <w:rStyle w:val="FootnoteReference"/>
        </w:rPr>
        <w:footnoteRef/>
      </w:r>
      <w:r>
        <w:rPr>
          <w:i/>
        </w:rPr>
        <w:t>Id</w:t>
      </w:r>
      <w:r>
        <w:t>. §45-601(5).</w:t>
      </w:r>
    </w:p>
  </w:footnote>
  <w:footnote w:id="12">
    <w:p w14:paraId="295168CD" w14:textId="77777777" w:rsidR="00FB3983" w:rsidRDefault="002B6B72">
      <w:pPr>
        <w:pStyle w:val="FootnoteText"/>
      </w:pPr>
      <w:r>
        <w:rPr>
          <w:rStyle w:val="FootnoteReference"/>
        </w:rPr>
        <w:footnoteRef/>
      </w:r>
      <w:r>
        <w:rPr>
          <w:i/>
        </w:rPr>
        <w:t xml:space="preserve">See </w:t>
      </w:r>
      <w:r>
        <w:t xml:space="preserve">Ostrander v. Farm Bureau Mut. Ins. Co. of Idaho, Inc., </w:t>
      </w:r>
      <w:smartTag w:uri="http://www.bna.com/sgml2word/cite" w:element="cite.parallel">
        <w:smartTagPr>
          <w:attr w:name="ref" w:val="P2d\851\946"/>
        </w:smartTagPr>
        <w:r>
          <w:t>851 P.2d 946</w:t>
        </w:r>
      </w:smartTag>
      <w:r>
        <w:t>, 951 (Idaho 1992).</w:t>
      </w:r>
    </w:p>
  </w:footnote>
  <w:footnote w:id="13">
    <w:p w14:paraId="332E39DE" w14:textId="77777777" w:rsidR="00FB3983" w:rsidRDefault="002B6B72">
      <w:pPr>
        <w:pStyle w:val="FootnoteText"/>
      </w:pPr>
      <w:r>
        <w:rPr>
          <w:rStyle w:val="FootnoteReference"/>
        </w:rPr>
        <w:footnoteRef/>
      </w:r>
      <w:r>
        <w:rPr>
          <w:i/>
        </w:rPr>
        <w:t>See</w:t>
      </w:r>
      <w:r>
        <w:t xml:space="preserve"> Norton v. Assured Performance Network, </w:t>
      </w:r>
      <w:smartTag w:uri="http://www.bna.com/sgml2word/cite" w:element="cite.parallel">
        <w:smartTagPr>
          <w:attr w:name="ref" w:val="BL\2016\16188"/>
        </w:smartTagPr>
        <w:r>
          <w:t>2016 BL 16188</w:t>
        </w:r>
      </w:smartTag>
      <w:r>
        <w:t xml:space="preserve">, at *2 (D. Idaho Feb. 16, 2016) (quoting Burdick v. Thornton, </w:t>
      </w:r>
      <w:smartTag w:uri="http://www.bna.com/sgml2word/cite" w:element="cite.parallel">
        <w:smartTagPr>
          <w:attr w:name="ref" w:val="P2d\712\570"/>
        </w:smartTagPr>
        <w:r>
          <w:t>712 P.2d 570</w:t>
        </w:r>
      </w:smartTag>
      <w:r>
        <w:t>, 572 (Idaho 1985)).</w:t>
      </w:r>
    </w:p>
  </w:footnote>
  <w:footnote w:id="14">
    <w:p w14:paraId="0F6ED8BC" w14:textId="77777777" w:rsidR="00FB3983" w:rsidRDefault="002B6B72">
      <w:pPr>
        <w:pStyle w:val="FootnoteText"/>
      </w:pPr>
      <w:r>
        <w:rPr>
          <w:rStyle w:val="FootnoteReference"/>
        </w:rPr>
        <w:footnoteRef/>
      </w:r>
      <w:r>
        <w:rPr>
          <w:i/>
        </w:rPr>
        <w:t>Id</w:t>
      </w:r>
      <w:r>
        <w:t xml:space="preserve">. (quoting </w:t>
      </w:r>
      <w:r>
        <w:rPr>
          <w:i/>
        </w:rPr>
        <w:t>Burdick</w:t>
      </w:r>
      <w:r>
        <w:t>, 712 P.2d at 572).</w:t>
      </w:r>
    </w:p>
  </w:footnote>
  <w:footnote w:id="15">
    <w:p w14:paraId="2A7D6B08" w14:textId="77777777" w:rsidR="00FB3983" w:rsidRDefault="002B6B72">
      <w:pPr>
        <w:pStyle w:val="FootnoteText"/>
      </w:pPr>
      <w:r>
        <w:rPr>
          <w:rStyle w:val="FootnoteReference"/>
        </w:rPr>
        <w:footnoteRef/>
      </w:r>
      <w:r>
        <w:t xml:space="preserve">Basin Land Irr. Co. v. Hat Butte Canal Co., </w:t>
      </w:r>
      <w:smartTag w:uri="http://www.bna.com/sgml2word/cite" w:element="cite.parallel">
        <w:smartTagPr>
          <w:attr w:name="ref" w:val="P2d\754\434"/>
        </w:smartTagPr>
        <w:r>
          <w:t>754 P.2d 434</w:t>
        </w:r>
      </w:smartTag>
      <w:r>
        <w:t xml:space="preserve"> (Idaho 1988).</w:t>
      </w:r>
    </w:p>
  </w:footnote>
  <w:footnote w:id="16">
    <w:p w14:paraId="287FD75E" w14:textId="77777777" w:rsidR="00FB3983" w:rsidRDefault="002B6B72">
      <w:pPr>
        <w:pStyle w:val="FootnoteText"/>
      </w:pPr>
      <w:r>
        <w:rPr>
          <w:rStyle w:val="FootnoteReference"/>
        </w:rPr>
        <w:footnoteRef/>
      </w:r>
      <w:r>
        <w:t xml:space="preserve">Searcy v. Walden, </w:t>
      </w:r>
      <w:smartTag w:uri="http://www.bna.com/sgml2word/cite" w:element="cite.parallel">
        <w:smartTagPr>
          <w:attr w:name="ref" w:val="BL\2019\135660"/>
        </w:smartTagPr>
        <w:r>
          <w:t>2019 BL 135660</w:t>
        </w:r>
      </w:smartTag>
      <w:r>
        <w:t xml:space="preserve">, at *5 (D. Idaho Apr. 16, 2019) (citing </w:t>
      </w:r>
      <w:smartTag w:uri="http://www.bna.com/sgml2word/cite" w:element="cite.state.law">
        <w:smartTagPr>
          <w:attr w:name="ref" w:val="ID\stat\se20-412"/>
        </w:smartTagPr>
        <w:r>
          <w:rPr>
            <w:smallCaps/>
          </w:rPr>
          <w:t xml:space="preserve">Idaho Code Ann. </w:t>
        </w:r>
        <w:r>
          <w:t>§20-412</w:t>
        </w:r>
      </w:smartTag>
      <w:r>
        <w:t>).</w:t>
      </w:r>
    </w:p>
  </w:footnote>
  <w:footnote w:id="17">
    <w:p w14:paraId="4B75F33C" w14:textId="77777777" w:rsidR="00FB3983" w:rsidRDefault="002B6B72">
      <w:pPr>
        <w:pStyle w:val="FootnoteText"/>
      </w:pPr>
      <w:r>
        <w:rPr>
          <w:rStyle w:val="FootnoteReference"/>
        </w:rPr>
        <w:footnoteRef/>
      </w:r>
      <w:smartTag w:uri="http://www.bna.com/sgml2word/cite" w:element="cite.state.law">
        <w:smartTagPr>
          <w:attr w:name="ref" w:val="ID\stat\se44-1502(1)"/>
        </w:smartTagPr>
        <w:r>
          <w:rPr>
            <w:smallCaps/>
          </w:rPr>
          <w:t xml:space="preserve">Idaho Code </w:t>
        </w:r>
        <w:r>
          <w:t>§44-1502(1)</w:t>
        </w:r>
      </w:smartTag>
      <w:r>
        <w:t>.</w:t>
      </w:r>
    </w:p>
  </w:footnote>
  <w:footnote w:id="18">
    <w:p w14:paraId="07012695" w14:textId="77777777" w:rsidR="00FB3983" w:rsidRDefault="002B6B72">
      <w:pPr>
        <w:pStyle w:val="FootnoteText"/>
      </w:pPr>
      <w:r>
        <w:rPr>
          <w:rStyle w:val="FootnoteReference"/>
        </w:rPr>
        <w:footnoteRef/>
      </w:r>
      <w:r>
        <w:rPr>
          <w:i/>
        </w:rPr>
        <w:t>Id</w:t>
      </w:r>
      <w:r>
        <w:t>.</w:t>
      </w:r>
    </w:p>
  </w:footnote>
  <w:footnote w:id="19">
    <w:p w14:paraId="5231D72D" w14:textId="77777777" w:rsidR="00FB3983" w:rsidRDefault="002B6B72">
      <w:pPr>
        <w:pStyle w:val="FootnoteText"/>
      </w:pPr>
      <w:r>
        <w:rPr>
          <w:rStyle w:val="FootnoteReference"/>
        </w:rPr>
        <w:footnoteRef/>
      </w:r>
      <w:r>
        <w:t xml:space="preserve">The Idaho State Legislature may set higher state minimum wage rates than set by FLSA because of the FLSA’s savings clause authorizing states to set higher minimum wage standards. Letter from Idaho Attorney General to The Honorable Lawrence Denney, </w:t>
      </w:r>
      <w:smartTag w:uri="http://www.bna.com/sgml2word/cite" w:element="cite.parallel">
        <w:smartTagPr>
          <w:attr w:name="ref" w:val="WL\2021\3669171"/>
        </w:smartTagPr>
        <w:r>
          <w:t>2021 WL 3669171</w:t>
        </w:r>
      </w:smartTag>
      <w:r>
        <w:t xml:space="preserve">, at *3 (Idaho A.G. June 2, 2021) (citing </w:t>
      </w:r>
      <w:smartTag w:uri="http://www.bna.com/sgml2word/cite" w:element="cite.usc">
        <w:smartTagPr>
          <w:attr w:name="ref" w:val="USC\29\218(a)"/>
        </w:smartTagPr>
        <w:r>
          <w:t>29 U.S.C. §218(a)</w:t>
        </w:r>
      </w:smartTag>
      <w:r>
        <w:t>).</w:t>
      </w:r>
    </w:p>
  </w:footnote>
  <w:footnote w:id="20">
    <w:p w14:paraId="5D18CA43" w14:textId="77777777" w:rsidR="00FB3983" w:rsidRDefault="002B6B72">
      <w:pPr>
        <w:pStyle w:val="FootnoteText"/>
      </w:pPr>
      <w:r>
        <w:rPr>
          <w:rStyle w:val="FootnoteReference"/>
        </w:rPr>
        <w:footnoteRef/>
      </w:r>
      <w:r>
        <w:rPr>
          <w:i/>
        </w:rPr>
        <w:t>Id</w:t>
      </w:r>
      <w:r>
        <w:t>. §44-1502(4).</w:t>
      </w:r>
    </w:p>
  </w:footnote>
  <w:footnote w:id="21">
    <w:p w14:paraId="1B146248" w14:textId="77777777" w:rsidR="00FB3983" w:rsidRDefault="002B6B72">
      <w:pPr>
        <w:pStyle w:val="FootnoteText"/>
      </w:pPr>
      <w:r>
        <w:rPr>
          <w:rStyle w:val="FootnoteReference"/>
        </w:rPr>
        <w:footnoteRef/>
      </w:r>
      <w:r>
        <w:t xml:space="preserve">The Idaho State Legislature can also amend </w:t>
      </w:r>
      <w:smartTag w:uri="http://www.bna.com/sgml2word/cite" w:element="cite.state.law">
        <w:smartTagPr>
          <w:attr w:name="ref" w:val="ID\stat\se44-1502"/>
        </w:smartTagPr>
        <w:r>
          <w:rPr>
            <w:smallCaps/>
          </w:rPr>
          <w:t xml:space="preserve">Idaho Code </w:t>
        </w:r>
        <w:r>
          <w:t>§44-1502</w:t>
        </w:r>
      </w:smartTag>
      <w:r>
        <w:t xml:space="preserve"> to authorize counties and municipal corporations to establish minimum wage rates higher than the state minimum wage rates. </w:t>
      </w:r>
      <w:r>
        <w:rPr>
          <w:i/>
        </w:rPr>
        <w:t xml:space="preserve">Id. </w:t>
      </w:r>
      <w:r>
        <w:t xml:space="preserve">Even though Article XII, section 2 of the Idaho Constitution limits local police powers to comply “with the general laws,” the amended statute would constitute the new “general </w:t>
      </w:r>
      <w:proofErr w:type="gramStart"/>
      <w:r>
        <w:t>law[</w:t>
      </w:r>
      <w:proofErr w:type="gramEnd"/>
      <w:r>
        <w:t>],” thus authorizing the exercise of local police power to set higher minimum wage rates than the state minimum wage rates. Letter from Idaho</w:t>
      </w:r>
      <w:r>
        <w:t xml:space="preserve"> Attorney General to The Honorable Lawrence Denney, </w:t>
      </w:r>
      <w:smartTag w:uri="http://www.bna.com/sgml2word/cite" w:element="cite.parallel">
        <w:smartTagPr>
          <w:attr w:name="ref" w:val="WL\2021\3669171"/>
        </w:smartTagPr>
        <w:r>
          <w:t>2021 WL 3669171</w:t>
        </w:r>
      </w:smartTag>
      <w:r>
        <w:t>, at *3-4 (Idaho A.G. June 2, 2021).</w:t>
      </w:r>
    </w:p>
  </w:footnote>
  <w:footnote w:id="22">
    <w:p w14:paraId="780B13E2" w14:textId="77777777" w:rsidR="00FB3983" w:rsidRDefault="002B6B72">
      <w:pPr>
        <w:pStyle w:val="FootnoteText"/>
      </w:pPr>
      <w:r>
        <w:rPr>
          <w:rStyle w:val="FootnoteReference"/>
        </w:rPr>
        <w:footnoteRef/>
      </w:r>
      <w:smartTag w:uri="http://www.bna.com/sgml2word/cite" w:element="cite.state.law">
        <w:smartTagPr>
          <w:attr w:name="ref" w:val="ID\stat\se44-1502(3)"/>
        </w:smartTagPr>
        <w:r>
          <w:rPr>
            <w:smallCaps/>
          </w:rPr>
          <w:t xml:space="preserve">Idaho Code </w:t>
        </w:r>
        <w:r>
          <w:t>§44-1502(3)</w:t>
        </w:r>
      </w:smartTag>
      <w:r>
        <w:t>.</w:t>
      </w:r>
    </w:p>
  </w:footnote>
  <w:footnote w:id="23">
    <w:p w14:paraId="5C06B9FD" w14:textId="77777777" w:rsidR="00FB3983" w:rsidRDefault="002B6B72">
      <w:pPr>
        <w:pStyle w:val="FootnoteText"/>
      </w:pPr>
      <w:r>
        <w:rPr>
          <w:rStyle w:val="FootnoteReference"/>
        </w:rPr>
        <w:footnoteRef/>
      </w:r>
      <w:r>
        <w:rPr>
          <w:i/>
        </w:rPr>
        <w:t>Id</w:t>
      </w:r>
      <w:r>
        <w:t>. §44-1502(2).</w:t>
      </w:r>
    </w:p>
  </w:footnote>
  <w:footnote w:id="24">
    <w:p w14:paraId="091A068A" w14:textId="77777777" w:rsidR="00FB3983" w:rsidRDefault="002B6B72">
      <w:pPr>
        <w:pStyle w:val="FootnoteText"/>
      </w:pPr>
      <w:r>
        <w:rPr>
          <w:rStyle w:val="FootnoteReference"/>
        </w:rPr>
        <w:footnoteRef/>
      </w:r>
      <w:r>
        <w:rPr>
          <w:i/>
        </w:rPr>
        <w:t>Id</w:t>
      </w:r>
      <w:r>
        <w:t>. §44-1503.</w:t>
      </w:r>
    </w:p>
  </w:footnote>
  <w:footnote w:id="25">
    <w:p w14:paraId="467997A0" w14:textId="77777777" w:rsidR="00FB3983" w:rsidRDefault="002B6B72">
      <w:pPr>
        <w:pStyle w:val="FootnoteText"/>
      </w:pPr>
      <w:r>
        <w:rPr>
          <w:rStyle w:val="FootnoteReference"/>
        </w:rPr>
        <w:footnoteRef/>
      </w:r>
      <w:r>
        <w:rPr>
          <w:i/>
        </w:rPr>
        <w:t>Id</w:t>
      </w:r>
      <w:r>
        <w:t>. §44-1502(2).</w:t>
      </w:r>
    </w:p>
  </w:footnote>
  <w:footnote w:id="26">
    <w:p w14:paraId="41BAB782" w14:textId="77777777" w:rsidR="00FB3983" w:rsidRDefault="002B6B72">
      <w:pPr>
        <w:pStyle w:val="FootnoteText"/>
      </w:pPr>
      <w:r>
        <w:rPr>
          <w:rStyle w:val="FootnoteReference"/>
        </w:rPr>
        <w:footnoteRef/>
      </w:r>
      <w:r>
        <w:rPr>
          <w:i/>
        </w:rPr>
        <w:t>Id</w:t>
      </w:r>
      <w:r>
        <w:t>.</w:t>
      </w:r>
    </w:p>
  </w:footnote>
  <w:footnote w:id="27">
    <w:p w14:paraId="331EBCA9" w14:textId="77777777" w:rsidR="00FB3983" w:rsidRDefault="002B6B72">
      <w:pPr>
        <w:pStyle w:val="FootnoteText"/>
      </w:pPr>
      <w:r>
        <w:rPr>
          <w:rStyle w:val="FootnoteReference"/>
        </w:rPr>
        <w:footnoteRef/>
      </w:r>
      <w:r>
        <w:rPr>
          <w:i/>
        </w:rPr>
        <w:t>Id</w:t>
      </w:r>
      <w:r>
        <w:t>.</w:t>
      </w:r>
    </w:p>
  </w:footnote>
  <w:footnote w:id="28">
    <w:p w14:paraId="3D386F58" w14:textId="77777777" w:rsidR="00FB3983" w:rsidRDefault="002B6B72">
      <w:pPr>
        <w:pStyle w:val="FootnoteText"/>
      </w:pPr>
      <w:r>
        <w:rPr>
          <w:rStyle w:val="FootnoteReference"/>
        </w:rPr>
        <w:footnoteRef/>
      </w:r>
      <w:r>
        <w:rPr>
          <w:i/>
        </w:rPr>
        <w:t>Id</w:t>
      </w:r>
      <w:r>
        <w:t>.</w:t>
      </w:r>
    </w:p>
  </w:footnote>
  <w:footnote w:id="29">
    <w:p w14:paraId="3914558A" w14:textId="77777777" w:rsidR="00FB3983" w:rsidRDefault="002B6B72">
      <w:pPr>
        <w:pStyle w:val="FootnoteText"/>
      </w:pPr>
      <w:r>
        <w:rPr>
          <w:rStyle w:val="FootnoteReference"/>
        </w:rPr>
        <w:footnoteRef/>
      </w:r>
      <w:r>
        <w:rPr>
          <w:i/>
        </w:rPr>
        <w:t>Id</w:t>
      </w:r>
      <w:r>
        <w:t>. §44-1503.</w:t>
      </w:r>
    </w:p>
  </w:footnote>
  <w:footnote w:id="30">
    <w:p w14:paraId="5C226F6A" w14:textId="77777777" w:rsidR="00FB3983" w:rsidRDefault="002B6B72">
      <w:pPr>
        <w:pStyle w:val="FootnoteText"/>
      </w:pPr>
      <w:r>
        <w:rPr>
          <w:rStyle w:val="FootnoteReference"/>
        </w:rPr>
        <w:footnoteRef/>
      </w:r>
      <w:r>
        <w:rPr>
          <w:i/>
        </w:rPr>
        <w:t>See also</w:t>
      </w:r>
      <w:r>
        <w:t xml:space="preserve"> Idaho </w:t>
      </w:r>
      <w:proofErr w:type="spellStart"/>
      <w:r>
        <w:t>Dep’t</w:t>
      </w:r>
      <w:proofErr w:type="spellEnd"/>
      <w:r>
        <w:t xml:space="preserve"> of Labor, </w:t>
      </w:r>
      <w:r>
        <w:rPr>
          <w:i/>
        </w:rPr>
        <w:t>Guide to Idaho Labor Laws</w:t>
      </w:r>
      <w:r>
        <w:t xml:space="preserve"> (May 2023), </w:t>
      </w:r>
      <w:hyperlink r:id="rId1" w:history="1">
        <w:r>
          <w:rPr>
            <w:rStyle w:val="Hyperlink"/>
          </w:rPr>
          <w:t>https://www.labor.idaho.gov/dnn/Portals/0/Publications/wagehour.pdf</w:t>
        </w:r>
      </w:hyperlink>
      <w:r>
        <w:t>.</w:t>
      </w:r>
    </w:p>
  </w:footnote>
  <w:footnote w:id="31">
    <w:p w14:paraId="30191F02" w14:textId="77777777" w:rsidR="00FB3983" w:rsidRDefault="002B6B72">
      <w:pPr>
        <w:pStyle w:val="FootnoteText"/>
      </w:pPr>
      <w:r>
        <w:rPr>
          <w:rStyle w:val="FootnoteReference"/>
        </w:rPr>
        <w:footnoteRef/>
      </w:r>
      <w:smartTag w:uri="http://www.bna.com/sgml2word/cite" w:element="cite.state.law">
        <w:smartTagPr>
          <w:attr w:name="ref" w:val="ID\stat\se44-1504"/>
        </w:smartTagPr>
        <w:r>
          <w:rPr>
            <w:smallCaps/>
          </w:rPr>
          <w:t xml:space="preserve">Idaho Code </w:t>
        </w:r>
        <w:r>
          <w:t>§44-1504</w:t>
        </w:r>
      </w:smartTag>
      <w:r>
        <w:t>.</w:t>
      </w:r>
    </w:p>
  </w:footnote>
  <w:footnote w:id="32">
    <w:p w14:paraId="4EC75FF9" w14:textId="77777777" w:rsidR="00FB3983" w:rsidRDefault="002B6B72">
      <w:pPr>
        <w:pStyle w:val="FootnoteText"/>
      </w:pPr>
      <w:r>
        <w:rPr>
          <w:rStyle w:val="FootnoteReference"/>
        </w:rPr>
        <w:footnoteRef/>
      </w:r>
      <w:smartTag w:uri="http://www.bna.com/sgml2word/cite" w:element="cite.cfr">
        <w:smartTagPr>
          <w:attr w:name="ref" w:val="CFR\29\541"/>
        </w:smartTagPr>
        <w:r>
          <w:t>29 C.F.R. §541</w:t>
        </w:r>
      </w:smartTag>
      <w:r>
        <w:t xml:space="preserve">. </w:t>
      </w:r>
      <w:r>
        <w:rPr>
          <w:i/>
        </w:rPr>
        <w:t>See</w:t>
      </w:r>
      <w:r>
        <w:t xml:space="preserve"> discussion of the revised regulations in Ellen C. Kearns, Aaron D. Kaufmann, &amp; Dennis M. McClelland, </w:t>
      </w:r>
      <w:smartTag w:uri="http://www.bna.com/sgml2word/cite" w:element="cite.bna.reference">
        <w:smartTagPr>
          <w:attr w:name="bna.id.ref" w:val="FLSA\15"/>
        </w:smartTagPr>
        <w:r>
          <w:rPr>
            <w:smallCaps/>
          </w:rPr>
          <w:t xml:space="preserve">The Fair Labor Standards Act </w:t>
        </w:r>
        <w:r>
          <w:t>Ch. 5</w:t>
        </w:r>
      </w:smartTag>
      <w:r>
        <w:t xml:space="preserve"> (Arlington, Va.: Bloomberg BNA 3d ed. 2015). </w:t>
      </w:r>
      <w:r>
        <w:rPr>
          <w:i/>
        </w:rPr>
        <w:t>See also Guide to Idaho Labor Laws</w:t>
      </w:r>
      <w:r>
        <w:t xml:space="preserve">, </w:t>
      </w:r>
      <w:hyperlink r:id="rId2" w:history="1">
        <w:r>
          <w:rPr>
            <w:rStyle w:val="Hyperlink"/>
          </w:rPr>
          <w:t>https://www.labor.idaho.gov/dnn/Portals/0/Publications/wagehour.pdf</w:t>
        </w:r>
      </w:hyperlink>
      <w:r>
        <w:t>.</w:t>
      </w:r>
    </w:p>
  </w:footnote>
  <w:footnote w:id="33">
    <w:p w14:paraId="51B9C1E7" w14:textId="77777777" w:rsidR="00FB3983" w:rsidRDefault="002B6B72">
      <w:pPr>
        <w:pStyle w:val="FootnoteText"/>
      </w:pPr>
      <w:r>
        <w:rPr>
          <w:rStyle w:val="FootnoteReference"/>
        </w:rPr>
        <w:footnoteRef/>
      </w:r>
      <w:smartTag w:uri="http://www.bna.com/sgml2word/cite" w:element="cite.state.law">
        <w:smartTagPr>
          <w:attr w:name="ref" w:val="ID\stat\se44-1504"/>
        </w:smartTagPr>
        <w:r>
          <w:rPr>
            <w:smallCaps/>
          </w:rPr>
          <w:t xml:space="preserve">Idaho Code </w:t>
        </w:r>
        <w:r>
          <w:t>§44-1504</w:t>
        </w:r>
      </w:smartTag>
      <w:r>
        <w:t>.</w:t>
      </w:r>
    </w:p>
  </w:footnote>
  <w:footnote w:id="34">
    <w:p w14:paraId="5E508AB7" w14:textId="77777777" w:rsidR="00FB3983" w:rsidRDefault="002B6B72">
      <w:pPr>
        <w:pStyle w:val="FootnoteText"/>
      </w:pPr>
      <w:r>
        <w:rPr>
          <w:rStyle w:val="FootnoteReference"/>
        </w:rPr>
        <w:footnoteRef/>
      </w:r>
      <w:r>
        <w:rPr>
          <w:i/>
        </w:rPr>
        <w:t xml:space="preserve">Id. </w:t>
      </w:r>
      <w:r>
        <w:t>§44-1505.</w:t>
      </w:r>
    </w:p>
  </w:footnote>
  <w:footnote w:id="35">
    <w:p w14:paraId="52E6797A" w14:textId="77777777" w:rsidR="00FB3983" w:rsidRDefault="002B6B72">
      <w:pPr>
        <w:pStyle w:val="FootnoteText"/>
      </w:pPr>
      <w:r>
        <w:rPr>
          <w:rStyle w:val="FootnoteReference"/>
        </w:rPr>
        <w:footnoteRef/>
      </w:r>
      <w:r>
        <w:rPr>
          <w:i/>
        </w:rPr>
        <w:t xml:space="preserve">Id. </w:t>
      </w:r>
      <w:r>
        <w:t>§44-1506.</w:t>
      </w:r>
    </w:p>
  </w:footnote>
  <w:footnote w:id="36">
    <w:p w14:paraId="6ECF25D8" w14:textId="77777777" w:rsidR="00FB3983" w:rsidRDefault="002B6B72">
      <w:pPr>
        <w:pStyle w:val="FootnoteText"/>
      </w:pPr>
      <w:r>
        <w:rPr>
          <w:rStyle w:val="FootnoteReference"/>
        </w:rPr>
        <w:footnoteRef/>
      </w:r>
      <w:smartTag w:uri="http://www.bna.com/sgml2word/cite" w:element="cite.state.law">
        <w:smartTagPr>
          <w:attr w:name="ref" w:val="ID\stat\se44-1504"/>
        </w:smartTagPr>
        <w:r>
          <w:rPr>
            <w:smallCaps/>
          </w:rPr>
          <w:t>Idaho Code</w:t>
        </w:r>
        <w:r>
          <w:t xml:space="preserve"> §44-1504</w:t>
        </w:r>
      </w:smartTag>
      <w:r>
        <w:t>.</w:t>
      </w:r>
    </w:p>
  </w:footnote>
  <w:footnote w:id="37">
    <w:p w14:paraId="1BEBB839" w14:textId="77777777" w:rsidR="00FB3983" w:rsidRDefault="002B6B72">
      <w:pPr>
        <w:pStyle w:val="FootnoteText"/>
      </w:pPr>
      <w:r>
        <w:rPr>
          <w:rStyle w:val="FootnoteReference"/>
        </w:rPr>
        <w:footnoteRef/>
      </w:r>
      <w:r>
        <w:rPr>
          <w:i/>
        </w:rPr>
        <w:t>See</w:t>
      </w:r>
      <w:r>
        <w:t xml:space="preserve"> </w:t>
      </w:r>
      <w:smartTag w:uri="http://www.bna.com/sgml2word/cite" w:element="cite.cfr">
        <w:smartTagPr>
          <w:attr w:name="ref" w:val="CFR\29\541.500"/>
        </w:smartTagPr>
        <w:r>
          <w:t>29 C.F.R. §§541.500</w:t>
        </w:r>
      </w:smartTag>
      <w:r>
        <w:t>–.504.</w:t>
      </w:r>
    </w:p>
  </w:footnote>
  <w:footnote w:id="38">
    <w:p w14:paraId="3D0713C9" w14:textId="77777777" w:rsidR="00FB3983" w:rsidRDefault="002B6B72">
      <w:pPr>
        <w:pStyle w:val="FootnoteText"/>
      </w:pPr>
      <w:r>
        <w:rPr>
          <w:rStyle w:val="FootnoteReference"/>
        </w:rPr>
        <w:footnoteRef/>
      </w:r>
      <w:smartTag w:uri="http://www.bna.com/sgml2word/cite" w:element="cite.state.law">
        <w:smartTagPr>
          <w:attr w:name="ref" w:val="ID\stat\se44-1504"/>
        </w:smartTagPr>
        <w:r>
          <w:rPr>
            <w:smallCaps/>
          </w:rPr>
          <w:t>Idaho Code</w:t>
        </w:r>
        <w:r>
          <w:t xml:space="preserve"> §44-1504</w:t>
        </w:r>
      </w:smartTag>
      <w:r>
        <w:t>.</w:t>
      </w:r>
    </w:p>
  </w:footnote>
  <w:footnote w:id="39">
    <w:p w14:paraId="538EDEE2" w14:textId="77777777" w:rsidR="00FB3983" w:rsidRDefault="002B6B72">
      <w:pPr>
        <w:pStyle w:val="FootnoteText"/>
      </w:pPr>
      <w:r>
        <w:rPr>
          <w:rStyle w:val="FootnoteReference"/>
        </w:rPr>
        <w:footnoteRef/>
      </w:r>
      <w:r>
        <w:rPr>
          <w:i/>
        </w:rPr>
        <w:t xml:space="preserve">Id. </w:t>
      </w:r>
      <w:r>
        <w:t>§44-1505.</w:t>
      </w:r>
    </w:p>
  </w:footnote>
  <w:footnote w:id="40">
    <w:p w14:paraId="2B096E47" w14:textId="77777777" w:rsidR="00FB3983" w:rsidRDefault="002B6B72">
      <w:pPr>
        <w:pStyle w:val="FootnoteText"/>
      </w:pPr>
      <w:r>
        <w:rPr>
          <w:rStyle w:val="FootnoteReference"/>
        </w:rPr>
        <w:footnoteRef/>
      </w:r>
      <w:r>
        <w:rPr>
          <w:i/>
        </w:rPr>
        <w:t xml:space="preserve">Id. </w:t>
      </w:r>
      <w:r>
        <w:t>§44-1506.</w:t>
      </w:r>
    </w:p>
  </w:footnote>
  <w:footnote w:id="41">
    <w:p w14:paraId="23D85C08" w14:textId="77777777" w:rsidR="00FB3983" w:rsidRDefault="002B6B72">
      <w:pPr>
        <w:pStyle w:val="FootnoteText"/>
      </w:pPr>
      <w:r>
        <w:rPr>
          <w:rStyle w:val="FootnoteReference"/>
        </w:rPr>
        <w:footnoteRef/>
      </w:r>
      <w:r>
        <w:rPr>
          <w:i/>
        </w:rPr>
        <w:t>Guide to Idaho Labor Laws</w:t>
      </w:r>
      <w:r>
        <w:t xml:space="preserve"> 4</w:t>
      </w:r>
      <w:r>
        <w:rPr>
          <w:i/>
        </w:rPr>
        <w:t xml:space="preserve">, </w:t>
      </w:r>
      <w:hyperlink r:id="rId3" w:history="1">
        <w:r>
          <w:rPr>
            <w:rStyle w:val="Hyperlink"/>
          </w:rPr>
          <w:t>https://www.labor.idaho.gov/dnn/Portals/0/Publications/wagehour.pdf</w:t>
        </w:r>
      </w:hyperlink>
      <w:r>
        <w:t>.</w:t>
      </w:r>
    </w:p>
  </w:footnote>
  <w:footnote w:id="42">
    <w:p w14:paraId="3E4F6843" w14:textId="77777777" w:rsidR="00FB3983" w:rsidRDefault="002B6B72">
      <w:pPr>
        <w:pStyle w:val="FootnoteText"/>
      </w:pPr>
      <w:r>
        <w:rPr>
          <w:rStyle w:val="FootnoteReference"/>
        </w:rPr>
        <w:footnoteRef/>
      </w:r>
      <w:proofErr w:type="spellStart"/>
      <w:r>
        <w:t>Gomley</w:t>
      </w:r>
      <w:proofErr w:type="spellEnd"/>
      <w:r>
        <w:t xml:space="preserve"> v. Crossmark, Inc., No. 1:13-CV-00420-BLW, </w:t>
      </w:r>
      <w:smartTag w:uri="http://www.bna.com/sgml2word/cite" w:element="cite.parallel">
        <w:smartTagPr>
          <w:attr w:name="ref" w:val="BL\2015\115037"/>
        </w:smartTagPr>
        <w:r>
          <w:t>2015 BL 115037</w:t>
        </w:r>
      </w:smartTag>
      <w:r>
        <w:t>, at *5–6 (D. Idaho Apr. 22, 2015).</w:t>
      </w:r>
    </w:p>
  </w:footnote>
  <w:footnote w:id="43">
    <w:p w14:paraId="075FA584" w14:textId="77777777" w:rsidR="00FB3983" w:rsidRDefault="002B6B72">
      <w:pPr>
        <w:pStyle w:val="FootnoteText"/>
      </w:pPr>
      <w:r>
        <w:rPr>
          <w:rStyle w:val="FootnoteReference"/>
        </w:rPr>
        <w:footnoteRef/>
      </w:r>
      <w:r>
        <w:t xml:space="preserve">1977 Op. </w:t>
      </w:r>
      <w:proofErr w:type="spellStart"/>
      <w:r>
        <w:t>Att’y</w:t>
      </w:r>
      <w:proofErr w:type="spellEnd"/>
      <w:r>
        <w:t xml:space="preserve"> Gen. Idaho 125.</w:t>
      </w:r>
    </w:p>
  </w:footnote>
  <w:footnote w:id="44">
    <w:p w14:paraId="7B5D5DE4" w14:textId="77777777" w:rsidR="00FB3983" w:rsidRDefault="002B6B72">
      <w:pPr>
        <w:pStyle w:val="FootnoteText"/>
      </w:pPr>
      <w:r>
        <w:rPr>
          <w:rStyle w:val="FootnoteReference"/>
        </w:rPr>
        <w:footnoteRef/>
      </w:r>
      <w:r>
        <w:rPr>
          <w:i/>
        </w:rPr>
        <w:t>Id</w:t>
      </w:r>
      <w:r>
        <w:t>.</w:t>
      </w:r>
    </w:p>
  </w:footnote>
  <w:footnote w:id="45">
    <w:p w14:paraId="47E7E2B9" w14:textId="77777777" w:rsidR="00FB3983" w:rsidRDefault="002B6B72">
      <w:pPr>
        <w:pStyle w:val="FootnoteText"/>
      </w:pPr>
      <w:r>
        <w:rPr>
          <w:rStyle w:val="FootnoteReference"/>
        </w:rPr>
        <w:footnoteRef/>
      </w:r>
      <w:r>
        <w:rPr>
          <w:i/>
        </w:rPr>
        <w:t>Id</w:t>
      </w:r>
      <w:r>
        <w:t>.</w:t>
      </w:r>
    </w:p>
  </w:footnote>
  <w:footnote w:id="46">
    <w:p w14:paraId="25F1A674" w14:textId="77777777" w:rsidR="00FB3983" w:rsidRDefault="002B6B72">
      <w:pPr>
        <w:pStyle w:val="FootnoteText"/>
      </w:pPr>
      <w:r>
        <w:rPr>
          <w:rStyle w:val="FootnoteReference"/>
        </w:rPr>
        <w:footnoteRef/>
      </w:r>
      <w:r>
        <w:rPr>
          <w:i/>
        </w:rPr>
        <w:t xml:space="preserve">Guide to Idaho Labor Laws </w:t>
      </w:r>
      <w:r>
        <w:t xml:space="preserve">3, </w:t>
      </w:r>
      <w:hyperlink r:id="rId4" w:history="1">
        <w:r>
          <w:rPr>
            <w:rStyle w:val="Hyperlink"/>
          </w:rPr>
          <w:t>https://www.labor.idaho.gov/dnn/Portals/0/Publications/wagehour.pdf</w:t>
        </w:r>
      </w:hyperlink>
      <w:r>
        <w:t>.</w:t>
      </w:r>
    </w:p>
  </w:footnote>
  <w:footnote w:id="47">
    <w:p w14:paraId="428B8269" w14:textId="77777777" w:rsidR="00FB3983" w:rsidRDefault="002B6B72">
      <w:pPr>
        <w:pStyle w:val="FootnoteText"/>
      </w:pPr>
      <w:r>
        <w:rPr>
          <w:rStyle w:val="FootnoteReference"/>
        </w:rPr>
        <w:footnoteRef/>
      </w:r>
      <w:smartTag w:uri="http://www.bna.com/sgml2word/cite" w:element="cite.state.law">
        <w:smartTagPr>
          <w:attr w:name="ref" w:val="ID\stat\se44-1202"/>
        </w:smartTagPr>
        <w:r>
          <w:rPr>
            <w:smallCaps/>
          </w:rPr>
          <w:t xml:space="preserve">Idaho Code </w:t>
        </w:r>
        <w:r>
          <w:t>§44-1202</w:t>
        </w:r>
      </w:smartTag>
      <w:r>
        <w:t>.</w:t>
      </w:r>
    </w:p>
  </w:footnote>
  <w:footnote w:id="48">
    <w:p w14:paraId="7D16E0EA" w14:textId="77777777" w:rsidR="00FB3983" w:rsidRDefault="002B6B72">
      <w:pPr>
        <w:pStyle w:val="FootnoteText"/>
      </w:pPr>
      <w:r>
        <w:rPr>
          <w:rStyle w:val="FootnoteReference"/>
        </w:rPr>
        <w:footnoteRef/>
      </w:r>
      <w:smartTag w:uri="http://www.bna.com/sgml2word/cite" w:element="cite.state.law">
        <w:smartTagPr>
          <w:attr w:name="ref" w:val="ID\stat\se44-1201"/>
        </w:smartTagPr>
        <w:r>
          <w:rPr>
            <w:smallCaps/>
          </w:rPr>
          <w:t xml:space="preserve">Idaho Code </w:t>
        </w:r>
        <w:r>
          <w:t>§44-1201</w:t>
        </w:r>
      </w:smartTag>
      <w:r>
        <w:t>.</w:t>
      </w:r>
    </w:p>
  </w:footnote>
  <w:footnote w:id="49">
    <w:p w14:paraId="71BF6AFD" w14:textId="77777777" w:rsidR="00FB3983" w:rsidRDefault="002B6B72">
      <w:pPr>
        <w:pStyle w:val="FootnoteText"/>
      </w:pPr>
      <w:r>
        <w:rPr>
          <w:rStyle w:val="FootnoteReference"/>
        </w:rPr>
        <w:footnoteRef/>
      </w:r>
      <w:r>
        <w:rPr>
          <w:i/>
        </w:rPr>
        <w:t>Id</w:t>
      </w:r>
      <w:r>
        <w:t>. §44-1202(3)(g).</w:t>
      </w:r>
    </w:p>
  </w:footnote>
  <w:footnote w:id="50">
    <w:p w14:paraId="57786106" w14:textId="77777777" w:rsidR="00FB3983" w:rsidRDefault="002B6B72">
      <w:pPr>
        <w:pStyle w:val="FootnoteText"/>
      </w:pPr>
      <w:r>
        <w:rPr>
          <w:rStyle w:val="FootnoteReference"/>
        </w:rPr>
        <w:footnoteRef/>
      </w:r>
      <w:r>
        <w:rPr>
          <w:i/>
        </w:rPr>
        <w:t>Id</w:t>
      </w:r>
      <w:r>
        <w:t>. §44-1202.</w:t>
      </w:r>
    </w:p>
  </w:footnote>
  <w:footnote w:id="51">
    <w:p w14:paraId="402EF96C" w14:textId="77777777" w:rsidR="00FB3983" w:rsidRDefault="002B6B72">
      <w:pPr>
        <w:pStyle w:val="FootnoteText"/>
      </w:pPr>
      <w:r>
        <w:rPr>
          <w:rStyle w:val="FootnoteReference"/>
        </w:rPr>
        <w:footnoteRef/>
      </w:r>
      <w:r>
        <w:rPr>
          <w:i/>
        </w:rPr>
        <w:t>Id</w:t>
      </w:r>
      <w:r>
        <w:t>. §45-601(7) (“‘Wages’ means compensation for labor or services rendered by an employee, whether the amount is determined on a time, task, piece or commission basis.”).</w:t>
      </w:r>
    </w:p>
  </w:footnote>
  <w:footnote w:id="52">
    <w:p w14:paraId="652380B2" w14:textId="77777777" w:rsidR="00FB3983" w:rsidRDefault="002B6B72">
      <w:pPr>
        <w:pStyle w:val="FootnoteText"/>
      </w:pPr>
      <w:r>
        <w:rPr>
          <w:rStyle w:val="FootnoteReference"/>
        </w:rPr>
        <w:footnoteRef/>
      </w:r>
      <w:r>
        <w:rPr>
          <w:i/>
        </w:rPr>
        <w:t>Id</w:t>
      </w:r>
      <w:r>
        <w:t>. §45-608(1).</w:t>
      </w:r>
    </w:p>
  </w:footnote>
  <w:footnote w:id="53">
    <w:p w14:paraId="1E0D0C0D" w14:textId="77777777" w:rsidR="00FB3983" w:rsidRDefault="002B6B72">
      <w:pPr>
        <w:pStyle w:val="FootnoteText"/>
      </w:pPr>
      <w:r>
        <w:rPr>
          <w:rStyle w:val="FootnoteReference"/>
        </w:rPr>
        <w:footnoteRef/>
      </w:r>
      <w:r>
        <w:rPr>
          <w:i/>
        </w:rPr>
        <w:t>Id</w:t>
      </w:r>
      <w:r>
        <w:t>. §45-608(2).</w:t>
      </w:r>
    </w:p>
  </w:footnote>
  <w:footnote w:id="54">
    <w:p w14:paraId="75940AF6" w14:textId="77777777" w:rsidR="00FB3983" w:rsidRDefault="002B6B72">
      <w:pPr>
        <w:pStyle w:val="FootnoteText"/>
      </w:pPr>
      <w:r>
        <w:rPr>
          <w:rStyle w:val="FootnoteReference"/>
        </w:rPr>
        <w:footnoteRef/>
      </w:r>
      <w:r>
        <w:rPr>
          <w:i/>
        </w:rPr>
        <w:t xml:space="preserve">Id. </w:t>
      </w:r>
      <w:r>
        <w:t>§45-609.</w:t>
      </w:r>
    </w:p>
  </w:footnote>
  <w:footnote w:id="55">
    <w:p w14:paraId="4B758111" w14:textId="77777777" w:rsidR="00FB3983" w:rsidRDefault="002B6B72">
      <w:pPr>
        <w:pStyle w:val="FootnoteText"/>
      </w:pPr>
      <w:r>
        <w:rPr>
          <w:rStyle w:val="FootnoteReference"/>
        </w:rPr>
        <w:footnoteRef/>
      </w:r>
      <w:r>
        <w:t xml:space="preserve">Savage v. </w:t>
      </w:r>
      <w:proofErr w:type="spellStart"/>
      <w:r>
        <w:t>Scandit</w:t>
      </w:r>
      <w:proofErr w:type="spellEnd"/>
      <w:r>
        <w:t xml:space="preserve"> Inc., </w:t>
      </w:r>
      <w:smartTag w:uri="http://www.bna.com/sgml2word/cite" w:element="cite.parallel">
        <w:smartTagPr>
          <w:attr w:name="ref" w:val="P3d\417\234"/>
        </w:smartTagPr>
        <w:r>
          <w:t>417 P.3d 234</w:t>
        </w:r>
      </w:smartTag>
      <w:r>
        <w:t>, 237–38 (Idaho 2018).</w:t>
      </w:r>
    </w:p>
  </w:footnote>
  <w:footnote w:id="56">
    <w:p w14:paraId="75E55332" w14:textId="77777777" w:rsidR="00FB3983" w:rsidRDefault="002B6B72">
      <w:pPr>
        <w:pStyle w:val="FootnoteText"/>
      </w:pPr>
      <w:r>
        <w:rPr>
          <w:rStyle w:val="FootnoteReference"/>
        </w:rPr>
        <w:footnoteRef/>
      </w:r>
      <w:r>
        <w:rPr>
          <w:i/>
        </w:rPr>
        <w:t>Id</w:t>
      </w:r>
      <w:r>
        <w:t xml:space="preserve">. A plaintiff prevailing in a claim under the Idaho Wage Claim Act may recover three times the unpaid wages found due and owing. </w:t>
      </w:r>
      <w:r>
        <w:rPr>
          <w:i/>
        </w:rPr>
        <w:t xml:space="preserve">See </w:t>
      </w:r>
      <w:r>
        <w:t xml:space="preserve">Section XIII.C, </w:t>
      </w:r>
      <w:r>
        <w:rPr>
          <w:i/>
        </w:rPr>
        <w:t>infra</w:t>
      </w:r>
      <w:r>
        <w:t>.</w:t>
      </w:r>
    </w:p>
  </w:footnote>
  <w:footnote w:id="57">
    <w:p w14:paraId="79B5A630" w14:textId="77777777" w:rsidR="00FB3983" w:rsidRDefault="002B6B72">
      <w:pPr>
        <w:pStyle w:val="FootnoteText"/>
      </w:pPr>
      <w:r>
        <w:rPr>
          <w:rStyle w:val="FootnoteReference"/>
        </w:rPr>
        <w:footnoteRef/>
      </w:r>
      <w:r>
        <w:t xml:space="preserve">Smith v. </w:t>
      </w:r>
      <w:proofErr w:type="spellStart"/>
      <w:r>
        <w:t>Kount</w:t>
      </w:r>
      <w:proofErr w:type="spellEnd"/>
      <w:r>
        <w:t xml:space="preserve">, Inc., </w:t>
      </w:r>
      <w:smartTag w:uri="http://www.bna.com/sgml2word/cite" w:element="cite.parallel">
        <w:smartTagPr>
          <w:attr w:name="ref" w:val="P3d\497\534"/>
        </w:smartTagPr>
        <w:r>
          <w:t>497 P.3d 534</w:t>
        </w:r>
      </w:smartTag>
      <w:r>
        <w:t>, 538 (Idaho 2021).</w:t>
      </w:r>
    </w:p>
  </w:footnote>
  <w:footnote w:id="58">
    <w:p w14:paraId="48B5778C" w14:textId="77777777" w:rsidR="00FB3983" w:rsidRDefault="002B6B72">
      <w:pPr>
        <w:pStyle w:val="FootnoteText"/>
      </w:pPr>
      <w:r>
        <w:rPr>
          <w:rStyle w:val="FootnoteReference"/>
        </w:rPr>
        <w:footnoteRef/>
      </w:r>
      <w:smartTag w:uri="http://www.bna.com/sgml2word/cite" w:element="cite.state.law">
        <w:smartTagPr>
          <w:attr w:name="ref" w:val="ID\stat\se45-606"/>
        </w:smartTagPr>
        <w:r>
          <w:rPr>
            <w:smallCaps/>
          </w:rPr>
          <w:t>Idaho Code</w:t>
        </w:r>
        <w:r>
          <w:t xml:space="preserve"> §45-606</w:t>
        </w:r>
      </w:smartTag>
      <w:r>
        <w:t>.</w:t>
      </w:r>
    </w:p>
  </w:footnote>
  <w:footnote w:id="59">
    <w:p w14:paraId="74B8164A" w14:textId="77777777" w:rsidR="00FB3983" w:rsidRDefault="002B6B72">
      <w:pPr>
        <w:pStyle w:val="FootnoteText"/>
      </w:pPr>
      <w:r>
        <w:rPr>
          <w:rStyle w:val="FootnoteReference"/>
        </w:rPr>
        <w:footnoteRef/>
      </w:r>
      <w:r>
        <w:t xml:space="preserve">Stiffler v. </w:t>
      </w:r>
      <w:proofErr w:type="spellStart"/>
      <w:r>
        <w:t>Hydroblend</w:t>
      </w:r>
      <w:proofErr w:type="spellEnd"/>
      <w:r>
        <w:t xml:space="preserve">, Inc., </w:t>
      </w:r>
      <w:smartTag w:uri="http://www.bna.com/sgml2word/cite" w:element="cite.parallel">
        <w:smartTagPr>
          <w:attr w:name="ref" w:val="P3d\535\606"/>
        </w:smartTagPr>
        <w:r>
          <w:t>535 P.3d 606</w:t>
        </w:r>
      </w:smartTag>
      <w:r>
        <w:t>, 616 (Idaho 2023).</w:t>
      </w:r>
    </w:p>
  </w:footnote>
  <w:footnote w:id="60">
    <w:p w14:paraId="553C0C51" w14:textId="77777777" w:rsidR="00FB3983" w:rsidRDefault="002B6B72">
      <w:pPr>
        <w:pStyle w:val="FootnoteText"/>
      </w:pPr>
      <w:r>
        <w:rPr>
          <w:rStyle w:val="FootnoteReference"/>
        </w:rPr>
        <w:footnoteRef/>
      </w:r>
      <w:r>
        <w:rPr>
          <w:i/>
        </w:rPr>
        <w:t>Guide to Idaho Labor Laws</w:t>
      </w:r>
      <w:r>
        <w:t xml:space="preserve"> 3, </w:t>
      </w:r>
      <w:hyperlink r:id="rId5" w:history="1">
        <w:r>
          <w:rPr>
            <w:rStyle w:val="Hyperlink"/>
          </w:rPr>
          <w:t>https://www.labor.idaho.gov/dnn/Portals/0/Publications/wagehour.pdf</w:t>
        </w:r>
      </w:hyperlink>
      <w:r>
        <w:t>.</w:t>
      </w:r>
    </w:p>
  </w:footnote>
  <w:footnote w:id="61">
    <w:p w14:paraId="7BB16DF1" w14:textId="77777777" w:rsidR="00FB3983" w:rsidRDefault="002B6B72">
      <w:pPr>
        <w:pStyle w:val="FootnoteText"/>
      </w:pPr>
      <w:r>
        <w:rPr>
          <w:rStyle w:val="FootnoteReference"/>
        </w:rPr>
        <w:footnoteRef/>
      </w:r>
      <w:r>
        <w:rPr>
          <w:i/>
        </w:rPr>
        <w:t>Id</w:t>
      </w:r>
      <w:r>
        <w:t>. at 3.</w:t>
      </w:r>
    </w:p>
  </w:footnote>
  <w:footnote w:id="62">
    <w:p w14:paraId="60D3B3AE" w14:textId="77777777" w:rsidR="00FB3983" w:rsidRDefault="002B6B72">
      <w:pPr>
        <w:pStyle w:val="FootnoteText"/>
      </w:pPr>
      <w:r>
        <w:rPr>
          <w:rStyle w:val="FootnoteReference"/>
        </w:rPr>
        <w:footnoteRef/>
      </w:r>
      <w:smartTag w:uri="http://www.bna.com/sgml2word/cite" w:element="cite.state.law">
        <w:smartTagPr>
          <w:attr w:name="ref" w:val="ID\stat\se44-1504(2)"/>
        </w:smartTagPr>
        <w:r>
          <w:rPr>
            <w:smallCaps/>
          </w:rPr>
          <w:t>Idaho Code</w:t>
        </w:r>
        <w:r>
          <w:t xml:space="preserve"> §44-1504(2)</w:t>
        </w:r>
      </w:smartTag>
      <w:r>
        <w:t>.</w:t>
      </w:r>
    </w:p>
  </w:footnote>
  <w:footnote w:id="63">
    <w:p w14:paraId="34A1013D" w14:textId="77777777" w:rsidR="00FB3983" w:rsidRDefault="002B6B72">
      <w:pPr>
        <w:pStyle w:val="FootnoteText"/>
      </w:pPr>
      <w:r>
        <w:rPr>
          <w:rStyle w:val="FootnoteReference"/>
        </w:rPr>
        <w:footnoteRef/>
      </w:r>
      <w:r>
        <w:rPr>
          <w:i/>
        </w:rPr>
        <w:t>Id</w:t>
      </w:r>
      <w:r>
        <w:t>. §44-1601.</w:t>
      </w:r>
    </w:p>
  </w:footnote>
  <w:footnote w:id="64">
    <w:p w14:paraId="1FB951A3" w14:textId="77777777" w:rsidR="00FB3983" w:rsidRDefault="002B6B72">
      <w:pPr>
        <w:pStyle w:val="FootnoteText"/>
      </w:pPr>
      <w:r>
        <w:rPr>
          <w:rStyle w:val="FootnoteReference"/>
        </w:rPr>
        <w:footnoteRef/>
      </w:r>
      <w:r>
        <w:rPr>
          <w:i/>
        </w:rPr>
        <w:t>Id</w:t>
      </w:r>
      <w:r>
        <w:t>. §44-1606(1).</w:t>
      </w:r>
    </w:p>
  </w:footnote>
  <w:footnote w:id="65">
    <w:p w14:paraId="237D90D7" w14:textId="77777777" w:rsidR="00FB3983" w:rsidRDefault="002B6B72">
      <w:pPr>
        <w:pStyle w:val="FootnoteText"/>
      </w:pPr>
      <w:r>
        <w:rPr>
          <w:rStyle w:val="FootnoteReference"/>
        </w:rPr>
        <w:footnoteRef/>
      </w:r>
      <w:r>
        <w:rPr>
          <w:i/>
        </w:rPr>
        <w:t>Id</w:t>
      </w:r>
      <w:r>
        <w:t>. §44-1607.</w:t>
      </w:r>
    </w:p>
  </w:footnote>
  <w:footnote w:id="66">
    <w:p w14:paraId="232A4B8B" w14:textId="77777777" w:rsidR="00FB3983" w:rsidRDefault="002B6B72">
      <w:pPr>
        <w:pStyle w:val="FootnoteText"/>
      </w:pPr>
      <w:r>
        <w:rPr>
          <w:rStyle w:val="FootnoteReference"/>
        </w:rPr>
        <w:footnoteRef/>
      </w:r>
      <w:r>
        <w:rPr>
          <w:i/>
        </w:rPr>
        <w:t>Id</w:t>
      </w:r>
      <w:r>
        <w:t>. §44-1506.</w:t>
      </w:r>
    </w:p>
  </w:footnote>
  <w:footnote w:id="67">
    <w:p w14:paraId="28A0D942" w14:textId="77777777" w:rsidR="00FB3983" w:rsidRDefault="002B6B72">
      <w:pPr>
        <w:pStyle w:val="FootnoteText"/>
      </w:pPr>
      <w:r>
        <w:rPr>
          <w:rStyle w:val="FootnoteReference"/>
        </w:rPr>
        <w:footnoteRef/>
      </w:r>
      <w:smartTag w:uri="http://www.bna.com/sgml2word/cite" w:element="cite.state.law">
        <w:smartTagPr>
          <w:attr w:name="ref" w:val="ID\stat\se44-1502(3)"/>
        </w:smartTagPr>
        <w:r>
          <w:rPr>
            <w:smallCaps/>
          </w:rPr>
          <w:t xml:space="preserve">Idaho Code </w:t>
        </w:r>
        <w:r>
          <w:t>§44-1502(3)</w:t>
        </w:r>
      </w:smartTag>
      <w:r>
        <w:t>.</w:t>
      </w:r>
    </w:p>
  </w:footnote>
  <w:footnote w:id="68">
    <w:p w14:paraId="3DBB7093" w14:textId="77777777" w:rsidR="00FB3983" w:rsidRDefault="002B6B72">
      <w:pPr>
        <w:pStyle w:val="FootnoteText"/>
      </w:pPr>
      <w:r>
        <w:rPr>
          <w:rStyle w:val="FootnoteReference"/>
        </w:rPr>
        <w:footnoteRef/>
      </w:r>
      <w:smartTag w:uri="http://www.bna.com/sgml2word/cite" w:element="cite.state.law">
        <w:smartTagPr>
          <w:attr w:name="ref" w:val="ID\stat\se44-1301"/>
        </w:smartTagPr>
        <w:r>
          <w:rPr>
            <w:smallCaps/>
          </w:rPr>
          <w:t>Idaho Code</w:t>
        </w:r>
        <w:r>
          <w:t xml:space="preserve"> §44-1301</w:t>
        </w:r>
      </w:smartTag>
      <w:r>
        <w:t>.</w:t>
      </w:r>
    </w:p>
  </w:footnote>
  <w:footnote w:id="69">
    <w:p w14:paraId="5ADA88B3" w14:textId="77777777" w:rsidR="00FB3983" w:rsidRDefault="002B6B72">
      <w:pPr>
        <w:pStyle w:val="FootnoteText"/>
      </w:pPr>
      <w:r>
        <w:rPr>
          <w:rStyle w:val="FootnoteReference"/>
        </w:rPr>
        <w:footnoteRef/>
      </w:r>
      <w:r>
        <w:rPr>
          <w:i/>
        </w:rPr>
        <w:t>Id</w:t>
      </w:r>
      <w:r>
        <w:t>. §44-1303.</w:t>
      </w:r>
    </w:p>
  </w:footnote>
  <w:footnote w:id="70">
    <w:p w14:paraId="0CBB17F1" w14:textId="77777777" w:rsidR="00FB3983" w:rsidRDefault="002B6B72">
      <w:pPr>
        <w:pStyle w:val="FootnoteText"/>
      </w:pPr>
      <w:r>
        <w:rPr>
          <w:rStyle w:val="FootnoteReference"/>
        </w:rPr>
        <w:footnoteRef/>
      </w:r>
      <w:r>
        <w:rPr>
          <w:i/>
        </w:rPr>
        <w:t>Id</w:t>
      </w:r>
      <w:r>
        <w:t>. §44-1304.</w:t>
      </w:r>
    </w:p>
  </w:footnote>
  <w:footnote w:id="71">
    <w:p w14:paraId="00923506" w14:textId="77777777" w:rsidR="00FB3983" w:rsidRDefault="002B6B72">
      <w:pPr>
        <w:pStyle w:val="FootnoteText"/>
      </w:pPr>
      <w:r>
        <w:rPr>
          <w:rStyle w:val="FootnoteReference"/>
        </w:rPr>
        <w:footnoteRef/>
      </w:r>
      <w:r>
        <w:rPr>
          <w:i/>
        </w:rPr>
        <w:t>Id</w:t>
      </w:r>
      <w:r>
        <w:t>. §44-1306.</w:t>
      </w:r>
    </w:p>
  </w:footnote>
  <w:footnote w:id="72">
    <w:p w14:paraId="0408CAB3" w14:textId="77777777" w:rsidR="00FB3983" w:rsidRDefault="002B6B72">
      <w:pPr>
        <w:pStyle w:val="FootnoteText"/>
      </w:pPr>
      <w:r>
        <w:rPr>
          <w:rStyle w:val="FootnoteReference"/>
        </w:rPr>
        <w:footnoteRef/>
      </w:r>
      <w:r>
        <w:rPr>
          <w:i/>
        </w:rPr>
        <w:t>Guide to Idaho Labor Laws</w:t>
      </w:r>
      <w:r>
        <w:t xml:space="preserve"> 3, </w:t>
      </w:r>
      <w:hyperlink r:id="rId6" w:history="1">
        <w:r>
          <w:rPr>
            <w:rStyle w:val="Hyperlink"/>
          </w:rPr>
          <w:t>https://www.labor.idaho.gov/dnn/Portals/0/Publications/wagehour.pdf</w:t>
        </w:r>
      </w:hyperlink>
      <w:r>
        <w:t>.</w:t>
      </w:r>
    </w:p>
  </w:footnote>
  <w:footnote w:id="73">
    <w:p w14:paraId="6054EC40" w14:textId="77777777" w:rsidR="00FB3983" w:rsidRDefault="002B6B72">
      <w:pPr>
        <w:pStyle w:val="FootnoteText"/>
      </w:pPr>
      <w:r>
        <w:rPr>
          <w:rStyle w:val="FootnoteReference"/>
        </w:rPr>
        <w:footnoteRef/>
      </w:r>
      <w:smartTag w:uri="http://www.bna.com/sgml2word/cite" w:element="cite.state.law">
        <w:smartTagPr>
          <w:attr w:name="ref" w:val="ID\stat\se44-1307"/>
        </w:smartTagPr>
        <w:r>
          <w:rPr>
            <w:smallCaps/>
          </w:rPr>
          <w:t>Idaho Code</w:t>
        </w:r>
        <w:r>
          <w:t xml:space="preserve"> §44-1307</w:t>
        </w:r>
      </w:smartTag>
      <w:r>
        <w:t>.</w:t>
      </w:r>
    </w:p>
  </w:footnote>
  <w:footnote w:id="74">
    <w:p w14:paraId="34F83391" w14:textId="77777777" w:rsidR="00FB3983" w:rsidRDefault="002B6B72">
      <w:pPr>
        <w:pStyle w:val="FootnoteText"/>
      </w:pPr>
      <w:r>
        <w:rPr>
          <w:rStyle w:val="FootnoteReference"/>
        </w:rPr>
        <w:footnoteRef/>
      </w:r>
      <w:r>
        <w:rPr>
          <w:i/>
        </w:rPr>
        <w:t>Id</w:t>
      </w:r>
      <w:r>
        <w:t>. §45-610.</w:t>
      </w:r>
    </w:p>
  </w:footnote>
  <w:footnote w:id="75">
    <w:p w14:paraId="30DF13E0" w14:textId="77777777" w:rsidR="00FB3983" w:rsidRDefault="002B6B72">
      <w:pPr>
        <w:pStyle w:val="FootnoteText"/>
      </w:pPr>
      <w:r>
        <w:rPr>
          <w:rStyle w:val="FootnoteReference"/>
        </w:rPr>
        <w:footnoteRef/>
      </w:r>
      <w:r>
        <w:rPr>
          <w:i/>
        </w:rPr>
        <w:t>Id</w:t>
      </w:r>
      <w:r>
        <w:t>. §44-1508(1).</w:t>
      </w:r>
    </w:p>
  </w:footnote>
  <w:footnote w:id="76">
    <w:p w14:paraId="790A35D0" w14:textId="77777777" w:rsidR="00FB3983" w:rsidRDefault="002B6B72">
      <w:pPr>
        <w:pStyle w:val="FootnoteText"/>
      </w:pPr>
      <w:r>
        <w:rPr>
          <w:rStyle w:val="FootnoteReference"/>
        </w:rPr>
        <w:footnoteRef/>
      </w:r>
      <w:r>
        <w:rPr>
          <w:i/>
        </w:rPr>
        <w:t>Id</w:t>
      </w:r>
      <w:r>
        <w:t>. §45-616(1).</w:t>
      </w:r>
    </w:p>
  </w:footnote>
  <w:footnote w:id="77">
    <w:p w14:paraId="17BF6AAB" w14:textId="77777777" w:rsidR="00FB3983" w:rsidRDefault="002B6B72">
      <w:pPr>
        <w:pStyle w:val="FootnoteText"/>
      </w:pPr>
      <w:r>
        <w:rPr>
          <w:rStyle w:val="FootnoteReference"/>
        </w:rPr>
        <w:footnoteRef/>
      </w:r>
      <w:r>
        <w:rPr>
          <w:i/>
        </w:rPr>
        <w:t>Id</w:t>
      </w:r>
      <w:r>
        <w:t>. §45-616.</w:t>
      </w:r>
    </w:p>
  </w:footnote>
  <w:footnote w:id="78">
    <w:p w14:paraId="256BF093" w14:textId="77777777" w:rsidR="00FB3983" w:rsidRDefault="002B6B72">
      <w:pPr>
        <w:pStyle w:val="FootnoteText"/>
      </w:pPr>
      <w:r>
        <w:rPr>
          <w:rStyle w:val="FootnoteReference"/>
        </w:rPr>
        <w:footnoteRef/>
      </w:r>
      <w:r>
        <w:t>IDAPA 09.01.01.026.</w:t>
      </w:r>
    </w:p>
  </w:footnote>
  <w:footnote w:id="79">
    <w:p w14:paraId="38F8F1B3" w14:textId="77777777" w:rsidR="00FB3983" w:rsidRDefault="002B6B72">
      <w:pPr>
        <w:pStyle w:val="FootnoteText"/>
      </w:pPr>
      <w:r>
        <w:rPr>
          <w:rStyle w:val="FootnoteReference"/>
        </w:rPr>
        <w:footnoteRef/>
      </w:r>
      <w:smartTag w:uri="http://www.bna.com/sgml2word/cite" w:element="cite.state.law">
        <w:smartTagPr>
          <w:attr w:name="ref" w:val="ID\stat\se45-617(4)"/>
        </w:smartTagPr>
        <w:r>
          <w:rPr>
            <w:smallCaps/>
          </w:rPr>
          <w:t xml:space="preserve">Idaho Code </w:t>
        </w:r>
        <w:r>
          <w:t>§45-617(4)</w:t>
        </w:r>
      </w:smartTag>
      <w:r>
        <w:t xml:space="preserve">; </w:t>
      </w:r>
      <w:r>
        <w:rPr>
          <w:i/>
        </w:rPr>
        <w:t>see also</w:t>
      </w:r>
      <w:r>
        <w:t xml:space="preserve"> IDAPA 09.01.01.027(01).</w:t>
      </w:r>
    </w:p>
  </w:footnote>
  <w:footnote w:id="80">
    <w:p w14:paraId="415D1FA4" w14:textId="77777777" w:rsidR="00FB3983" w:rsidRDefault="002B6B72">
      <w:pPr>
        <w:pStyle w:val="FootnoteText"/>
      </w:pPr>
      <w:r>
        <w:rPr>
          <w:rStyle w:val="FootnoteReference"/>
        </w:rPr>
        <w:footnoteRef/>
      </w:r>
      <w:r>
        <w:rPr>
          <w:i/>
        </w:rPr>
        <w:t>Id</w:t>
      </w:r>
      <w:r>
        <w:t>. §44-1508(2).</w:t>
      </w:r>
    </w:p>
  </w:footnote>
  <w:footnote w:id="81">
    <w:p w14:paraId="2C93B896" w14:textId="77777777" w:rsidR="00FB3983" w:rsidRDefault="002B6B72">
      <w:pPr>
        <w:pStyle w:val="FootnoteText"/>
      </w:pPr>
      <w:r>
        <w:rPr>
          <w:rStyle w:val="FootnoteReference"/>
        </w:rPr>
        <w:footnoteRef/>
      </w:r>
      <w:r>
        <w:rPr>
          <w:i/>
        </w:rPr>
        <w:t>Id</w:t>
      </w:r>
      <w:r>
        <w:t>. §45-615(1).</w:t>
      </w:r>
    </w:p>
  </w:footnote>
  <w:footnote w:id="82">
    <w:p w14:paraId="3A1D1C72" w14:textId="77777777" w:rsidR="00FB3983" w:rsidRDefault="002B6B72">
      <w:pPr>
        <w:pStyle w:val="FootnoteText"/>
      </w:pPr>
      <w:r>
        <w:rPr>
          <w:rStyle w:val="FootnoteReference"/>
        </w:rPr>
        <w:footnoteRef/>
      </w:r>
      <w:r>
        <w:rPr>
          <w:i/>
        </w:rPr>
        <w:t xml:space="preserve">Id. </w:t>
      </w:r>
      <w:r>
        <w:t>§45-607.</w:t>
      </w:r>
    </w:p>
  </w:footnote>
  <w:footnote w:id="83">
    <w:p w14:paraId="09D925F9" w14:textId="77777777" w:rsidR="00FB3983" w:rsidRDefault="002B6B72">
      <w:pPr>
        <w:pStyle w:val="FootnoteText"/>
      </w:pPr>
      <w:r>
        <w:rPr>
          <w:rStyle w:val="FootnoteReference"/>
        </w:rPr>
        <w:footnoteRef/>
      </w:r>
      <w:r>
        <w:rPr>
          <w:i/>
        </w:rPr>
        <w:t>Id.</w:t>
      </w:r>
    </w:p>
  </w:footnote>
  <w:footnote w:id="84">
    <w:p w14:paraId="6A926BCA" w14:textId="77777777" w:rsidR="00FB3983" w:rsidRDefault="002B6B72">
      <w:pPr>
        <w:pStyle w:val="FootnoteText"/>
      </w:pPr>
      <w:r>
        <w:rPr>
          <w:rStyle w:val="FootnoteReference"/>
        </w:rPr>
        <w:footnoteRef/>
      </w:r>
      <w:r>
        <w:rPr>
          <w:i/>
        </w:rPr>
        <w:t xml:space="preserve">Id. </w:t>
      </w:r>
      <w:r>
        <w:t>§45-608.</w:t>
      </w:r>
    </w:p>
  </w:footnote>
  <w:footnote w:id="85">
    <w:p w14:paraId="0E3E1647" w14:textId="77777777" w:rsidR="00FB3983" w:rsidRDefault="002B6B72">
      <w:pPr>
        <w:pStyle w:val="FootnoteText"/>
      </w:pPr>
      <w:r>
        <w:rPr>
          <w:rStyle w:val="FootnoteReference"/>
        </w:rPr>
        <w:footnoteRef/>
      </w:r>
      <w:r>
        <w:rPr>
          <w:i/>
        </w:rPr>
        <w:t>Id</w:t>
      </w:r>
      <w:r>
        <w:t>. §44-1306.</w:t>
      </w:r>
    </w:p>
  </w:footnote>
  <w:footnote w:id="86">
    <w:p w14:paraId="7EE958DD" w14:textId="77777777" w:rsidR="00FB3983" w:rsidRDefault="002B6B72">
      <w:pPr>
        <w:pStyle w:val="FootnoteText"/>
      </w:pPr>
      <w:r>
        <w:rPr>
          <w:rStyle w:val="FootnoteReference"/>
        </w:rPr>
        <w:footnoteRef/>
      </w:r>
      <w:smartTag w:uri="http://www.bna.com/sgml2word/cite" w:element="cite.state.law">
        <w:smartTagPr>
          <w:attr w:name="ref" w:val="ID\stat\se44-1307"/>
        </w:smartTagPr>
        <w:r>
          <w:rPr>
            <w:smallCaps/>
          </w:rPr>
          <w:t xml:space="preserve">Idaho Code </w:t>
        </w:r>
        <w:r>
          <w:t>§44-1307</w:t>
        </w:r>
      </w:smartTag>
      <w:r>
        <w:t>.</w:t>
      </w:r>
    </w:p>
  </w:footnote>
  <w:footnote w:id="87">
    <w:p w14:paraId="59030388" w14:textId="77777777" w:rsidR="00FB3983" w:rsidRDefault="002B6B72">
      <w:pPr>
        <w:pStyle w:val="FootnoteText"/>
      </w:pPr>
      <w:r>
        <w:rPr>
          <w:rStyle w:val="FootnoteReference"/>
        </w:rPr>
        <w:footnoteRef/>
      </w:r>
      <w:r>
        <w:rPr>
          <w:i/>
        </w:rPr>
        <w:t>Id</w:t>
      </w:r>
      <w:r>
        <w:t>. §44-1508(1).</w:t>
      </w:r>
    </w:p>
  </w:footnote>
  <w:footnote w:id="88">
    <w:p w14:paraId="63AB4BF3" w14:textId="77777777" w:rsidR="00FB3983" w:rsidRDefault="002B6B72">
      <w:pPr>
        <w:pStyle w:val="FootnoteText"/>
      </w:pPr>
      <w:r>
        <w:rPr>
          <w:rStyle w:val="FootnoteReference"/>
        </w:rPr>
        <w:footnoteRef/>
      </w:r>
      <w:r>
        <w:rPr>
          <w:i/>
        </w:rPr>
        <w:t>Id</w:t>
      </w:r>
      <w:r>
        <w:t>. §45-617(4).</w:t>
      </w:r>
    </w:p>
  </w:footnote>
  <w:footnote w:id="89">
    <w:p w14:paraId="3D8D976C" w14:textId="77777777" w:rsidR="00FB3983" w:rsidRDefault="002B6B72">
      <w:pPr>
        <w:pStyle w:val="FootnoteText"/>
      </w:pPr>
      <w:r>
        <w:rPr>
          <w:rStyle w:val="FootnoteReference"/>
        </w:rPr>
        <w:footnoteRef/>
      </w:r>
      <w:r>
        <w:t xml:space="preserve">Balderas v. United Parcel Service, Inc., No. 1:18-cv-00378-DCN, </w:t>
      </w:r>
      <w:smartTag w:uri="http://www.bna.com/sgml2word/cite" w:element="cite.parallel">
        <w:smartTagPr>
          <w:attr w:name="ref" w:val="WL\2019\5270196"/>
        </w:smartTagPr>
        <w:r>
          <w:t>2019 WL 5270196</w:t>
        </w:r>
      </w:smartTag>
      <w:r>
        <w:t>, *5 (D. Idaho Oct. 17, 2019).</w:t>
      </w:r>
    </w:p>
  </w:footnote>
  <w:footnote w:id="90">
    <w:p w14:paraId="7BF6E485" w14:textId="77777777" w:rsidR="00FB3983" w:rsidRDefault="002B6B72">
      <w:pPr>
        <w:pStyle w:val="FootnoteText"/>
      </w:pPr>
      <w:r>
        <w:rPr>
          <w:rStyle w:val="FootnoteReference"/>
        </w:rPr>
        <w:footnoteRef/>
      </w:r>
      <w:r>
        <w:rPr>
          <w:i/>
        </w:rPr>
        <w:t>Id.</w:t>
      </w:r>
    </w:p>
  </w:footnote>
  <w:footnote w:id="91">
    <w:p w14:paraId="49A9BDCC" w14:textId="77777777" w:rsidR="00FB3983" w:rsidRDefault="002B6B72">
      <w:pPr>
        <w:pStyle w:val="FootnoteText"/>
      </w:pPr>
      <w:r>
        <w:rPr>
          <w:rStyle w:val="FootnoteReference"/>
        </w:rPr>
        <w:footnoteRef/>
      </w:r>
      <w:smartTag w:uri="http://www.bna.com/sgml2word/cite" w:element="cite.parallel">
        <w:smartTagPr>
          <w:attr w:name="ref" w:val="P3d\210\63"/>
        </w:smartTagPr>
        <w:r>
          <w:t>210 P.3d 63</w:t>
        </w:r>
      </w:smartTag>
      <w:r>
        <w:t xml:space="preserve"> (Idaho 2009).</w:t>
      </w:r>
    </w:p>
  </w:footnote>
  <w:footnote w:id="92">
    <w:p w14:paraId="0FE32224" w14:textId="77777777" w:rsidR="00FB3983" w:rsidRDefault="002B6B72">
      <w:pPr>
        <w:pStyle w:val="FootnoteText"/>
      </w:pPr>
      <w:r>
        <w:rPr>
          <w:rStyle w:val="FootnoteReference"/>
        </w:rPr>
        <w:footnoteRef/>
      </w:r>
      <w:r>
        <w:rPr>
          <w:i/>
        </w:rPr>
        <w:t>Id</w:t>
      </w:r>
      <w:r>
        <w:t>. at 66.</w:t>
      </w:r>
    </w:p>
  </w:footnote>
  <w:footnote w:id="93">
    <w:p w14:paraId="17A16931" w14:textId="77777777" w:rsidR="00FB3983" w:rsidRDefault="002B6B72">
      <w:pPr>
        <w:pStyle w:val="FootnoteText"/>
      </w:pPr>
      <w:r>
        <w:rPr>
          <w:rStyle w:val="FootnoteReference"/>
        </w:rPr>
        <w:footnoteRef/>
      </w:r>
      <w:r>
        <w:rPr>
          <w:i/>
        </w:rPr>
        <w:t>Id</w:t>
      </w:r>
      <w:r>
        <w:t xml:space="preserve">. at 69 (citing Intermountain Forest Mgmt., Inc. v. Louisiana Pac. Corp., </w:t>
      </w:r>
      <w:smartTag w:uri="http://www.bna.com/sgml2word/cite" w:element="cite.parallel">
        <w:smartTagPr>
          <w:attr w:name="ref" w:val="P3d\31\921"/>
        </w:smartTagPr>
        <w:r>
          <w:t>31 P.3d 921</w:t>
        </w:r>
      </w:smartTag>
      <w:r>
        <w:t>, 925 (Idaho 2001)).</w:t>
      </w:r>
    </w:p>
  </w:footnote>
  <w:footnote w:id="94">
    <w:p w14:paraId="264D336D" w14:textId="77777777" w:rsidR="00FB3983" w:rsidRDefault="002B6B72">
      <w:pPr>
        <w:pStyle w:val="FootnoteText"/>
      </w:pPr>
      <w:r>
        <w:rPr>
          <w:rStyle w:val="FootnoteReference"/>
        </w:rPr>
        <w:footnoteRef/>
      </w:r>
      <w:r>
        <w:rPr>
          <w:i/>
        </w:rPr>
        <w:t>Id</w:t>
      </w:r>
      <w:r>
        <w:t>.</w:t>
      </w:r>
    </w:p>
  </w:footnote>
  <w:footnote w:id="95">
    <w:p w14:paraId="7ABAA008" w14:textId="77777777" w:rsidR="00FB3983" w:rsidRDefault="002B6B72">
      <w:pPr>
        <w:pStyle w:val="FootnoteText"/>
      </w:pPr>
      <w:r>
        <w:rPr>
          <w:rStyle w:val="FootnoteReference"/>
        </w:rPr>
        <w:footnoteRef/>
      </w:r>
      <w:r>
        <w:rPr>
          <w:i/>
        </w:rPr>
        <w:t>Id</w:t>
      </w:r>
      <w:r>
        <w:t xml:space="preserve">. at 72 (quoting Homes by Bell-Hi, Inc. v. Wood, </w:t>
      </w:r>
      <w:smartTag w:uri="http://www.bna.com/sgml2word/cite" w:element="cite.parallel">
        <w:smartTagPr>
          <w:attr w:name="ref" w:val="P2d\715\989"/>
        </w:smartTagPr>
        <w:r>
          <w:t>715 P.2d 989</w:t>
        </w:r>
      </w:smartTag>
      <w:r>
        <w:t>, 991 (Idaho 1986)).</w:t>
      </w:r>
    </w:p>
  </w:footnote>
  <w:footnote w:id="96">
    <w:p w14:paraId="649A3F07" w14:textId="77777777" w:rsidR="00FB3983" w:rsidRDefault="002B6B72">
      <w:pPr>
        <w:pStyle w:val="FootnoteText"/>
      </w:pPr>
      <w:r>
        <w:rPr>
          <w:rStyle w:val="FootnoteReference"/>
        </w:rPr>
        <w:footnoteRef/>
      </w:r>
      <w:r>
        <w:rPr>
          <w:i/>
        </w:rPr>
        <w:t>Id</w:t>
      </w:r>
      <w:r>
        <w:t xml:space="preserve">. at 71 (quoting Glaze v. Deffenbaugh, </w:t>
      </w:r>
      <w:smartTag w:uri="http://www.bna.com/sgml2word/cite" w:element="cite.parallel">
        <w:smartTagPr>
          <w:attr w:name="ref" w:val="P3d\172\1104"/>
        </w:smartTagPr>
        <w:r>
          <w:t>172 P.3d 1104</w:t>
        </w:r>
      </w:smartTag>
      <w:r>
        <w:t>, 1108 (Idaho 2007)).</w:t>
      </w:r>
    </w:p>
  </w:footnote>
  <w:footnote w:id="97">
    <w:p w14:paraId="0C70CD95" w14:textId="77777777" w:rsidR="00FB3983" w:rsidRDefault="002B6B72">
      <w:pPr>
        <w:pStyle w:val="FootnoteText"/>
      </w:pPr>
      <w:r>
        <w:rPr>
          <w:rStyle w:val="FootnoteReference"/>
        </w:rPr>
        <w:footnoteRef/>
      </w:r>
      <w:r>
        <w:rPr>
          <w:i/>
        </w:rPr>
        <w:t>Id</w:t>
      </w:r>
      <w:r>
        <w:t xml:space="preserve">. at 73 (citing Barry v. Pacific West Constr., Inc., </w:t>
      </w:r>
      <w:smartTag w:uri="http://www.bna.com/sgml2word/cite" w:element="cite.parallel">
        <w:smartTagPr>
          <w:attr w:name="ref" w:val="P3d\103\440"/>
        </w:smartTagPr>
        <w:r>
          <w:t>103 P.3d 440</w:t>
        </w:r>
      </w:smartTag>
      <w:r>
        <w:t>, 447 (Idaho 2004)).</w:t>
      </w:r>
    </w:p>
  </w:footnote>
  <w:footnote w:id="98">
    <w:p w14:paraId="5E8B7F08" w14:textId="77777777" w:rsidR="00FB3983" w:rsidRDefault="002B6B72">
      <w:pPr>
        <w:pStyle w:val="FootnoteText"/>
      </w:pPr>
      <w:r>
        <w:rPr>
          <w:rStyle w:val="FootnoteReference"/>
        </w:rPr>
        <w:footnoteRef/>
      </w:r>
      <w:r>
        <w:rPr>
          <w:i/>
        </w:rPr>
        <w:t>Id</w:t>
      </w:r>
      <w:r>
        <w:t xml:space="preserve">. at 73–74 (quoting Beco Constr. Co. v. Bannock Paving Co., </w:t>
      </w:r>
      <w:smartTag w:uri="http://www.bna.com/sgml2word/cite" w:element="cite.parallel">
        <w:smartTagPr>
          <w:attr w:name="ref" w:val="P2d\797\863"/>
        </w:smartTagPr>
        <w:r>
          <w:t>797 P.2d 863</w:t>
        </w:r>
      </w:smartTag>
      <w:r>
        <w:t xml:space="preserve"> (Idaho 1990)).</w:t>
      </w:r>
    </w:p>
  </w:footnote>
  <w:footnote w:id="99">
    <w:p w14:paraId="28952EB3" w14:textId="77777777" w:rsidR="00FB3983" w:rsidRDefault="002B6B72">
      <w:pPr>
        <w:pStyle w:val="FootnoteText"/>
      </w:pPr>
      <w:r>
        <w:rPr>
          <w:rStyle w:val="FootnoteReference"/>
        </w:rPr>
        <w:footnoteRef/>
      </w:r>
      <w:r>
        <w:rPr>
          <w:i/>
        </w:rPr>
        <w:t>Id</w:t>
      </w:r>
      <w:r>
        <w:t xml:space="preserve">. at 74 (citing Blaser v. Cameron, </w:t>
      </w:r>
      <w:smartTag w:uri="http://www.bna.com/sgml2word/cite" w:element="cite.parallel">
        <w:smartTagPr>
          <w:attr w:name="ref" w:val="P2d\829\1361"/>
        </w:smartTagPr>
        <w:r>
          <w:t>829 P.2d 1361</w:t>
        </w:r>
      </w:smartTag>
      <w:r>
        <w:t>, 1366 (Idaho Ct. App. 1992)).</w:t>
      </w:r>
    </w:p>
  </w:footnote>
  <w:footnote w:id="100">
    <w:p w14:paraId="7E2D45DE" w14:textId="77777777" w:rsidR="00FB3983" w:rsidRDefault="002B6B72">
      <w:pPr>
        <w:pStyle w:val="FootnoteText"/>
      </w:pPr>
      <w:r>
        <w:rPr>
          <w:rStyle w:val="FootnoteReference"/>
        </w:rPr>
        <w:footnoteRef/>
      </w:r>
      <w:r>
        <w:rPr>
          <w:i/>
        </w:rPr>
        <w:t>Id</w:t>
      </w:r>
      <w:r>
        <w:t>.</w:t>
      </w:r>
    </w:p>
  </w:footnote>
  <w:footnote w:id="101">
    <w:p w14:paraId="29DE425F" w14:textId="77777777" w:rsidR="00FB3983" w:rsidRDefault="002B6B72">
      <w:pPr>
        <w:pStyle w:val="FootnoteText"/>
      </w:pPr>
      <w:r>
        <w:rPr>
          <w:rStyle w:val="FootnoteReference"/>
        </w:rPr>
        <w:footnoteRef/>
      </w:r>
      <w:r>
        <w:rPr>
          <w:i/>
        </w:rPr>
        <w:t xml:space="preserve">See e.g. </w:t>
      </w:r>
      <w:r>
        <w:t>Venti v. Xerox Corporation</w:t>
      </w:r>
      <w:r>
        <w:rPr>
          <w:i/>
        </w:rPr>
        <w:t xml:space="preserve">, </w:t>
      </w:r>
      <w:r>
        <w:t xml:space="preserve">No. 1:21-cv-00131-DKG, 2023 BL 193596at *8–9 (D. Idaho June 6, 2023) (court dismissed a claim under </w:t>
      </w:r>
      <w:smartTag w:uri="http://www.bna.com/sgml2word/cite" w:element="cite.state.law">
        <w:smartTagPr>
          <w:attr w:name="ref" w:val="ID\stat\se45-613"/>
        </w:smartTagPr>
        <w:r>
          <w:rPr>
            <w:smallCaps/>
          </w:rPr>
          <w:t>Idaho Code</w:t>
        </w:r>
        <w:r>
          <w:t xml:space="preserve"> §45-613</w:t>
        </w:r>
      </w:smartTag>
      <w:r>
        <w:t xml:space="preserve"> because the connection between the protected activity and adverse action was too attenuated, but refused to dismiss another claim given “close temporal proximity” between employee’s wage complaint to HR department and his termination).</w:t>
      </w:r>
    </w:p>
  </w:footnote>
  <w:footnote w:id="102">
    <w:p w14:paraId="4EA4FF91" w14:textId="77777777" w:rsidR="00FB3983" w:rsidRDefault="002B6B72">
      <w:pPr>
        <w:pStyle w:val="FootnoteText"/>
      </w:pPr>
      <w:r>
        <w:rPr>
          <w:rStyle w:val="FootnoteReference"/>
        </w:rPr>
        <w:footnoteRef/>
      </w:r>
      <w:smartTag w:uri="http://www.bna.com/sgml2word/cite" w:element="cite.state.law">
        <w:smartTagPr>
          <w:attr w:name="ref" w:val="ID\stat\se45-614"/>
        </w:smartTagPr>
        <w:r>
          <w:rPr>
            <w:smallCaps/>
          </w:rPr>
          <w:t>Idaho Code</w:t>
        </w:r>
        <w:r>
          <w:t xml:space="preserve"> §45-614</w:t>
        </w:r>
      </w:smartTag>
      <w:r>
        <w:t xml:space="preserve">. </w:t>
      </w:r>
      <w:r>
        <w:rPr>
          <w:i/>
        </w:rPr>
        <w:t xml:space="preserve">See </w:t>
      </w:r>
      <w:r>
        <w:t xml:space="preserve">Johnson v. Allied Stores Corp., 106 Idaho 363, </w:t>
      </w:r>
      <w:smartTag w:uri="http://www.bna.com/sgml2word/cite" w:element="cite.parallel">
        <w:smartTagPr>
          <w:attr w:name="ref" w:val="P2d\679\640"/>
        </w:smartTagPr>
        <w:r>
          <w:t>679 P.2d 640</w:t>
        </w:r>
      </w:smartTag>
      <w:r>
        <w:t xml:space="preserve"> (Idaho 1984).</w:t>
      </w:r>
    </w:p>
  </w:footnote>
  <w:footnote w:id="103">
    <w:p w14:paraId="2AED3B56" w14:textId="77777777" w:rsidR="00FB3983" w:rsidRDefault="002B6B72">
      <w:pPr>
        <w:pStyle w:val="FootnoteText"/>
      </w:pPr>
      <w:r>
        <w:rPr>
          <w:rStyle w:val="FootnoteReference"/>
        </w:rPr>
        <w:footnoteRef/>
      </w:r>
      <w:smartTag w:uri="http://www.bna.com/sgml2word/cite" w:element="cite.state.law">
        <w:smartTagPr>
          <w:attr w:name="ref" w:val="ID\stat\se45-614"/>
        </w:smartTagPr>
        <w:r>
          <w:rPr>
            <w:smallCaps/>
          </w:rPr>
          <w:t>Idaho Code</w:t>
        </w:r>
        <w:r>
          <w:t xml:space="preserve"> §45-614</w:t>
        </w:r>
      </w:smartTag>
      <w:r>
        <w:t xml:space="preserve">. </w:t>
      </w:r>
      <w:r>
        <w:rPr>
          <w:i/>
        </w:rPr>
        <w:t xml:space="preserve">See, e.g., </w:t>
      </w:r>
      <w:r>
        <w:t xml:space="preserve">Manning v. Micron Technology, Inc., </w:t>
      </w:r>
      <w:smartTag w:uri="http://www.bna.com/sgml2word/cite" w:element="cite.parallel">
        <w:smartTagPr>
          <w:attr w:name="ref" w:val="P3d\506\244"/>
        </w:smartTagPr>
        <w:r>
          <w:t>506 P.3d 244</w:t>
        </w:r>
      </w:smartTag>
      <w:r>
        <w:t xml:space="preserve">, 249 (Idaho 2022) (finding that bonuses count as “additional wages” as opposed to “unpaid wages,” triggering the 12 month statute of limitations); Neff v. Fuji Steak House, Inc., No. 4:20-CV-00434-BLW, </w:t>
      </w:r>
      <w:smartTag w:uri="http://www.bna.com/sgml2word/cite" w:element="cite.parallel">
        <w:smartTagPr>
          <w:attr w:name="ref" w:val="BL\2021\35401"/>
        </w:smartTagPr>
        <w:r>
          <w:t>2021 BL 35401</w:t>
        </w:r>
      </w:smartTag>
      <w:r>
        <w:t>, at *5 (D. Idaho Feb. 2, 2021) (applying law to dismiss claims as barred by statute of limitations). Claims for benefits “earned over the entire course of the employment relationship” such as retirement and insurance benefits may not be subject to</w:t>
      </w:r>
      <w:r>
        <w:t xml:space="preserve"> the six-month (now twelve month) statute of limitations even where salary or wages were paid to the employee during the relevant period. </w:t>
      </w:r>
      <w:r>
        <w:rPr>
          <w:i/>
        </w:rPr>
        <w:t>See</w:t>
      </w:r>
      <w:r>
        <w:t xml:space="preserve"> Kreb v. Life Flight Network, LLC, </w:t>
      </w:r>
      <w:smartTag w:uri="http://www.bna.com/sgml2word/cite" w:element="cite.parallel">
        <w:smartTagPr>
          <w:attr w:name="ref" w:val="BL\2018\83009"/>
        </w:smartTagPr>
        <w:r>
          <w:t>2018 BL 83009</w:t>
        </w:r>
      </w:smartTag>
      <w:r>
        <w:t xml:space="preserve">, at *7 n.6 (D. Idaho Mar. 12, 2018) (quoting Latham v. Haney Seed Co., </w:t>
      </w:r>
      <w:smartTag w:uri="http://www.bna.com/sgml2word/cite" w:element="cite.parallel">
        <w:smartTagPr>
          <w:attr w:name="ref" w:val="P2d\807\630"/>
        </w:smartTagPr>
        <w:r>
          <w:t>807 P.2d 630</w:t>
        </w:r>
      </w:smartTag>
      <w:r>
        <w:t>, 632 (Idaho 1991)).</w:t>
      </w:r>
    </w:p>
  </w:footnote>
  <w:footnote w:id="104">
    <w:p w14:paraId="6A0A2E07" w14:textId="77777777" w:rsidR="00FB3983" w:rsidRDefault="002B6B72">
      <w:pPr>
        <w:pStyle w:val="FootnoteText"/>
      </w:pPr>
      <w:r>
        <w:rPr>
          <w:rStyle w:val="FootnoteReference"/>
        </w:rPr>
        <w:footnoteRef/>
      </w:r>
      <w:smartTag w:uri="http://www.bna.com/sgml2word/cite" w:element="cite.state.law">
        <w:smartTagPr>
          <w:attr w:name="ref" w:val="ID\stat\se45-617(3)"/>
        </w:smartTagPr>
        <w:r>
          <w:rPr>
            <w:smallCaps/>
          </w:rPr>
          <w:t>Idaho Code</w:t>
        </w:r>
        <w:r>
          <w:t xml:space="preserve"> §45-617(3)</w:t>
        </w:r>
      </w:smartTag>
      <w:r>
        <w:t>.</w:t>
      </w:r>
    </w:p>
  </w:footnote>
  <w:footnote w:id="105">
    <w:p w14:paraId="2394AFF1" w14:textId="77777777" w:rsidR="00FB3983" w:rsidRDefault="002B6B72">
      <w:pPr>
        <w:pStyle w:val="FootnoteText"/>
      </w:pPr>
      <w:r>
        <w:rPr>
          <w:rStyle w:val="FootnoteReference"/>
        </w:rPr>
        <w:footnoteRef/>
      </w:r>
      <w:r>
        <w:rPr>
          <w:i/>
        </w:rPr>
        <w:t>Id</w:t>
      </w:r>
      <w:r>
        <w:t>. §45-617(4).</w:t>
      </w:r>
    </w:p>
  </w:footnote>
  <w:footnote w:id="106">
    <w:p w14:paraId="1A2E6B86" w14:textId="77777777" w:rsidR="00FB3983" w:rsidRDefault="002B6B72">
      <w:pPr>
        <w:pStyle w:val="FootnoteText"/>
      </w:pPr>
      <w:r>
        <w:rPr>
          <w:rStyle w:val="FootnoteReference"/>
        </w:rPr>
        <w:footnoteRef/>
      </w:r>
      <w:r>
        <w:t xml:space="preserve">No. 1:10–cv–429–BLW, </w:t>
      </w:r>
      <w:smartTag w:uri="http://www.bna.com/sgml2word/cite" w:element="cite.parallel">
        <w:smartTagPr>
          <w:attr w:name="ref" w:val="BL\2011\291389"/>
        </w:smartTagPr>
        <w:r>
          <w:t>2011 BL 291389</w:t>
        </w:r>
      </w:smartTag>
      <w:r>
        <w:t xml:space="preserve"> (D. Idaho Nov. 14, 2011).</w:t>
      </w:r>
    </w:p>
  </w:footnote>
  <w:footnote w:id="107">
    <w:p w14:paraId="01DFA549" w14:textId="77777777" w:rsidR="00FB3983" w:rsidRDefault="002B6B72">
      <w:pPr>
        <w:pStyle w:val="FootnoteText"/>
      </w:pPr>
      <w:r>
        <w:rPr>
          <w:rStyle w:val="FootnoteReference"/>
        </w:rPr>
        <w:footnoteRef/>
      </w:r>
      <w:r>
        <w:rPr>
          <w:i/>
        </w:rPr>
        <w:t xml:space="preserve">Id. See </w:t>
      </w:r>
      <w:smartTag w:uri="http://www.bna.com/sgml2word/cite" w:element="cite.state.law">
        <w:smartTagPr>
          <w:attr w:name="ref" w:val="ID\stat\se45-601"/>
        </w:smartTagPr>
        <w:r>
          <w:rPr>
            <w:smallCaps/>
          </w:rPr>
          <w:t>Idaho Code</w:t>
        </w:r>
        <w:r>
          <w:t xml:space="preserve"> §45-601</w:t>
        </w:r>
      </w:smartTag>
      <w:r>
        <w:t xml:space="preserve"> et seq.</w:t>
      </w:r>
    </w:p>
  </w:footnote>
  <w:footnote w:id="108">
    <w:p w14:paraId="7BD49E6F" w14:textId="77777777" w:rsidR="00FB3983" w:rsidRDefault="002B6B72">
      <w:pPr>
        <w:pStyle w:val="FootnoteText"/>
      </w:pPr>
      <w:r>
        <w:rPr>
          <w:rStyle w:val="FootnoteReference"/>
        </w:rPr>
        <w:footnoteRef/>
      </w:r>
      <w:r>
        <w:rPr>
          <w:i/>
        </w:rPr>
        <w:t>See Sarbacher</w:t>
      </w:r>
      <w:r>
        <w:t xml:space="preserve">, </w:t>
      </w:r>
      <w:smartTag w:uri="http://www.bna.com/sgml2word/cite" w:element="cite.parallel">
        <w:smartTagPr>
          <w:attr w:name="ref" w:val="BL\2011\291389"/>
        </w:smartTagPr>
        <w:r>
          <w:t>2011 BL 291389</w:t>
        </w:r>
      </w:smartTag>
      <w:r>
        <w:t xml:space="preserve">, at *9. The Idaho statutory provision for treble damages is </w:t>
      </w:r>
      <w:smartTag w:uri="http://www.bna.com/sgml2word/cite" w:element="cite.state.law">
        <w:smartTagPr>
          <w:attr w:name="ref" w:val="ID\stat\se45-615(2)"/>
        </w:smartTagPr>
        <w:r>
          <w:rPr>
            <w:smallCaps/>
          </w:rPr>
          <w:t xml:space="preserve">Idaho Code Ann. </w:t>
        </w:r>
        <w:r>
          <w:t>§45-615(2)</w:t>
        </w:r>
      </w:smartTag>
      <w:r>
        <w:t>.</w:t>
      </w:r>
    </w:p>
  </w:footnote>
  <w:footnote w:id="109">
    <w:p w14:paraId="26CEFC05" w14:textId="77777777" w:rsidR="00FB3983" w:rsidRDefault="002B6B72">
      <w:pPr>
        <w:pStyle w:val="FootnoteText"/>
      </w:pPr>
      <w:r>
        <w:rPr>
          <w:rStyle w:val="FootnoteReference"/>
        </w:rPr>
        <w:footnoteRef/>
      </w:r>
      <w:r>
        <w:rPr>
          <w:i/>
        </w:rPr>
        <w:t>Sarbacher</w:t>
      </w:r>
      <w:r>
        <w:t xml:space="preserve">, </w:t>
      </w:r>
      <w:smartTag w:uri="http://www.bna.com/sgml2word/cite" w:element="cite.parallel">
        <w:smartTagPr>
          <w:attr w:name="ref" w:val="BL\2011\291389"/>
        </w:smartTagPr>
        <w:r>
          <w:t>2011 BL 291389</w:t>
        </w:r>
      </w:smartTag>
      <w:r>
        <w:t>, at *9.</w:t>
      </w:r>
    </w:p>
  </w:footnote>
  <w:footnote w:id="110">
    <w:p w14:paraId="6DA70163" w14:textId="77777777" w:rsidR="00FB3983" w:rsidRDefault="002B6B72">
      <w:pPr>
        <w:pStyle w:val="FootnoteText"/>
      </w:pPr>
      <w:r>
        <w:rPr>
          <w:rStyle w:val="FootnoteReference"/>
        </w:rPr>
        <w:footnoteRef/>
      </w:r>
      <w:r>
        <w:rPr>
          <w:i/>
        </w:rPr>
        <w:t>Id</w:t>
      </w:r>
      <w:r>
        <w:t>.</w:t>
      </w:r>
    </w:p>
  </w:footnote>
  <w:footnote w:id="111">
    <w:p w14:paraId="3AED2E4C" w14:textId="77777777" w:rsidR="00FB3983" w:rsidRDefault="002B6B72">
      <w:pPr>
        <w:pStyle w:val="FootnoteText"/>
      </w:pPr>
      <w:r>
        <w:rPr>
          <w:rStyle w:val="FootnoteReference"/>
        </w:rPr>
        <w:footnoteRef/>
      </w:r>
      <w:r>
        <w:t xml:space="preserve">Ivanov v. Fitness Elite Training Center, Inc., No. 1:20-cv-00380-CWD, 2023 BL 356984at *3 (D. Idaho October 6, 2023) (citing </w:t>
      </w:r>
      <w:r w:rsidRPr="002B6B72">
        <w:rPr>
          <w:rStyle w:val="BCasenamefull"/>
          <w:color w:val="auto"/>
        </w:rPr>
        <w:t>Moore v. Omnicare,</w:t>
      </w:r>
      <w:r>
        <w:t xml:space="preserve"> </w:t>
      </w:r>
      <w:smartTag w:uri="http://www.bna.com/sgml2word/cite" w:element="cite.parallel">
        <w:smartTagPr>
          <w:attr w:name="ref" w:val="P3d\118\141"/>
        </w:smartTagPr>
        <w:r>
          <w:t>118 P.3d 141</w:t>
        </w:r>
      </w:smartTag>
      <w:r>
        <w:t xml:space="preserve">, 151–152 (Idaho 1995)) </w:t>
      </w:r>
      <w:r>
        <w:rPr>
          <w:i/>
        </w:rPr>
        <w:t xml:space="preserve">appeal filed, </w:t>
      </w:r>
      <w:r>
        <w:t>Oct. 25, 2023.</w:t>
      </w:r>
    </w:p>
  </w:footnote>
  <w:footnote w:id="112">
    <w:p w14:paraId="3815F2DA" w14:textId="77777777" w:rsidR="00FB3983" w:rsidRDefault="002B6B72">
      <w:pPr>
        <w:pStyle w:val="FootnoteText"/>
      </w:pPr>
      <w:r>
        <w:rPr>
          <w:rStyle w:val="FootnoteReference"/>
        </w:rPr>
        <w:footnoteRef/>
      </w:r>
      <w:r>
        <w:t xml:space="preserve">Hawes v. Western Pacific Timber, LLC, </w:t>
      </w:r>
      <w:smartTag w:uri="http://www.bna.com/sgml2word/cite" w:element="cite.parallel">
        <w:smartTagPr>
          <w:attr w:name="ref" w:val="P3d\477\950"/>
        </w:smartTagPr>
        <w:r>
          <w:t>477 P.3d 950</w:t>
        </w:r>
      </w:smartTag>
      <w:r>
        <w:t xml:space="preserve">, 971 (2020). </w:t>
      </w:r>
      <w:r>
        <w:rPr>
          <w:i/>
        </w:rPr>
        <w:t xml:space="preserve">See also </w:t>
      </w:r>
      <w:r>
        <w:t xml:space="preserve">Stiffler v. </w:t>
      </w:r>
      <w:proofErr w:type="spellStart"/>
      <w:r>
        <w:t>Hydroblend</w:t>
      </w:r>
      <w:proofErr w:type="spellEnd"/>
      <w:r>
        <w:t xml:space="preserve">, Inc., </w:t>
      </w:r>
      <w:smartTag w:uri="http://www.bna.com/sgml2word/cite" w:element="cite.parallel">
        <w:smartTagPr>
          <w:attr w:name="ref" w:val="P3d\535\606"/>
        </w:smartTagPr>
        <w:r>
          <w:t>535 P.3d 606</w:t>
        </w:r>
      </w:smartTag>
      <w:r>
        <w:t xml:space="preserve">, 624 (Idaho 2023). </w:t>
      </w:r>
    </w:p>
  </w:footnote>
  <w:footnote w:id="113">
    <w:p w14:paraId="3D12557C" w14:textId="77777777" w:rsidR="00FB3983" w:rsidRDefault="002B6B72">
      <w:pPr>
        <w:pStyle w:val="FootnoteText"/>
      </w:pPr>
      <w:r>
        <w:rPr>
          <w:rStyle w:val="FootnoteReference"/>
        </w:rPr>
        <w:footnoteRef/>
      </w:r>
      <w:r>
        <w:rPr>
          <w:i/>
        </w:rPr>
        <w:t>Id</w:t>
      </w:r>
      <w:r>
        <w:t>.</w:t>
      </w:r>
    </w:p>
  </w:footnote>
  <w:footnote w:id="114">
    <w:p w14:paraId="03664A0C" w14:textId="77777777" w:rsidR="00FB3983" w:rsidRDefault="002B6B72">
      <w:pPr>
        <w:pStyle w:val="FootnoteText"/>
      </w:pPr>
      <w:r>
        <w:rPr>
          <w:rStyle w:val="FootnoteReference"/>
        </w:rPr>
        <w:footnoteRef/>
      </w:r>
      <w:r>
        <w:rPr>
          <w:i/>
        </w:rPr>
        <w:t>Id</w:t>
      </w:r>
      <w:r>
        <w:t>.</w:t>
      </w:r>
    </w:p>
  </w:footnote>
  <w:footnote w:id="115">
    <w:p w14:paraId="0633533A" w14:textId="77777777" w:rsidR="00FB3983" w:rsidRDefault="002B6B72">
      <w:pPr>
        <w:pStyle w:val="FootnoteText"/>
      </w:pPr>
      <w:r>
        <w:rPr>
          <w:rStyle w:val="FootnoteReference"/>
        </w:rPr>
        <w:footnoteRef/>
      </w:r>
      <w:r>
        <w:rPr>
          <w:i/>
        </w:rPr>
        <w:t>Id.</w:t>
      </w:r>
    </w:p>
  </w:footnote>
  <w:footnote w:id="116">
    <w:p w14:paraId="7A0C99A1" w14:textId="77777777" w:rsidR="00FB3983" w:rsidRDefault="002B6B72">
      <w:pPr>
        <w:pStyle w:val="FootnoteText"/>
      </w:pPr>
      <w:r>
        <w:rPr>
          <w:rStyle w:val="FootnoteReference"/>
        </w:rPr>
        <w:footnoteRef/>
      </w:r>
      <w:r>
        <w:rPr>
          <w:i/>
        </w:rPr>
        <w:t xml:space="preserve">Stiffler, </w:t>
      </w:r>
      <w:r>
        <w:t xml:space="preserve">535 P.3d at 624 (citing Polk v. Larrabee, </w:t>
      </w:r>
      <w:smartTag w:uri="http://www.bna.com/sgml2word/cite" w:element="cite.parallel">
        <w:smartTagPr>
          <w:attr w:name="ref" w:val="P3d\17\247"/>
        </w:smartTagPr>
        <w:r>
          <w:t>17 P.3d 247</w:t>
        </w:r>
      </w:smartTag>
      <w:r>
        <w:t>, 259 (Idaho 2000)).</w:t>
      </w:r>
    </w:p>
  </w:footnote>
  <w:footnote w:id="117">
    <w:p w14:paraId="506EB338" w14:textId="77777777" w:rsidR="00FB3983" w:rsidRDefault="002B6B72">
      <w:pPr>
        <w:pStyle w:val="FootnoteText"/>
      </w:pPr>
      <w:r>
        <w:rPr>
          <w:rStyle w:val="FootnoteReference"/>
        </w:rPr>
        <w:footnoteRef/>
      </w:r>
      <w:smartTag w:uri="http://www.bna.com/sgml2word/cite" w:element="cite.usc">
        <w:smartTagPr>
          <w:attr w:name="ref" w:val="USC\29\206(d)"/>
        </w:smartTagPr>
        <w:r>
          <w:t>29 U.S.C. §206(d)</w:t>
        </w:r>
      </w:smartTag>
      <w:r>
        <w:t>.</w:t>
      </w:r>
    </w:p>
  </w:footnote>
  <w:footnote w:id="118">
    <w:p w14:paraId="41DE3D64" w14:textId="77777777" w:rsidR="00FB3983" w:rsidRDefault="002B6B72">
      <w:pPr>
        <w:pStyle w:val="FootnoteText"/>
      </w:pPr>
      <w:r>
        <w:rPr>
          <w:rStyle w:val="FootnoteReference"/>
        </w:rPr>
        <w:footnoteRef/>
      </w:r>
      <w:smartTag w:uri="http://www.bna.com/sgml2word/cite" w:element="cite.state.law">
        <w:smartTagPr>
          <w:attr w:name="ref" w:val="ID\stat\se44-1701(1)"/>
        </w:smartTagPr>
        <w:r>
          <w:rPr>
            <w:smallCaps/>
          </w:rPr>
          <w:t xml:space="preserve">Idaho Code </w:t>
        </w:r>
        <w:r>
          <w:t>§44-1701(1)</w:t>
        </w:r>
      </w:smartTag>
      <w:r>
        <w:t>.</w:t>
      </w:r>
    </w:p>
  </w:footnote>
  <w:footnote w:id="119">
    <w:p w14:paraId="05E5FB33" w14:textId="77777777" w:rsidR="00FB3983" w:rsidRDefault="002B6B72">
      <w:pPr>
        <w:pStyle w:val="FootnoteText"/>
      </w:pPr>
      <w:r>
        <w:rPr>
          <w:rStyle w:val="FootnoteReference"/>
        </w:rPr>
        <w:footnoteRef/>
      </w:r>
      <w:r>
        <w:rPr>
          <w:i/>
        </w:rPr>
        <w:t>Id</w:t>
      </w:r>
      <w:r>
        <w:t>. §44-1702(1).</w:t>
      </w:r>
    </w:p>
  </w:footnote>
  <w:footnote w:id="120">
    <w:p w14:paraId="62E28D25" w14:textId="77777777" w:rsidR="00FB3983" w:rsidRDefault="002B6B72">
      <w:pPr>
        <w:pStyle w:val="FootnoteText"/>
      </w:pPr>
      <w:r>
        <w:rPr>
          <w:rStyle w:val="FootnoteReference"/>
        </w:rPr>
        <w:footnoteRef/>
      </w:r>
      <w:r>
        <w:rPr>
          <w:i/>
        </w:rPr>
        <w:t>Id</w:t>
      </w:r>
      <w:r>
        <w:t>. §44-1701(3).</w:t>
      </w:r>
    </w:p>
  </w:footnote>
  <w:footnote w:id="121">
    <w:p w14:paraId="284DB86F" w14:textId="77777777" w:rsidR="00FB3983" w:rsidRDefault="002B6B72">
      <w:pPr>
        <w:pStyle w:val="FootnoteText"/>
      </w:pPr>
      <w:r>
        <w:rPr>
          <w:rStyle w:val="FootnoteReference"/>
        </w:rPr>
        <w:footnoteRef/>
      </w:r>
      <w:r>
        <w:rPr>
          <w:i/>
        </w:rPr>
        <w:t>Id</w:t>
      </w:r>
      <w:r>
        <w:t>.</w:t>
      </w:r>
    </w:p>
  </w:footnote>
  <w:footnote w:id="122">
    <w:p w14:paraId="48A934B1" w14:textId="77777777" w:rsidR="00FB3983" w:rsidRDefault="002B6B72">
      <w:pPr>
        <w:pStyle w:val="FootnoteText"/>
      </w:pPr>
      <w:r>
        <w:rPr>
          <w:rStyle w:val="FootnoteReference"/>
        </w:rPr>
        <w:footnoteRef/>
      </w:r>
      <w:r>
        <w:rPr>
          <w:i/>
        </w:rPr>
        <w:t>Id</w:t>
      </w:r>
      <w:r>
        <w:t>. §44-1701(1).</w:t>
      </w:r>
    </w:p>
  </w:footnote>
  <w:footnote w:id="123">
    <w:p w14:paraId="1E575740" w14:textId="77777777" w:rsidR="00FB3983" w:rsidRDefault="002B6B72">
      <w:pPr>
        <w:pStyle w:val="FootnoteText"/>
      </w:pPr>
      <w:r>
        <w:rPr>
          <w:rStyle w:val="FootnoteReference"/>
        </w:rPr>
        <w:footnoteRef/>
      </w:r>
      <w:r>
        <w:rPr>
          <w:i/>
        </w:rPr>
        <w:t>Id</w:t>
      </w:r>
      <w:r>
        <w:t>. §44-1702(1).</w:t>
      </w:r>
    </w:p>
  </w:footnote>
  <w:footnote w:id="124">
    <w:p w14:paraId="17BAE9C6" w14:textId="77777777" w:rsidR="00FB3983" w:rsidRDefault="002B6B72">
      <w:pPr>
        <w:pStyle w:val="FootnoteText"/>
      </w:pPr>
      <w:r>
        <w:rPr>
          <w:rStyle w:val="FootnoteReference"/>
        </w:rPr>
        <w:footnoteRef/>
      </w:r>
      <w:r>
        <w:rPr>
          <w:i/>
        </w:rPr>
        <w:t>Id</w:t>
      </w:r>
      <w:r>
        <w:t>.</w:t>
      </w:r>
    </w:p>
  </w:footnote>
  <w:footnote w:id="125">
    <w:p w14:paraId="78A71B41" w14:textId="77777777" w:rsidR="00FB3983" w:rsidRDefault="002B6B72">
      <w:pPr>
        <w:pStyle w:val="FootnoteText"/>
      </w:pPr>
      <w:r>
        <w:rPr>
          <w:rStyle w:val="FootnoteReference"/>
        </w:rPr>
        <w:footnoteRef/>
      </w:r>
      <w:r>
        <w:rPr>
          <w:i/>
        </w:rPr>
        <w:t>Id</w:t>
      </w:r>
      <w:r>
        <w:t>.</w:t>
      </w:r>
    </w:p>
  </w:footnote>
  <w:footnote w:id="126">
    <w:p w14:paraId="3DCD9402" w14:textId="77777777" w:rsidR="00FB3983" w:rsidRDefault="002B6B72">
      <w:pPr>
        <w:pStyle w:val="FootnoteText"/>
      </w:pPr>
      <w:r>
        <w:rPr>
          <w:rStyle w:val="FootnoteReference"/>
        </w:rPr>
        <w:footnoteRef/>
      </w:r>
      <w:r>
        <w:rPr>
          <w:i/>
        </w:rPr>
        <w:t>Id</w:t>
      </w:r>
      <w:r>
        <w:t>. §44-1702(3).</w:t>
      </w:r>
    </w:p>
  </w:footnote>
  <w:footnote w:id="127">
    <w:p w14:paraId="12B3F343" w14:textId="77777777" w:rsidR="00FB3983" w:rsidRDefault="002B6B72">
      <w:pPr>
        <w:pStyle w:val="FootnoteText"/>
      </w:pPr>
      <w:r>
        <w:rPr>
          <w:rStyle w:val="FootnoteReference"/>
        </w:rPr>
        <w:footnoteRef/>
      </w:r>
      <w:r>
        <w:rPr>
          <w:i/>
        </w:rPr>
        <w:t>Id</w:t>
      </w:r>
      <w:r>
        <w:t>. §44-1702(2).</w:t>
      </w:r>
    </w:p>
  </w:footnote>
  <w:footnote w:id="128">
    <w:p w14:paraId="1C87FF59" w14:textId="77777777" w:rsidR="00FB3983" w:rsidRDefault="002B6B72">
      <w:pPr>
        <w:pStyle w:val="FootnoteText"/>
      </w:pPr>
      <w:r>
        <w:rPr>
          <w:rStyle w:val="FootnoteReference"/>
        </w:rPr>
        <w:footnoteRef/>
      </w:r>
      <w:r>
        <w:rPr>
          <w:i/>
        </w:rPr>
        <w:t>Id</w:t>
      </w:r>
      <w:r>
        <w:t>. §44-1704.</w:t>
      </w:r>
    </w:p>
  </w:footnote>
  <w:footnote w:id="129">
    <w:p w14:paraId="285BC10A" w14:textId="77777777" w:rsidR="00FB3983" w:rsidRDefault="002B6B72">
      <w:pPr>
        <w:pStyle w:val="FootnoteText"/>
      </w:pPr>
      <w:r>
        <w:rPr>
          <w:rStyle w:val="FootnoteReference"/>
        </w:rPr>
        <w:footnoteRef/>
      </w:r>
      <w:r>
        <w:rPr>
          <w:i/>
        </w:rPr>
        <w:t>Id</w:t>
      </w:r>
      <w:r>
        <w:t>. §44-1704(1).</w:t>
      </w:r>
    </w:p>
  </w:footnote>
  <w:footnote w:id="130">
    <w:p w14:paraId="63096FF4" w14:textId="77777777" w:rsidR="00FB3983" w:rsidRDefault="002B6B72">
      <w:pPr>
        <w:pStyle w:val="FootnoteText"/>
      </w:pPr>
      <w:r>
        <w:rPr>
          <w:rStyle w:val="FootnoteReference"/>
        </w:rPr>
        <w:footnoteRef/>
      </w:r>
      <w:r>
        <w:rPr>
          <w:i/>
        </w:rPr>
        <w:t>See id</w:t>
      </w:r>
      <w:r>
        <w:t>. §44-1704(5).</w:t>
      </w:r>
    </w:p>
  </w:footnote>
  <w:footnote w:id="131">
    <w:p w14:paraId="7C18BCE0" w14:textId="77777777" w:rsidR="00FB3983" w:rsidRDefault="002B6B72">
      <w:pPr>
        <w:pStyle w:val="FootnoteText"/>
      </w:pPr>
      <w:r>
        <w:rPr>
          <w:rStyle w:val="FootnoteReference"/>
        </w:rPr>
        <w:footnoteRef/>
      </w:r>
      <w:r>
        <w:t>Blasch v. HP, Inc.</w:t>
      </w:r>
      <w:r>
        <w:rPr>
          <w:i/>
        </w:rPr>
        <w:t xml:space="preserve">, </w:t>
      </w:r>
      <w:smartTag w:uri="http://www.bna.com/sgml2word/cite" w:element="cite.parallel">
        <w:smartTagPr>
          <w:attr w:name="ref" w:val="P3d\545\581"/>
        </w:smartTagPr>
        <w:r>
          <w:t>545 P.3d 581</w:t>
        </w:r>
      </w:smartTag>
      <w:r>
        <w:t>, 590-91 (Idaho 2023).</w:t>
      </w:r>
    </w:p>
  </w:footnote>
  <w:footnote w:id="132">
    <w:p w14:paraId="5C12EA63" w14:textId="77777777" w:rsidR="00FB3983" w:rsidRDefault="002B6B72">
      <w:pPr>
        <w:pStyle w:val="FootnoteText"/>
      </w:pPr>
      <w:r>
        <w:rPr>
          <w:rStyle w:val="FootnoteReference"/>
        </w:rPr>
        <w:footnoteRef/>
      </w:r>
      <w:r>
        <w:t xml:space="preserve">Johnson v. Canyon </w:t>
      </w:r>
      <w:proofErr w:type="spellStart"/>
      <w:r>
        <w:t>Cnty</w:t>
      </w:r>
      <w:proofErr w:type="spellEnd"/>
      <w:r>
        <w:t xml:space="preserve">., No. 19-364, </w:t>
      </w:r>
      <w:smartTag w:uri="http://www.bna.com/sgml2word/cite" w:element="cite.parallel">
        <w:smartTagPr>
          <w:attr w:name="ref" w:val="BL\2020\326794"/>
        </w:smartTagPr>
        <w:r>
          <w:t>2020 BL 326794</w:t>
        </w:r>
      </w:smartTag>
      <w:r>
        <w:t>, at *2–3 (D. Idaho Aug. 27, 2020).</w:t>
      </w:r>
    </w:p>
  </w:footnote>
  <w:footnote w:id="133">
    <w:p w14:paraId="5CB6D279" w14:textId="77777777" w:rsidR="00FB3983" w:rsidRDefault="002B6B72">
      <w:pPr>
        <w:pStyle w:val="FootnoteText"/>
      </w:pPr>
      <w:r>
        <w:rPr>
          <w:rStyle w:val="FootnoteReference"/>
        </w:rPr>
        <w:footnoteRef/>
      </w:r>
      <w:smartTag w:uri="http://www.bna.com/sgml2word/cite" w:element="cite.state.law">
        <w:smartTagPr>
          <w:attr w:name="ref" w:val="ID\stat\se45-610(2)"/>
        </w:smartTagPr>
        <w:r>
          <w:rPr>
            <w:smallCaps/>
          </w:rPr>
          <w:t xml:space="preserve">Idaho Code </w:t>
        </w:r>
        <w:r>
          <w:t>§45-610(2)</w:t>
        </w:r>
      </w:smartTag>
      <w:r>
        <w:t xml:space="preserve">. For more on notice requirements, see Section IX.C </w:t>
      </w:r>
      <w:r>
        <w:rPr>
          <w:i/>
        </w:rPr>
        <w:t>supra</w:t>
      </w:r>
      <w:r>
        <w:t>.</w:t>
      </w:r>
    </w:p>
  </w:footnote>
  <w:footnote w:id="134">
    <w:p w14:paraId="6CB5451F" w14:textId="77777777" w:rsidR="00FB3983" w:rsidRDefault="002B6B72">
      <w:pPr>
        <w:pStyle w:val="FootnoteText"/>
      </w:pPr>
      <w:r>
        <w:rPr>
          <w:rStyle w:val="FootnoteReference"/>
        </w:rPr>
        <w:footnoteRef/>
      </w:r>
      <w:r>
        <w:rPr>
          <w:i/>
        </w:rPr>
        <w:t xml:space="preserve">Id. </w:t>
      </w:r>
      <w:r>
        <w:t>§45-610(3).</w:t>
      </w:r>
    </w:p>
  </w:footnote>
  <w:footnote w:id="135">
    <w:p w14:paraId="012995F3" w14:textId="77777777" w:rsidR="00FB3983" w:rsidRDefault="002B6B72">
      <w:pPr>
        <w:pStyle w:val="FootnoteText"/>
      </w:pPr>
      <w:r>
        <w:rPr>
          <w:rStyle w:val="FootnoteReference"/>
        </w:rPr>
        <w:footnoteRef/>
      </w:r>
      <w:r>
        <w:rPr>
          <w:i/>
        </w:rPr>
        <w:t>Wage &amp; Hour FAQs</w:t>
      </w:r>
      <w:r>
        <w:t xml:space="preserve">, </w:t>
      </w:r>
      <w:hyperlink r:id="rId7" w:anchor=":~:text=The%20current%20Idaho%20state%20minimum,90%20calendar%20days%20of%20employment" w:history="1">
        <w:r>
          <w:rPr>
            <w:rStyle w:val="Hyperlink"/>
          </w:rPr>
          <w:t>https://www.labor.idaho.gov/dnn/Businesses/Idaho-Labor-Laws/W-H-Frequently-Asked-Questions-FAQs#:~:text=The%20current%20Idaho%20state%20minimum,90%20calendar%20days%20of%20employment</w:t>
        </w:r>
      </w:hyperlink>
      <w:r>
        <w:t>.</w:t>
      </w:r>
    </w:p>
  </w:footnote>
  <w:footnote w:id="136">
    <w:p w14:paraId="336A3D1B" w14:textId="77777777" w:rsidR="00FB3983" w:rsidRDefault="002B6B72">
      <w:pPr>
        <w:pStyle w:val="FootnoteText"/>
      </w:pPr>
      <w:r>
        <w:rPr>
          <w:rStyle w:val="FootnoteReference"/>
        </w:rPr>
        <w:footnoteRef/>
      </w:r>
      <w:r>
        <w:t xml:space="preserve">Smith v. </w:t>
      </w:r>
      <w:proofErr w:type="spellStart"/>
      <w:r>
        <w:t>Kount</w:t>
      </w:r>
      <w:proofErr w:type="spellEnd"/>
      <w:r>
        <w:t xml:space="preserve">, Inc., </w:t>
      </w:r>
      <w:smartTag w:uri="http://www.bna.com/sgml2word/cite" w:element="cite.parallel">
        <w:smartTagPr>
          <w:attr w:name="ref" w:val="P3d\497\534"/>
        </w:smartTagPr>
        <w:r>
          <w:t>497 P.3d 534</w:t>
        </w:r>
      </w:smartTag>
      <w:r>
        <w:t xml:space="preserve"> (</w:t>
      </w:r>
      <w:r>
        <w:rPr>
          <w:i/>
        </w:rPr>
        <w:t xml:space="preserve">Id. </w:t>
      </w:r>
      <w:r>
        <w:t>2021).</w:t>
      </w:r>
    </w:p>
  </w:footnote>
  <w:footnote w:id="137">
    <w:p w14:paraId="0DB706A3" w14:textId="77777777" w:rsidR="00FB3983" w:rsidRDefault="002B6B72">
      <w:pPr>
        <w:pStyle w:val="FootnoteText"/>
      </w:pPr>
      <w:r>
        <w:rPr>
          <w:rStyle w:val="FootnoteReference"/>
        </w:rPr>
        <w:footnoteRef/>
      </w:r>
      <w:r>
        <w:t xml:space="preserve">Ostrander v. Farm Bureau Mut. Ins. Co. of Idaho, Inc., </w:t>
      </w:r>
      <w:smartTag w:uri="http://www.bna.com/sgml2word/cite" w:element="cite.parallel">
        <w:smartTagPr>
          <w:attr w:name="ref" w:val="P2d\851\946"/>
        </w:smartTagPr>
        <w:r>
          <w:t>851 P.2d 946</w:t>
        </w:r>
      </w:smartTag>
      <w:r>
        <w:t xml:space="preserve"> (</w:t>
      </w:r>
      <w:r>
        <w:rPr>
          <w:i/>
        </w:rPr>
        <w:t xml:space="preserve">Id. </w:t>
      </w:r>
      <w:r>
        <w:t xml:space="preserve">1990), </w:t>
      </w:r>
      <w:r>
        <w:rPr>
          <w:i/>
        </w:rPr>
        <w:t>rehearing denied</w:t>
      </w:r>
      <w:r>
        <w:t>.</w:t>
      </w:r>
    </w:p>
  </w:footnote>
  <w:footnote w:id="138">
    <w:p w14:paraId="41864151" w14:textId="77777777" w:rsidR="00FB3983" w:rsidRDefault="002B6B72">
      <w:pPr>
        <w:pStyle w:val="FootnoteText"/>
      </w:pPr>
      <w:r>
        <w:rPr>
          <w:rStyle w:val="FootnoteReference"/>
        </w:rPr>
        <w:footnoteRef/>
      </w:r>
      <w:smartTag w:uri="http://www.bna.com/sgml2word/cite" w:element="cite.state.law">
        <w:smartTagPr>
          <w:attr w:name="ref" w:val="ID\stat\se45-613"/>
        </w:smartTagPr>
        <w:r>
          <w:rPr>
            <w:smallCaps/>
          </w:rPr>
          <w:t>Idaho Code</w:t>
        </w:r>
        <w:r>
          <w:t xml:space="preserve"> §45-613</w:t>
        </w:r>
      </w:smartTag>
      <w:r>
        <w:t>.</w:t>
      </w:r>
    </w:p>
  </w:footnote>
  <w:footnote w:id="139">
    <w:p w14:paraId="5684950E" w14:textId="77777777" w:rsidR="00FB3983" w:rsidRDefault="002B6B72">
      <w:pPr>
        <w:pStyle w:val="FootnoteText"/>
      </w:pPr>
      <w:r>
        <w:rPr>
          <w:rStyle w:val="FootnoteReference"/>
        </w:rPr>
        <w:footnoteRef/>
      </w:r>
      <w:r>
        <w:rPr>
          <w:i/>
        </w:rPr>
        <w:t xml:space="preserve">Id. </w:t>
      </w:r>
      <w:r>
        <w:t>§45-617.</w:t>
      </w:r>
    </w:p>
  </w:footnote>
  <w:footnote w:id="140">
    <w:p w14:paraId="37572D54" w14:textId="77777777" w:rsidR="00FB3983" w:rsidRDefault="002B6B72">
      <w:pPr>
        <w:pStyle w:val="FootnoteText"/>
      </w:pPr>
      <w:r>
        <w:rPr>
          <w:rStyle w:val="FootnoteReference"/>
        </w:rPr>
        <w:footnoteRef/>
      </w:r>
      <w:r>
        <w:rPr>
          <w:i/>
        </w:rPr>
        <w:t>Wage &amp; Hour FAQs</w:t>
      </w:r>
      <w:r>
        <w:t xml:space="preserve">, </w:t>
      </w:r>
      <w:hyperlink r:id="rId8" w:anchor=":~:text=The%20current%20Idaho%20state%20minimum,90%20calendar%20days%20of%20employment" w:history="1">
        <w:r>
          <w:rPr>
            <w:rStyle w:val="Hyperlink"/>
          </w:rPr>
          <w:t>https://www.labor.idaho.gov/dnn/Businesses/Idaho-Labor-Laws/W-H-Frequently-Asked-Questions-FAQs#:~:text=The%20current%20Idaho%20state%20minimum,90%20calendar%20days%20of%20employment</w:t>
        </w:r>
      </w:hyperlink>
      <w:r>
        <w:t>.</w:t>
      </w:r>
    </w:p>
  </w:footnote>
  <w:footnote w:id="141">
    <w:p w14:paraId="2672B0EE" w14:textId="77777777" w:rsidR="00FB3983" w:rsidRDefault="002B6B72">
      <w:pPr>
        <w:pStyle w:val="FootnoteText"/>
      </w:pPr>
      <w:r>
        <w:rPr>
          <w:rStyle w:val="FootnoteReference"/>
        </w:rPr>
        <w:footnoteRef/>
      </w:r>
      <w:r>
        <w:rPr>
          <w:i/>
        </w:rPr>
        <w:t xml:space="preserve">Id. </w:t>
      </w:r>
      <w:r>
        <w:t>§45-609(2).</w:t>
      </w:r>
    </w:p>
  </w:footnote>
  <w:footnote w:id="142">
    <w:p w14:paraId="18FA63E5" w14:textId="77777777" w:rsidR="00FB3983" w:rsidRDefault="002B6B72">
      <w:pPr>
        <w:pStyle w:val="FootnoteText"/>
      </w:pPr>
      <w:r>
        <w:rPr>
          <w:rStyle w:val="FootnoteReference"/>
        </w:rPr>
        <w:footnoteRef/>
      </w:r>
      <w:r>
        <w:rPr>
          <w:i/>
        </w:rPr>
        <w:t>Id</w:t>
      </w:r>
      <w:r>
        <w:t>.</w:t>
      </w:r>
    </w:p>
  </w:footnote>
  <w:footnote w:id="143">
    <w:p w14:paraId="58D6FBF7" w14:textId="77777777" w:rsidR="00FB3983" w:rsidRDefault="002B6B72">
      <w:pPr>
        <w:pStyle w:val="FootnoteText"/>
      </w:pPr>
      <w:r>
        <w:rPr>
          <w:rStyle w:val="FootnoteReference"/>
        </w:rPr>
        <w:footnoteRef/>
      </w:r>
      <w:r>
        <w:rPr>
          <w:i/>
        </w:rPr>
        <w:t xml:space="preserve">Id, </w:t>
      </w:r>
      <w:r>
        <w:t>§44-501.</w:t>
      </w:r>
    </w:p>
  </w:footnote>
  <w:footnote w:id="144">
    <w:p w14:paraId="4A8D2046" w14:textId="77777777" w:rsidR="00FB3983" w:rsidRDefault="002B6B72">
      <w:pPr>
        <w:pStyle w:val="FootnoteText"/>
      </w:pPr>
      <w:r>
        <w:rPr>
          <w:rStyle w:val="FootnoteReference"/>
        </w:rPr>
        <w:footnoteRef/>
      </w:r>
      <w:r>
        <w:rPr>
          <w:i/>
        </w:rPr>
        <w:t xml:space="preserve">Id, </w:t>
      </w:r>
      <w:r>
        <w:t>§44-502.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Char"/>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241951">
    <w:abstractNumId w:val="28"/>
  </w:num>
  <w:num w:numId="2" w16cid:durableId="1923445378">
    <w:abstractNumId w:val="31"/>
  </w:num>
  <w:num w:numId="3" w16cid:durableId="864291630">
    <w:abstractNumId w:val="2"/>
  </w:num>
  <w:num w:numId="4" w16cid:durableId="465585957">
    <w:abstractNumId w:val="7"/>
  </w:num>
  <w:num w:numId="5" w16cid:durableId="892274100">
    <w:abstractNumId w:val="8"/>
  </w:num>
  <w:num w:numId="6" w16cid:durableId="718171180">
    <w:abstractNumId w:val="6"/>
  </w:num>
  <w:num w:numId="7" w16cid:durableId="278343831">
    <w:abstractNumId w:val="16"/>
  </w:num>
  <w:num w:numId="8" w16cid:durableId="1552232895">
    <w:abstractNumId w:val="29"/>
  </w:num>
  <w:num w:numId="9" w16cid:durableId="2061632623">
    <w:abstractNumId w:val="22"/>
  </w:num>
  <w:num w:numId="10" w16cid:durableId="1431437367">
    <w:abstractNumId w:val="0"/>
  </w:num>
  <w:num w:numId="11" w16cid:durableId="30811132">
    <w:abstractNumId w:val="9"/>
  </w:num>
  <w:num w:numId="12" w16cid:durableId="755902181">
    <w:abstractNumId w:val="3"/>
  </w:num>
  <w:num w:numId="13" w16cid:durableId="118306244">
    <w:abstractNumId w:val="27"/>
  </w:num>
  <w:num w:numId="14" w16cid:durableId="1988364190">
    <w:abstractNumId w:val="25"/>
  </w:num>
  <w:num w:numId="15" w16cid:durableId="114104340">
    <w:abstractNumId w:val="24"/>
  </w:num>
  <w:num w:numId="16" w16cid:durableId="1737361559">
    <w:abstractNumId w:val="10"/>
  </w:num>
  <w:num w:numId="17" w16cid:durableId="818303179">
    <w:abstractNumId w:val="30"/>
  </w:num>
  <w:num w:numId="18" w16cid:durableId="1513375153">
    <w:abstractNumId w:val="11"/>
  </w:num>
  <w:num w:numId="19" w16cid:durableId="1083066817">
    <w:abstractNumId w:val="19"/>
  </w:num>
  <w:num w:numId="20" w16cid:durableId="1025712400">
    <w:abstractNumId w:val="13"/>
  </w:num>
  <w:num w:numId="21" w16cid:durableId="1588080471">
    <w:abstractNumId w:val="15"/>
  </w:num>
  <w:num w:numId="22" w16cid:durableId="613363676">
    <w:abstractNumId w:val="20"/>
  </w:num>
  <w:num w:numId="23" w16cid:durableId="679428076">
    <w:abstractNumId w:val="21"/>
  </w:num>
  <w:num w:numId="24" w16cid:durableId="31342674">
    <w:abstractNumId w:val="31"/>
  </w:num>
  <w:num w:numId="25" w16cid:durableId="198398366">
    <w:abstractNumId w:val="31"/>
  </w:num>
  <w:num w:numId="26" w16cid:durableId="1518037561">
    <w:abstractNumId w:val="12"/>
  </w:num>
  <w:num w:numId="27" w16cid:durableId="905336096">
    <w:abstractNumId w:val="18"/>
  </w:num>
  <w:num w:numId="28" w16cid:durableId="1858932315">
    <w:abstractNumId w:val="23"/>
  </w:num>
  <w:num w:numId="29" w16cid:durableId="326373429">
    <w:abstractNumId w:val="5"/>
  </w:num>
  <w:num w:numId="30" w16cid:durableId="1548644806">
    <w:abstractNumId w:val="26"/>
  </w:num>
  <w:num w:numId="31" w16cid:durableId="421604477">
    <w:abstractNumId w:val="1"/>
  </w:num>
  <w:num w:numId="32" w16cid:durableId="791902072">
    <w:abstractNumId w:val="17"/>
  </w:num>
  <w:num w:numId="33" w16cid:durableId="90441433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83"/>
    <w:rsid w:val="002155DC"/>
    <w:rsid w:val="002B6B72"/>
    <w:rsid w:val="0038618F"/>
    <w:rsid w:val="00DB3E27"/>
    <w:rsid w:val="00FB3983"/>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bna.reference"/>
  <w:smartTagType w:namespaceuri="http://www.bna.com/sgml2word/cite" w:name="cite.parallel"/>
  <w:smartTagType w:namespaceuri="http://www.bna.com/sgml2word/cite" w:name="cite.usc"/>
  <w:smartTagType w:namespaceuri="http://www.bna.com/sgml2word/cite" w:name="cite.cfr"/>
  <w:smartTagType w:namespaceuri="http://www.bna.com/sgml2word/cite" w:name="cite.state.law"/>
  <w:shapeDefaults>
    <o:shapedefaults v:ext="edit" spidmax="1026"/>
    <o:shapelayout v:ext="edit">
      <o:idmap v:ext="edit" data="1"/>
    </o:shapelayout>
  </w:shapeDefaults>
  <w:decimalSymbol w:val="."/>
  <w:listSeparator w:val=","/>
  <w14:docId w14:val="147CEFC8"/>
  <w15:docId w15:val="{D2107170-F915-42B1-8306-FC11EC4F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 w:type="paragraph" w:styleId="TOC5">
    <w:name w:val="toc 5"/>
    <w:basedOn w:val="Normal"/>
    <w:next w:val="Normal"/>
    <w:autoRedefine/>
    <w:uiPriority w:val="39"/>
    <w:unhideWhenUsed/>
    <w:rsid w:val="00DB3E27"/>
    <w:pPr>
      <w:spacing w:before="0" w:after="100" w:line="278" w:lineRule="auto"/>
      <w:ind w:left="960"/>
    </w:pPr>
    <w:rPr>
      <w:rFonts w:asciiTheme="minorHAnsi" w:eastAsiaTheme="minorEastAsia" w:hAnsiTheme="minorHAnsi" w:cstheme="minorBidi"/>
      <w:kern w:val="2"/>
      <w:lang w:bidi="ar-SA"/>
      <w14:ligatures w14:val="standardContextual"/>
    </w:rPr>
  </w:style>
  <w:style w:type="paragraph" w:styleId="TOC6">
    <w:name w:val="toc 6"/>
    <w:basedOn w:val="Normal"/>
    <w:next w:val="Normal"/>
    <w:autoRedefine/>
    <w:uiPriority w:val="39"/>
    <w:unhideWhenUsed/>
    <w:rsid w:val="00DB3E27"/>
    <w:pPr>
      <w:spacing w:before="0" w:after="100" w:line="278" w:lineRule="auto"/>
      <w:ind w:left="1200"/>
    </w:pPr>
    <w:rPr>
      <w:rFonts w:asciiTheme="minorHAnsi" w:eastAsiaTheme="minorEastAsia" w:hAnsiTheme="minorHAnsi" w:cstheme="minorBidi"/>
      <w:kern w:val="2"/>
      <w:lang w:bidi="ar-SA"/>
      <w14:ligatures w14:val="standardContextual"/>
    </w:rPr>
  </w:style>
  <w:style w:type="paragraph" w:styleId="TOC7">
    <w:name w:val="toc 7"/>
    <w:basedOn w:val="Normal"/>
    <w:next w:val="Normal"/>
    <w:autoRedefine/>
    <w:uiPriority w:val="39"/>
    <w:unhideWhenUsed/>
    <w:rsid w:val="00DB3E27"/>
    <w:pPr>
      <w:spacing w:before="0" w:after="100" w:line="278" w:lineRule="auto"/>
      <w:ind w:left="1440"/>
    </w:pPr>
    <w:rPr>
      <w:rFonts w:asciiTheme="minorHAnsi" w:eastAsiaTheme="minorEastAsia" w:hAnsiTheme="minorHAnsi" w:cstheme="minorBidi"/>
      <w:kern w:val="2"/>
      <w:lang w:bidi="ar-SA"/>
      <w14:ligatures w14:val="standardContextual"/>
    </w:rPr>
  </w:style>
  <w:style w:type="paragraph" w:styleId="TOC8">
    <w:name w:val="toc 8"/>
    <w:basedOn w:val="Normal"/>
    <w:next w:val="Normal"/>
    <w:autoRedefine/>
    <w:uiPriority w:val="39"/>
    <w:unhideWhenUsed/>
    <w:rsid w:val="00DB3E27"/>
    <w:pPr>
      <w:spacing w:before="0" w:after="100" w:line="278" w:lineRule="auto"/>
      <w:ind w:left="1680"/>
    </w:pPr>
    <w:rPr>
      <w:rFonts w:asciiTheme="minorHAnsi" w:eastAsiaTheme="minorEastAsia" w:hAnsiTheme="minorHAnsi" w:cstheme="minorBidi"/>
      <w:kern w:val="2"/>
      <w:lang w:bidi="ar-SA"/>
      <w14:ligatures w14:val="standardContextual"/>
    </w:rPr>
  </w:style>
  <w:style w:type="paragraph" w:styleId="TOC9">
    <w:name w:val="toc 9"/>
    <w:basedOn w:val="Normal"/>
    <w:next w:val="Normal"/>
    <w:autoRedefine/>
    <w:uiPriority w:val="39"/>
    <w:unhideWhenUsed/>
    <w:rsid w:val="00DB3E27"/>
    <w:pPr>
      <w:spacing w:before="0" w:after="100" w:line="278" w:lineRule="auto"/>
      <w:ind w:left="1920"/>
    </w:pPr>
    <w:rPr>
      <w:rFonts w:asciiTheme="minorHAnsi" w:eastAsiaTheme="minorEastAsia" w:hAnsiTheme="minorHAnsi" w:cstheme="minorBidi"/>
      <w:kern w:val="2"/>
      <w:lang w:bidi="ar-SA"/>
      <w14:ligatures w14:val="standardContextual"/>
    </w:rPr>
  </w:style>
  <w:style w:type="character" w:styleId="UnresolvedMention">
    <w:name w:val="Unresolved Mention"/>
    <w:basedOn w:val="DefaultParagraphFont"/>
    <w:uiPriority w:val="99"/>
    <w:semiHidden/>
    <w:unhideWhenUsed/>
    <w:rsid w:val="00DB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bor.idaho.gov/dnn/Businesses/Idaho-Labor-La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jacqueline-rayfield-525899140?original_referer=https%3A%2F%2Fwww.google.com%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tshulerberzon.com/attorneys/eve-h-cervante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whd/minwage/america.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abor.idaho.gov/dnn/Businesses/Idaho-Labor-Laws/W-H-Frequently-Asked-Questions-FAQs" TargetMode="External"/><Relationship Id="rId3" Type="http://schemas.openxmlformats.org/officeDocument/2006/relationships/hyperlink" Target="https://www.labor.idaho.gov/dnn/Portals/0/Publications/wagehour.pdf" TargetMode="External"/><Relationship Id="rId7" Type="http://schemas.openxmlformats.org/officeDocument/2006/relationships/hyperlink" Target="https://www.labor.idaho.gov/dnn/Businesses/Idaho-Labor-Laws/W-H-Frequently-Asked-Questions-FAQs" TargetMode="External"/><Relationship Id="rId2" Type="http://schemas.openxmlformats.org/officeDocument/2006/relationships/hyperlink" Target="https://www.labor.idaho.gov/dnn/Portals/0/Publications/wagehour.pdf" TargetMode="External"/><Relationship Id="rId1" Type="http://schemas.openxmlformats.org/officeDocument/2006/relationships/hyperlink" Target="https://www.labor.idaho.gov/dnn/Portals/0/Publications/wagehour.pdf" TargetMode="External"/><Relationship Id="rId6" Type="http://schemas.openxmlformats.org/officeDocument/2006/relationships/hyperlink" Target="https://www.labor.idaho.gov/dnn/Portals/0/Publications/wagehour.pdf" TargetMode="External"/><Relationship Id="rId5" Type="http://schemas.openxmlformats.org/officeDocument/2006/relationships/hyperlink" Target="https://www.labor.idaho.gov/dnn/Portals/0/Publications/wagehour.pdf" TargetMode="External"/><Relationship Id="rId4" Type="http://schemas.openxmlformats.org/officeDocument/2006/relationships/hyperlink" Target="https://www.labor.idaho.gov/dnn/Portals/0/Publications/wagehou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document xmlns="http://www.bna.com/gateway/unit.start"/>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9E970509-A842-4A6B-A7FC-740E03F9BA13}">
  <ds:schemaRefs>
    <ds:schemaRef ds:uri="PortfolioServiceCodes"/>
  </ds:schemaRefs>
</ds:datastoreItem>
</file>

<file path=customXml/itemProps4.xml><?xml version="1.0" encoding="utf-8"?>
<ds:datastoreItem xmlns:ds="http://schemas.openxmlformats.org/officeDocument/2006/customXml" ds:itemID="{7D7109DE-7C6E-446C-8797-05D24954C5EA}">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8</TotalTime>
  <Pages>33</Pages>
  <Words>10798</Words>
  <Characters>61552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72206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2025-08-21T22:15:00Z</dcterms:created>
  <dcterms:modified xsi:type="dcterms:W3CDTF">2025-08-21T22:15:00Z</dcterms:modified>
</cp:coreProperties>
</file>