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5DFC" w14:textId="77777777" w:rsidR="00312A53" w:rsidRPr="00312A53" w:rsidRDefault="00312A53" w:rsidP="00312A53">
      <w:pPr>
        <w:rPr>
          <w:b/>
          <w:bCs/>
        </w:rPr>
      </w:pPr>
      <w:r w:rsidRPr="00312A53">
        <w:rPr>
          <w:rFonts w:ascii="Segoe UI Emoji" w:hAnsi="Segoe UI Emoji" w:cs="Segoe UI Emoji"/>
          <w:b/>
          <w:bCs/>
        </w:rPr>
        <w:t>🔧</w:t>
      </w:r>
      <w:r w:rsidRPr="00312A53">
        <w:rPr>
          <w:b/>
          <w:bCs/>
        </w:rPr>
        <w:t xml:space="preserve"> 1. Ongoing &amp; Upcoming Vendor Projects</w:t>
      </w:r>
    </w:p>
    <w:p w14:paraId="4BDF7B37" w14:textId="77777777" w:rsidR="00312A53" w:rsidRPr="00312A53" w:rsidRDefault="00312A53" w:rsidP="00312A53">
      <w:pPr>
        <w:numPr>
          <w:ilvl w:val="0"/>
          <w:numId w:val="1"/>
        </w:numPr>
      </w:pPr>
      <w:r w:rsidRPr="00312A53">
        <w:t>Status updates on current initiatives</w:t>
      </w:r>
    </w:p>
    <w:p w14:paraId="5786D1AF" w14:textId="77777777" w:rsidR="00312A53" w:rsidRPr="00312A53" w:rsidRDefault="00312A53" w:rsidP="00312A53">
      <w:pPr>
        <w:numPr>
          <w:ilvl w:val="0"/>
          <w:numId w:val="1"/>
        </w:numPr>
      </w:pPr>
      <w:r w:rsidRPr="00312A53">
        <w:t xml:space="preserve">Planned launches or major milestones before </w:t>
      </w:r>
      <w:proofErr w:type="gramStart"/>
      <w:r w:rsidRPr="00312A53">
        <w:t>year-end</w:t>
      </w:r>
      <w:proofErr w:type="gramEnd"/>
    </w:p>
    <w:p w14:paraId="6A270535" w14:textId="77777777" w:rsidR="00312A53" w:rsidRPr="00312A53" w:rsidRDefault="00312A53" w:rsidP="00312A53">
      <w:pPr>
        <w:numPr>
          <w:ilvl w:val="0"/>
          <w:numId w:val="1"/>
        </w:numPr>
      </w:pPr>
      <w:r w:rsidRPr="00312A53">
        <w:t>Any upcoming RFPs or vendor transitions</w:t>
      </w:r>
    </w:p>
    <w:p w14:paraId="75FFABE6" w14:textId="77777777" w:rsidR="00312A53" w:rsidRPr="00312A53" w:rsidRDefault="00312A53" w:rsidP="00312A53">
      <w:r w:rsidRPr="00312A53">
        <w:pict w14:anchorId="72D5A934">
          <v:rect id="_x0000_i1067" style="width:0;height:1.5pt" o:hralign="center" o:hrstd="t" o:hr="t" fillcolor="#a0a0a0" stroked="f"/>
        </w:pict>
      </w:r>
    </w:p>
    <w:p w14:paraId="6C729B1A" w14:textId="77777777" w:rsidR="00312A53" w:rsidRPr="00312A53" w:rsidRDefault="00312A53" w:rsidP="00312A53">
      <w:pPr>
        <w:rPr>
          <w:b/>
          <w:bCs/>
        </w:rPr>
      </w:pPr>
      <w:r w:rsidRPr="00312A53">
        <w:rPr>
          <w:rFonts w:ascii="Segoe UI Emoji" w:hAnsi="Segoe UI Emoji" w:cs="Segoe UI Emoji"/>
          <w:b/>
          <w:bCs/>
        </w:rPr>
        <w:t>📈</w:t>
      </w:r>
      <w:r w:rsidRPr="00312A53">
        <w:rPr>
          <w:b/>
          <w:bCs/>
        </w:rPr>
        <w:t xml:space="preserve"> Performance &amp; KPIs</w:t>
      </w:r>
    </w:p>
    <w:p w14:paraId="03B51ABA" w14:textId="77777777" w:rsidR="00312A53" w:rsidRPr="00312A53" w:rsidRDefault="00312A53" w:rsidP="00312A53">
      <w:pPr>
        <w:numPr>
          <w:ilvl w:val="0"/>
          <w:numId w:val="2"/>
        </w:numPr>
      </w:pPr>
      <w:r w:rsidRPr="00312A53">
        <w:t>Vendor performance against SLAs and KPIs</w:t>
      </w:r>
    </w:p>
    <w:p w14:paraId="55CF02CC" w14:textId="77777777" w:rsidR="00312A53" w:rsidRPr="00312A53" w:rsidRDefault="00312A53" w:rsidP="00312A53">
      <w:pPr>
        <w:numPr>
          <w:ilvl w:val="0"/>
          <w:numId w:val="2"/>
        </w:numPr>
      </w:pPr>
      <w:r w:rsidRPr="00312A53">
        <w:t>Areas for improvement or renegotiation</w:t>
      </w:r>
    </w:p>
    <w:p w14:paraId="01AB32EA" w14:textId="77777777" w:rsidR="00312A53" w:rsidRPr="00312A53" w:rsidRDefault="00312A53" w:rsidP="00312A53">
      <w:pPr>
        <w:numPr>
          <w:ilvl w:val="0"/>
          <w:numId w:val="2"/>
        </w:numPr>
      </w:pPr>
      <w:r w:rsidRPr="00312A53">
        <w:t>Risk assessment of underperforming vendors</w:t>
      </w:r>
    </w:p>
    <w:p w14:paraId="1FCCF694" w14:textId="77777777" w:rsidR="00312A53" w:rsidRPr="00312A53" w:rsidRDefault="00312A53" w:rsidP="00312A53">
      <w:r w:rsidRPr="00312A53">
        <w:pict w14:anchorId="09C920D0">
          <v:rect id="_x0000_i1068" style="width:0;height:1.5pt" o:hralign="center" o:hrstd="t" o:hr="t" fillcolor="#a0a0a0" stroked="f"/>
        </w:pict>
      </w:r>
    </w:p>
    <w:p w14:paraId="151C4EC2" w14:textId="77777777" w:rsidR="00312A53" w:rsidRPr="00312A53" w:rsidRDefault="00312A53" w:rsidP="00312A53">
      <w:pPr>
        <w:rPr>
          <w:b/>
          <w:bCs/>
        </w:rPr>
      </w:pPr>
      <w:r w:rsidRPr="00312A53">
        <w:rPr>
          <w:rFonts w:ascii="Segoe UI Emoji" w:hAnsi="Segoe UI Emoji" w:cs="Segoe UI Emoji"/>
          <w:b/>
          <w:bCs/>
        </w:rPr>
        <w:t>🤝</w:t>
      </w:r>
      <w:r w:rsidRPr="00312A53">
        <w:rPr>
          <w:b/>
          <w:bCs/>
        </w:rPr>
        <w:t xml:space="preserve"> New Vendor Engagements</w:t>
      </w:r>
    </w:p>
    <w:p w14:paraId="7A061B6D" w14:textId="77777777" w:rsidR="00312A53" w:rsidRPr="00312A53" w:rsidRDefault="00312A53" w:rsidP="00312A53">
      <w:pPr>
        <w:numPr>
          <w:ilvl w:val="0"/>
          <w:numId w:val="3"/>
        </w:numPr>
      </w:pPr>
      <w:r w:rsidRPr="00312A53">
        <w:t>Potential new vendors or services under consideration</w:t>
      </w:r>
    </w:p>
    <w:p w14:paraId="57571237" w14:textId="77777777" w:rsidR="00312A53" w:rsidRPr="00312A53" w:rsidRDefault="00312A53" w:rsidP="00312A53">
      <w:pPr>
        <w:numPr>
          <w:ilvl w:val="0"/>
          <w:numId w:val="3"/>
        </w:numPr>
      </w:pPr>
      <w:r w:rsidRPr="00312A53">
        <w:t>Vendor onboarding timelines</w:t>
      </w:r>
    </w:p>
    <w:p w14:paraId="4262BE4B" w14:textId="77777777" w:rsidR="00312A53" w:rsidRPr="00312A53" w:rsidRDefault="00312A53" w:rsidP="00312A53">
      <w:pPr>
        <w:numPr>
          <w:ilvl w:val="0"/>
          <w:numId w:val="3"/>
        </w:numPr>
      </w:pPr>
      <w:r w:rsidRPr="00312A53">
        <w:t>Budget alignment and approval status</w:t>
      </w:r>
    </w:p>
    <w:p w14:paraId="612B15D1" w14:textId="77777777" w:rsidR="00312A53" w:rsidRPr="00312A53" w:rsidRDefault="00312A53" w:rsidP="00312A53">
      <w:r w:rsidRPr="00312A53">
        <w:pict w14:anchorId="03FC74DA">
          <v:rect id="_x0000_i1069" style="width:0;height:1.5pt" o:hralign="center" o:hrstd="t" o:hr="t" fillcolor="#a0a0a0" stroked="f"/>
        </w:pict>
      </w:r>
    </w:p>
    <w:p w14:paraId="4CF0D335" w14:textId="77777777" w:rsidR="00312A53" w:rsidRPr="00312A53" w:rsidRDefault="00312A53" w:rsidP="00312A53">
      <w:pPr>
        <w:rPr>
          <w:b/>
          <w:bCs/>
        </w:rPr>
      </w:pPr>
      <w:r w:rsidRPr="00312A53">
        <w:rPr>
          <w:rFonts w:ascii="Segoe UI Emoji" w:hAnsi="Segoe UI Emoji" w:cs="Segoe UI Emoji"/>
          <w:b/>
          <w:bCs/>
        </w:rPr>
        <w:t>💡</w:t>
      </w:r>
      <w:r w:rsidRPr="00312A53">
        <w:rPr>
          <w:b/>
          <w:bCs/>
        </w:rPr>
        <w:t xml:space="preserve"> Innovation &amp; Strategic Initiatives</w:t>
      </w:r>
    </w:p>
    <w:p w14:paraId="4DE381C1" w14:textId="77777777" w:rsidR="00312A53" w:rsidRPr="00312A53" w:rsidRDefault="00312A53" w:rsidP="00312A53">
      <w:pPr>
        <w:numPr>
          <w:ilvl w:val="0"/>
          <w:numId w:val="4"/>
        </w:numPr>
      </w:pPr>
      <w:r w:rsidRPr="00312A53">
        <w:t>Vendor-led innovation opportunities</w:t>
      </w:r>
    </w:p>
    <w:p w14:paraId="2BF5995D" w14:textId="77777777" w:rsidR="00312A53" w:rsidRPr="00312A53" w:rsidRDefault="00312A53" w:rsidP="00312A53">
      <w:pPr>
        <w:numPr>
          <w:ilvl w:val="0"/>
          <w:numId w:val="4"/>
        </w:numPr>
      </w:pPr>
      <w:r w:rsidRPr="00312A53">
        <w:t>Pilots or proofs of concept scheduled before year-end</w:t>
      </w:r>
    </w:p>
    <w:p w14:paraId="08094CDF" w14:textId="77777777" w:rsidR="00312A53" w:rsidRPr="00312A53" w:rsidRDefault="00312A53" w:rsidP="00312A53">
      <w:pPr>
        <w:numPr>
          <w:ilvl w:val="0"/>
          <w:numId w:val="4"/>
        </w:numPr>
      </w:pPr>
      <w:r w:rsidRPr="00312A53">
        <w:t>Technology upgrades, automation, or process improvements</w:t>
      </w:r>
    </w:p>
    <w:p w14:paraId="67D6B072" w14:textId="77777777" w:rsidR="00312A53" w:rsidRPr="00312A53" w:rsidRDefault="00312A53" w:rsidP="00312A53">
      <w:r w:rsidRPr="00312A53">
        <w:pict w14:anchorId="071B85E6">
          <v:rect id="_x0000_i1070" style="width:0;height:1.5pt" o:hralign="center" o:hrstd="t" o:hr="t" fillcolor="#a0a0a0" stroked="f"/>
        </w:pict>
      </w:r>
    </w:p>
    <w:p w14:paraId="323BF06A" w14:textId="77777777" w:rsidR="00312A53" w:rsidRPr="00312A53" w:rsidRDefault="00312A53" w:rsidP="00312A53">
      <w:pPr>
        <w:rPr>
          <w:b/>
          <w:bCs/>
        </w:rPr>
      </w:pPr>
      <w:r w:rsidRPr="00312A53">
        <w:rPr>
          <w:rFonts w:ascii="Segoe UI Emoji" w:hAnsi="Segoe UI Emoji" w:cs="Segoe UI Emoji"/>
          <w:b/>
          <w:bCs/>
        </w:rPr>
        <w:t>💰</w:t>
      </w:r>
      <w:r w:rsidRPr="00312A53">
        <w:rPr>
          <w:b/>
          <w:bCs/>
        </w:rPr>
        <w:t xml:space="preserve"> Budget &amp; Financial Planning</w:t>
      </w:r>
    </w:p>
    <w:p w14:paraId="4082D4AB" w14:textId="77777777" w:rsidR="00312A53" w:rsidRPr="00312A53" w:rsidRDefault="00312A53" w:rsidP="00312A53">
      <w:pPr>
        <w:numPr>
          <w:ilvl w:val="0"/>
          <w:numId w:val="5"/>
        </w:numPr>
      </w:pPr>
      <w:r w:rsidRPr="00312A53">
        <w:t>Spend tracking and forecasting</w:t>
      </w:r>
    </w:p>
    <w:p w14:paraId="76258CDE" w14:textId="77777777" w:rsidR="00312A53" w:rsidRPr="00312A53" w:rsidRDefault="00312A53" w:rsidP="00312A53">
      <w:pPr>
        <w:numPr>
          <w:ilvl w:val="0"/>
          <w:numId w:val="5"/>
        </w:numPr>
      </w:pPr>
      <w:r w:rsidRPr="00312A53">
        <w:t>Any cost-saving initiatives or renegotiations</w:t>
      </w:r>
    </w:p>
    <w:p w14:paraId="199A1E4E" w14:textId="77777777" w:rsidR="00312A53" w:rsidRPr="00312A53" w:rsidRDefault="00312A53" w:rsidP="00312A53">
      <w:pPr>
        <w:numPr>
          <w:ilvl w:val="0"/>
          <w:numId w:val="5"/>
        </w:numPr>
      </w:pPr>
      <w:r w:rsidRPr="00312A53">
        <w:t>Contract renewals or terminations</w:t>
      </w:r>
    </w:p>
    <w:p w14:paraId="48896157" w14:textId="77777777" w:rsidR="00312A53" w:rsidRPr="00312A53" w:rsidRDefault="00312A53" w:rsidP="00312A53">
      <w:r w:rsidRPr="00312A53">
        <w:pict w14:anchorId="45EC6C98">
          <v:rect id="_x0000_i1071" style="width:0;height:1.5pt" o:hralign="center" o:hrstd="t" o:hr="t" fillcolor="#a0a0a0" stroked="f"/>
        </w:pict>
      </w:r>
    </w:p>
    <w:p w14:paraId="596819A0" w14:textId="77777777" w:rsidR="00312A53" w:rsidRPr="00312A53" w:rsidRDefault="00312A53" w:rsidP="00312A53">
      <w:pPr>
        <w:rPr>
          <w:b/>
          <w:bCs/>
        </w:rPr>
      </w:pPr>
      <w:r w:rsidRPr="00312A53">
        <w:rPr>
          <w:rFonts w:ascii="Segoe UI Emoji" w:hAnsi="Segoe UI Emoji" w:cs="Segoe UI Emoji"/>
          <w:b/>
          <w:bCs/>
        </w:rPr>
        <w:lastRenderedPageBreak/>
        <w:t>📅</w:t>
      </w:r>
      <w:r w:rsidRPr="00312A53">
        <w:rPr>
          <w:b/>
          <w:bCs/>
        </w:rPr>
        <w:t xml:space="preserve"> Timeline Alignment</w:t>
      </w:r>
    </w:p>
    <w:p w14:paraId="09ABF2DC" w14:textId="77777777" w:rsidR="00312A53" w:rsidRPr="00312A53" w:rsidRDefault="00312A53" w:rsidP="00312A53">
      <w:pPr>
        <w:numPr>
          <w:ilvl w:val="0"/>
          <w:numId w:val="6"/>
        </w:numPr>
      </w:pPr>
      <w:r w:rsidRPr="00312A53">
        <w:t>Alignment of vendor timelines with internal project schedules</w:t>
      </w:r>
    </w:p>
    <w:p w14:paraId="24908C55" w14:textId="77777777" w:rsidR="00312A53" w:rsidRPr="00312A53" w:rsidRDefault="00312A53" w:rsidP="00312A53">
      <w:pPr>
        <w:numPr>
          <w:ilvl w:val="0"/>
          <w:numId w:val="6"/>
        </w:numPr>
      </w:pPr>
      <w:r w:rsidRPr="00312A53">
        <w:t>Key deliverables due by Q4</w:t>
      </w:r>
    </w:p>
    <w:p w14:paraId="58646B60" w14:textId="77777777" w:rsidR="00312A53" w:rsidRPr="00312A53" w:rsidRDefault="00312A53" w:rsidP="00312A53">
      <w:pPr>
        <w:numPr>
          <w:ilvl w:val="0"/>
          <w:numId w:val="6"/>
        </w:numPr>
      </w:pPr>
      <w:proofErr w:type="gramStart"/>
      <w:r w:rsidRPr="00312A53">
        <w:t>Dependencies</w:t>
      </w:r>
      <w:proofErr w:type="gramEnd"/>
      <w:r w:rsidRPr="00312A53">
        <w:t xml:space="preserve"> or resource constraints</w:t>
      </w:r>
    </w:p>
    <w:p w14:paraId="1F781B31" w14:textId="77777777" w:rsidR="00312A53" w:rsidRPr="00312A53" w:rsidRDefault="00312A53" w:rsidP="00312A53">
      <w:r w:rsidRPr="00312A53">
        <w:pict w14:anchorId="1A0EEB39">
          <v:rect id="_x0000_i1072" style="width:0;height:1.5pt" o:hralign="center" o:hrstd="t" o:hr="t" fillcolor="#a0a0a0" stroked="f"/>
        </w:pict>
      </w:r>
    </w:p>
    <w:p w14:paraId="5DB7EE0E" w14:textId="77777777" w:rsidR="00312A53" w:rsidRPr="00312A53" w:rsidRDefault="00312A53" w:rsidP="00312A53">
      <w:pPr>
        <w:rPr>
          <w:b/>
          <w:bCs/>
        </w:rPr>
      </w:pPr>
      <w:r w:rsidRPr="00312A53">
        <w:rPr>
          <w:rFonts w:ascii="Segoe UI Emoji" w:hAnsi="Segoe UI Emoji" w:cs="Segoe UI Emoji"/>
          <w:b/>
          <w:bCs/>
        </w:rPr>
        <w:t>⚠️</w:t>
      </w:r>
      <w:r w:rsidRPr="00312A53">
        <w:rPr>
          <w:b/>
          <w:bCs/>
        </w:rPr>
        <w:t xml:space="preserve"> Compliance, Risk &amp; Security</w:t>
      </w:r>
    </w:p>
    <w:p w14:paraId="74348552" w14:textId="77777777" w:rsidR="00312A53" w:rsidRPr="00312A53" w:rsidRDefault="00312A53" w:rsidP="00312A53">
      <w:pPr>
        <w:numPr>
          <w:ilvl w:val="0"/>
          <w:numId w:val="7"/>
        </w:numPr>
      </w:pPr>
      <w:r w:rsidRPr="00312A53">
        <w:t>Data privacy and regulatory compliance (e.g. SOC 2, ISO 27001)</w:t>
      </w:r>
    </w:p>
    <w:p w14:paraId="1DEB8CC2" w14:textId="77777777" w:rsidR="00312A53" w:rsidRPr="00312A53" w:rsidRDefault="00312A53" w:rsidP="00312A53">
      <w:pPr>
        <w:numPr>
          <w:ilvl w:val="0"/>
          <w:numId w:val="7"/>
        </w:numPr>
      </w:pPr>
      <w:r w:rsidRPr="00312A53">
        <w:t>Cybersecurity reviews or audits</w:t>
      </w:r>
    </w:p>
    <w:p w14:paraId="7083AC97" w14:textId="77777777" w:rsidR="00312A53" w:rsidRPr="00312A53" w:rsidRDefault="00312A53" w:rsidP="00312A53">
      <w:pPr>
        <w:numPr>
          <w:ilvl w:val="0"/>
          <w:numId w:val="7"/>
        </w:numPr>
      </w:pPr>
      <w:r w:rsidRPr="00312A53">
        <w:t>Any legal or risk-related concerns with current vendors</w:t>
      </w:r>
    </w:p>
    <w:p w14:paraId="06810CF4" w14:textId="77777777" w:rsidR="00312A53" w:rsidRPr="00312A53" w:rsidRDefault="00312A53" w:rsidP="00312A53">
      <w:r w:rsidRPr="00312A53">
        <w:pict w14:anchorId="4962A1AE">
          <v:rect id="_x0000_i1073" style="width:0;height:1.5pt" o:hralign="center" o:hrstd="t" o:hr="t" fillcolor="#a0a0a0" stroked="f"/>
        </w:pict>
      </w:r>
    </w:p>
    <w:p w14:paraId="1FDA95EE" w14:textId="77777777" w:rsidR="00312A53" w:rsidRPr="00312A53" w:rsidRDefault="00312A53" w:rsidP="00312A53">
      <w:pPr>
        <w:rPr>
          <w:b/>
          <w:bCs/>
        </w:rPr>
      </w:pPr>
      <w:r w:rsidRPr="00312A53">
        <w:rPr>
          <w:rFonts w:ascii="Segoe UI Emoji" w:hAnsi="Segoe UI Emoji" w:cs="Segoe UI Emoji"/>
          <w:b/>
          <w:bCs/>
        </w:rPr>
        <w:t>🧩</w:t>
      </w:r>
      <w:r w:rsidRPr="00312A53">
        <w:rPr>
          <w:b/>
          <w:bCs/>
        </w:rPr>
        <w:t xml:space="preserve"> Cross-Functional Dependencies</w:t>
      </w:r>
    </w:p>
    <w:p w14:paraId="1FB68229" w14:textId="77777777" w:rsidR="00312A53" w:rsidRPr="00312A53" w:rsidRDefault="00312A53" w:rsidP="00312A53">
      <w:pPr>
        <w:numPr>
          <w:ilvl w:val="0"/>
          <w:numId w:val="8"/>
        </w:numPr>
      </w:pPr>
      <w:r w:rsidRPr="00312A53">
        <w:t>Collaboration with other departments (e.g., IT, legal, procurement)</w:t>
      </w:r>
    </w:p>
    <w:p w14:paraId="37AC294D" w14:textId="77777777" w:rsidR="00312A53" w:rsidRPr="00312A53" w:rsidRDefault="00312A53" w:rsidP="00312A53">
      <w:pPr>
        <w:numPr>
          <w:ilvl w:val="0"/>
          <w:numId w:val="8"/>
        </w:numPr>
      </w:pPr>
      <w:r w:rsidRPr="00312A53">
        <w:t>Internal resource planning needed to support vendor execution</w:t>
      </w:r>
    </w:p>
    <w:p w14:paraId="605C9171" w14:textId="77777777" w:rsidR="0087180F" w:rsidRDefault="0087180F"/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3148"/>
    <w:multiLevelType w:val="multilevel"/>
    <w:tmpl w:val="C95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F76C3"/>
    <w:multiLevelType w:val="multilevel"/>
    <w:tmpl w:val="AF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B77CA"/>
    <w:multiLevelType w:val="multilevel"/>
    <w:tmpl w:val="97B6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A3F50"/>
    <w:multiLevelType w:val="multilevel"/>
    <w:tmpl w:val="3AD2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D5B8F"/>
    <w:multiLevelType w:val="multilevel"/>
    <w:tmpl w:val="ABD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22D8D"/>
    <w:multiLevelType w:val="multilevel"/>
    <w:tmpl w:val="564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0441D"/>
    <w:multiLevelType w:val="multilevel"/>
    <w:tmpl w:val="AA2C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62E02"/>
    <w:multiLevelType w:val="multilevel"/>
    <w:tmpl w:val="951A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450261">
    <w:abstractNumId w:val="7"/>
  </w:num>
  <w:num w:numId="2" w16cid:durableId="1670210459">
    <w:abstractNumId w:val="4"/>
  </w:num>
  <w:num w:numId="3" w16cid:durableId="63459419">
    <w:abstractNumId w:val="5"/>
  </w:num>
  <w:num w:numId="4" w16cid:durableId="687676091">
    <w:abstractNumId w:val="3"/>
  </w:num>
  <w:num w:numId="5" w16cid:durableId="714235889">
    <w:abstractNumId w:val="0"/>
  </w:num>
  <w:num w:numId="6" w16cid:durableId="320236632">
    <w:abstractNumId w:val="6"/>
  </w:num>
  <w:num w:numId="7" w16cid:durableId="1406682458">
    <w:abstractNumId w:val="1"/>
  </w:num>
  <w:num w:numId="8" w16cid:durableId="104340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3"/>
    <w:rsid w:val="001F07B1"/>
    <w:rsid w:val="00312A53"/>
    <w:rsid w:val="00865300"/>
    <w:rsid w:val="0087180F"/>
    <w:rsid w:val="00B5558F"/>
    <w:rsid w:val="00F13277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3C3C"/>
  <w15:chartTrackingRefBased/>
  <w15:docId w15:val="{EB394DA5-5176-4191-85CA-849FB20F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>Bloomberg Industry Group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2025-07-22T17:14:00Z</dcterms:created>
  <dcterms:modified xsi:type="dcterms:W3CDTF">2025-07-22T17:15:00Z</dcterms:modified>
</cp:coreProperties>
</file>