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639B" w14:textId="727F2A2F" w:rsidR="0083558D" w:rsidRDefault="00C10140" w:rsidP="0040237D">
      <w:pPr>
        <w:pStyle w:val="BHead1"/>
        <w:rPr>
          <w:sz w:val="24"/>
          <w:szCs w:val="24"/>
        </w:rPr>
      </w:pPr>
      <w:bookmarkStart w:id="0" w:name="_Toc194485528"/>
      <w:r>
        <w:rPr>
          <w:sz w:val="24"/>
          <w:szCs w:val="24"/>
        </w:rPr>
        <w:t>Pass-Through Entity Navigator</w:t>
      </w:r>
      <w:r w:rsidR="006018CD">
        <w:rPr>
          <w:sz w:val="24"/>
          <w:szCs w:val="24"/>
        </w:rPr>
        <w:t>: Ohio</w:t>
      </w:r>
      <w:bookmarkEnd w:id="0"/>
    </w:p>
    <w:p w14:paraId="06AE762C" w14:textId="54EBDACF" w:rsidR="008520AE" w:rsidRDefault="00585851">
      <w:pPr>
        <w:pStyle w:val="TOC1"/>
        <w:tabs>
          <w:tab w:val="right" w:leader="dot" w:pos="9350"/>
        </w:tabs>
        <w:rPr>
          <w:rFonts w:ascii="Aptos" w:hAnsi="Aptos"/>
          <w:noProof/>
          <w:kern w:val="2"/>
          <w:sz w:val="24"/>
          <w:szCs w:val="24"/>
        </w:rPr>
      </w:pPr>
      <w:r>
        <w:fldChar w:fldCharType="begin"/>
      </w:r>
      <w:r>
        <w:instrText xml:space="preserve"> TOC \o "1-5" \h \z \t "BHead1,1,BHead2,2,BHead3,3,BHead4,4,BHead5,5" </w:instrText>
      </w:r>
      <w:r>
        <w:fldChar w:fldCharType="separate"/>
      </w:r>
      <w:hyperlink w:anchor="_Toc194485528" w:history="1">
        <w:r w:rsidR="008520AE" w:rsidRPr="002A2AFB">
          <w:rPr>
            <w:rStyle w:val="Hyperlink"/>
            <w:noProof/>
          </w:rPr>
          <w:t>Pass-Through Entity Navigator: Ohio</w:t>
        </w:r>
        <w:r w:rsidR="008520AE">
          <w:rPr>
            <w:noProof/>
            <w:webHidden/>
          </w:rPr>
          <w:tab/>
        </w:r>
        <w:r w:rsidR="008520AE">
          <w:rPr>
            <w:noProof/>
            <w:webHidden/>
          </w:rPr>
          <w:fldChar w:fldCharType="begin"/>
        </w:r>
        <w:r w:rsidR="008520AE">
          <w:rPr>
            <w:noProof/>
            <w:webHidden/>
          </w:rPr>
          <w:instrText xml:space="preserve"> PAGEREF _Toc194485528 \h </w:instrText>
        </w:r>
        <w:r w:rsidR="008520AE">
          <w:rPr>
            <w:noProof/>
            <w:webHidden/>
          </w:rPr>
        </w:r>
        <w:r w:rsidR="008520AE">
          <w:rPr>
            <w:noProof/>
            <w:webHidden/>
          </w:rPr>
          <w:fldChar w:fldCharType="separate"/>
        </w:r>
        <w:r w:rsidR="008520AE">
          <w:rPr>
            <w:noProof/>
            <w:webHidden/>
          </w:rPr>
          <w:t>1</w:t>
        </w:r>
        <w:r w:rsidR="008520AE">
          <w:rPr>
            <w:noProof/>
            <w:webHidden/>
          </w:rPr>
          <w:fldChar w:fldCharType="end"/>
        </w:r>
      </w:hyperlink>
    </w:p>
    <w:p w14:paraId="6DF83CCA" w14:textId="6F300A33" w:rsidR="008520AE" w:rsidRDefault="008520AE">
      <w:pPr>
        <w:pStyle w:val="TOC1"/>
        <w:tabs>
          <w:tab w:val="right" w:leader="dot" w:pos="9350"/>
        </w:tabs>
        <w:rPr>
          <w:rFonts w:ascii="Aptos" w:hAnsi="Aptos"/>
          <w:noProof/>
          <w:kern w:val="2"/>
          <w:sz w:val="24"/>
          <w:szCs w:val="24"/>
        </w:rPr>
      </w:pPr>
      <w:hyperlink w:anchor="_Toc194485529" w:history="1">
        <w:r w:rsidRPr="002A2AFB">
          <w:rPr>
            <w:rStyle w:val="Hyperlink"/>
            <w:noProof/>
          </w:rPr>
          <w:t>1. Overview</w:t>
        </w:r>
        <w:r>
          <w:rPr>
            <w:noProof/>
            <w:webHidden/>
          </w:rPr>
          <w:tab/>
        </w:r>
        <w:r>
          <w:rPr>
            <w:noProof/>
            <w:webHidden/>
          </w:rPr>
          <w:fldChar w:fldCharType="begin"/>
        </w:r>
        <w:r>
          <w:rPr>
            <w:noProof/>
            <w:webHidden/>
          </w:rPr>
          <w:instrText xml:space="preserve"> PAGEREF _Toc194485529 \h </w:instrText>
        </w:r>
        <w:r>
          <w:rPr>
            <w:noProof/>
            <w:webHidden/>
          </w:rPr>
        </w:r>
        <w:r>
          <w:rPr>
            <w:noProof/>
            <w:webHidden/>
          </w:rPr>
          <w:fldChar w:fldCharType="separate"/>
        </w:r>
        <w:r>
          <w:rPr>
            <w:noProof/>
            <w:webHidden/>
          </w:rPr>
          <w:t>15</w:t>
        </w:r>
        <w:r>
          <w:rPr>
            <w:noProof/>
            <w:webHidden/>
          </w:rPr>
          <w:fldChar w:fldCharType="end"/>
        </w:r>
      </w:hyperlink>
    </w:p>
    <w:p w14:paraId="6741042C" w14:textId="3B624DF5" w:rsidR="008520AE" w:rsidRDefault="008520AE">
      <w:pPr>
        <w:pStyle w:val="TOC2"/>
        <w:tabs>
          <w:tab w:val="right" w:leader="dot" w:pos="9350"/>
        </w:tabs>
        <w:rPr>
          <w:rFonts w:ascii="Aptos" w:hAnsi="Aptos"/>
          <w:noProof/>
          <w:kern w:val="2"/>
          <w:sz w:val="24"/>
          <w:szCs w:val="24"/>
        </w:rPr>
      </w:pPr>
      <w:hyperlink w:anchor="_Toc194485530" w:history="1">
        <w:r w:rsidRPr="002A2AFB">
          <w:rPr>
            <w:rStyle w:val="Hyperlink"/>
            <w:noProof/>
          </w:rPr>
          <w:t>1.1. State Conformity</w:t>
        </w:r>
        <w:r>
          <w:rPr>
            <w:noProof/>
            <w:webHidden/>
          </w:rPr>
          <w:tab/>
        </w:r>
        <w:r>
          <w:rPr>
            <w:noProof/>
            <w:webHidden/>
          </w:rPr>
          <w:fldChar w:fldCharType="begin"/>
        </w:r>
        <w:r>
          <w:rPr>
            <w:noProof/>
            <w:webHidden/>
          </w:rPr>
          <w:instrText xml:space="preserve"> PAGEREF _Toc194485530 \h </w:instrText>
        </w:r>
        <w:r>
          <w:rPr>
            <w:noProof/>
            <w:webHidden/>
          </w:rPr>
        </w:r>
        <w:r>
          <w:rPr>
            <w:noProof/>
            <w:webHidden/>
          </w:rPr>
          <w:fldChar w:fldCharType="separate"/>
        </w:r>
        <w:r>
          <w:rPr>
            <w:noProof/>
            <w:webHidden/>
          </w:rPr>
          <w:t>15</w:t>
        </w:r>
        <w:r>
          <w:rPr>
            <w:noProof/>
            <w:webHidden/>
          </w:rPr>
          <w:fldChar w:fldCharType="end"/>
        </w:r>
      </w:hyperlink>
    </w:p>
    <w:p w14:paraId="4449F050" w14:textId="7DD8122A" w:rsidR="008520AE" w:rsidRDefault="008520AE">
      <w:pPr>
        <w:pStyle w:val="TOC3"/>
        <w:tabs>
          <w:tab w:val="right" w:leader="dot" w:pos="9350"/>
        </w:tabs>
        <w:rPr>
          <w:rFonts w:ascii="Aptos" w:hAnsi="Aptos"/>
          <w:noProof/>
          <w:kern w:val="2"/>
          <w:sz w:val="24"/>
          <w:szCs w:val="24"/>
        </w:rPr>
      </w:pPr>
      <w:hyperlink w:anchor="_Toc194485531" w:history="1">
        <w:r w:rsidRPr="002A2AFB">
          <w:rPr>
            <w:rStyle w:val="Hyperlink"/>
            <w:noProof/>
          </w:rPr>
          <w:t>1.1.1. Receipt of Partnership Interest in Exchange for Contribution of Property</w:t>
        </w:r>
        <w:r>
          <w:rPr>
            <w:noProof/>
            <w:webHidden/>
          </w:rPr>
          <w:tab/>
        </w:r>
        <w:r>
          <w:rPr>
            <w:noProof/>
            <w:webHidden/>
          </w:rPr>
          <w:fldChar w:fldCharType="begin"/>
        </w:r>
        <w:r>
          <w:rPr>
            <w:noProof/>
            <w:webHidden/>
          </w:rPr>
          <w:instrText xml:space="preserve"> PAGEREF _Toc194485531 \h </w:instrText>
        </w:r>
        <w:r>
          <w:rPr>
            <w:noProof/>
            <w:webHidden/>
          </w:rPr>
        </w:r>
        <w:r>
          <w:rPr>
            <w:noProof/>
            <w:webHidden/>
          </w:rPr>
          <w:fldChar w:fldCharType="separate"/>
        </w:r>
        <w:r>
          <w:rPr>
            <w:noProof/>
            <w:webHidden/>
          </w:rPr>
          <w:t>15</w:t>
        </w:r>
        <w:r>
          <w:rPr>
            <w:noProof/>
            <w:webHidden/>
          </w:rPr>
          <w:fldChar w:fldCharType="end"/>
        </w:r>
      </w:hyperlink>
    </w:p>
    <w:p w14:paraId="63950F37" w14:textId="0D6CE17C" w:rsidR="008520AE" w:rsidRDefault="008520AE">
      <w:pPr>
        <w:pStyle w:val="TOC3"/>
        <w:tabs>
          <w:tab w:val="right" w:leader="dot" w:pos="9350"/>
        </w:tabs>
        <w:rPr>
          <w:rFonts w:ascii="Aptos" w:hAnsi="Aptos"/>
          <w:noProof/>
          <w:kern w:val="2"/>
          <w:sz w:val="24"/>
          <w:szCs w:val="24"/>
        </w:rPr>
      </w:pPr>
      <w:hyperlink w:anchor="_Toc194485532" w:history="1">
        <w:r w:rsidRPr="002A2AFB">
          <w:rPr>
            <w:rStyle w:val="Hyperlink"/>
            <w:noProof/>
          </w:rPr>
          <w:t>1.1.2. Receipt of Partnership Interest in Exchange for Services</w:t>
        </w:r>
        <w:r>
          <w:rPr>
            <w:noProof/>
            <w:webHidden/>
          </w:rPr>
          <w:tab/>
        </w:r>
        <w:r>
          <w:rPr>
            <w:noProof/>
            <w:webHidden/>
          </w:rPr>
          <w:fldChar w:fldCharType="begin"/>
        </w:r>
        <w:r>
          <w:rPr>
            <w:noProof/>
            <w:webHidden/>
          </w:rPr>
          <w:instrText xml:space="preserve"> PAGEREF _Toc194485532 \h </w:instrText>
        </w:r>
        <w:r>
          <w:rPr>
            <w:noProof/>
            <w:webHidden/>
          </w:rPr>
        </w:r>
        <w:r>
          <w:rPr>
            <w:noProof/>
            <w:webHidden/>
          </w:rPr>
          <w:fldChar w:fldCharType="separate"/>
        </w:r>
        <w:r>
          <w:rPr>
            <w:noProof/>
            <w:webHidden/>
          </w:rPr>
          <w:t>15</w:t>
        </w:r>
        <w:r>
          <w:rPr>
            <w:noProof/>
            <w:webHidden/>
          </w:rPr>
          <w:fldChar w:fldCharType="end"/>
        </w:r>
      </w:hyperlink>
    </w:p>
    <w:p w14:paraId="6875AF3C" w14:textId="68C734D2" w:rsidR="008520AE" w:rsidRDefault="008520AE">
      <w:pPr>
        <w:pStyle w:val="TOC3"/>
        <w:tabs>
          <w:tab w:val="right" w:leader="dot" w:pos="9350"/>
        </w:tabs>
        <w:rPr>
          <w:rFonts w:ascii="Aptos" w:hAnsi="Aptos"/>
          <w:noProof/>
          <w:kern w:val="2"/>
          <w:sz w:val="24"/>
          <w:szCs w:val="24"/>
        </w:rPr>
      </w:pPr>
      <w:hyperlink w:anchor="_Toc194485533" w:history="1">
        <w:r w:rsidRPr="002A2AFB">
          <w:rPr>
            <w:rStyle w:val="Hyperlink"/>
            <w:noProof/>
          </w:rPr>
          <w:t>1.1.3. Extent of Recognition of Gain or Loss on Distribution</w:t>
        </w:r>
        <w:r>
          <w:rPr>
            <w:noProof/>
            <w:webHidden/>
          </w:rPr>
          <w:tab/>
        </w:r>
        <w:r>
          <w:rPr>
            <w:noProof/>
            <w:webHidden/>
          </w:rPr>
          <w:fldChar w:fldCharType="begin"/>
        </w:r>
        <w:r>
          <w:rPr>
            <w:noProof/>
            <w:webHidden/>
          </w:rPr>
          <w:instrText xml:space="preserve"> PAGEREF _Toc194485533 \h </w:instrText>
        </w:r>
        <w:r>
          <w:rPr>
            <w:noProof/>
            <w:webHidden/>
          </w:rPr>
        </w:r>
        <w:r>
          <w:rPr>
            <w:noProof/>
            <w:webHidden/>
          </w:rPr>
          <w:fldChar w:fldCharType="separate"/>
        </w:r>
        <w:r>
          <w:rPr>
            <w:noProof/>
            <w:webHidden/>
          </w:rPr>
          <w:t>15</w:t>
        </w:r>
        <w:r>
          <w:rPr>
            <w:noProof/>
            <w:webHidden/>
          </w:rPr>
          <w:fldChar w:fldCharType="end"/>
        </w:r>
      </w:hyperlink>
    </w:p>
    <w:p w14:paraId="05D06D1D" w14:textId="31E6AD5B" w:rsidR="008520AE" w:rsidRDefault="008520AE">
      <w:pPr>
        <w:pStyle w:val="TOC2"/>
        <w:tabs>
          <w:tab w:val="right" w:leader="dot" w:pos="9350"/>
        </w:tabs>
        <w:rPr>
          <w:rFonts w:ascii="Aptos" w:hAnsi="Aptos"/>
          <w:noProof/>
          <w:kern w:val="2"/>
          <w:sz w:val="24"/>
          <w:szCs w:val="24"/>
        </w:rPr>
      </w:pPr>
      <w:hyperlink w:anchor="_Toc194485534" w:history="1">
        <w:r w:rsidRPr="002A2AFB">
          <w:rPr>
            <w:rStyle w:val="Hyperlink"/>
            <w:noProof/>
          </w:rPr>
          <w:t>1.2. Nexus</w:t>
        </w:r>
        <w:r>
          <w:rPr>
            <w:noProof/>
            <w:webHidden/>
          </w:rPr>
          <w:tab/>
        </w:r>
        <w:r>
          <w:rPr>
            <w:noProof/>
            <w:webHidden/>
          </w:rPr>
          <w:fldChar w:fldCharType="begin"/>
        </w:r>
        <w:r>
          <w:rPr>
            <w:noProof/>
            <w:webHidden/>
          </w:rPr>
          <w:instrText xml:space="preserve"> PAGEREF _Toc194485534 \h </w:instrText>
        </w:r>
        <w:r>
          <w:rPr>
            <w:noProof/>
            <w:webHidden/>
          </w:rPr>
        </w:r>
        <w:r>
          <w:rPr>
            <w:noProof/>
            <w:webHidden/>
          </w:rPr>
          <w:fldChar w:fldCharType="separate"/>
        </w:r>
        <w:r>
          <w:rPr>
            <w:noProof/>
            <w:webHidden/>
          </w:rPr>
          <w:t>16</w:t>
        </w:r>
        <w:r>
          <w:rPr>
            <w:noProof/>
            <w:webHidden/>
          </w:rPr>
          <w:fldChar w:fldCharType="end"/>
        </w:r>
      </w:hyperlink>
    </w:p>
    <w:p w14:paraId="27F69C9F" w14:textId="71C24214" w:rsidR="008520AE" w:rsidRDefault="008520AE">
      <w:pPr>
        <w:pStyle w:val="TOC1"/>
        <w:tabs>
          <w:tab w:val="right" w:leader="dot" w:pos="9350"/>
        </w:tabs>
        <w:rPr>
          <w:rFonts w:ascii="Aptos" w:hAnsi="Aptos"/>
          <w:noProof/>
          <w:kern w:val="2"/>
          <w:sz w:val="24"/>
          <w:szCs w:val="24"/>
        </w:rPr>
      </w:pPr>
      <w:hyperlink w:anchor="_Toc194485535" w:history="1">
        <w:r w:rsidRPr="002A2AFB">
          <w:rPr>
            <w:rStyle w:val="Hyperlink"/>
            <w:noProof/>
          </w:rPr>
          <w:t>2. Mandatory Taxes on Pass-Through Entities</w:t>
        </w:r>
        <w:r>
          <w:rPr>
            <w:noProof/>
            <w:webHidden/>
          </w:rPr>
          <w:tab/>
        </w:r>
        <w:r>
          <w:rPr>
            <w:noProof/>
            <w:webHidden/>
          </w:rPr>
          <w:fldChar w:fldCharType="begin"/>
        </w:r>
        <w:r>
          <w:rPr>
            <w:noProof/>
            <w:webHidden/>
          </w:rPr>
          <w:instrText xml:space="preserve"> PAGEREF _Toc194485535 \h </w:instrText>
        </w:r>
        <w:r>
          <w:rPr>
            <w:noProof/>
            <w:webHidden/>
          </w:rPr>
        </w:r>
        <w:r>
          <w:rPr>
            <w:noProof/>
            <w:webHidden/>
          </w:rPr>
          <w:fldChar w:fldCharType="separate"/>
        </w:r>
        <w:r>
          <w:rPr>
            <w:noProof/>
            <w:webHidden/>
          </w:rPr>
          <w:t>17</w:t>
        </w:r>
        <w:r>
          <w:rPr>
            <w:noProof/>
            <w:webHidden/>
          </w:rPr>
          <w:fldChar w:fldCharType="end"/>
        </w:r>
      </w:hyperlink>
    </w:p>
    <w:p w14:paraId="3AE3443F" w14:textId="459035D0" w:rsidR="008520AE" w:rsidRDefault="008520AE">
      <w:pPr>
        <w:pStyle w:val="TOC2"/>
        <w:tabs>
          <w:tab w:val="right" w:leader="dot" w:pos="9350"/>
        </w:tabs>
        <w:rPr>
          <w:rFonts w:ascii="Aptos" w:hAnsi="Aptos"/>
          <w:noProof/>
          <w:kern w:val="2"/>
          <w:sz w:val="24"/>
          <w:szCs w:val="24"/>
        </w:rPr>
      </w:pPr>
      <w:hyperlink w:anchor="_Toc194485536" w:history="1">
        <w:r w:rsidRPr="002A2AFB">
          <w:rPr>
            <w:rStyle w:val="Hyperlink"/>
            <w:noProof/>
          </w:rPr>
          <w:t>2.1. Mandatory Taxes Imposed on Pass-Through Entities at Entity Level</w:t>
        </w:r>
        <w:r>
          <w:rPr>
            <w:noProof/>
            <w:webHidden/>
          </w:rPr>
          <w:tab/>
        </w:r>
        <w:r>
          <w:rPr>
            <w:noProof/>
            <w:webHidden/>
          </w:rPr>
          <w:fldChar w:fldCharType="begin"/>
        </w:r>
        <w:r>
          <w:rPr>
            <w:noProof/>
            <w:webHidden/>
          </w:rPr>
          <w:instrText xml:space="preserve"> PAGEREF _Toc194485536 \h </w:instrText>
        </w:r>
        <w:r>
          <w:rPr>
            <w:noProof/>
            <w:webHidden/>
          </w:rPr>
        </w:r>
        <w:r>
          <w:rPr>
            <w:noProof/>
            <w:webHidden/>
          </w:rPr>
          <w:fldChar w:fldCharType="separate"/>
        </w:r>
        <w:r>
          <w:rPr>
            <w:noProof/>
            <w:webHidden/>
          </w:rPr>
          <w:t>17</w:t>
        </w:r>
        <w:r>
          <w:rPr>
            <w:noProof/>
            <w:webHidden/>
          </w:rPr>
          <w:fldChar w:fldCharType="end"/>
        </w:r>
      </w:hyperlink>
    </w:p>
    <w:p w14:paraId="3BBDFF7A" w14:textId="22C29423" w:rsidR="008520AE" w:rsidRDefault="008520AE">
      <w:pPr>
        <w:pStyle w:val="TOC3"/>
        <w:tabs>
          <w:tab w:val="right" w:leader="dot" w:pos="9350"/>
        </w:tabs>
        <w:rPr>
          <w:rFonts w:ascii="Aptos" w:hAnsi="Aptos"/>
          <w:noProof/>
          <w:kern w:val="2"/>
          <w:sz w:val="24"/>
          <w:szCs w:val="24"/>
        </w:rPr>
      </w:pPr>
      <w:hyperlink w:anchor="_Toc194485537" w:history="1">
        <w:r w:rsidRPr="002A2AFB">
          <w:rPr>
            <w:rStyle w:val="Hyperlink"/>
            <w:noProof/>
          </w:rPr>
          <w:t>2.1.1. Entity Level Income Tax</w:t>
        </w:r>
        <w:r>
          <w:rPr>
            <w:noProof/>
            <w:webHidden/>
          </w:rPr>
          <w:tab/>
        </w:r>
        <w:r>
          <w:rPr>
            <w:noProof/>
            <w:webHidden/>
          </w:rPr>
          <w:fldChar w:fldCharType="begin"/>
        </w:r>
        <w:r>
          <w:rPr>
            <w:noProof/>
            <w:webHidden/>
          </w:rPr>
          <w:instrText xml:space="preserve"> PAGEREF _Toc194485537 \h </w:instrText>
        </w:r>
        <w:r>
          <w:rPr>
            <w:noProof/>
            <w:webHidden/>
          </w:rPr>
        </w:r>
        <w:r>
          <w:rPr>
            <w:noProof/>
            <w:webHidden/>
          </w:rPr>
          <w:fldChar w:fldCharType="separate"/>
        </w:r>
        <w:r>
          <w:rPr>
            <w:noProof/>
            <w:webHidden/>
          </w:rPr>
          <w:t>17</w:t>
        </w:r>
        <w:r>
          <w:rPr>
            <w:noProof/>
            <w:webHidden/>
          </w:rPr>
          <w:fldChar w:fldCharType="end"/>
        </w:r>
      </w:hyperlink>
    </w:p>
    <w:p w14:paraId="02FEB5F4" w14:textId="7994DBB3" w:rsidR="008520AE" w:rsidRDefault="008520AE">
      <w:pPr>
        <w:pStyle w:val="TOC3"/>
        <w:tabs>
          <w:tab w:val="right" w:leader="dot" w:pos="9350"/>
        </w:tabs>
        <w:rPr>
          <w:rFonts w:ascii="Aptos" w:hAnsi="Aptos"/>
          <w:noProof/>
          <w:kern w:val="2"/>
          <w:sz w:val="24"/>
          <w:szCs w:val="24"/>
        </w:rPr>
      </w:pPr>
      <w:hyperlink w:anchor="_Toc194485538" w:history="1">
        <w:r w:rsidRPr="002A2AFB">
          <w:rPr>
            <w:rStyle w:val="Hyperlink"/>
            <w:noProof/>
          </w:rPr>
          <w:t>2.1.2. Entity Level Franchise Tax on Partnerships and LLCs (Based on Capital Stock or Net Worth)</w:t>
        </w:r>
        <w:r>
          <w:rPr>
            <w:noProof/>
            <w:webHidden/>
          </w:rPr>
          <w:tab/>
        </w:r>
        <w:r>
          <w:rPr>
            <w:noProof/>
            <w:webHidden/>
          </w:rPr>
          <w:fldChar w:fldCharType="begin"/>
        </w:r>
        <w:r>
          <w:rPr>
            <w:noProof/>
            <w:webHidden/>
          </w:rPr>
          <w:instrText xml:space="preserve"> PAGEREF _Toc194485538 \h </w:instrText>
        </w:r>
        <w:r>
          <w:rPr>
            <w:noProof/>
            <w:webHidden/>
          </w:rPr>
        </w:r>
        <w:r>
          <w:rPr>
            <w:noProof/>
            <w:webHidden/>
          </w:rPr>
          <w:fldChar w:fldCharType="separate"/>
        </w:r>
        <w:r>
          <w:rPr>
            <w:noProof/>
            <w:webHidden/>
          </w:rPr>
          <w:t>19</w:t>
        </w:r>
        <w:r>
          <w:rPr>
            <w:noProof/>
            <w:webHidden/>
          </w:rPr>
          <w:fldChar w:fldCharType="end"/>
        </w:r>
      </w:hyperlink>
    </w:p>
    <w:p w14:paraId="009701D3" w14:textId="23A79503" w:rsidR="008520AE" w:rsidRDefault="008520AE">
      <w:pPr>
        <w:pStyle w:val="TOC4"/>
        <w:tabs>
          <w:tab w:val="right" w:leader="dot" w:pos="9350"/>
        </w:tabs>
        <w:rPr>
          <w:rFonts w:ascii="Aptos" w:hAnsi="Aptos"/>
          <w:noProof/>
          <w:kern w:val="2"/>
          <w:sz w:val="24"/>
          <w:szCs w:val="24"/>
        </w:rPr>
      </w:pPr>
      <w:hyperlink w:anchor="_Toc194485539" w:history="1">
        <w:r w:rsidRPr="002A2AFB">
          <w:rPr>
            <w:rStyle w:val="Hyperlink"/>
            <w:noProof/>
          </w:rPr>
          <w:t>2.1.2.1. Entity Level Franchise Taxes on Partnerships</w:t>
        </w:r>
        <w:r>
          <w:rPr>
            <w:noProof/>
            <w:webHidden/>
          </w:rPr>
          <w:tab/>
        </w:r>
        <w:r>
          <w:rPr>
            <w:noProof/>
            <w:webHidden/>
          </w:rPr>
          <w:fldChar w:fldCharType="begin"/>
        </w:r>
        <w:r>
          <w:rPr>
            <w:noProof/>
            <w:webHidden/>
          </w:rPr>
          <w:instrText xml:space="preserve"> PAGEREF _Toc194485539 \h </w:instrText>
        </w:r>
        <w:r>
          <w:rPr>
            <w:noProof/>
            <w:webHidden/>
          </w:rPr>
        </w:r>
        <w:r>
          <w:rPr>
            <w:noProof/>
            <w:webHidden/>
          </w:rPr>
          <w:fldChar w:fldCharType="separate"/>
        </w:r>
        <w:r>
          <w:rPr>
            <w:noProof/>
            <w:webHidden/>
          </w:rPr>
          <w:t>19</w:t>
        </w:r>
        <w:r>
          <w:rPr>
            <w:noProof/>
            <w:webHidden/>
          </w:rPr>
          <w:fldChar w:fldCharType="end"/>
        </w:r>
      </w:hyperlink>
    </w:p>
    <w:p w14:paraId="3C2DA743" w14:textId="46BD64DB" w:rsidR="008520AE" w:rsidRDefault="008520AE">
      <w:pPr>
        <w:pStyle w:val="TOC4"/>
        <w:tabs>
          <w:tab w:val="right" w:leader="dot" w:pos="9350"/>
        </w:tabs>
        <w:rPr>
          <w:rFonts w:ascii="Aptos" w:hAnsi="Aptos"/>
          <w:noProof/>
          <w:kern w:val="2"/>
          <w:sz w:val="24"/>
          <w:szCs w:val="24"/>
        </w:rPr>
      </w:pPr>
      <w:hyperlink w:anchor="_Toc194485540" w:history="1">
        <w:r w:rsidRPr="002A2AFB">
          <w:rPr>
            <w:rStyle w:val="Hyperlink"/>
            <w:noProof/>
          </w:rPr>
          <w:t>2.1.2.2. Entity Level Franchise Taxes on Limited Liability Companies</w:t>
        </w:r>
        <w:r>
          <w:rPr>
            <w:noProof/>
            <w:webHidden/>
          </w:rPr>
          <w:tab/>
        </w:r>
        <w:r>
          <w:rPr>
            <w:noProof/>
            <w:webHidden/>
          </w:rPr>
          <w:fldChar w:fldCharType="begin"/>
        </w:r>
        <w:r>
          <w:rPr>
            <w:noProof/>
            <w:webHidden/>
          </w:rPr>
          <w:instrText xml:space="preserve"> PAGEREF _Toc194485540 \h </w:instrText>
        </w:r>
        <w:r>
          <w:rPr>
            <w:noProof/>
            <w:webHidden/>
          </w:rPr>
        </w:r>
        <w:r>
          <w:rPr>
            <w:noProof/>
            <w:webHidden/>
          </w:rPr>
          <w:fldChar w:fldCharType="separate"/>
        </w:r>
        <w:r>
          <w:rPr>
            <w:noProof/>
            <w:webHidden/>
          </w:rPr>
          <w:t>19</w:t>
        </w:r>
        <w:r>
          <w:rPr>
            <w:noProof/>
            <w:webHidden/>
          </w:rPr>
          <w:fldChar w:fldCharType="end"/>
        </w:r>
      </w:hyperlink>
    </w:p>
    <w:p w14:paraId="3E769B3D" w14:textId="397A964D" w:rsidR="008520AE" w:rsidRDefault="008520AE">
      <w:pPr>
        <w:pStyle w:val="TOC3"/>
        <w:tabs>
          <w:tab w:val="right" w:leader="dot" w:pos="9350"/>
        </w:tabs>
        <w:rPr>
          <w:rFonts w:ascii="Aptos" w:hAnsi="Aptos"/>
          <w:noProof/>
          <w:kern w:val="2"/>
          <w:sz w:val="24"/>
          <w:szCs w:val="24"/>
        </w:rPr>
      </w:pPr>
      <w:hyperlink w:anchor="_Toc194485541" w:history="1">
        <w:r w:rsidRPr="002A2AFB">
          <w:rPr>
            <w:rStyle w:val="Hyperlink"/>
            <w:noProof/>
          </w:rPr>
          <w:t>2.1.3. Entity Level Gross Receipts Tax</w:t>
        </w:r>
        <w:r>
          <w:rPr>
            <w:noProof/>
            <w:webHidden/>
          </w:rPr>
          <w:tab/>
        </w:r>
        <w:r>
          <w:rPr>
            <w:noProof/>
            <w:webHidden/>
          </w:rPr>
          <w:fldChar w:fldCharType="begin"/>
        </w:r>
        <w:r>
          <w:rPr>
            <w:noProof/>
            <w:webHidden/>
          </w:rPr>
          <w:instrText xml:space="preserve"> PAGEREF _Toc194485541 \h </w:instrText>
        </w:r>
        <w:r>
          <w:rPr>
            <w:noProof/>
            <w:webHidden/>
          </w:rPr>
        </w:r>
        <w:r>
          <w:rPr>
            <w:noProof/>
            <w:webHidden/>
          </w:rPr>
          <w:fldChar w:fldCharType="separate"/>
        </w:r>
        <w:r>
          <w:rPr>
            <w:noProof/>
            <w:webHidden/>
          </w:rPr>
          <w:t>19</w:t>
        </w:r>
        <w:r>
          <w:rPr>
            <w:noProof/>
            <w:webHidden/>
          </w:rPr>
          <w:fldChar w:fldCharType="end"/>
        </w:r>
      </w:hyperlink>
    </w:p>
    <w:p w14:paraId="672E3B17" w14:textId="1A426212" w:rsidR="008520AE" w:rsidRDefault="008520AE">
      <w:pPr>
        <w:pStyle w:val="TOC3"/>
        <w:tabs>
          <w:tab w:val="right" w:leader="dot" w:pos="9350"/>
        </w:tabs>
        <w:rPr>
          <w:rFonts w:ascii="Aptos" w:hAnsi="Aptos"/>
          <w:noProof/>
          <w:kern w:val="2"/>
          <w:sz w:val="24"/>
          <w:szCs w:val="24"/>
        </w:rPr>
      </w:pPr>
      <w:hyperlink w:anchor="_Toc194485542" w:history="1">
        <w:r w:rsidRPr="002A2AFB">
          <w:rPr>
            <w:rStyle w:val="Hyperlink"/>
            <w:noProof/>
          </w:rPr>
          <w:t>2.1.4. Entity Level Other Taxes</w:t>
        </w:r>
        <w:r>
          <w:rPr>
            <w:noProof/>
            <w:webHidden/>
          </w:rPr>
          <w:tab/>
        </w:r>
        <w:r>
          <w:rPr>
            <w:noProof/>
            <w:webHidden/>
          </w:rPr>
          <w:fldChar w:fldCharType="begin"/>
        </w:r>
        <w:r>
          <w:rPr>
            <w:noProof/>
            <w:webHidden/>
          </w:rPr>
          <w:instrText xml:space="preserve"> PAGEREF _Toc194485542 \h </w:instrText>
        </w:r>
        <w:r>
          <w:rPr>
            <w:noProof/>
            <w:webHidden/>
          </w:rPr>
        </w:r>
        <w:r>
          <w:rPr>
            <w:noProof/>
            <w:webHidden/>
          </w:rPr>
          <w:fldChar w:fldCharType="separate"/>
        </w:r>
        <w:r>
          <w:rPr>
            <w:noProof/>
            <w:webHidden/>
          </w:rPr>
          <w:t>19</w:t>
        </w:r>
        <w:r>
          <w:rPr>
            <w:noProof/>
            <w:webHidden/>
          </w:rPr>
          <w:fldChar w:fldCharType="end"/>
        </w:r>
      </w:hyperlink>
    </w:p>
    <w:p w14:paraId="739DC994" w14:textId="77AFA635" w:rsidR="008520AE" w:rsidRDefault="008520AE">
      <w:pPr>
        <w:pStyle w:val="TOC3"/>
        <w:tabs>
          <w:tab w:val="right" w:leader="dot" w:pos="9350"/>
        </w:tabs>
        <w:rPr>
          <w:rFonts w:ascii="Aptos" w:hAnsi="Aptos"/>
          <w:noProof/>
          <w:kern w:val="2"/>
          <w:sz w:val="24"/>
          <w:szCs w:val="24"/>
        </w:rPr>
      </w:pPr>
      <w:hyperlink w:anchor="_Toc194485543" w:history="1">
        <w:r w:rsidRPr="002A2AFB">
          <w:rPr>
            <w:rStyle w:val="Hyperlink"/>
            <w:noProof/>
          </w:rPr>
          <w:t>2.1.5. Entity Level Minimum Taxes</w:t>
        </w:r>
        <w:r>
          <w:rPr>
            <w:noProof/>
            <w:webHidden/>
          </w:rPr>
          <w:tab/>
        </w:r>
        <w:r>
          <w:rPr>
            <w:noProof/>
            <w:webHidden/>
          </w:rPr>
          <w:fldChar w:fldCharType="begin"/>
        </w:r>
        <w:r>
          <w:rPr>
            <w:noProof/>
            <w:webHidden/>
          </w:rPr>
          <w:instrText xml:space="preserve"> PAGEREF _Toc194485543 \h </w:instrText>
        </w:r>
        <w:r>
          <w:rPr>
            <w:noProof/>
            <w:webHidden/>
          </w:rPr>
        </w:r>
        <w:r>
          <w:rPr>
            <w:noProof/>
            <w:webHidden/>
          </w:rPr>
          <w:fldChar w:fldCharType="separate"/>
        </w:r>
        <w:r>
          <w:rPr>
            <w:noProof/>
            <w:webHidden/>
          </w:rPr>
          <w:t>19</w:t>
        </w:r>
        <w:r>
          <w:rPr>
            <w:noProof/>
            <w:webHidden/>
          </w:rPr>
          <w:fldChar w:fldCharType="end"/>
        </w:r>
      </w:hyperlink>
    </w:p>
    <w:p w14:paraId="074B2602" w14:textId="0D6D4376" w:rsidR="008520AE" w:rsidRDefault="008520AE">
      <w:pPr>
        <w:pStyle w:val="TOC4"/>
        <w:tabs>
          <w:tab w:val="right" w:leader="dot" w:pos="9350"/>
        </w:tabs>
        <w:rPr>
          <w:rFonts w:ascii="Aptos" w:hAnsi="Aptos"/>
          <w:noProof/>
          <w:kern w:val="2"/>
          <w:sz w:val="24"/>
          <w:szCs w:val="24"/>
        </w:rPr>
      </w:pPr>
      <w:hyperlink w:anchor="_Toc194485544" w:history="1">
        <w:r w:rsidRPr="002A2AFB">
          <w:rPr>
            <w:rStyle w:val="Hyperlink"/>
            <w:noProof/>
          </w:rPr>
          <w:t>2.1.5.1. Entity Level Minimum Income Tax</w:t>
        </w:r>
        <w:r>
          <w:rPr>
            <w:noProof/>
            <w:webHidden/>
          </w:rPr>
          <w:tab/>
        </w:r>
        <w:r>
          <w:rPr>
            <w:noProof/>
            <w:webHidden/>
          </w:rPr>
          <w:fldChar w:fldCharType="begin"/>
        </w:r>
        <w:r>
          <w:rPr>
            <w:noProof/>
            <w:webHidden/>
          </w:rPr>
          <w:instrText xml:space="preserve"> PAGEREF _Toc194485544 \h </w:instrText>
        </w:r>
        <w:r>
          <w:rPr>
            <w:noProof/>
            <w:webHidden/>
          </w:rPr>
        </w:r>
        <w:r>
          <w:rPr>
            <w:noProof/>
            <w:webHidden/>
          </w:rPr>
          <w:fldChar w:fldCharType="separate"/>
        </w:r>
        <w:r>
          <w:rPr>
            <w:noProof/>
            <w:webHidden/>
          </w:rPr>
          <w:t>19</w:t>
        </w:r>
        <w:r>
          <w:rPr>
            <w:noProof/>
            <w:webHidden/>
          </w:rPr>
          <w:fldChar w:fldCharType="end"/>
        </w:r>
      </w:hyperlink>
    </w:p>
    <w:p w14:paraId="68FDDC49" w14:textId="2BD0410B" w:rsidR="008520AE" w:rsidRDefault="008520AE">
      <w:pPr>
        <w:pStyle w:val="TOC4"/>
        <w:tabs>
          <w:tab w:val="right" w:leader="dot" w:pos="9350"/>
        </w:tabs>
        <w:rPr>
          <w:rFonts w:ascii="Aptos" w:hAnsi="Aptos"/>
          <w:noProof/>
          <w:kern w:val="2"/>
          <w:sz w:val="24"/>
          <w:szCs w:val="24"/>
        </w:rPr>
      </w:pPr>
      <w:hyperlink w:anchor="_Toc194485545" w:history="1">
        <w:r w:rsidRPr="002A2AFB">
          <w:rPr>
            <w:rStyle w:val="Hyperlink"/>
            <w:noProof/>
          </w:rPr>
          <w:t>2.1.5.2. Entity Level Minimum Franchise Tax (Based on Capital Stock or Net Worth)</w:t>
        </w:r>
        <w:r>
          <w:rPr>
            <w:noProof/>
            <w:webHidden/>
          </w:rPr>
          <w:tab/>
        </w:r>
        <w:r>
          <w:rPr>
            <w:noProof/>
            <w:webHidden/>
          </w:rPr>
          <w:fldChar w:fldCharType="begin"/>
        </w:r>
        <w:r>
          <w:rPr>
            <w:noProof/>
            <w:webHidden/>
          </w:rPr>
          <w:instrText xml:space="preserve"> PAGEREF _Toc194485545 \h </w:instrText>
        </w:r>
        <w:r>
          <w:rPr>
            <w:noProof/>
            <w:webHidden/>
          </w:rPr>
        </w:r>
        <w:r>
          <w:rPr>
            <w:noProof/>
            <w:webHidden/>
          </w:rPr>
          <w:fldChar w:fldCharType="separate"/>
        </w:r>
        <w:r>
          <w:rPr>
            <w:noProof/>
            <w:webHidden/>
          </w:rPr>
          <w:t>19</w:t>
        </w:r>
        <w:r>
          <w:rPr>
            <w:noProof/>
            <w:webHidden/>
          </w:rPr>
          <w:fldChar w:fldCharType="end"/>
        </w:r>
      </w:hyperlink>
    </w:p>
    <w:p w14:paraId="6DF8DA3F" w14:textId="3C12EC2E" w:rsidR="008520AE" w:rsidRDefault="008520AE">
      <w:pPr>
        <w:pStyle w:val="TOC4"/>
        <w:tabs>
          <w:tab w:val="right" w:leader="dot" w:pos="9350"/>
        </w:tabs>
        <w:rPr>
          <w:rFonts w:ascii="Aptos" w:hAnsi="Aptos"/>
          <w:noProof/>
          <w:kern w:val="2"/>
          <w:sz w:val="24"/>
          <w:szCs w:val="24"/>
        </w:rPr>
      </w:pPr>
      <w:hyperlink w:anchor="_Toc194485546" w:history="1">
        <w:r w:rsidRPr="002A2AFB">
          <w:rPr>
            <w:rStyle w:val="Hyperlink"/>
            <w:noProof/>
          </w:rPr>
          <w:t>2.1.5.3. Entity Level Minimum Gross Receipts Tax</w:t>
        </w:r>
        <w:r>
          <w:rPr>
            <w:noProof/>
            <w:webHidden/>
          </w:rPr>
          <w:tab/>
        </w:r>
        <w:r>
          <w:rPr>
            <w:noProof/>
            <w:webHidden/>
          </w:rPr>
          <w:fldChar w:fldCharType="begin"/>
        </w:r>
        <w:r>
          <w:rPr>
            <w:noProof/>
            <w:webHidden/>
          </w:rPr>
          <w:instrText xml:space="preserve"> PAGEREF _Toc194485546 \h </w:instrText>
        </w:r>
        <w:r>
          <w:rPr>
            <w:noProof/>
            <w:webHidden/>
          </w:rPr>
        </w:r>
        <w:r>
          <w:rPr>
            <w:noProof/>
            <w:webHidden/>
          </w:rPr>
          <w:fldChar w:fldCharType="separate"/>
        </w:r>
        <w:r>
          <w:rPr>
            <w:noProof/>
            <w:webHidden/>
          </w:rPr>
          <w:t>19</w:t>
        </w:r>
        <w:r>
          <w:rPr>
            <w:noProof/>
            <w:webHidden/>
          </w:rPr>
          <w:fldChar w:fldCharType="end"/>
        </w:r>
      </w:hyperlink>
    </w:p>
    <w:p w14:paraId="7ED99B25" w14:textId="1859B0B9" w:rsidR="008520AE" w:rsidRDefault="008520AE">
      <w:pPr>
        <w:pStyle w:val="TOC4"/>
        <w:tabs>
          <w:tab w:val="right" w:leader="dot" w:pos="9350"/>
        </w:tabs>
        <w:rPr>
          <w:rFonts w:ascii="Aptos" w:hAnsi="Aptos"/>
          <w:noProof/>
          <w:kern w:val="2"/>
          <w:sz w:val="24"/>
          <w:szCs w:val="24"/>
        </w:rPr>
      </w:pPr>
      <w:hyperlink w:anchor="_Toc194485547" w:history="1">
        <w:r w:rsidRPr="002A2AFB">
          <w:rPr>
            <w:rStyle w:val="Hyperlink"/>
            <w:noProof/>
          </w:rPr>
          <w:t>2.1.5.4. Entity Level Other Minimum Taxes</w:t>
        </w:r>
        <w:r>
          <w:rPr>
            <w:noProof/>
            <w:webHidden/>
          </w:rPr>
          <w:tab/>
        </w:r>
        <w:r>
          <w:rPr>
            <w:noProof/>
            <w:webHidden/>
          </w:rPr>
          <w:fldChar w:fldCharType="begin"/>
        </w:r>
        <w:r>
          <w:rPr>
            <w:noProof/>
            <w:webHidden/>
          </w:rPr>
          <w:instrText xml:space="preserve"> PAGEREF _Toc194485547 \h </w:instrText>
        </w:r>
        <w:r>
          <w:rPr>
            <w:noProof/>
            <w:webHidden/>
          </w:rPr>
        </w:r>
        <w:r>
          <w:rPr>
            <w:noProof/>
            <w:webHidden/>
          </w:rPr>
          <w:fldChar w:fldCharType="separate"/>
        </w:r>
        <w:r>
          <w:rPr>
            <w:noProof/>
            <w:webHidden/>
          </w:rPr>
          <w:t>19</w:t>
        </w:r>
        <w:r>
          <w:rPr>
            <w:noProof/>
            <w:webHidden/>
          </w:rPr>
          <w:fldChar w:fldCharType="end"/>
        </w:r>
      </w:hyperlink>
    </w:p>
    <w:p w14:paraId="7D21C8CF" w14:textId="1F8CA7FD" w:rsidR="008520AE" w:rsidRDefault="008520AE">
      <w:pPr>
        <w:pStyle w:val="TOC2"/>
        <w:tabs>
          <w:tab w:val="right" w:leader="dot" w:pos="9350"/>
        </w:tabs>
        <w:rPr>
          <w:rFonts w:ascii="Aptos" w:hAnsi="Aptos"/>
          <w:noProof/>
          <w:kern w:val="2"/>
          <w:sz w:val="24"/>
          <w:szCs w:val="24"/>
        </w:rPr>
      </w:pPr>
      <w:hyperlink w:anchor="_Toc194485548" w:history="1">
        <w:r w:rsidRPr="002A2AFB">
          <w:rPr>
            <w:rStyle w:val="Hyperlink"/>
            <w:noProof/>
          </w:rPr>
          <w:t>2.2. Tax Rates for Mandatory Taxes on Pass-Through Entities</w:t>
        </w:r>
        <w:r>
          <w:rPr>
            <w:noProof/>
            <w:webHidden/>
          </w:rPr>
          <w:tab/>
        </w:r>
        <w:r>
          <w:rPr>
            <w:noProof/>
            <w:webHidden/>
          </w:rPr>
          <w:fldChar w:fldCharType="begin"/>
        </w:r>
        <w:r>
          <w:rPr>
            <w:noProof/>
            <w:webHidden/>
          </w:rPr>
          <w:instrText xml:space="preserve"> PAGEREF _Toc194485548 \h </w:instrText>
        </w:r>
        <w:r>
          <w:rPr>
            <w:noProof/>
            <w:webHidden/>
          </w:rPr>
        </w:r>
        <w:r>
          <w:rPr>
            <w:noProof/>
            <w:webHidden/>
          </w:rPr>
          <w:fldChar w:fldCharType="separate"/>
        </w:r>
        <w:r>
          <w:rPr>
            <w:noProof/>
            <w:webHidden/>
          </w:rPr>
          <w:t>20</w:t>
        </w:r>
        <w:r>
          <w:rPr>
            <w:noProof/>
            <w:webHidden/>
          </w:rPr>
          <w:fldChar w:fldCharType="end"/>
        </w:r>
      </w:hyperlink>
    </w:p>
    <w:p w14:paraId="14219C79" w14:textId="3752BAF2" w:rsidR="008520AE" w:rsidRDefault="008520AE">
      <w:pPr>
        <w:pStyle w:val="TOC3"/>
        <w:tabs>
          <w:tab w:val="right" w:leader="dot" w:pos="9350"/>
        </w:tabs>
        <w:rPr>
          <w:rFonts w:ascii="Aptos" w:hAnsi="Aptos"/>
          <w:noProof/>
          <w:kern w:val="2"/>
          <w:sz w:val="24"/>
          <w:szCs w:val="24"/>
        </w:rPr>
      </w:pPr>
      <w:hyperlink w:anchor="_Toc194485549" w:history="1">
        <w:r w:rsidRPr="002A2AFB">
          <w:rPr>
            <w:rStyle w:val="Hyperlink"/>
            <w:noProof/>
          </w:rPr>
          <w:t>2.2.1. Income Tax Rates for Mandatory Pass-Through Entity Taxes</w:t>
        </w:r>
        <w:r>
          <w:rPr>
            <w:noProof/>
            <w:webHidden/>
          </w:rPr>
          <w:tab/>
        </w:r>
        <w:r>
          <w:rPr>
            <w:noProof/>
            <w:webHidden/>
          </w:rPr>
          <w:fldChar w:fldCharType="begin"/>
        </w:r>
        <w:r>
          <w:rPr>
            <w:noProof/>
            <w:webHidden/>
          </w:rPr>
          <w:instrText xml:space="preserve"> PAGEREF _Toc194485549 \h </w:instrText>
        </w:r>
        <w:r>
          <w:rPr>
            <w:noProof/>
            <w:webHidden/>
          </w:rPr>
        </w:r>
        <w:r>
          <w:rPr>
            <w:noProof/>
            <w:webHidden/>
          </w:rPr>
          <w:fldChar w:fldCharType="separate"/>
        </w:r>
        <w:r>
          <w:rPr>
            <w:noProof/>
            <w:webHidden/>
          </w:rPr>
          <w:t>20</w:t>
        </w:r>
        <w:r>
          <w:rPr>
            <w:noProof/>
            <w:webHidden/>
          </w:rPr>
          <w:fldChar w:fldCharType="end"/>
        </w:r>
      </w:hyperlink>
    </w:p>
    <w:p w14:paraId="687C7764" w14:textId="0E75DDB9" w:rsidR="008520AE" w:rsidRDefault="008520AE">
      <w:pPr>
        <w:pStyle w:val="TOC4"/>
        <w:tabs>
          <w:tab w:val="right" w:leader="dot" w:pos="9350"/>
        </w:tabs>
        <w:rPr>
          <w:rFonts w:ascii="Aptos" w:hAnsi="Aptos"/>
          <w:noProof/>
          <w:kern w:val="2"/>
          <w:sz w:val="24"/>
          <w:szCs w:val="24"/>
        </w:rPr>
      </w:pPr>
      <w:hyperlink w:anchor="_Toc194485550" w:history="1">
        <w:r w:rsidRPr="002A2AFB">
          <w:rPr>
            <w:rStyle w:val="Hyperlink"/>
            <w:noProof/>
          </w:rPr>
          <w:t>2.2.1.1. 2015 Entity Level Income Tax Rate for Mandatory Pass-Through Entity Taxes</w:t>
        </w:r>
        <w:r>
          <w:rPr>
            <w:noProof/>
            <w:webHidden/>
          </w:rPr>
          <w:tab/>
        </w:r>
        <w:r>
          <w:rPr>
            <w:noProof/>
            <w:webHidden/>
          </w:rPr>
          <w:fldChar w:fldCharType="begin"/>
        </w:r>
        <w:r>
          <w:rPr>
            <w:noProof/>
            <w:webHidden/>
          </w:rPr>
          <w:instrText xml:space="preserve"> PAGEREF _Toc194485550 \h </w:instrText>
        </w:r>
        <w:r>
          <w:rPr>
            <w:noProof/>
            <w:webHidden/>
          </w:rPr>
        </w:r>
        <w:r>
          <w:rPr>
            <w:noProof/>
            <w:webHidden/>
          </w:rPr>
          <w:fldChar w:fldCharType="separate"/>
        </w:r>
        <w:r>
          <w:rPr>
            <w:noProof/>
            <w:webHidden/>
          </w:rPr>
          <w:t>20</w:t>
        </w:r>
        <w:r>
          <w:rPr>
            <w:noProof/>
            <w:webHidden/>
          </w:rPr>
          <w:fldChar w:fldCharType="end"/>
        </w:r>
      </w:hyperlink>
    </w:p>
    <w:p w14:paraId="09FD2254" w14:textId="390ADDD6" w:rsidR="008520AE" w:rsidRDefault="008520AE">
      <w:pPr>
        <w:pStyle w:val="TOC4"/>
        <w:tabs>
          <w:tab w:val="right" w:leader="dot" w:pos="9350"/>
        </w:tabs>
        <w:rPr>
          <w:rFonts w:ascii="Aptos" w:hAnsi="Aptos"/>
          <w:noProof/>
          <w:kern w:val="2"/>
          <w:sz w:val="24"/>
          <w:szCs w:val="24"/>
        </w:rPr>
      </w:pPr>
      <w:hyperlink w:anchor="_Toc194485551" w:history="1">
        <w:r w:rsidRPr="002A2AFB">
          <w:rPr>
            <w:rStyle w:val="Hyperlink"/>
            <w:noProof/>
          </w:rPr>
          <w:t>2.2.1.2. 2016 Entity Level Income Tax Rate for Mandatory Pass-Through Entity Taxes</w:t>
        </w:r>
        <w:r>
          <w:rPr>
            <w:noProof/>
            <w:webHidden/>
          </w:rPr>
          <w:tab/>
        </w:r>
        <w:r>
          <w:rPr>
            <w:noProof/>
            <w:webHidden/>
          </w:rPr>
          <w:fldChar w:fldCharType="begin"/>
        </w:r>
        <w:r>
          <w:rPr>
            <w:noProof/>
            <w:webHidden/>
          </w:rPr>
          <w:instrText xml:space="preserve"> PAGEREF _Toc194485551 \h </w:instrText>
        </w:r>
        <w:r>
          <w:rPr>
            <w:noProof/>
            <w:webHidden/>
          </w:rPr>
        </w:r>
        <w:r>
          <w:rPr>
            <w:noProof/>
            <w:webHidden/>
          </w:rPr>
          <w:fldChar w:fldCharType="separate"/>
        </w:r>
        <w:r>
          <w:rPr>
            <w:noProof/>
            <w:webHidden/>
          </w:rPr>
          <w:t>20</w:t>
        </w:r>
        <w:r>
          <w:rPr>
            <w:noProof/>
            <w:webHidden/>
          </w:rPr>
          <w:fldChar w:fldCharType="end"/>
        </w:r>
      </w:hyperlink>
    </w:p>
    <w:p w14:paraId="4F1AB2AD" w14:textId="54B6E471" w:rsidR="008520AE" w:rsidRDefault="008520AE">
      <w:pPr>
        <w:pStyle w:val="TOC4"/>
        <w:tabs>
          <w:tab w:val="right" w:leader="dot" w:pos="9350"/>
        </w:tabs>
        <w:rPr>
          <w:rFonts w:ascii="Aptos" w:hAnsi="Aptos"/>
          <w:noProof/>
          <w:kern w:val="2"/>
          <w:sz w:val="24"/>
          <w:szCs w:val="24"/>
        </w:rPr>
      </w:pPr>
      <w:hyperlink w:anchor="_Toc194485552" w:history="1">
        <w:r w:rsidRPr="002A2AFB">
          <w:rPr>
            <w:rStyle w:val="Hyperlink"/>
            <w:noProof/>
          </w:rPr>
          <w:t>2.2.1.3. 2017 Entity Level Income Tax Rate for Mandatory Pass-Through Entity Taxes</w:t>
        </w:r>
        <w:r>
          <w:rPr>
            <w:noProof/>
            <w:webHidden/>
          </w:rPr>
          <w:tab/>
        </w:r>
        <w:r>
          <w:rPr>
            <w:noProof/>
            <w:webHidden/>
          </w:rPr>
          <w:fldChar w:fldCharType="begin"/>
        </w:r>
        <w:r>
          <w:rPr>
            <w:noProof/>
            <w:webHidden/>
          </w:rPr>
          <w:instrText xml:space="preserve"> PAGEREF _Toc194485552 \h </w:instrText>
        </w:r>
        <w:r>
          <w:rPr>
            <w:noProof/>
            <w:webHidden/>
          </w:rPr>
        </w:r>
        <w:r>
          <w:rPr>
            <w:noProof/>
            <w:webHidden/>
          </w:rPr>
          <w:fldChar w:fldCharType="separate"/>
        </w:r>
        <w:r>
          <w:rPr>
            <w:noProof/>
            <w:webHidden/>
          </w:rPr>
          <w:t>20</w:t>
        </w:r>
        <w:r>
          <w:rPr>
            <w:noProof/>
            <w:webHidden/>
          </w:rPr>
          <w:fldChar w:fldCharType="end"/>
        </w:r>
      </w:hyperlink>
    </w:p>
    <w:p w14:paraId="4E457F99" w14:textId="074A20BF" w:rsidR="008520AE" w:rsidRDefault="008520AE">
      <w:pPr>
        <w:pStyle w:val="TOC4"/>
        <w:tabs>
          <w:tab w:val="right" w:leader="dot" w:pos="9350"/>
        </w:tabs>
        <w:rPr>
          <w:rFonts w:ascii="Aptos" w:hAnsi="Aptos"/>
          <w:noProof/>
          <w:kern w:val="2"/>
          <w:sz w:val="24"/>
          <w:szCs w:val="24"/>
        </w:rPr>
      </w:pPr>
      <w:hyperlink w:anchor="_Toc194485553" w:history="1">
        <w:r w:rsidRPr="002A2AFB">
          <w:rPr>
            <w:rStyle w:val="Hyperlink"/>
            <w:noProof/>
          </w:rPr>
          <w:t>2.2.1.4. 2018 Entity Level Income Tax Rate for Mandatory Pass-Through Entity Taxes</w:t>
        </w:r>
        <w:r>
          <w:rPr>
            <w:noProof/>
            <w:webHidden/>
          </w:rPr>
          <w:tab/>
        </w:r>
        <w:r>
          <w:rPr>
            <w:noProof/>
            <w:webHidden/>
          </w:rPr>
          <w:fldChar w:fldCharType="begin"/>
        </w:r>
        <w:r>
          <w:rPr>
            <w:noProof/>
            <w:webHidden/>
          </w:rPr>
          <w:instrText xml:space="preserve"> PAGEREF _Toc194485553 \h </w:instrText>
        </w:r>
        <w:r>
          <w:rPr>
            <w:noProof/>
            <w:webHidden/>
          </w:rPr>
        </w:r>
        <w:r>
          <w:rPr>
            <w:noProof/>
            <w:webHidden/>
          </w:rPr>
          <w:fldChar w:fldCharType="separate"/>
        </w:r>
        <w:r>
          <w:rPr>
            <w:noProof/>
            <w:webHidden/>
          </w:rPr>
          <w:t>20</w:t>
        </w:r>
        <w:r>
          <w:rPr>
            <w:noProof/>
            <w:webHidden/>
          </w:rPr>
          <w:fldChar w:fldCharType="end"/>
        </w:r>
      </w:hyperlink>
    </w:p>
    <w:p w14:paraId="5B3CE7DF" w14:textId="6B8F3838" w:rsidR="008520AE" w:rsidRDefault="008520AE">
      <w:pPr>
        <w:pStyle w:val="TOC4"/>
        <w:tabs>
          <w:tab w:val="right" w:leader="dot" w:pos="9350"/>
        </w:tabs>
        <w:rPr>
          <w:rFonts w:ascii="Aptos" w:hAnsi="Aptos"/>
          <w:noProof/>
          <w:kern w:val="2"/>
          <w:sz w:val="24"/>
          <w:szCs w:val="24"/>
        </w:rPr>
      </w:pPr>
      <w:hyperlink w:anchor="_Toc194485554" w:history="1">
        <w:r w:rsidRPr="002A2AFB">
          <w:rPr>
            <w:rStyle w:val="Hyperlink"/>
            <w:noProof/>
          </w:rPr>
          <w:t>2.2.1.5. 2019 Entity Level Income Tax Rate for Mandatory Pass-Through Entity Taxes</w:t>
        </w:r>
        <w:r>
          <w:rPr>
            <w:noProof/>
            <w:webHidden/>
          </w:rPr>
          <w:tab/>
        </w:r>
        <w:r>
          <w:rPr>
            <w:noProof/>
            <w:webHidden/>
          </w:rPr>
          <w:fldChar w:fldCharType="begin"/>
        </w:r>
        <w:r>
          <w:rPr>
            <w:noProof/>
            <w:webHidden/>
          </w:rPr>
          <w:instrText xml:space="preserve"> PAGEREF _Toc194485554 \h </w:instrText>
        </w:r>
        <w:r>
          <w:rPr>
            <w:noProof/>
            <w:webHidden/>
          </w:rPr>
        </w:r>
        <w:r>
          <w:rPr>
            <w:noProof/>
            <w:webHidden/>
          </w:rPr>
          <w:fldChar w:fldCharType="separate"/>
        </w:r>
        <w:r>
          <w:rPr>
            <w:noProof/>
            <w:webHidden/>
          </w:rPr>
          <w:t>20</w:t>
        </w:r>
        <w:r>
          <w:rPr>
            <w:noProof/>
            <w:webHidden/>
          </w:rPr>
          <w:fldChar w:fldCharType="end"/>
        </w:r>
      </w:hyperlink>
    </w:p>
    <w:p w14:paraId="4A98474E" w14:textId="1182528C" w:rsidR="008520AE" w:rsidRDefault="008520AE">
      <w:pPr>
        <w:pStyle w:val="TOC4"/>
        <w:tabs>
          <w:tab w:val="right" w:leader="dot" w:pos="9350"/>
        </w:tabs>
        <w:rPr>
          <w:rFonts w:ascii="Aptos" w:hAnsi="Aptos"/>
          <w:noProof/>
          <w:kern w:val="2"/>
          <w:sz w:val="24"/>
          <w:szCs w:val="24"/>
        </w:rPr>
      </w:pPr>
      <w:hyperlink w:anchor="_Toc194485555" w:history="1">
        <w:r w:rsidRPr="002A2AFB">
          <w:rPr>
            <w:rStyle w:val="Hyperlink"/>
            <w:noProof/>
          </w:rPr>
          <w:t>2.2.1.6. 2020 Entity Level Income Tax Rate for Mandatory Pass-Through Entity Taxes</w:t>
        </w:r>
        <w:r>
          <w:rPr>
            <w:noProof/>
            <w:webHidden/>
          </w:rPr>
          <w:tab/>
        </w:r>
        <w:r>
          <w:rPr>
            <w:noProof/>
            <w:webHidden/>
          </w:rPr>
          <w:fldChar w:fldCharType="begin"/>
        </w:r>
        <w:r>
          <w:rPr>
            <w:noProof/>
            <w:webHidden/>
          </w:rPr>
          <w:instrText xml:space="preserve"> PAGEREF _Toc194485555 \h </w:instrText>
        </w:r>
        <w:r>
          <w:rPr>
            <w:noProof/>
            <w:webHidden/>
          </w:rPr>
        </w:r>
        <w:r>
          <w:rPr>
            <w:noProof/>
            <w:webHidden/>
          </w:rPr>
          <w:fldChar w:fldCharType="separate"/>
        </w:r>
        <w:r>
          <w:rPr>
            <w:noProof/>
            <w:webHidden/>
          </w:rPr>
          <w:t>20</w:t>
        </w:r>
        <w:r>
          <w:rPr>
            <w:noProof/>
            <w:webHidden/>
          </w:rPr>
          <w:fldChar w:fldCharType="end"/>
        </w:r>
      </w:hyperlink>
    </w:p>
    <w:p w14:paraId="4EF44763" w14:textId="1BBB3942" w:rsidR="008520AE" w:rsidRDefault="008520AE">
      <w:pPr>
        <w:pStyle w:val="TOC4"/>
        <w:tabs>
          <w:tab w:val="right" w:leader="dot" w:pos="9350"/>
        </w:tabs>
        <w:rPr>
          <w:rFonts w:ascii="Aptos" w:hAnsi="Aptos"/>
          <w:noProof/>
          <w:kern w:val="2"/>
          <w:sz w:val="24"/>
          <w:szCs w:val="24"/>
        </w:rPr>
      </w:pPr>
      <w:hyperlink w:anchor="_Toc194485556" w:history="1">
        <w:r w:rsidRPr="002A2AFB">
          <w:rPr>
            <w:rStyle w:val="Hyperlink"/>
            <w:noProof/>
          </w:rPr>
          <w:t>2.2.1.7. 2021 Entity Level Income Tax Rate for Mandatory Pass-Through Entity Taxes</w:t>
        </w:r>
        <w:r>
          <w:rPr>
            <w:noProof/>
            <w:webHidden/>
          </w:rPr>
          <w:tab/>
        </w:r>
        <w:r>
          <w:rPr>
            <w:noProof/>
            <w:webHidden/>
          </w:rPr>
          <w:fldChar w:fldCharType="begin"/>
        </w:r>
        <w:r>
          <w:rPr>
            <w:noProof/>
            <w:webHidden/>
          </w:rPr>
          <w:instrText xml:space="preserve"> PAGEREF _Toc194485556 \h </w:instrText>
        </w:r>
        <w:r>
          <w:rPr>
            <w:noProof/>
            <w:webHidden/>
          </w:rPr>
        </w:r>
        <w:r>
          <w:rPr>
            <w:noProof/>
            <w:webHidden/>
          </w:rPr>
          <w:fldChar w:fldCharType="separate"/>
        </w:r>
        <w:r>
          <w:rPr>
            <w:noProof/>
            <w:webHidden/>
          </w:rPr>
          <w:t>21</w:t>
        </w:r>
        <w:r>
          <w:rPr>
            <w:noProof/>
            <w:webHidden/>
          </w:rPr>
          <w:fldChar w:fldCharType="end"/>
        </w:r>
      </w:hyperlink>
    </w:p>
    <w:p w14:paraId="0C6388D2" w14:textId="569D6419" w:rsidR="008520AE" w:rsidRDefault="008520AE">
      <w:pPr>
        <w:pStyle w:val="TOC4"/>
        <w:tabs>
          <w:tab w:val="right" w:leader="dot" w:pos="9350"/>
        </w:tabs>
        <w:rPr>
          <w:rFonts w:ascii="Aptos" w:hAnsi="Aptos"/>
          <w:noProof/>
          <w:kern w:val="2"/>
          <w:sz w:val="24"/>
          <w:szCs w:val="24"/>
        </w:rPr>
      </w:pPr>
      <w:hyperlink w:anchor="_Toc194485557" w:history="1">
        <w:r w:rsidRPr="002A2AFB">
          <w:rPr>
            <w:rStyle w:val="Hyperlink"/>
            <w:noProof/>
          </w:rPr>
          <w:t>2.2.1.8. 2022 Entity Level Income Tax Rate for Mandatory Pass-Through Entity Taxes</w:t>
        </w:r>
        <w:r>
          <w:rPr>
            <w:noProof/>
            <w:webHidden/>
          </w:rPr>
          <w:tab/>
        </w:r>
        <w:r>
          <w:rPr>
            <w:noProof/>
            <w:webHidden/>
          </w:rPr>
          <w:fldChar w:fldCharType="begin"/>
        </w:r>
        <w:r>
          <w:rPr>
            <w:noProof/>
            <w:webHidden/>
          </w:rPr>
          <w:instrText xml:space="preserve"> PAGEREF _Toc194485557 \h </w:instrText>
        </w:r>
        <w:r>
          <w:rPr>
            <w:noProof/>
            <w:webHidden/>
          </w:rPr>
        </w:r>
        <w:r>
          <w:rPr>
            <w:noProof/>
            <w:webHidden/>
          </w:rPr>
          <w:fldChar w:fldCharType="separate"/>
        </w:r>
        <w:r>
          <w:rPr>
            <w:noProof/>
            <w:webHidden/>
          </w:rPr>
          <w:t>21</w:t>
        </w:r>
        <w:r>
          <w:rPr>
            <w:noProof/>
            <w:webHidden/>
          </w:rPr>
          <w:fldChar w:fldCharType="end"/>
        </w:r>
      </w:hyperlink>
    </w:p>
    <w:p w14:paraId="61848A52" w14:textId="3B173E67" w:rsidR="008520AE" w:rsidRDefault="008520AE">
      <w:pPr>
        <w:pStyle w:val="TOC4"/>
        <w:tabs>
          <w:tab w:val="right" w:leader="dot" w:pos="9350"/>
        </w:tabs>
        <w:rPr>
          <w:rFonts w:ascii="Aptos" w:hAnsi="Aptos"/>
          <w:noProof/>
          <w:kern w:val="2"/>
          <w:sz w:val="24"/>
          <w:szCs w:val="24"/>
        </w:rPr>
      </w:pPr>
      <w:hyperlink w:anchor="_Toc194485558" w:history="1">
        <w:r w:rsidRPr="002A2AFB">
          <w:rPr>
            <w:rStyle w:val="Hyperlink"/>
            <w:noProof/>
          </w:rPr>
          <w:t>2.2.1.9. 2023 Entity Level Income Tax Rate for Mandatory Pass-Through Entity Taxes</w:t>
        </w:r>
        <w:r>
          <w:rPr>
            <w:noProof/>
            <w:webHidden/>
          </w:rPr>
          <w:tab/>
        </w:r>
        <w:r>
          <w:rPr>
            <w:noProof/>
            <w:webHidden/>
          </w:rPr>
          <w:fldChar w:fldCharType="begin"/>
        </w:r>
        <w:r>
          <w:rPr>
            <w:noProof/>
            <w:webHidden/>
          </w:rPr>
          <w:instrText xml:space="preserve"> PAGEREF _Toc194485558 \h </w:instrText>
        </w:r>
        <w:r>
          <w:rPr>
            <w:noProof/>
            <w:webHidden/>
          </w:rPr>
        </w:r>
        <w:r>
          <w:rPr>
            <w:noProof/>
            <w:webHidden/>
          </w:rPr>
          <w:fldChar w:fldCharType="separate"/>
        </w:r>
        <w:r>
          <w:rPr>
            <w:noProof/>
            <w:webHidden/>
          </w:rPr>
          <w:t>21</w:t>
        </w:r>
        <w:r>
          <w:rPr>
            <w:noProof/>
            <w:webHidden/>
          </w:rPr>
          <w:fldChar w:fldCharType="end"/>
        </w:r>
      </w:hyperlink>
    </w:p>
    <w:p w14:paraId="34BB682C" w14:textId="74FA0283" w:rsidR="008520AE" w:rsidRDefault="008520AE">
      <w:pPr>
        <w:pStyle w:val="TOC4"/>
        <w:tabs>
          <w:tab w:val="right" w:leader="dot" w:pos="9350"/>
        </w:tabs>
        <w:rPr>
          <w:rFonts w:ascii="Aptos" w:hAnsi="Aptos"/>
          <w:noProof/>
          <w:kern w:val="2"/>
          <w:sz w:val="24"/>
          <w:szCs w:val="24"/>
        </w:rPr>
      </w:pPr>
      <w:hyperlink w:anchor="_Toc194485559" w:history="1">
        <w:r w:rsidRPr="002A2AFB">
          <w:rPr>
            <w:rStyle w:val="Hyperlink"/>
            <w:noProof/>
          </w:rPr>
          <w:t>2.2.1.10. 2024 Entity Level Income Tax Rate for Mandatory Pass-Through Entity Taxes</w:t>
        </w:r>
        <w:r>
          <w:rPr>
            <w:noProof/>
            <w:webHidden/>
          </w:rPr>
          <w:tab/>
        </w:r>
        <w:r>
          <w:rPr>
            <w:noProof/>
            <w:webHidden/>
          </w:rPr>
          <w:fldChar w:fldCharType="begin"/>
        </w:r>
        <w:r>
          <w:rPr>
            <w:noProof/>
            <w:webHidden/>
          </w:rPr>
          <w:instrText xml:space="preserve"> PAGEREF _Toc194485559 \h </w:instrText>
        </w:r>
        <w:r>
          <w:rPr>
            <w:noProof/>
            <w:webHidden/>
          </w:rPr>
        </w:r>
        <w:r>
          <w:rPr>
            <w:noProof/>
            <w:webHidden/>
          </w:rPr>
          <w:fldChar w:fldCharType="separate"/>
        </w:r>
        <w:r>
          <w:rPr>
            <w:noProof/>
            <w:webHidden/>
          </w:rPr>
          <w:t>21</w:t>
        </w:r>
        <w:r>
          <w:rPr>
            <w:noProof/>
            <w:webHidden/>
          </w:rPr>
          <w:fldChar w:fldCharType="end"/>
        </w:r>
      </w:hyperlink>
    </w:p>
    <w:p w14:paraId="1498278B" w14:textId="34A92F69" w:rsidR="008520AE" w:rsidRDefault="008520AE">
      <w:pPr>
        <w:pStyle w:val="TOC4"/>
        <w:tabs>
          <w:tab w:val="right" w:leader="dot" w:pos="9350"/>
        </w:tabs>
        <w:rPr>
          <w:rFonts w:ascii="Aptos" w:hAnsi="Aptos"/>
          <w:noProof/>
          <w:kern w:val="2"/>
          <w:sz w:val="24"/>
          <w:szCs w:val="24"/>
        </w:rPr>
      </w:pPr>
      <w:hyperlink w:anchor="_Toc194485560" w:history="1">
        <w:r w:rsidRPr="002A2AFB">
          <w:rPr>
            <w:rStyle w:val="Hyperlink"/>
            <w:noProof/>
          </w:rPr>
          <w:t>2.2.1.11. 2025 Entity Level Income Tax Rate for Mandatory Pass-Through Entity Taxes</w:t>
        </w:r>
        <w:r>
          <w:rPr>
            <w:noProof/>
            <w:webHidden/>
          </w:rPr>
          <w:tab/>
        </w:r>
        <w:r>
          <w:rPr>
            <w:noProof/>
            <w:webHidden/>
          </w:rPr>
          <w:fldChar w:fldCharType="begin"/>
        </w:r>
        <w:r>
          <w:rPr>
            <w:noProof/>
            <w:webHidden/>
          </w:rPr>
          <w:instrText xml:space="preserve"> PAGEREF _Toc194485560 \h </w:instrText>
        </w:r>
        <w:r>
          <w:rPr>
            <w:noProof/>
            <w:webHidden/>
          </w:rPr>
        </w:r>
        <w:r>
          <w:rPr>
            <w:noProof/>
            <w:webHidden/>
          </w:rPr>
          <w:fldChar w:fldCharType="separate"/>
        </w:r>
        <w:r>
          <w:rPr>
            <w:noProof/>
            <w:webHidden/>
          </w:rPr>
          <w:t>21</w:t>
        </w:r>
        <w:r>
          <w:rPr>
            <w:noProof/>
            <w:webHidden/>
          </w:rPr>
          <w:fldChar w:fldCharType="end"/>
        </w:r>
      </w:hyperlink>
    </w:p>
    <w:p w14:paraId="2C31C4E2" w14:textId="053B71B6" w:rsidR="008520AE" w:rsidRDefault="008520AE">
      <w:pPr>
        <w:pStyle w:val="TOC4"/>
        <w:tabs>
          <w:tab w:val="right" w:leader="dot" w:pos="9350"/>
        </w:tabs>
        <w:rPr>
          <w:rFonts w:ascii="Aptos" w:hAnsi="Aptos"/>
          <w:noProof/>
          <w:kern w:val="2"/>
          <w:sz w:val="24"/>
          <w:szCs w:val="24"/>
        </w:rPr>
      </w:pPr>
      <w:hyperlink w:anchor="_Toc194485561" w:history="1">
        <w:r w:rsidRPr="002A2AFB">
          <w:rPr>
            <w:rStyle w:val="Hyperlink"/>
            <w:noProof/>
          </w:rPr>
          <w:t>2.2.1.12. Future Entity Level Income Tax Rate for Mandatory Pass-Through Entity Taxes</w:t>
        </w:r>
        <w:r>
          <w:rPr>
            <w:noProof/>
            <w:webHidden/>
          </w:rPr>
          <w:tab/>
        </w:r>
        <w:r>
          <w:rPr>
            <w:noProof/>
            <w:webHidden/>
          </w:rPr>
          <w:fldChar w:fldCharType="begin"/>
        </w:r>
        <w:r>
          <w:rPr>
            <w:noProof/>
            <w:webHidden/>
          </w:rPr>
          <w:instrText xml:space="preserve"> PAGEREF _Toc194485561 \h </w:instrText>
        </w:r>
        <w:r>
          <w:rPr>
            <w:noProof/>
            <w:webHidden/>
          </w:rPr>
        </w:r>
        <w:r>
          <w:rPr>
            <w:noProof/>
            <w:webHidden/>
          </w:rPr>
          <w:fldChar w:fldCharType="separate"/>
        </w:r>
        <w:r>
          <w:rPr>
            <w:noProof/>
            <w:webHidden/>
          </w:rPr>
          <w:t>22</w:t>
        </w:r>
        <w:r>
          <w:rPr>
            <w:noProof/>
            <w:webHidden/>
          </w:rPr>
          <w:fldChar w:fldCharType="end"/>
        </w:r>
      </w:hyperlink>
    </w:p>
    <w:p w14:paraId="0C5ACD39" w14:textId="372D4A92" w:rsidR="008520AE" w:rsidRDefault="008520AE">
      <w:pPr>
        <w:pStyle w:val="TOC3"/>
        <w:tabs>
          <w:tab w:val="right" w:leader="dot" w:pos="9350"/>
        </w:tabs>
        <w:rPr>
          <w:rFonts w:ascii="Aptos" w:hAnsi="Aptos"/>
          <w:noProof/>
          <w:kern w:val="2"/>
          <w:sz w:val="24"/>
          <w:szCs w:val="24"/>
        </w:rPr>
      </w:pPr>
      <w:hyperlink w:anchor="_Toc194485562" w:history="1">
        <w:r w:rsidRPr="002A2AFB">
          <w:rPr>
            <w:rStyle w:val="Hyperlink"/>
            <w:noProof/>
          </w:rPr>
          <w:t>2.2.2. Franchise Tax (Based on Capital Stock or Net Worth)</w:t>
        </w:r>
        <w:r>
          <w:rPr>
            <w:noProof/>
            <w:webHidden/>
          </w:rPr>
          <w:tab/>
        </w:r>
        <w:r>
          <w:rPr>
            <w:noProof/>
            <w:webHidden/>
          </w:rPr>
          <w:fldChar w:fldCharType="begin"/>
        </w:r>
        <w:r>
          <w:rPr>
            <w:noProof/>
            <w:webHidden/>
          </w:rPr>
          <w:instrText xml:space="preserve"> PAGEREF _Toc194485562 \h </w:instrText>
        </w:r>
        <w:r>
          <w:rPr>
            <w:noProof/>
            <w:webHidden/>
          </w:rPr>
        </w:r>
        <w:r>
          <w:rPr>
            <w:noProof/>
            <w:webHidden/>
          </w:rPr>
          <w:fldChar w:fldCharType="separate"/>
        </w:r>
        <w:r>
          <w:rPr>
            <w:noProof/>
            <w:webHidden/>
          </w:rPr>
          <w:t>22</w:t>
        </w:r>
        <w:r>
          <w:rPr>
            <w:noProof/>
            <w:webHidden/>
          </w:rPr>
          <w:fldChar w:fldCharType="end"/>
        </w:r>
      </w:hyperlink>
    </w:p>
    <w:p w14:paraId="127FC340" w14:textId="1382B8FA" w:rsidR="008520AE" w:rsidRDefault="008520AE">
      <w:pPr>
        <w:pStyle w:val="TOC4"/>
        <w:tabs>
          <w:tab w:val="right" w:leader="dot" w:pos="9350"/>
        </w:tabs>
        <w:rPr>
          <w:rFonts w:ascii="Aptos" w:hAnsi="Aptos"/>
          <w:noProof/>
          <w:kern w:val="2"/>
          <w:sz w:val="24"/>
          <w:szCs w:val="24"/>
        </w:rPr>
      </w:pPr>
      <w:hyperlink w:anchor="_Toc194485563" w:history="1">
        <w:r w:rsidRPr="002A2AFB">
          <w:rPr>
            <w:rStyle w:val="Hyperlink"/>
            <w:noProof/>
          </w:rPr>
          <w:t>2.2.2.1. 2015 Entity Level Franchise Tax Rate for Mandatory Pass-Through Entity Taxes</w:t>
        </w:r>
        <w:r>
          <w:rPr>
            <w:noProof/>
            <w:webHidden/>
          </w:rPr>
          <w:tab/>
        </w:r>
        <w:r>
          <w:rPr>
            <w:noProof/>
            <w:webHidden/>
          </w:rPr>
          <w:fldChar w:fldCharType="begin"/>
        </w:r>
        <w:r>
          <w:rPr>
            <w:noProof/>
            <w:webHidden/>
          </w:rPr>
          <w:instrText xml:space="preserve"> PAGEREF _Toc194485563 \h </w:instrText>
        </w:r>
        <w:r>
          <w:rPr>
            <w:noProof/>
            <w:webHidden/>
          </w:rPr>
        </w:r>
        <w:r>
          <w:rPr>
            <w:noProof/>
            <w:webHidden/>
          </w:rPr>
          <w:fldChar w:fldCharType="separate"/>
        </w:r>
        <w:r>
          <w:rPr>
            <w:noProof/>
            <w:webHidden/>
          </w:rPr>
          <w:t>22</w:t>
        </w:r>
        <w:r>
          <w:rPr>
            <w:noProof/>
            <w:webHidden/>
          </w:rPr>
          <w:fldChar w:fldCharType="end"/>
        </w:r>
      </w:hyperlink>
    </w:p>
    <w:p w14:paraId="4A7222ED" w14:textId="0D12EC3D" w:rsidR="008520AE" w:rsidRDefault="008520AE">
      <w:pPr>
        <w:pStyle w:val="TOC4"/>
        <w:tabs>
          <w:tab w:val="right" w:leader="dot" w:pos="9350"/>
        </w:tabs>
        <w:rPr>
          <w:rFonts w:ascii="Aptos" w:hAnsi="Aptos"/>
          <w:noProof/>
          <w:kern w:val="2"/>
          <w:sz w:val="24"/>
          <w:szCs w:val="24"/>
        </w:rPr>
      </w:pPr>
      <w:hyperlink w:anchor="_Toc194485564" w:history="1">
        <w:r w:rsidRPr="002A2AFB">
          <w:rPr>
            <w:rStyle w:val="Hyperlink"/>
            <w:noProof/>
          </w:rPr>
          <w:t>2.2.2.2. 2016 Entity Level Franchise Tax Rate for Mandatory Pass-Through Entity Taxes</w:t>
        </w:r>
        <w:r>
          <w:rPr>
            <w:noProof/>
            <w:webHidden/>
          </w:rPr>
          <w:tab/>
        </w:r>
        <w:r>
          <w:rPr>
            <w:noProof/>
            <w:webHidden/>
          </w:rPr>
          <w:fldChar w:fldCharType="begin"/>
        </w:r>
        <w:r>
          <w:rPr>
            <w:noProof/>
            <w:webHidden/>
          </w:rPr>
          <w:instrText xml:space="preserve"> PAGEREF _Toc194485564 \h </w:instrText>
        </w:r>
        <w:r>
          <w:rPr>
            <w:noProof/>
            <w:webHidden/>
          </w:rPr>
        </w:r>
        <w:r>
          <w:rPr>
            <w:noProof/>
            <w:webHidden/>
          </w:rPr>
          <w:fldChar w:fldCharType="separate"/>
        </w:r>
        <w:r>
          <w:rPr>
            <w:noProof/>
            <w:webHidden/>
          </w:rPr>
          <w:t>22</w:t>
        </w:r>
        <w:r>
          <w:rPr>
            <w:noProof/>
            <w:webHidden/>
          </w:rPr>
          <w:fldChar w:fldCharType="end"/>
        </w:r>
      </w:hyperlink>
    </w:p>
    <w:p w14:paraId="17B2AC2D" w14:textId="7F608E08" w:rsidR="008520AE" w:rsidRDefault="008520AE">
      <w:pPr>
        <w:pStyle w:val="TOC4"/>
        <w:tabs>
          <w:tab w:val="right" w:leader="dot" w:pos="9350"/>
        </w:tabs>
        <w:rPr>
          <w:rFonts w:ascii="Aptos" w:hAnsi="Aptos"/>
          <w:noProof/>
          <w:kern w:val="2"/>
          <w:sz w:val="24"/>
          <w:szCs w:val="24"/>
        </w:rPr>
      </w:pPr>
      <w:hyperlink w:anchor="_Toc194485565" w:history="1">
        <w:r w:rsidRPr="002A2AFB">
          <w:rPr>
            <w:rStyle w:val="Hyperlink"/>
            <w:noProof/>
          </w:rPr>
          <w:t>2.2.2.3. 2017 Entity Level Franchise Tax Rate for Mandatory Pass-Through Entity Taxes</w:t>
        </w:r>
        <w:r>
          <w:rPr>
            <w:noProof/>
            <w:webHidden/>
          </w:rPr>
          <w:tab/>
        </w:r>
        <w:r>
          <w:rPr>
            <w:noProof/>
            <w:webHidden/>
          </w:rPr>
          <w:fldChar w:fldCharType="begin"/>
        </w:r>
        <w:r>
          <w:rPr>
            <w:noProof/>
            <w:webHidden/>
          </w:rPr>
          <w:instrText xml:space="preserve"> PAGEREF _Toc194485565 \h </w:instrText>
        </w:r>
        <w:r>
          <w:rPr>
            <w:noProof/>
            <w:webHidden/>
          </w:rPr>
        </w:r>
        <w:r>
          <w:rPr>
            <w:noProof/>
            <w:webHidden/>
          </w:rPr>
          <w:fldChar w:fldCharType="separate"/>
        </w:r>
        <w:r>
          <w:rPr>
            <w:noProof/>
            <w:webHidden/>
          </w:rPr>
          <w:t>22</w:t>
        </w:r>
        <w:r>
          <w:rPr>
            <w:noProof/>
            <w:webHidden/>
          </w:rPr>
          <w:fldChar w:fldCharType="end"/>
        </w:r>
      </w:hyperlink>
    </w:p>
    <w:p w14:paraId="3C83F82A" w14:textId="4709B929" w:rsidR="008520AE" w:rsidRDefault="008520AE">
      <w:pPr>
        <w:pStyle w:val="TOC4"/>
        <w:tabs>
          <w:tab w:val="right" w:leader="dot" w:pos="9350"/>
        </w:tabs>
        <w:rPr>
          <w:rFonts w:ascii="Aptos" w:hAnsi="Aptos"/>
          <w:noProof/>
          <w:kern w:val="2"/>
          <w:sz w:val="24"/>
          <w:szCs w:val="24"/>
        </w:rPr>
      </w:pPr>
      <w:hyperlink w:anchor="_Toc194485566" w:history="1">
        <w:r w:rsidRPr="002A2AFB">
          <w:rPr>
            <w:rStyle w:val="Hyperlink"/>
            <w:noProof/>
          </w:rPr>
          <w:t>2.2.2.4. 2018 Entity Level Franchise Tax Rate for Mandatory Pass-Through Entity Taxes</w:t>
        </w:r>
        <w:r>
          <w:rPr>
            <w:noProof/>
            <w:webHidden/>
          </w:rPr>
          <w:tab/>
        </w:r>
        <w:r>
          <w:rPr>
            <w:noProof/>
            <w:webHidden/>
          </w:rPr>
          <w:fldChar w:fldCharType="begin"/>
        </w:r>
        <w:r>
          <w:rPr>
            <w:noProof/>
            <w:webHidden/>
          </w:rPr>
          <w:instrText xml:space="preserve"> PAGEREF _Toc194485566 \h </w:instrText>
        </w:r>
        <w:r>
          <w:rPr>
            <w:noProof/>
            <w:webHidden/>
          </w:rPr>
        </w:r>
        <w:r>
          <w:rPr>
            <w:noProof/>
            <w:webHidden/>
          </w:rPr>
          <w:fldChar w:fldCharType="separate"/>
        </w:r>
        <w:r>
          <w:rPr>
            <w:noProof/>
            <w:webHidden/>
          </w:rPr>
          <w:t>22</w:t>
        </w:r>
        <w:r>
          <w:rPr>
            <w:noProof/>
            <w:webHidden/>
          </w:rPr>
          <w:fldChar w:fldCharType="end"/>
        </w:r>
      </w:hyperlink>
    </w:p>
    <w:p w14:paraId="2DD4377B" w14:textId="3CB5B395" w:rsidR="008520AE" w:rsidRDefault="008520AE">
      <w:pPr>
        <w:pStyle w:val="TOC4"/>
        <w:tabs>
          <w:tab w:val="right" w:leader="dot" w:pos="9350"/>
        </w:tabs>
        <w:rPr>
          <w:rFonts w:ascii="Aptos" w:hAnsi="Aptos"/>
          <w:noProof/>
          <w:kern w:val="2"/>
          <w:sz w:val="24"/>
          <w:szCs w:val="24"/>
        </w:rPr>
      </w:pPr>
      <w:hyperlink w:anchor="_Toc194485567" w:history="1">
        <w:r w:rsidRPr="002A2AFB">
          <w:rPr>
            <w:rStyle w:val="Hyperlink"/>
            <w:noProof/>
          </w:rPr>
          <w:t>2.2.2.5. 2019 Entity Level Franchise Tax Rate for Mandatory Pass-Through Entity Taxes</w:t>
        </w:r>
        <w:r>
          <w:rPr>
            <w:noProof/>
            <w:webHidden/>
          </w:rPr>
          <w:tab/>
        </w:r>
        <w:r>
          <w:rPr>
            <w:noProof/>
            <w:webHidden/>
          </w:rPr>
          <w:fldChar w:fldCharType="begin"/>
        </w:r>
        <w:r>
          <w:rPr>
            <w:noProof/>
            <w:webHidden/>
          </w:rPr>
          <w:instrText xml:space="preserve"> PAGEREF _Toc194485567 \h </w:instrText>
        </w:r>
        <w:r>
          <w:rPr>
            <w:noProof/>
            <w:webHidden/>
          </w:rPr>
        </w:r>
        <w:r>
          <w:rPr>
            <w:noProof/>
            <w:webHidden/>
          </w:rPr>
          <w:fldChar w:fldCharType="separate"/>
        </w:r>
        <w:r>
          <w:rPr>
            <w:noProof/>
            <w:webHidden/>
          </w:rPr>
          <w:t>22</w:t>
        </w:r>
        <w:r>
          <w:rPr>
            <w:noProof/>
            <w:webHidden/>
          </w:rPr>
          <w:fldChar w:fldCharType="end"/>
        </w:r>
      </w:hyperlink>
    </w:p>
    <w:p w14:paraId="41612374" w14:textId="0D32B75D" w:rsidR="008520AE" w:rsidRDefault="008520AE">
      <w:pPr>
        <w:pStyle w:val="TOC4"/>
        <w:tabs>
          <w:tab w:val="right" w:leader="dot" w:pos="9350"/>
        </w:tabs>
        <w:rPr>
          <w:rFonts w:ascii="Aptos" w:hAnsi="Aptos"/>
          <w:noProof/>
          <w:kern w:val="2"/>
          <w:sz w:val="24"/>
          <w:szCs w:val="24"/>
        </w:rPr>
      </w:pPr>
      <w:hyperlink w:anchor="_Toc194485568" w:history="1">
        <w:r w:rsidRPr="002A2AFB">
          <w:rPr>
            <w:rStyle w:val="Hyperlink"/>
            <w:noProof/>
          </w:rPr>
          <w:t>2.2.2.6. 2020 Entity Level Franchise Tax Rate for Mandatory Pass-Through Entity Taxes</w:t>
        </w:r>
        <w:r>
          <w:rPr>
            <w:noProof/>
            <w:webHidden/>
          </w:rPr>
          <w:tab/>
        </w:r>
        <w:r>
          <w:rPr>
            <w:noProof/>
            <w:webHidden/>
          </w:rPr>
          <w:fldChar w:fldCharType="begin"/>
        </w:r>
        <w:r>
          <w:rPr>
            <w:noProof/>
            <w:webHidden/>
          </w:rPr>
          <w:instrText xml:space="preserve"> PAGEREF _Toc194485568 \h </w:instrText>
        </w:r>
        <w:r>
          <w:rPr>
            <w:noProof/>
            <w:webHidden/>
          </w:rPr>
        </w:r>
        <w:r>
          <w:rPr>
            <w:noProof/>
            <w:webHidden/>
          </w:rPr>
          <w:fldChar w:fldCharType="separate"/>
        </w:r>
        <w:r>
          <w:rPr>
            <w:noProof/>
            <w:webHidden/>
          </w:rPr>
          <w:t>22</w:t>
        </w:r>
        <w:r>
          <w:rPr>
            <w:noProof/>
            <w:webHidden/>
          </w:rPr>
          <w:fldChar w:fldCharType="end"/>
        </w:r>
      </w:hyperlink>
    </w:p>
    <w:p w14:paraId="4699F4B4" w14:textId="3EEB61A0" w:rsidR="008520AE" w:rsidRDefault="008520AE">
      <w:pPr>
        <w:pStyle w:val="TOC4"/>
        <w:tabs>
          <w:tab w:val="right" w:leader="dot" w:pos="9350"/>
        </w:tabs>
        <w:rPr>
          <w:rFonts w:ascii="Aptos" w:hAnsi="Aptos"/>
          <w:noProof/>
          <w:kern w:val="2"/>
          <w:sz w:val="24"/>
          <w:szCs w:val="24"/>
        </w:rPr>
      </w:pPr>
      <w:hyperlink w:anchor="_Toc194485569" w:history="1">
        <w:r w:rsidRPr="002A2AFB">
          <w:rPr>
            <w:rStyle w:val="Hyperlink"/>
            <w:noProof/>
          </w:rPr>
          <w:t>2.2.2.7. 2021 Entity Level Franchise Tax Rate for Mandatory Pass-Through Entity Taxes</w:t>
        </w:r>
        <w:r>
          <w:rPr>
            <w:noProof/>
            <w:webHidden/>
          </w:rPr>
          <w:tab/>
        </w:r>
        <w:r>
          <w:rPr>
            <w:noProof/>
            <w:webHidden/>
          </w:rPr>
          <w:fldChar w:fldCharType="begin"/>
        </w:r>
        <w:r>
          <w:rPr>
            <w:noProof/>
            <w:webHidden/>
          </w:rPr>
          <w:instrText xml:space="preserve"> PAGEREF _Toc194485569 \h </w:instrText>
        </w:r>
        <w:r>
          <w:rPr>
            <w:noProof/>
            <w:webHidden/>
          </w:rPr>
        </w:r>
        <w:r>
          <w:rPr>
            <w:noProof/>
            <w:webHidden/>
          </w:rPr>
          <w:fldChar w:fldCharType="separate"/>
        </w:r>
        <w:r>
          <w:rPr>
            <w:noProof/>
            <w:webHidden/>
          </w:rPr>
          <w:t>23</w:t>
        </w:r>
        <w:r>
          <w:rPr>
            <w:noProof/>
            <w:webHidden/>
          </w:rPr>
          <w:fldChar w:fldCharType="end"/>
        </w:r>
      </w:hyperlink>
    </w:p>
    <w:p w14:paraId="1B4D75E2" w14:textId="7967FB62" w:rsidR="008520AE" w:rsidRDefault="008520AE">
      <w:pPr>
        <w:pStyle w:val="TOC4"/>
        <w:tabs>
          <w:tab w:val="right" w:leader="dot" w:pos="9350"/>
        </w:tabs>
        <w:rPr>
          <w:rFonts w:ascii="Aptos" w:hAnsi="Aptos"/>
          <w:noProof/>
          <w:kern w:val="2"/>
          <w:sz w:val="24"/>
          <w:szCs w:val="24"/>
        </w:rPr>
      </w:pPr>
      <w:hyperlink w:anchor="_Toc194485570" w:history="1">
        <w:r w:rsidRPr="002A2AFB">
          <w:rPr>
            <w:rStyle w:val="Hyperlink"/>
            <w:noProof/>
          </w:rPr>
          <w:t>2.2.2.8. 2022 Entity Level Franchise Tax Rate for Mandatory Pass-Through Entity Taxes</w:t>
        </w:r>
        <w:r>
          <w:rPr>
            <w:noProof/>
            <w:webHidden/>
          </w:rPr>
          <w:tab/>
        </w:r>
        <w:r>
          <w:rPr>
            <w:noProof/>
            <w:webHidden/>
          </w:rPr>
          <w:fldChar w:fldCharType="begin"/>
        </w:r>
        <w:r>
          <w:rPr>
            <w:noProof/>
            <w:webHidden/>
          </w:rPr>
          <w:instrText xml:space="preserve"> PAGEREF _Toc194485570 \h </w:instrText>
        </w:r>
        <w:r>
          <w:rPr>
            <w:noProof/>
            <w:webHidden/>
          </w:rPr>
        </w:r>
        <w:r>
          <w:rPr>
            <w:noProof/>
            <w:webHidden/>
          </w:rPr>
          <w:fldChar w:fldCharType="separate"/>
        </w:r>
        <w:r>
          <w:rPr>
            <w:noProof/>
            <w:webHidden/>
          </w:rPr>
          <w:t>23</w:t>
        </w:r>
        <w:r>
          <w:rPr>
            <w:noProof/>
            <w:webHidden/>
          </w:rPr>
          <w:fldChar w:fldCharType="end"/>
        </w:r>
      </w:hyperlink>
    </w:p>
    <w:p w14:paraId="05B02670" w14:textId="6D974607" w:rsidR="008520AE" w:rsidRDefault="008520AE">
      <w:pPr>
        <w:pStyle w:val="TOC4"/>
        <w:tabs>
          <w:tab w:val="right" w:leader="dot" w:pos="9350"/>
        </w:tabs>
        <w:rPr>
          <w:rFonts w:ascii="Aptos" w:hAnsi="Aptos"/>
          <w:noProof/>
          <w:kern w:val="2"/>
          <w:sz w:val="24"/>
          <w:szCs w:val="24"/>
        </w:rPr>
      </w:pPr>
      <w:hyperlink w:anchor="_Toc194485571" w:history="1">
        <w:r w:rsidRPr="002A2AFB">
          <w:rPr>
            <w:rStyle w:val="Hyperlink"/>
            <w:noProof/>
          </w:rPr>
          <w:t>2.2.2.9. 2023 Entity Level Franchise Tax Rate for Mandatory Pass-Through Entity Taxes</w:t>
        </w:r>
        <w:r>
          <w:rPr>
            <w:noProof/>
            <w:webHidden/>
          </w:rPr>
          <w:tab/>
        </w:r>
        <w:r>
          <w:rPr>
            <w:noProof/>
            <w:webHidden/>
          </w:rPr>
          <w:fldChar w:fldCharType="begin"/>
        </w:r>
        <w:r>
          <w:rPr>
            <w:noProof/>
            <w:webHidden/>
          </w:rPr>
          <w:instrText xml:space="preserve"> PAGEREF _Toc194485571 \h </w:instrText>
        </w:r>
        <w:r>
          <w:rPr>
            <w:noProof/>
            <w:webHidden/>
          </w:rPr>
        </w:r>
        <w:r>
          <w:rPr>
            <w:noProof/>
            <w:webHidden/>
          </w:rPr>
          <w:fldChar w:fldCharType="separate"/>
        </w:r>
        <w:r>
          <w:rPr>
            <w:noProof/>
            <w:webHidden/>
          </w:rPr>
          <w:t>23</w:t>
        </w:r>
        <w:r>
          <w:rPr>
            <w:noProof/>
            <w:webHidden/>
          </w:rPr>
          <w:fldChar w:fldCharType="end"/>
        </w:r>
      </w:hyperlink>
    </w:p>
    <w:p w14:paraId="51BF472A" w14:textId="762A099D" w:rsidR="008520AE" w:rsidRDefault="008520AE">
      <w:pPr>
        <w:pStyle w:val="TOC4"/>
        <w:tabs>
          <w:tab w:val="right" w:leader="dot" w:pos="9350"/>
        </w:tabs>
        <w:rPr>
          <w:rFonts w:ascii="Aptos" w:hAnsi="Aptos"/>
          <w:noProof/>
          <w:kern w:val="2"/>
          <w:sz w:val="24"/>
          <w:szCs w:val="24"/>
        </w:rPr>
      </w:pPr>
      <w:hyperlink w:anchor="_Toc194485572" w:history="1">
        <w:r w:rsidRPr="002A2AFB">
          <w:rPr>
            <w:rStyle w:val="Hyperlink"/>
            <w:noProof/>
          </w:rPr>
          <w:t>2.2.2.10. 2024 Entity Level Franchise Tax Rate for Mandatory Pass-Through Entity Taxes</w:t>
        </w:r>
        <w:r>
          <w:rPr>
            <w:noProof/>
            <w:webHidden/>
          </w:rPr>
          <w:tab/>
        </w:r>
        <w:r>
          <w:rPr>
            <w:noProof/>
            <w:webHidden/>
          </w:rPr>
          <w:fldChar w:fldCharType="begin"/>
        </w:r>
        <w:r>
          <w:rPr>
            <w:noProof/>
            <w:webHidden/>
          </w:rPr>
          <w:instrText xml:space="preserve"> PAGEREF _Toc194485572 \h </w:instrText>
        </w:r>
        <w:r>
          <w:rPr>
            <w:noProof/>
            <w:webHidden/>
          </w:rPr>
        </w:r>
        <w:r>
          <w:rPr>
            <w:noProof/>
            <w:webHidden/>
          </w:rPr>
          <w:fldChar w:fldCharType="separate"/>
        </w:r>
        <w:r>
          <w:rPr>
            <w:noProof/>
            <w:webHidden/>
          </w:rPr>
          <w:t>23</w:t>
        </w:r>
        <w:r>
          <w:rPr>
            <w:noProof/>
            <w:webHidden/>
          </w:rPr>
          <w:fldChar w:fldCharType="end"/>
        </w:r>
      </w:hyperlink>
    </w:p>
    <w:p w14:paraId="321A041B" w14:textId="6B83A10A" w:rsidR="008520AE" w:rsidRDefault="008520AE">
      <w:pPr>
        <w:pStyle w:val="TOC4"/>
        <w:tabs>
          <w:tab w:val="right" w:leader="dot" w:pos="9350"/>
        </w:tabs>
        <w:rPr>
          <w:rFonts w:ascii="Aptos" w:hAnsi="Aptos"/>
          <w:noProof/>
          <w:kern w:val="2"/>
          <w:sz w:val="24"/>
          <w:szCs w:val="24"/>
        </w:rPr>
      </w:pPr>
      <w:hyperlink w:anchor="_Toc194485573" w:history="1">
        <w:r w:rsidRPr="002A2AFB">
          <w:rPr>
            <w:rStyle w:val="Hyperlink"/>
            <w:noProof/>
          </w:rPr>
          <w:t>2.2.2.11. 2025 Entity Level Franchise Tax Rate for Mandatory Pass-Through Entity Taxes</w:t>
        </w:r>
        <w:r>
          <w:rPr>
            <w:noProof/>
            <w:webHidden/>
          </w:rPr>
          <w:tab/>
        </w:r>
        <w:r>
          <w:rPr>
            <w:noProof/>
            <w:webHidden/>
          </w:rPr>
          <w:fldChar w:fldCharType="begin"/>
        </w:r>
        <w:r>
          <w:rPr>
            <w:noProof/>
            <w:webHidden/>
          </w:rPr>
          <w:instrText xml:space="preserve"> PAGEREF _Toc194485573 \h </w:instrText>
        </w:r>
        <w:r>
          <w:rPr>
            <w:noProof/>
            <w:webHidden/>
          </w:rPr>
        </w:r>
        <w:r>
          <w:rPr>
            <w:noProof/>
            <w:webHidden/>
          </w:rPr>
          <w:fldChar w:fldCharType="separate"/>
        </w:r>
        <w:r>
          <w:rPr>
            <w:noProof/>
            <w:webHidden/>
          </w:rPr>
          <w:t>23</w:t>
        </w:r>
        <w:r>
          <w:rPr>
            <w:noProof/>
            <w:webHidden/>
          </w:rPr>
          <w:fldChar w:fldCharType="end"/>
        </w:r>
      </w:hyperlink>
    </w:p>
    <w:p w14:paraId="2B1C3E3A" w14:textId="495CBF49" w:rsidR="008520AE" w:rsidRDefault="008520AE">
      <w:pPr>
        <w:pStyle w:val="TOC4"/>
        <w:tabs>
          <w:tab w:val="right" w:leader="dot" w:pos="9350"/>
        </w:tabs>
        <w:rPr>
          <w:rFonts w:ascii="Aptos" w:hAnsi="Aptos"/>
          <w:noProof/>
          <w:kern w:val="2"/>
          <w:sz w:val="24"/>
          <w:szCs w:val="24"/>
        </w:rPr>
      </w:pPr>
      <w:hyperlink w:anchor="_Toc194485574" w:history="1">
        <w:r w:rsidRPr="002A2AFB">
          <w:rPr>
            <w:rStyle w:val="Hyperlink"/>
            <w:noProof/>
          </w:rPr>
          <w:t>2.2.2.12. Future Entity Level Franchise Tax Rates for Mandatory Pass-Through Entity Taxes</w:t>
        </w:r>
        <w:r>
          <w:rPr>
            <w:noProof/>
            <w:webHidden/>
          </w:rPr>
          <w:tab/>
        </w:r>
        <w:r>
          <w:rPr>
            <w:noProof/>
            <w:webHidden/>
          </w:rPr>
          <w:fldChar w:fldCharType="begin"/>
        </w:r>
        <w:r>
          <w:rPr>
            <w:noProof/>
            <w:webHidden/>
          </w:rPr>
          <w:instrText xml:space="preserve"> PAGEREF _Toc194485574 \h </w:instrText>
        </w:r>
        <w:r>
          <w:rPr>
            <w:noProof/>
            <w:webHidden/>
          </w:rPr>
        </w:r>
        <w:r>
          <w:rPr>
            <w:noProof/>
            <w:webHidden/>
          </w:rPr>
          <w:fldChar w:fldCharType="separate"/>
        </w:r>
        <w:r>
          <w:rPr>
            <w:noProof/>
            <w:webHidden/>
          </w:rPr>
          <w:t>23</w:t>
        </w:r>
        <w:r>
          <w:rPr>
            <w:noProof/>
            <w:webHidden/>
          </w:rPr>
          <w:fldChar w:fldCharType="end"/>
        </w:r>
      </w:hyperlink>
    </w:p>
    <w:p w14:paraId="758BF64F" w14:textId="0E8194BE" w:rsidR="008520AE" w:rsidRDefault="008520AE">
      <w:pPr>
        <w:pStyle w:val="TOC3"/>
        <w:tabs>
          <w:tab w:val="right" w:leader="dot" w:pos="9350"/>
        </w:tabs>
        <w:rPr>
          <w:rFonts w:ascii="Aptos" w:hAnsi="Aptos"/>
          <w:noProof/>
          <w:kern w:val="2"/>
          <w:sz w:val="24"/>
          <w:szCs w:val="24"/>
        </w:rPr>
      </w:pPr>
      <w:hyperlink w:anchor="_Toc194485575" w:history="1">
        <w:r w:rsidRPr="002A2AFB">
          <w:rPr>
            <w:rStyle w:val="Hyperlink"/>
            <w:noProof/>
          </w:rPr>
          <w:t>2.2.3. Gross Receipts Tax</w:t>
        </w:r>
        <w:r>
          <w:rPr>
            <w:noProof/>
            <w:webHidden/>
          </w:rPr>
          <w:tab/>
        </w:r>
        <w:r>
          <w:rPr>
            <w:noProof/>
            <w:webHidden/>
          </w:rPr>
          <w:fldChar w:fldCharType="begin"/>
        </w:r>
        <w:r>
          <w:rPr>
            <w:noProof/>
            <w:webHidden/>
          </w:rPr>
          <w:instrText xml:space="preserve"> PAGEREF _Toc194485575 \h </w:instrText>
        </w:r>
        <w:r>
          <w:rPr>
            <w:noProof/>
            <w:webHidden/>
          </w:rPr>
        </w:r>
        <w:r>
          <w:rPr>
            <w:noProof/>
            <w:webHidden/>
          </w:rPr>
          <w:fldChar w:fldCharType="separate"/>
        </w:r>
        <w:r>
          <w:rPr>
            <w:noProof/>
            <w:webHidden/>
          </w:rPr>
          <w:t>23</w:t>
        </w:r>
        <w:r>
          <w:rPr>
            <w:noProof/>
            <w:webHidden/>
          </w:rPr>
          <w:fldChar w:fldCharType="end"/>
        </w:r>
      </w:hyperlink>
    </w:p>
    <w:p w14:paraId="15751A3B" w14:textId="12A36D63" w:rsidR="008520AE" w:rsidRDefault="008520AE">
      <w:pPr>
        <w:pStyle w:val="TOC4"/>
        <w:tabs>
          <w:tab w:val="right" w:leader="dot" w:pos="9350"/>
        </w:tabs>
        <w:rPr>
          <w:rFonts w:ascii="Aptos" w:hAnsi="Aptos"/>
          <w:noProof/>
          <w:kern w:val="2"/>
          <w:sz w:val="24"/>
          <w:szCs w:val="24"/>
        </w:rPr>
      </w:pPr>
      <w:hyperlink w:anchor="_Toc194485576" w:history="1">
        <w:r w:rsidRPr="002A2AFB">
          <w:rPr>
            <w:rStyle w:val="Hyperlink"/>
            <w:noProof/>
          </w:rPr>
          <w:t>2.2.3.1. 2015 Entity Level Gross Receipts Tax Rate for Mandatory Pass-Through Entity Taxes</w:t>
        </w:r>
        <w:r>
          <w:rPr>
            <w:noProof/>
            <w:webHidden/>
          </w:rPr>
          <w:tab/>
        </w:r>
        <w:r>
          <w:rPr>
            <w:noProof/>
            <w:webHidden/>
          </w:rPr>
          <w:fldChar w:fldCharType="begin"/>
        </w:r>
        <w:r>
          <w:rPr>
            <w:noProof/>
            <w:webHidden/>
          </w:rPr>
          <w:instrText xml:space="preserve"> PAGEREF _Toc194485576 \h </w:instrText>
        </w:r>
        <w:r>
          <w:rPr>
            <w:noProof/>
            <w:webHidden/>
          </w:rPr>
        </w:r>
        <w:r>
          <w:rPr>
            <w:noProof/>
            <w:webHidden/>
          </w:rPr>
          <w:fldChar w:fldCharType="separate"/>
        </w:r>
        <w:r>
          <w:rPr>
            <w:noProof/>
            <w:webHidden/>
          </w:rPr>
          <w:t>23</w:t>
        </w:r>
        <w:r>
          <w:rPr>
            <w:noProof/>
            <w:webHidden/>
          </w:rPr>
          <w:fldChar w:fldCharType="end"/>
        </w:r>
      </w:hyperlink>
    </w:p>
    <w:p w14:paraId="487C01B4" w14:textId="27C534A5" w:rsidR="008520AE" w:rsidRDefault="008520AE">
      <w:pPr>
        <w:pStyle w:val="TOC4"/>
        <w:tabs>
          <w:tab w:val="right" w:leader="dot" w:pos="9350"/>
        </w:tabs>
        <w:rPr>
          <w:rFonts w:ascii="Aptos" w:hAnsi="Aptos"/>
          <w:noProof/>
          <w:kern w:val="2"/>
          <w:sz w:val="24"/>
          <w:szCs w:val="24"/>
        </w:rPr>
      </w:pPr>
      <w:hyperlink w:anchor="_Toc194485577" w:history="1">
        <w:r w:rsidRPr="002A2AFB">
          <w:rPr>
            <w:rStyle w:val="Hyperlink"/>
            <w:noProof/>
          </w:rPr>
          <w:t>2.2.3.2. 2016 Entity Level Gross Receipts Tax Rate for Mandatory Pass-Through Entity Taxes</w:t>
        </w:r>
        <w:r>
          <w:rPr>
            <w:noProof/>
            <w:webHidden/>
          </w:rPr>
          <w:tab/>
        </w:r>
        <w:r>
          <w:rPr>
            <w:noProof/>
            <w:webHidden/>
          </w:rPr>
          <w:fldChar w:fldCharType="begin"/>
        </w:r>
        <w:r>
          <w:rPr>
            <w:noProof/>
            <w:webHidden/>
          </w:rPr>
          <w:instrText xml:space="preserve"> PAGEREF _Toc194485577 \h </w:instrText>
        </w:r>
        <w:r>
          <w:rPr>
            <w:noProof/>
            <w:webHidden/>
          </w:rPr>
        </w:r>
        <w:r>
          <w:rPr>
            <w:noProof/>
            <w:webHidden/>
          </w:rPr>
          <w:fldChar w:fldCharType="separate"/>
        </w:r>
        <w:r>
          <w:rPr>
            <w:noProof/>
            <w:webHidden/>
          </w:rPr>
          <w:t>24</w:t>
        </w:r>
        <w:r>
          <w:rPr>
            <w:noProof/>
            <w:webHidden/>
          </w:rPr>
          <w:fldChar w:fldCharType="end"/>
        </w:r>
      </w:hyperlink>
    </w:p>
    <w:p w14:paraId="585A400A" w14:textId="2883E957" w:rsidR="008520AE" w:rsidRDefault="008520AE">
      <w:pPr>
        <w:pStyle w:val="TOC4"/>
        <w:tabs>
          <w:tab w:val="right" w:leader="dot" w:pos="9350"/>
        </w:tabs>
        <w:rPr>
          <w:rFonts w:ascii="Aptos" w:hAnsi="Aptos"/>
          <w:noProof/>
          <w:kern w:val="2"/>
          <w:sz w:val="24"/>
          <w:szCs w:val="24"/>
        </w:rPr>
      </w:pPr>
      <w:hyperlink w:anchor="_Toc194485578" w:history="1">
        <w:r w:rsidRPr="002A2AFB">
          <w:rPr>
            <w:rStyle w:val="Hyperlink"/>
            <w:noProof/>
          </w:rPr>
          <w:t>2.2.3.3. 2017 Entity Level Gross Receipts Tax Rate for Mandatory Pass-Through Entity Taxes</w:t>
        </w:r>
        <w:r>
          <w:rPr>
            <w:noProof/>
            <w:webHidden/>
          </w:rPr>
          <w:tab/>
        </w:r>
        <w:r>
          <w:rPr>
            <w:noProof/>
            <w:webHidden/>
          </w:rPr>
          <w:fldChar w:fldCharType="begin"/>
        </w:r>
        <w:r>
          <w:rPr>
            <w:noProof/>
            <w:webHidden/>
          </w:rPr>
          <w:instrText xml:space="preserve"> PAGEREF _Toc194485578 \h </w:instrText>
        </w:r>
        <w:r>
          <w:rPr>
            <w:noProof/>
            <w:webHidden/>
          </w:rPr>
        </w:r>
        <w:r>
          <w:rPr>
            <w:noProof/>
            <w:webHidden/>
          </w:rPr>
          <w:fldChar w:fldCharType="separate"/>
        </w:r>
        <w:r>
          <w:rPr>
            <w:noProof/>
            <w:webHidden/>
          </w:rPr>
          <w:t>24</w:t>
        </w:r>
        <w:r>
          <w:rPr>
            <w:noProof/>
            <w:webHidden/>
          </w:rPr>
          <w:fldChar w:fldCharType="end"/>
        </w:r>
      </w:hyperlink>
    </w:p>
    <w:p w14:paraId="19579DD2" w14:textId="50E31C38" w:rsidR="008520AE" w:rsidRDefault="008520AE">
      <w:pPr>
        <w:pStyle w:val="TOC4"/>
        <w:tabs>
          <w:tab w:val="right" w:leader="dot" w:pos="9350"/>
        </w:tabs>
        <w:rPr>
          <w:rFonts w:ascii="Aptos" w:hAnsi="Aptos"/>
          <w:noProof/>
          <w:kern w:val="2"/>
          <w:sz w:val="24"/>
          <w:szCs w:val="24"/>
        </w:rPr>
      </w:pPr>
      <w:hyperlink w:anchor="_Toc194485579" w:history="1">
        <w:r w:rsidRPr="002A2AFB">
          <w:rPr>
            <w:rStyle w:val="Hyperlink"/>
            <w:noProof/>
          </w:rPr>
          <w:t>2.2.3.4. 2018 Entity Level Gross Receipts Tax Rate for Mandatory Pass-Through Entity Taxes</w:t>
        </w:r>
        <w:r>
          <w:rPr>
            <w:noProof/>
            <w:webHidden/>
          </w:rPr>
          <w:tab/>
        </w:r>
        <w:r>
          <w:rPr>
            <w:noProof/>
            <w:webHidden/>
          </w:rPr>
          <w:fldChar w:fldCharType="begin"/>
        </w:r>
        <w:r>
          <w:rPr>
            <w:noProof/>
            <w:webHidden/>
          </w:rPr>
          <w:instrText xml:space="preserve"> PAGEREF _Toc194485579 \h </w:instrText>
        </w:r>
        <w:r>
          <w:rPr>
            <w:noProof/>
            <w:webHidden/>
          </w:rPr>
        </w:r>
        <w:r>
          <w:rPr>
            <w:noProof/>
            <w:webHidden/>
          </w:rPr>
          <w:fldChar w:fldCharType="separate"/>
        </w:r>
        <w:r>
          <w:rPr>
            <w:noProof/>
            <w:webHidden/>
          </w:rPr>
          <w:t>25</w:t>
        </w:r>
        <w:r>
          <w:rPr>
            <w:noProof/>
            <w:webHidden/>
          </w:rPr>
          <w:fldChar w:fldCharType="end"/>
        </w:r>
      </w:hyperlink>
    </w:p>
    <w:p w14:paraId="514E4121" w14:textId="2DBC9F10" w:rsidR="008520AE" w:rsidRDefault="008520AE">
      <w:pPr>
        <w:pStyle w:val="TOC4"/>
        <w:tabs>
          <w:tab w:val="right" w:leader="dot" w:pos="9350"/>
        </w:tabs>
        <w:rPr>
          <w:rFonts w:ascii="Aptos" w:hAnsi="Aptos"/>
          <w:noProof/>
          <w:kern w:val="2"/>
          <w:sz w:val="24"/>
          <w:szCs w:val="24"/>
        </w:rPr>
      </w:pPr>
      <w:hyperlink w:anchor="_Toc194485580" w:history="1">
        <w:r w:rsidRPr="002A2AFB">
          <w:rPr>
            <w:rStyle w:val="Hyperlink"/>
            <w:noProof/>
          </w:rPr>
          <w:t>2.2.3.5. 2019 Entity Level Gross Receipts Tax Rate for Mandatory Pass-Through Entity Taxes</w:t>
        </w:r>
        <w:r>
          <w:rPr>
            <w:noProof/>
            <w:webHidden/>
          </w:rPr>
          <w:tab/>
        </w:r>
        <w:r>
          <w:rPr>
            <w:noProof/>
            <w:webHidden/>
          </w:rPr>
          <w:fldChar w:fldCharType="begin"/>
        </w:r>
        <w:r>
          <w:rPr>
            <w:noProof/>
            <w:webHidden/>
          </w:rPr>
          <w:instrText xml:space="preserve"> PAGEREF _Toc194485580 \h </w:instrText>
        </w:r>
        <w:r>
          <w:rPr>
            <w:noProof/>
            <w:webHidden/>
          </w:rPr>
        </w:r>
        <w:r>
          <w:rPr>
            <w:noProof/>
            <w:webHidden/>
          </w:rPr>
          <w:fldChar w:fldCharType="separate"/>
        </w:r>
        <w:r>
          <w:rPr>
            <w:noProof/>
            <w:webHidden/>
          </w:rPr>
          <w:t>26</w:t>
        </w:r>
        <w:r>
          <w:rPr>
            <w:noProof/>
            <w:webHidden/>
          </w:rPr>
          <w:fldChar w:fldCharType="end"/>
        </w:r>
      </w:hyperlink>
    </w:p>
    <w:p w14:paraId="42255F89" w14:textId="7C9FC831" w:rsidR="008520AE" w:rsidRDefault="008520AE">
      <w:pPr>
        <w:pStyle w:val="TOC4"/>
        <w:tabs>
          <w:tab w:val="right" w:leader="dot" w:pos="9350"/>
        </w:tabs>
        <w:rPr>
          <w:rFonts w:ascii="Aptos" w:hAnsi="Aptos"/>
          <w:noProof/>
          <w:kern w:val="2"/>
          <w:sz w:val="24"/>
          <w:szCs w:val="24"/>
        </w:rPr>
      </w:pPr>
      <w:hyperlink w:anchor="_Toc194485581" w:history="1">
        <w:r w:rsidRPr="002A2AFB">
          <w:rPr>
            <w:rStyle w:val="Hyperlink"/>
            <w:noProof/>
          </w:rPr>
          <w:t>2.2.3.6. 2020 Entity Level Gross Receipts Tax Rate for Mandatory Pass-Through Entity Taxes</w:t>
        </w:r>
        <w:r>
          <w:rPr>
            <w:noProof/>
            <w:webHidden/>
          </w:rPr>
          <w:tab/>
        </w:r>
        <w:r>
          <w:rPr>
            <w:noProof/>
            <w:webHidden/>
          </w:rPr>
          <w:fldChar w:fldCharType="begin"/>
        </w:r>
        <w:r>
          <w:rPr>
            <w:noProof/>
            <w:webHidden/>
          </w:rPr>
          <w:instrText xml:space="preserve"> PAGEREF _Toc194485581 \h </w:instrText>
        </w:r>
        <w:r>
          <w:rPr>
            <w:noProof/>
            <w:webHidden/>
          </w:rPr>
        </w:r>
        <w:r>
          <w:rPr>
            <w:noProof/>
            <w:webHidden/>
          </w:rPr>
          <w:fldChar w:fldCharType="separate"/>
        </w:r>
        <w:r>
          <w:rPr>
            <w:noProof/>
            <w:webHidden/>
          </w:rPr>
          <w:t>26</w:t>
        </w:r>
        <w:r>
          <w:rPr>
            <w:noProof/>
            <w:webHidden/>
          </w:rPr>
          <w:fldChar w:fldCharType="end"/>
        </w:r>
      </w:hyperlink>
    </w:p>
    <w:p w14:paraId="2ECEEEBA" w14:textId="7F6ECE97" w:rsidR="008520AE" w:rsidRDefault="008520AE">
      <w:pPr>
        <w:pStyle w:val="TOC4"/>
        <w:tabs>
          <w:tab w:val="right" w:leader="dot" w:pos="9350"/>
        </w:tabs>
        <w:rPr>
          <w:rFonts w:ascii="Aptos" w:hAnsi="Aptos"/>
          <w:noProof/>
          <w:kern w:val="2"/>
          <w:sz w:val="24"/>
          <w:szCs w:val="24"/>
        </w:rPr>
      </w:pPr>
      <w:hyperlink w:anchor="_Toc194485582" w:history="1">
        <w:r w:rsidRPr="002A2AFB">
          <w:rPr>
            <w:rStyle w:val="Hyperlink"/>
            <w:noProof/>
          </w:rPr>
          <w:t>2.2.3.7. 2021 Entity Level Gross Receipts Tax Rate for Mandatory Pass-Through Entity Taxes</w:t>
        </w:r>
        <w:r>
          <w:rPr>
            <w:noProof/>
            <w:webHidden/>
          </w:rPr>
          <w:tab/>
        </w:r>
        <w:r>
          <w:rPr>
            <w:noProof/>
            <w:webHidden/>
          </w:rPr>
          <w:fldChar w:fldCharType="begin"/>
        </w:r>
        <w:r>
          <w:rPr>
            <w:noProof/>
            <w:webHidden/>
          </w:rPr>
          <w:instrText xml:space="preserve"> PAGEREF _Toc194485582 \h </w:instrText>
        </w:r>
        <w:r>
          <w:rPr>
            <w:noProof/>
            <w:webHidden/>
          </w:rPr>
        </w:r>
        <w:r>
          <w:rPr>
            <w:noProof/>
            <w:webHidden/>
          </w:rPr>
          <w:fldChar w:fldCharType="separate"/>
        </w:r>
        <w:r>
          <w:rPr>
            <w:noProof/>
            <w:webHidden/>
          </w:rPr>
          <w:t>27</w:t>
        </w:r>
        <w:r>
          <w:rPr>
            <w:noProof/>
            <w:webHidden/>
          </w:rPr>
          <w:fldChar w:fldCharType="end"/>
        </w:r>
      </w:hyperlink>
    </w:p>
    <w:p w14:paraId="53A914E2" w14:textId="4FD3E292" w:rsidR="008520AE" w:rsidRDefault="008520AE">
      <w:pPr>
        <w:pStyle w:val="TOC4"/>
        <w:tabs>
          <w:tab w:val="right" w:leader="dot" w:pos="9350"/>
        </w:tabs>
        <w:rPr>
          <w:rFonts w:ascii="Aptos" w:hAnsi="Aptos"/>
          <w:noProof/>
          <w:kern w:val="2"/>
          <w:sz w:val="24"/>
          <w:szCs w:val="24"/>
        </w:rPr>
      </w:pPr>
      <w:hyperlink w:anchor="_Toc194485583" w:history="1">
        <w:r w:rsidRPr="002A2AFB">
          <w:rPr>
            <w:rStyle w:val="Hyperlink"/>
            <w:noProof/>
          </w:rPr>
          <w:t>2.2.3.8. 2022 Entity Level Gross Receipts Tax Rate for Mandatory Pass-Through Entity Taxes</w:t>
        </w:r>
        <w:r>
          <w:rPr>
            <w:noProof/>
            <w:webHidden/>
          </w:rPr>
          <w:tab/>
        </w:r>
        <w:r>
          <w:rPr>
            <w:noProof/>
            <w:webHidden/>
          </w:rPr>
          <w:fldChar w:fldCharType="begin"/>
        </w:r>
        <w:r>
          <w:rPr>
            <w:noProof/>
            <w:webHidden/>
          </w:rPr>
          <w:instrText xml:space="preserve"> PAGEREF _Toc194485583 \h </w:instrText>
        </w:r>
        <w:r>
          <w:rPr>
            <w:noProof/>
            <w:webHidden/>
          </w:rPr>
        </w:r>
        <w:r>
          <w:rPr>
            <w:noProof/>
            <w:webHidden/>
          </w:rPr>
          <w:fldChar w:fldCharType="separate"/>
        </w:r>
        <w:r>
          <w:rPr>
            <w:noProof/>
            <w:webHidden/>
          </w:rPr>
          <w:t>27</w:t>
        </w:r>
        <w:r>
          <w:rPr>
            <w:noProof/>
            <w:webHidden/>
          </w:rPr>
          <w:fldChar w:fldCharType="end"/>
        </w:r>
      </w:hyperlink>
    </w:p>
    <w:p w14:paraId="18930E9A" w14:textId="595099E1" w:rsidR="008520AE" w:rsidRDefault="008520AE">
      <w:pPr>
        <w:pStyle w:val="TOC4"/>
        <w:tabs>
          <w:tab w:val="right" w:leader="dot" w:pos="9350"/>
        </w:tabs>
        <w:rPr>
          <w:rFonts w:ascii="Aptos" w:hAnsi="Aptos"/>
          <w:noProof/>
          <w:kern w:val="2"/>
          <w:sz w:val="24"/>
          <w:szCs w:val="24"/>
        </w:rPr>
      </w:pPr>
      <w:hyperlink w:anchor="_Toc194485584" w:history="1">
        <w:r w:rsidRPr="002A2AFB">
          <w:rPr>
            <w:rStyle w:val="Hyperlink"/>
            <w:noProof/>
          </w:rPr>
          <w:t>2.2.3.9. 2023 Entity Level Gross Receipts Tax Rate for Mandatory Pass-Through Entity Taxes</w:t>
        </w:r>
        <w:r>
          <w:rPr>
            <w:noProof/>
            <w:webHidden/>
          </w:rPr>
          <w:tab/>
        </w:r>
        <w:r>
          <w:rPr>
            <w:noProof/>
            <w:webHidden/>
          </w:rPr>
          <w:fldChar w:fldCharType="begin"/>
        </w:r>
        <w:r>
          <w:rPr>
            <w:noProof/>
            <w:webHidden/>
          </w:rPr>
          <w:instrText xml:space="preserve"> PAGEREF _Toc194485584 \h </w:instrText>
        </w:r>
        <w:r>
          <w:rPr>
            <w:noProof/>
            <w:webHidden/>
          </w:rPr>
        </w:r>
        <w:r>
          <w:rPr>
            <w:noProof/>
            <w:webHidden/>
          </w:rPr>
          <w:fldChar w:fldCharType="separate"/>
        </w:r>
        <w:r>
          <w:rPr>
            <w:noProof/>
            <w:webHidden/>
          </w:rPr>
          <w:t>28</w:t>
        </w:r>
        <w:r>
          <w:rPr>
            <w:noProof/>
            <w:webHidden/>
          </w:rPr>
          <w:fldChar w:fldCharType="end"/>
        </w:r>
      </w:hyperlink>
    </w:p>
    <w:p w14:paraId="5CA3DE05" w14:textId="313A7A9D" w:rsidR="008520AE" w:rsidRDefault="008520AE">
      <w:pPr>
        <w:pStyle w:val="TOC4"/>
        <w:tabs>
          <w:tab w:val="right" w:leader="dot" w:pos="9350"/>
        </w:tabs>
        <w:rPr>
          <w:rFonts w:ascii="Aptos" w:hAnsi="Aptos"/>
          <w:noProof/>
          <w:kern w:val="2"/>
          <w:sz w:val="24"/>
          <w:szCs w:val="24"/>
        </w:rPr>
      </w:pPr>
      <w:hyperlink w:anchor="_Toc194485585" w:history="1">
        <w:r w:rsidRPr="002A2AFB">
          <w:rPr>
            <w:rStyle w:val="Hyperlink"/>
            <w:noProof/>
          </w:rPr>
          <w:t>2.2.3.10. 2024 Entity Level Gross Receipts Tax Rate for Mandatory Pass-Through Entity Taxes</w:t>
        </w:r>
        <w:r>
          <w:rPr>
            <w:noProof/>
            <w:webHidden/>
          </w:rPr>
          <w:tab/>
        </w:r>
        <w:r>
          <w:rPr>
            <w:noProof/>
            <w:webHidden/>
          </w:rPr>
          <w:fldChar w:fldCharType="begin"/>
        </w:r>
        <w:r>
          <w:rPr>
            <w:noProof/>
            <w:webHidden/>
          </w:rPr>
          <w:instrText xml:space="preserve"> PAGEREF _Toc194485585 \h </w:instrText>
        </w:r>
        <w:r>
          <w:rPr>
            <w:noProof/>
            <w:webHidden/>
          </w:rPr>
        </w:r>
        <w:r>
          <w:rPr>
            <w:noProof/>
            <w:webHidden/>
          </w:rPr>
          <w:fldChar w:fldCharType="separate"/>
        </w:r>
        <w:r>
          <w:rPr>
            <w:noProof/>
            <w:webHidden/>
          </w:rPr>
          <w:t>28</w:t>
        </w:r>
        <w:r>
          <w:rPr>
            <w:noProof/>
            <w:webHidden/>
          </w:rPr>
          <w:fldChar w:fldCharType="end"/>
        </w:r>
      </w:hyperlink>
    </w:p>
    <w:p w14:paraId="158948E0" w14:textId="3550BC2E" w:rsidR="008520AE" w:rsidRDefault="008520AE">
      <w:pPr>
        <w:pStyle w:val="TOC4"/>
        <w:tabs>
          <w:tab w:val="right" w:leader="dot" w:pos="9350"/>
        </w:tabs>
        <w:rPr>
          <w:rFonts w:ascii="Aptos" w:hAnsi="Aptos"/>
          <w:noProof/>
          <w:kern w:val="2"/>
          <w:sz w:val="24"/>
          <w:szCs w:val="24"/>
        </w:rPr>
      </w:pPr>
      <w:hyperlink w:anchor="_Toc194485586" w:history="1">
        <w:r w:rsidRPr="002A2AFB">
          <w:rPr>
            <w:rStyle w:val="Hyperlink"/>
            <w:noProof/>
          </w:rPr>
          <w:t>2.2.3.11. 2025 Entity Level Gross Receipts Tax Rate for Mandatory Pass-Through Entity Taxes</w:t>
        </w:r>
        <w:r>
          <w:rPr>
            <w:noProof/>
            <w:webHidden/>
          </w:rPr>
          <w:tab/>
        </w:r>
        <w:r>
          <w:rPr>
            <w:noProof/>
            <w:webHidden/>
          </w:rPr>
          <w:fldChar w:fldCharType="begin"/>
        </w:r>
        <w:r>
          <w:rPr>
            <w:noProof/>
            <w:webHidden/>
          </w:rPr>
          <w:instrText xml:space="preserve"> PAGEREF _Toc194485586 \h </w:instrText>
        </w:r>
        <w:r>
          <w:rPr>
            <w:noProof/>
            <w:webHidden/>
          </w:rPr>
        </w:r>
        <w:r>
          <w:rPr>
            <w:noProof/>
            <w:webHidden/>
          </w:rPr>
          <w:fldChar w:fldCharType="separate"/>
        </w:r>
        <w:r>
          <w:rPr>
            <w:noProof/>
            <w:webHidden/>
          </w:rPr>
          <w:t>29</w:t>
        </w:r>
        <w:r>
          <w:rPr>
            <w:noProof/>
            <w:webHidden/>
          </w:rPr>
          <w:fldChar w:fldCharType="end"/>
        </w:r>
      </w:hyperlink>
    </w:p>
    <w:p w14:paraId="4EBD71CC" w14:textId="18251241" w:rsidR="008520AE" w:rsidRDefault="008520AE">
      <w:pPr>
        <w:pStyle w:val="TOC4"/>
        <w:tabs>
          <w:tab w:val="right" w:leader="dot" w:pos="9350"/>
        </w:tabs>
        <w:rPr>
          <w:rFonts w:ascii="Aptos" w:hAnsi="Aptos"/>
          <w:noProof/>
          <w:kern w:val="2"/>
          <w:sz w:val="24"/>
          <w:szCs w:val="24"/>
        </w:rPr>
      </w:pPr>
      <w:hyperlink w:anchor="_Toc194485587" w:history="1">
        <w:r w:rsidRPr="002A2AFB">
          <w:rPr>
            <w:rStyle w:val="Hyperlink"/>
            <w:noProof/>
          </w:rPr>
          <w:t>2.2.3.12. Future Entity Level Gross Receipts Tax Rates for Mandatory Pass-Through Entity Taxes</w:t>
        </w:r>
        <w:r>
          <w:rPr>
            <w:noProof/>
            <w:webHidden/>
          </w:rPr>
          <w:tab/>
        </w:r>
        <w:r>
          <w:rPr>
            <w:noProof/>
            <w:webHidden/>
          </w:rPr>
          <w:fldChar w:fldCharType="begin"/>
        </w:r>
        <w:r>
          <w:rPr>
            <w:noProof/>
            <w:webHidden/>
          </w:rPr>
          <w:instrText xml:space="preserve"> PAGEREF _Toc194485587 \h </w:instrText>
        </w:r>
        <w:r>
          <w:rPr>
            <w:noProof/>
            <w:webHidden/>
          </w:rPr>
        </w:r>
        <w:r>
          <w:rPr>
            <w:noProof/>
            <w:webHidden/>
          </w:rPr>
          <w:fldChar w:fldCharType="separate"/>
        </w:r>
        <w:r>
          <w:rPr>
            <w:noProof/>
            <w:webHidden/>
          </w:rPr>
          <w:t>29</w:t>
        </w:r>
        <w:r>
          <w:rPr>
            <w:noProof/>
            <w:webHidden/>
          </w:rPr>
          <w:fldChar w:fldCharType="end"/>
        </w:r>
      </w:hyperlink>
    </w:p>
    <w:p w14:paraId="54C37055" w14:textId="0A8A5A33" w:rsidR="008520AE" w:rsidRDefault="008520AE">
      <w:pPr>
        <w:pStyle w:val="TOC3"/>
        <w:tabs>
          <w:tab w:val="right" w:leader="dot" w:pos="9350"/>
        </w:tabs>
        <w:rPr>
          <w:rFonts w:ascii="Aptos" w:hAnsi="Aptos"/>
          <w:noProof/>
          <w:kern w:val="2"/>
          <w:sz w:val="24"/>
          <w:szCs w:val="24"/>
        </w:rPr>
      </w:pPr>
      <w:hyperlink w:anchor="_Toc194485588" w:history="1">
        <w:r w:rsidRPr="002A2AFB">
          <w:rPr>
            <w:rStyle w:val="Hyperlink"/>
            <w:noProof/>
          </w:rPr>
          <w:t>2.2.4. Other Tax</w:t>
        </w:r>
        <w:r>
          <w:rPr>
            <w:noProof/>
            <w:webHidden/>
          </w:rPr>
          <w:tab/>
        </w:r>
        <w:r>
          <w:rPr>
            <w:noProof/>
            <w:webHidden/>
          </w:rPr>
          <w:fldChar w:fldCharType="begin"/>
        </w:r>
        <w:r>
          <w:rPr>
            <w:noProof/>
            <w:webHidden/>
          </w:rPr>
          <w:instrText xml:space="preserve"> PAGEREF _Toc194485588 \h </w:instrText>
        </w:r>
        <w:r>
          <w:rPr>
            <w:noProof/>
            <w:webHidden/>
          </w:rPr>
        </w:r>
        <w:r>
          <w:rPr>
            <w:noProof/>
            <w:webHidden/>
          </w:rPr>
          <w:fldChar w:fldCharType="separate"/>
        </w:r>
        <w:r>
          <w:rPr>
            <w:noProof/>
            <w:webHidden/>
          </w:rPr>
          <w:t>29</w:t>
        </w:r>
        <w:r>
          <w:rPr>
            <w:noProof/>
            <w:webHidden/>
          </w:rPr>
          <w:fldChar w:fldCharType="end"/>
        </w:r>
      </w:hyperlink>
    </w:p>
    <w:p w14:paraId="68B942D2" w14:textId="09AA41FC" w:rsidR="008520AE" w:rsidRDefault="008520AE">
      <w:pPr>
        <w:pStyle w:val="TOC4"/>
        <w:tabs>
          <w:tab w:val="right" w:leader="dot" w:pos="9350"/>
        </w:tabs>
        <w:rPr>
          <w:rFonts w:ascii="Aptos" w:hAnsi="Aptos"/>
          <w:noProof/>
          <w:kern w:val="2"/>
          <w:sz w:val="24"/>
          <w:szCs w:val="24"/>
        </w:rPr>
      </w:pPr>
      <w:hyperlink w:anchor="_Toc194485589" w:history="1">
        <w:r w:rsidRPr="002A2AFB">
          <w:rPr>
            <w:rStyle w:val="Hyperlink"/>
            <w:noProof/>
          </w:rPr>
          <w:t>2.2.4.1. 2015 Entity Level Other Tax Rate for Mandatory Pass-Through Entity Taxes</w:t>
        </w:r>
        <w:r>
          <w:rPr>
            <w:noProof/>
            <w:webHidden/>
          </w:rPr>
          <w:tab/>
        </w:r>
        <w:r>
          <w:rPr>
            <w:noProof/>
            <w:webHidden/>
          </w:rPr>
          <w:fldChar w:fldCharType="begin"/>
        </w:r>
        <w:r>
          <w:rPr>
            <w:noProof/>
            <w:webHidden/>
          </w:rPr>
          <w:instrText xml:space="preserve"> PAGEREF _Toc194485589 \h </w:instrText>
        </w:r>
        <w:r>
          <w:rPr>
            <w:noProof/>
            <w:webHidden/>
          </w:rPr>
        </w:r>
        <w:r>
          <w:rPr>
            <w:noProof/>
            <w:webHidden/>
          </w:rPr>
          <w:fldChar w:fldCharType="separate"/>
        </w:r>
        <w:r>
          <w:rPr>
            <w:noProof/>
            <w:webHidden/>
          </w:rPr>
          <w:t>29</w:t>
        </w:r>
        <w:r>
          <w:rPr>
            <w:noProof/>
            <w:webHidden/>
          </w:rPr>
          <w:fldChar w:fldCharType="end"/>
        </w:r>
      </w:hyperlink>
    </w:p>
    <w:p w14:paraId="2645593E" w14:textId="41C27B56" w:rsidR="008520AE" w:rsidRDefault="008520AE">
      <w:pPr>
        <w:pStyle w:val="TOC4"/>
        <w:tabs>
          <w:tab w:val="right" w:leader="dot" w:pos="9350"/>
        </w:tabs>
        <w:rPr>
          <w:rFonts w:ascii="Aptos" w:hAnsi="Aptos"/>
          <w:noProof/>
          <w:kern w:val="2"/>
          <w:sz w:val="24"/>
          <w:szCs w:val="24"/>
        </w:rPr>
      </w:pPr>
      <w:hyperlink w:anchor="_Toc194485590" w:history="1">
        <w:r w:rsidRPr="002A2AFB">
          <w:rPr>
            <w:rStyle w:val="Hyperlink"/>
            <w:noProof/>
          </w:rPr>
          <w:t>2.2.4.2. 2016 Entity Level Other Tax Rate for Mandatory Pass-Through Entity Taxes</w:t>
        </w:r>
        <w:r>
          <w:rPr>
            <w:noProof/>
            <w:webHidden/>
          </w:rPr>
          <w:tab/>
        </w:r>
        <w:r>
          <w:rPr>
            <w:noProof/>
            <w:webHidden/>
          </w:rPr>
          <w:fldChar w:fldCharType="begin"/>
        </w:r>
        <w:r>
          <w:rPr>
            <w:noProof/>
            <w:webHidden/>
          </w:rPr>
          <w:instrText xml:space="preserve"> PAGEREF _Toc194485590 \h </w:instrText>
        </w:r>
        <w:r>
          <w:rPr>
            <w:noProof/>
            <w:webHidden/>
          </w:rPr>
        </w:r>
        <w:r>
          <w:rPr>
            <w:noProof/>
            <w:webHidden/>
          </w:rPr>
          <w:fldChar w:fldCharType="separate"/>
        </w:r>
        <w:r>
          <w:rPr>
            <w:noProof/>
            <w:webHidden/>
          </w:rPr>
          <w:t>29</w:t>
        </w:r>
        <w:r>
          <w:rPr>
            <w:noProof/>
            <w:webHidden/>
          </w:rPr>
          <w:fldChar w:fldCharType="end"/>
        </w:r>
      </w:hyperlink>
    </w:p>
    <w:p w14:paraId="4D7D6907" w14:textId="3E6F9087" w:rsidR="008520AE" w:rsidRDefault="008520AE">
      <w:pPr>
        <w:pStyle w:val="TOC4"/>
        <w:tabs>
          <w:tab w:val="right" w:leader="dot" w:pos="9350"/>
        </w:tabs>
        <w:rPr>
          <w:rFonts w:ascii="Aptos" w:hAnsi="Aptos"/>
          <w:noProof/>
          <w:kern w:val="2"/>
          <w:sz w:val="24"/>
          <w:szCs w:val="24"/>
        </w:rPr>
      </w:pPr>
      <w:hyperlink w:anchor="_Toc194485591" w:history="1">
        <w:r w:rsidRPr="002A2AFB">
          <w:rPr>
            <w:rStyle w:val="Hyperlink"/>
            <w:noProof/>
          </w:rPr>
          <w:t>2.2.4.3. 2017 Entity Level Other Tax Rate for Mandatory Pass-Through Entity Taxes</w:t>
        </w:r>
        <w:r>
          <w:rPr>
            <w:noProof/>
            <w:webHidden/>
          </w:rPr>
          <w:tab/>
        </w:r>
        <w:r>
          <w:rPr>
            <w:noProof/>
            <w:webHidden/>
          </w:rPr>
          <w:fldChar w:fldCharType="begin"/>
        </w:r>
        <w:r>
          <w:rPr>
            <w:noProof/>
            <w:webHidden/>
          </w:rPr>
          <w:instrText xml:space="preserve"> PAGEREF _Toc194485591 \h </w:instrText>
        </w:r>
        <w:r>
          <w:rPr>
            <w:noProof/>
            <w:webHidden/>
          </w:rPr>
        </w:r>
        <w:r>
          <w:rPr>
            <w:noProof/>
            <w:webHidden/>
          </w:rPr>
          <w:fldChar w:fldCharType="separate"/>
        </w:r>
        <w:r>
          <w:rPr>
            <w:noProof/>
            <w:webHidden/>
          </w:rPr>
          <w:t>29</w:t>
        </w:r>
        <w:r>
          <w:rPr>
            <w:noProof/>
            <w:webHidden/>
          </w:rPr>
          <w:fldChar w:fldCharType="end"/>
        </w:r>
      </w:hyperlink>
    </w:p>
    <w:p w14:paraId="5F3312A6" w14:textId="3399F230" w:rsidR="008520AE" w:rsidRDefault="008520AE">
      <w:pPr>
        <w:pStyle w:val="TOC4"/>
        <w:tabs>
          <w:tab w:val="right" w:leader="dot" w:pos="9350"/>
        </w:tabs>
        <w:rPr>
          <w:rFonts w:ascii="Aptos" w:hAnsi="Aptos"/>
          <w:noProof/>
          <w:kern w:val="2"/>
          <w:sz w:val="24"/>
          <w:szCs w:val="24"/>
        </w:rPr>
      </w:pPr>
      <w:hyperlink w:anchor="_Toc194485592" w:history="1">
        <w:r w:rsidRPr="002A2AFB">
          <w:rPr>
            <w:rStyle w:val="Hyperlink"/>
            <w:noProof/>
          </w:rPr>
          <w:t>2.2.4.4. 2018 Entity Level Other Tax Rate for Mandatory Pass-Through Entity Taxes</w:t>
        </w:r>
        <w:r>
          <w:rPr>
            <w:noProof/>
            <w:webHidden/>
          </w:rPr>
          <w:tab/>
        </w:r>
        <w:r>
          <w:rPr>
            <w:noProof/>
            <w:webHidden/>
          </w:rPr>
          <w:fldChar w:fldCharType="begin"/>
        </w:r>
        <w:r>
          <w:rPr>
            <w:noProof/>
            <w:webHidden/>
          </w:rPr>
          <w:instrText xml:space="preserve"> PAGEREF _Toc194485592 \h </w:instrText>
        </w:r>
        <w:r>
          <w:rPr>
            <w:noProof/>
            <w:webHidden/>
          </w:rPr>
        </w:r>
        <w:r>
          <w:rPr>
            <w:noProof/>
            <w:webHidden/>
          </w:rPr>
          <w:fldChar w:fldCharType="separate"/>
        </w:r>
        <w:r>
          <w:rPr>
            <w:noProof/>
            <w:webHidden/>
          </w:rPr>
          <w:t>30</w:t>
        </w:r>
        <w:r>
          <w:rPr>
            <w:noProof/>
            <w:webHidden/>
          </w:rPr>
          <w:fldChar w:fldCharType="end"/>
        </w:r>
      </w:hyperlink>
    </w:p>
    <w:p w14:paraId="455F53BB" w14:textId="20F85F98" w:rsidR="008520AE" w:rsidRDefault="008520AE">
      <w:pPr>
        <w:pStyle w:val="TOC4"/>
        <w:tabs>
          <w:tab w:val="right" w:leader="dot" w:pos="9350"/>
        </w:tabs>
        <w:rPr>
          <w:rFonts w:ascii="Aptos" w:hAnsi="Aptos"/>
          <w:noProof/>
          <w:kern w:val="2"/>
          <w:sz w:val="24"/>
          <w:szCs w:val="24"/>
        </w:rPr>
      </w:pPr>
      <w:hyperlink w:anchor="_Toc194485593" w:history="1">
        <w:r w:rsidRPr="002A2AFB">
          <w:rPr>
            <w:rStyle w:val="Hyperlink"/>
            <w:noProof/>
          </w:rPr>
          <w:t>2.2.4.5. 2019 Entity Level Other Tax Rate for Mandatory Pass-Through Entity Taxes</w:t>
        </w:r>
        <w:r>
          <w:rPr>
            <w:noProof/>
            <w:webHidden/>
          </w:rPr>
          <w:tab/>
        </w:r>
        <w:r>
          <w:rPr>
            <w:noProof/>
            <w:webHidden/>
          </w:rPr>
          <w:fldChar w:fldCharType="begin"/>
        </w:r>
        <w:r>
          <w:rPr>
            <w:noProof/>
            <w:webHidden/>
          </w:rPr>
          <w:instrText xml:space="preserve"> PAGEREF _Toc194485593 \h </w:instrText>
        </w:r>
        <w:r>
          <w:rPr>
            <w:noProof/>
            <w:webHidden/>
          </w:rPr>
        </w:r>
        <w:r>
          <w:rPr>
            <w:noProof/>
            <w:webHidden/>
          </w:rPr>
          <w:fldChar w:fldCharType="separate"/>
        </w:r>
        <w:r>
          <w:rPr>
            <w:noProof/>
            <w:webHidden/>
          </w:rPr>
          <w:t>30</w:t>
        </w:r>
        <w:r>
          <w:rPr>
            <w:noProof/>
            <w:webHidden/>
          </w:rPr>
          <w:fldChar w:fldCharType="end"/>
        </w:r>
      </w:hyperlink>
    </w:p>
    <w:p w14:paraId="751BF636" w14:textId="5E26DD81" w:rsidR="008520AE" w:rsidRDefault="008520AE">
      <w:pPr>
        <w:pStyle w:val="TOC4"/>
        <w:tabs>
          <w:tab w:val="right" w:leader="dot" w:pos="9350"/>
        </w:tabs>
        <w:rPr>
          <w:rFonts w:ascii="Aptos" w:hAnsi="Aptos"/>
          <w:noProof/>
          <w:kern w:val="2"/>
          <w:sz w:val="24"/>
          <w:szCs w:val="24"/>
        </w:rPr>
      </w:pPr>
      <w:hyperlink w:anchor="_Toc194485594" w:history="1">
        <w:r w:rsidRPr="002A2AFB">
          <w:rPr>
            <w:rStyle w:val="Hyperlink"/>
            <w:noProof/>
          </w:rPr>
          <w:t>2.2.4.6. 2020 Entity Level Other Tax Rate for Mandatory Pass-Through Entity Taxes</w:t>
        </w:r>
        <w:r>
          <w:rPr>
            <w:noProof/>
            <w:webHidden/>
          </w:rPr>
          <w:tab/>
        </w:r>
        <w:r>
          <w:rPr>
            <w:noProof/>
            <w:webHidden/>
          </w:rPr>
          <w:fldChar w:fldCharType="begin"/>
        </w:r>
        <w:r>
          <w:rPr>
            <w:noProof/>
            <w:webHidden/>
          </w:rPr>
          <w:instrText xml:space="preserve"> PAGEREF _Toc194485594 \h </w:instrText>
        </w:r>
        <w:r>
          <w:rPr>
            <w:noProof/>
            <w:webHidden/>
          </w:rPr>
        </w:r>
        <w:r>
          <w:rPr>
            <w:noProof/>
            <w:webHidden/>
          </w:rPr>
          <w:fldChar w:fldCharType="separate"/>
        </w:r>
        <w:r>
          <w:rPr>
            <w:noProof/>
            <w:webHidden/>
          </w:rPr>
          <w:t>30</w:t>
        </w:r>
        <w:r>
          <w:rPr>
            <w:noProof/>
            <w:webHidden/>
          </w:rPr>
          <w:fldChar w:fldCharType="end"/>
        </w:r>
      </w:hyperlink>
    </w:p>
    <w:p w14:paraId="4CC1682F" w14:textId="421BCF3A" w:rsidR="008520AE" w:rsidRDefault="008520AE">
      <w:pPr>
        <w:pStyle w:val="TOC4"/>
        <w:tabs>
          <w:tab w:val="right" w:leader="dot" w:pos="9350"/>
        </w:tabs>
        <w:rPr>
          <w:rFonts w:ascii="Aptos" w:hAnsi="Aptos"/>
          <w:noProof/>
          <w:kern w:val="2"/>
          <w:sz w:val="24"/>
          <w:szCs w:val="24"/>
        </w:rPr>
      </w:pPr>
      <w:hyperlink w:anchor="_Toc194485595" w:history="1">
        <w:r w:rsidRPr="002A2AFB">
          <w:rPr>
            <w:rStyle w:val="Hyperlink"/>
            <w:noProof/>
          </w:rPr>
          <w:t>2.2.4.7. 2021 Entity Level Other Tax Rate for Mandatory Pass-Through Entity Taxes</w:t>
        </w:r>
        <w:r>
          <w:rPr>
            <w:noProof/>
            <w:webHidden/>
          </w:rPr>
          <w:tab/>
        </w:r>
        <w:r>
          <w:rPr>
            <w:noProof/>
            <w:webHidden/>
          </w:rPr>
          <w:fldChar w:fldCharType="begin"/>
        </w:r>
        <w:r>
          <w:rPr>
            <w:noProof/>
            <w:webHidden/>
          </w:rPr>
          <w:instrText xml:space="preserve"> PAGEREF _Toc194485595 \h </w:instrText>
        </w:r>
        <w:r>
          <w:rPr>
            <w:noProof/>
            <w:webHidden/>
          </w:rPr>
        </w:r>
        <w:r>
          <w:rPr>
            <w:noProof/>
            <w:webHidden/>
          </w:rPr>
          <w:fldChar w:fldCharType="separate"/>
        </w:r>
        <w:r>
          <w:rPr>
            <w:noProof/>
            <w:webHidden/>
          </w:rPr>
          <w:t>30</w:t>
        </w:r>
        <w:r>
          <w:rPr>
            <w:noProof/>
            <w:webHidden/>
          </w:rPr>
          <w:fldChar w:fldCharType="end"/>
        </w:r>
      </w:hyperlink>
    </w:p>
    <w:p w14:paraId="32C6A293" w14:textId="07B10818" w:rsidR="008520AE" w:rsidRDefault="008520AE">
      <w:pPr>
        <w:pStyle w:val="TOC4"/>
        <w:tabs>
          <w:tab w:val="right" w:leader="dot" w:pos="9350"/>
        </w:tabs>
        <w:rPr>
          <w:rFonts w:ascii="Aptos" w:hAnsi="Aptos"/>
          <w:noProof/>
          <w:kern w:val="2"/>
          <w:sz w:val="24"/>
          <w:szCs w:val="24"/>
        </w:rPr>
      </w:pPr>
      <w:hyperlink w:anchor="_Toc194485596" w:history="1">
        <w:r w:rsidRPr="002A2AFB">
          <w:rPr>
            <w:rStyle w:val="Hyperlink"/>
            <w:noProof/>
          </w:rPr>
          <w:t>2.2.4.8. 2022 Entity Level Other Tax Rate for Mandatory Pass-Through Entity Taxes</w:t>
        </w:r>
        <w:r>
          <w:rPr>
            <w:noProof/>
            <w:webHidden/>
          </w:rPr>
          <w:tab/>
        </w:r>
        <w:r>
          <w:rPr>
            <w:noProof/>
            <w:webHidden/>
          </w:rPr>
          <w:fldChar w:fldCharType="begin"/>
        </w:r>
        <w:r>
          <w:rPr>
            <w:noProof/>
            <w:webHidden/>
          </w:rPr>
          <w:instrText xml:space="preserve"> PAGEREF _Toc194485596 \h </w:instrText>
        </w:r>
        <w:r>
          <w:rPr>
            <w:noProof/>
            <w:webHidden/>
          </w:rPr>
        </w:r>
        <w:r>
          <w:rPr>
            <w:noProof/>
            <w:webHidden/>
          </w:rPr>
          <w:fldChar w:fldCharType="separate"/>
        </w:r>
        <w:r>
          <w:rPr>
            <w:noProof/>
            <w:webHidden/>
          </w:rPr>
          <w:t>30</w:t>
        </w:r>
        <w:r>
          <w:rPr>
            <w:noProof/>
            <w:webHidden/>
          </w:rPr>
          <w:fldChar w:fldCharType="end"/>
        </w:r>
      </w:hyperlink>
    </w:p>
    <w:p w14:paraId="0957B088" w14:textId="0E85C6FB" w:rsidR="008520AE" w:rsidRDefault="008520AE">
      <w:pPr>
        <w:pStyle w:val="TOC4"/>
        <w:tabs>
          <w:tab w:val="right" w:leader="dot" w:pos="9350"/>
        </w:tabs>
        <w:rPr>
          <w:rFonts w:ascii="Aptos" w:hAnsi="Aptos"/>
          <w:noProof/>
          <w:kern w:val="2"/>
          <w:sz w:val="24"/>
          <w:szCs w:val="24"/>
        </w:rPr>
      </w:pPr>
      <w:hyperlink w:anchor="_Toc194485597" w:history="1">
        <w:r w:rsidRPr="002A2AFB">
          <w:rPr>
            <w:rStyle w:val="Hyperlink"/>
            <w:noProof/>
          </w:rPr>
          <w:t>2.2.4.9. 2023 Entity Level Other Tax Rate for Mandatory Pass-Through Entity Taxes</w:t>
        </w:r>
        <w:r>
          <w:rPr>
            <w:noProof/>
            <w:webHidden/>
          </w:rPr>
          <w:tab/>
        </w:r>
        <w:r>
          <w:rPr>
            <w:noProof/>
            <w:webHidden/>
          </w:rPr>
          <w:fldChar w:fldCharType="begin"/>
        </w:r>
        <w:r>
          <w:rPr>
            <w:noProof/>
            <w:webHidden/>
          </w:rPr>
          <w:instrText xml:space="preserve"> PAGEREF _Toc194485597 \h </w:instrText>
        </w:r>
        <w:r>
          <w:rPr>
            <w:noProof/>
            <w:webHidden/>
          </w:rPr>
        </w:r>
        <w:r>
          <w:rPr>
            <w:noProof/>
            <w:webHidden/>
          </w:rPr>
          <w:fldChar w:fldCharType="separate"/>
        </w:r>
        <w:r>
          <w:rPr>
            <w:noProof/>
            <w:webHidden/>
          </w:rPr>
          <w:t>30</w:t>
        </w:r>
        <w:r>
          <w:rPr>
            <w:noProof/>
            <w:webHidden/>
          </w:rPr>
          <w:fldChar w:fldCharType="end"/>
        </w:r>
      </w:hyperlink>
    </w:p>
    <w:p w14:paraId="041BFDB1" w14:textId="57DCF291" w:rsidR="008520AE" w:rsidRDefault="008520AE">
      <w:pPr>
        <w:pStyle w:val="TOC4"/>
        <w:tabs>
          <w:tab w:val="right" w:leader="dot" w:pos="9350"/>
        </w:tabs>
        <w:rPr>
          <w:rFonts w:ascii="Aptos" w:hAnsi="Aptos"/>
          <w:noProof/>
          <w:kern w:val="2"/>
          <w:sz w:val="24"/>
          <w:szCs w:val="24"/>
        </w:rPr>
      </w:pPr>
      <w:hyperlink w:anchor="_Toc194485598" w:history="1">
        <w:r w:rsidRPr="002A2AFB">
          <w:rPr>
            <w:rStyle w:val="Hyperlink"/>
            <w:noProof/>
          </w:rPr>
          <w:t>2.2.4.10. 2024 Entity Level Other Tax Rate for Mandatory Pass-Through Entity Taxes</w:t>
        </w:r>
        <w:r>
          <w:rPr>
            <w:noProof/>
            <w:webHidden/>
          </w:rPr>
          <w:tab/>
        </w:r>
        <w:r>
          <w:rPr>
            <w:noProof/>
            <w:webHidden/>
          </w:rPr>
          <w:fldChar w:fldCharType="begin"/>
        </w:r>
        <w:r>
          <w:rPr>
            <w:noProof/>
            <w:webHidden/>
          </w:rPr>
          <w:instrText xml:space="preserve"> PAGEREF _Toc194485598 \h </w:instrText>
        </w:r>
        <w:r>
          <w:rPr>
            <w:noProof/>
            <w:webHidden/>
          </w:rPr>
        </w:r>
        <w:r>
          <w:rPr>
            <w:noProof/>
            <w:webHidden/>
          </w:rPr>
          <w:fldChar w:fldCharType="separate"/>
        </w:r>
        <w:r>
          <w:rPr>
            <w:noProof/>
            <w:webHidden/>
          </w:rPr>
          <w:t>30</w:t>
        </w:r>
        <w:r>
          <w:rPr>
            <w:noProof/>
            <w:webHidden/>
          </w:rPr>
          <w:fldChar w:fldCharType="end"/>
        </w:r>
      </w:hyperlink>
    </w:p>
    <w:p w14:paraId="40E03030" w14:textId="430E5124" w:rsidR="008520AE" w:rsidRDefault="008520AE">
      <w:pPr>
        <w:pStyle w:val="TOC4"/>
        <w:tabs>
          <w:tab w:val="right" w:leader="dot" w:pos="9350"/>
        </w:tabs>
        <w:rPr>
          <w:rFonts w:ascii="Aptos" w:hAnsi="Aptos"/>
          <w:noProof/>
          <w:kern w:val="2"/>
          <w:sz w:val="24"/>
          <w:szCs w:val="24"/>
        </w:rPr>
      </w:pPr>
      <w:hyperlink w:anchor="_Toc194485599" w:history="1">
        <w:r w:rsidRPr="002A2AFB">
          <w:rPr>
            <w:rStyle w:val="Hyperlink"/>
            <w:noProof/>
          </w:rPr>
          <w:t>2.2.4.11. 2025 Entity Level Other Tax Rate for Mandatory Pass-Through Entity Taxes</w:t>
        </w:r>
        <w:r>
          <w:rPr>
            <w:noProof/>
            <w:webHidden/>
          </w:rPr>
          <w:tab/>
        </w:r>
        <w:r>
          <w:rPr>
            <w:noProof/>
            <w:webHidden/>
          </w:rPr>
          <w:fldChar w:fldCharType="begin"/>
        </w:r>
        <w:r>
          <w:rPr>
            <w:noProof/>
            <w:webHidden/>
          </w:rPr>
          <w:instrText xml:space="preserve"> PAGEREF _Toc194485599 \h </w:instrText>
        </w:r>
        <w:r>
          <w:rPr>
            <w:noProof/>
            <w:webHidden/>
          </w:rPr>
        </w:r>
        <w:r>
          <w:rPr>
            <w:noProof/>
            <w:webHidden/>
          </w:rPr>
          <w:fldChar w:fldCharType="separate"/>
        </w:r>
        <w:r>
          <w:rPr>
            <w:noProof/>
            <w:webHidden/>
          </w:rPr>
          <w:t>30</w:t>
        </w:r>
        <w:r>
          <w:rPr>
            <w:noProof/>
            <w:webHidden/>
          </w:rPr>
          <w:fldChar w:fldCharType="end"/>
        </w:r>
      </w:hyperlink>
    </w:p>
    <w:p w14:paraId="73A586D0" w14:textId="4CCFEAE3" w:rsidR="008520AE" w:rsidRDefault="008520AE">
      <w:pPr>
        <w:pStyle w:val="TOC4"/>
        <w:tabs>
          <w:tab w:val="right" w:leader="dot" w:pos="9350"/>
        </w:tabs>
        <w:rPr>
          <w:rFonts w:ascii="Aptos" w:hAnsi="Aptos"/>
          <w:noProof/>
          <w:kern w:val="2"/>
          <w:sz w:val="24"/>
          <w:szCs w:val="24"/>
        </w:rPr>
      </w:pPr>
      <w:hyperlink w:anchor="_Toc194485600" w:history="1">
        <w:r w:rsidRPr="002A2AFB">
          <w:rPr>
            <w:rStyle w:val="Hyperlink"/>
            <w:noProof/>
          </w:rPr>
          <w:t>2.2.4.12. Future Entity Level Other Tax Rates for Mandatory Pass-Through Entity Taxes</w:t>
        </w:r>
        <w:r>
          <w:rPr>
            <w:noProof/>
            <w:webHidden/>
          </w:rPr>
          <w:tab/>
        </w:r>
        <w:r>
          <w:rPr>
            <w:noProof/>
            <w:webHidden/>
          </w:rPr>
          <w:fldChar w:fldCharType="begin"/>
        </w:r>
        <w:r>
          <w:rPr>
            <w:noProof/>
            <w:webHidden/>
          </w:rPr>
          <w:instrText xml:space="preserve"> PAGEREF _Toc194485600 \h </w:instrText>
        </w:r>
        <w:r>
          <w:rPr>
            <w:noProof/>
            <w:webHidden/>
          </w:rPr>
        </w:r>
        <w:r>
          <w:rPr>
            <w:noProof/>
            <w:webHidden/>
          </w:rPr>
          <w:fldChar w:fldCharType="separate"/>
        </w:r>
        <w:r>
          <w:rPr>
            <w:noProof/>
            <w:webHidden/>
          </w:rPr>
          <w:t>30</w:t>
        </w:r>
        <w:r>
          <w:rPr>
            <w:noProof/>
            <w:webHidden/>
          </w:rPr>
          <w:fldChar w:fldCharType="end"/>
        </w:r>
      </w:hyperlink>
    </w:p>
    <w:p w14:paraId="3031D08D" w14:textId="57194ABA" w:rsidR="008520AE" w:rsidRDefault="008520AE">
      <w:pPr>
        <w:pStyle w:val="TOC3"/>
        <w:tabs>
          <w:tab w:val="right" w:leader="dot" w:pos="9350"/>
        </w:tabs>
        <w:rPr>
          <w:rFonts w:ascii="Aptos" w:hAnsi="Aptos"/>
          <w:noProof/>
          <w:kern w:val="2"/>
          <w:sz w:val="24"/>
          <w:szCs w:val="24"/>
        </w:rPr>
      </w:pPr>
      <w:hyperlink w:anchor="_Toc194485601" w:history="1">
        <w:r w:rsidRPr="002A2AFB">
          <w:rPr>
            <w:rStyle w:val="Hyperlink"/>
            <w:noProof/>
          </w:rPr>
          <w:t>2.2.5. Fixed Dollar Minimum Income Tax</w:t>
        </w:r>
        <w:r>
          <w:rPr>
            <w:noProof/>
            <w:webHidden/>
          </w:rPr>
          <w:tab/>
        </w:r>
        <w:r>
          <w:rPr>
            <w:noProof/>
            <w:webHidden/>
          </w:rPr>
          <w:fldChar w:fldCharType="begin"/>
        </w:r>
        <w:r>
          <w:rPr>
            <w:noProof/>
            <w:webHidden/>
          </w:rPr>
          <w:instrText xml:space="preserve"> PAGEREF _Toc194485601 \h </w:instrText>
        </w:r>
        <w:r>
          <w:rPr>
            <w:noProof/>
            <w:webHidden/>
          </w:rPr>
        </w:r>
        <w:r>
          <w:rPr>
            <w:noProof/>
            <w:webHidden/>
          </w:rPr>
          <w:fldChar w:fldCharType="separate"/>
        </w:r>
        <w:r>
          <w:rPr>
            <w:noProof/>
            <w:webHidden/>
          </w:rPr>
          <w:t>30</w:t>
        </w:r>
        <w:r>
          <w:rPr>
            <w:noProof/>
            <w:webHidden/>
          </w:rPr>
          <w:fldChar w:fldCharType="end"/>
        </w:r>
      </w:hyperlink>
    </w:p>
    <w:p w14:paraId="021A75C9" w14:textId="4C9AF19F" w:rsidR="008520AE" w:rsidRDefault="008520AE">
      <w:pPr>
        <w:pStyle w:val="TOC4"/>
        <w:tabs>
          <w:tab w:val="right" w:leader="dot" w:pos="9350"/>
        </w:tabs>
        <w:rPr>
          <w:rFonts w:ascii="Aptos" w:hAnsi="Aptos"/>
          <w:noProof/>
          <w:kern w:val="2"/>
          <w:sz w:val="24"/>
          <w:szCs w:val="24"/>
        </w:rPr>
      </w:pPr>
      <w:hyperlink w:anchor="_Toc194485602" w:history="1">
        <w:r w:rsidRPr="002A2AFB">
          <w:rPr>
            <w:rStyle w:val="Hyperlink"/>
            <w:noProof/>
          </w:rPr>
          <w:t>2.2.5.1. 2015 Entity Level Fixed Dollar Minimum Income Tax for Mandatory Pass-Through Entity Taxes</w:t>
        </w:r>
        <w:r>
          <w:rPr>
            <w:noProof/>
            <w:webHidden/>
          </w:rPr>
          <w:tab/>
        </w:r>
        <w:r>
          <w:rPr>
            <w:noProof/>
            <w:webHidden/>
          </w:rPr>
          <w:fldChar w:fldCharType="begin"/>
        </w:r>
        <w:r>
          <w:rPr>
            <w:noProof/>
            <w:webHidden/>
          </w:rPr>
          <w:instrText xml:space="preserve"> PAGEREF _Toc194485602 \h </w:instrText>
        </w:r>
        <w:r>
          <w:rPr>
            <w:noProof/>
            <w:webHidden/>
          </w:rPr>
        </w:r>
        <w:r>
          <w:rPr>
            <w:noProof/>
            <w:webHidden/>
          </w:rPr>
          <w:fldChar w:fldCharType="separate"/>
        </w:r>
        <w:r>
          <w:rPr>
            <w:noProof/>
            <w:webHidden/>
          </w:rPr>
          <w:t>31</w:t>
        </w:r>
        <w:r>
          <w:rPr>
            <w:noProof/>
            <w:webHidden/>
          </w:rPr>
          <w:fldChar w:fldCharType="end"/>
        </w:r>
      </w:hyperlink>
    </w:p>
    <w:p w14:paraId="4C255B36" w14:textId="4259FEC3" w:rsidR="008520AE" w:rsidRDefault="008520AE">
      <w:pPr>
        <w:pStyle w:val="TOC4"/>
        <w:tabs>
          <w:tab w:val="right" w:leader="dot" w:pos="9350"/>
        </w:tabs>
        <w:rPr>
          <w:rFonts w:ascii="Aptos" w:hAnsi="Aptos"/>
          <w:noProof/>
          <w:kern w:val="2"/>
          <w:sz w:val="24"/>
          <w:szCs w:val="24"/>
        </w:rPr>
      </w:pPr>
      <w:hyperlink w:anchor="_Toc194485603" w:history="1">
        <w:r w:rsidRPr="002A2AFB">
          <w:rPr>
            <w:rStyle w:val="Hyperlink"/>
            <w:noProof/>
          </w:rPr>
          <w:t>2.2.5.2. 2016 Entity Level Fixed Dollar Minimum Income Tax for Mandatory Pass-Through Entity Taxes</w:t>
        </w:r>
        <w:r>
          <w:rPr>
            <w:noProof/>
            <w:webHidden/>
          </w:rPr>
          <w:tab/>
        </w:r>
        <w:r>
          <w:rPr>
            <w:noProof/>
            <w:webHidden/>
          </w:rPr>
          <w:fldChar w:fldCharType="begin"/>
        </w:r>
        <w:r>
          <w:rPr>
            <w:noProof/>
            <w:webHidden/>
          </w:rPr>
          <w:instrText xml:space="preserve"> PAGEREF _Toc194485603 \h </w:instrText>
        </w:r>
        <w:r>
          <w:rPr>
            <w:noProof/>
            <w:webHidden/>
          </w:rPr>
        </w:r>
        <w:r>
          <w:rPr>
            <w:noProof/>
            <w:webHidden/>
          </w:rPr>
          <w:fldChar w:fldCharType="separate"/>
        </w:r>
        <w:r>
          <w:rPr>
            <w:noProof/>
            <w:webHidden/>
          </w:rPr>
          <w:t>31</w:t>
        </w:r>
        <w:r>
          <w:rPr>
            <w:noProof/>
            <w:webHidden/>
          </w:rPr>
          <w:fldChar w:fldCharType="end"/>
        </w:r>
      </w:hyperlink>
    </w:p>
    <w:p w14:paraId="5029137D" w14:textId="426F66B6" w:rsidR="008520AE" w:rsidRDefault="008520AE">
      <w:pPr>
        <w:pStyle w:val="TOC4"/>
        <w:tabs>
          <w:tab w:val="right" w:leader="dot" w:pos="9350"/>
        </w:tabs>
        <w:rPr>
          <w:rFonts w:ascii="Aptos" w:hAnsi="Aptos"/>
          <w:noProof/>
          <w:kern w:val="2"/>
          <w:sz w:val="24"/>
          <w:szCs w:val="24"/>
        </w:rPr>
      </w:pPr>
      <w:hyperlink w:anchor="_Toc194485604" w:history="1">
        <w:r w:rsidRPr="002A2AFB">
          <w:rPr>
            <w:rStyle w:val="Hyperlink"/>
            <w:noProof/>
          </w:rPr>
          <w:t>2.2.5.3. 2017 Entity Level Fixed Dollar Minimum Income Tax for Mandatory Pass-Through Entity Taxes</w:t>
        </w:r>
        <w:r>
          <w:rPr>
            <w:noProof/>
            <w:webHidden/>
          </w:rPr>
          <w:tab/>
        </w:r>
        <w:r>
          <w:rPr>
            <w:noProof/>
            <w:webHidden/>
          </w:rPr>
          <w:fldChar w:fldCharType="begin"/>
        </w:r>
        <w:r>
          <w:rPr>
            <w:noProof/>
            <w:webHidden/>
          </w:rPr>
          <w:instrText xml:space="preserve"> PAGEREF _Toc194485604 \h </w:instrText>
        </w:r>
        <w:r>
          <w:rPr>
            <w:noProof/>
            <w:webHidden/>
          </w:rPr>
        </w:r>
        <w:r>
          <w:rPr>
            <w:noProof/>
            <w:webHidden/>
          </w:rPr>
          <w:fldChar w:fldCharType="separate"/>
        </w:r>
        <w:r>
          <w:rPr>
            <w:noProof/>
            <w:webHidden/>
          </w:rPr>
          <w:t>31</w:t>
        </w:r>
        <w:r>
          <w:rPr>
            <w:noProof/>
            <w:webHidden/>
          </w:rPr>
          <w:fldChar w:fldCharType="end"/>
        </w:r>
      </w:hyperlink>
    </w:p>
    <w:p w14:paraId="52DD9054" w14:textId="70041796" w:rsidR="008520AE" w:rsidRDefault="008520AE">
      <w:pPr>
        <w:pStyle w:val="TOC4"/>
        <w:tabs>
          <w:tab w:val="right" w:leader="dot" w:pos="9350"/>
        </w:tabs>
        <w:rPr>
          <w:rFonts w:ascii="Aptos" w:hAnsi="Aptos"/>
          <w:noProof/>
          <w:kern w:val="2"/>
          <w:sz w:val="24"/>
          <w:szCs w:val="24"/>
        </w:rPr>
      </w:pPr>
      <w:hyperlink w:anchor="_Toc194485605" w:history="1">
        <w:r w:rsidRPr="002A2AFB">
          <w:rPr>
            <w:rStyle w:val="Hyperlink"/>
            <w:noProof/>
          </w:rPr>
          <w:t>2.2.5.4. 2018 Entity Level Fixed Dollar Minimum Income Tax for Mandatory Pass-Through Entity Taxes</w:t>
        </w:r>
        <w:r>
          <w:rPr>
            <w:noProof/>
            <w:webHidden/>
          </w:rPr>
          <w:tab/>
        </w:r>
        <w:r>
          <w:rPr>
            <w:noProof/>
            <w:webHidden/>
          </w:rPr>
          <w:fldChar w:fldCharType="begin"/>
        </w:r>
        <w:r>
          <w:rPr>
            <w:noProof/>
            <w:webHidden/>
          </w:rPr>
          <w:instrText xml:space="preserve"> PAGEREF _Toc194485605 \h </w:instrText>
        </w:r>
        <w:r>
          <w:rPr>
            <w:noProof/>
            <w:webHidden/>
          </w:rPr>
        </w:r>
        <w:r>
          <w:rPr>
            <w:noProof/>
            <w:webHidden/>
          </w:rPr>
          <w:fldChar w:fldCharType="separate"/>
        </w:r>
        <w:r>
          <w:rPr>
            <w:noProof/>
            <w:webHidden/>
          </w:rPr>
          <w:t>31</w:t>
        </w:r>
        <w:r>
          <w:rPr>
            <w:noProof/>
            <w:webHidden/>
          </w:rPr>
          <w:fldChar w:fldCharType="end"/>
        </w:r>
      </w:hyperlink>
    </w:p>
    <w:p w14:paraId="18F6D244" w14:textId="5A18F946" w:rsidR="008520AE" w:rsidRDefault="008520AE">
      <w:pPr>
        <w:pStyle w:val="TOC4"/>
        <w:tabs>
          <w:tab w:val="right" w:leader="dot" w:pos="9350"/>
        </w:tabs>
        <w:rPr>
          <w:rFonts w:ascii="Aptos" w:hAnsi="Aptos"/>
          <w:noProof/>
          <w:kern w:val="2"/>
          <w:sz w:val="24"/>
          <w:szCs w:val="24"/>
        </w:rPr>
      </w:pPr>
      <w:hyperlink w:anchor="_Toc194485606" w:history="1">
        <w:r w:rsidRPr="002A2AFB">
          <w:rPr>
            <w:rStyle w:val="Hyperlink"/>
            <w:noProof/>
          </w:rPr>
          <w:t>2.2.5.5. 2019 Entity Level Fixed Dollar Minimum Income Tax for Mandatory Pass-Through Entity Taxes</w:t>
        </w:r>
        <w:r>
          <w:rPr>
            <w:noProof/>
            <w:webHidden/>
          </w:rPr>
          <w:tab/>
        </w:r>
        <w:r>
          <w:rPr>
            <w:noProof/>
            <w:webHidden/>
          </w:rPr>
          <w:fldChar w:fldCharType="begin"/>
        </w:r>
        <w:r>
          <w:rPr>
            <w:noProof/>
            <w:webHidden/>
          </w:rPr>
          <w:instrText xml:space="preserve"> PAGEREF _Toc194485606 \h </w:instrText>
        </w:r>
        <w:r>
          <w:rPr>
            <w:noProof/>
            <w:webHidden/>
          </w:rPr>
        </w:r>
        <w:r>
          <w:rPr>
            <w:noProof/>
            <w:webHidden/>
          </w:rPr>
          <w:fldChar w:fldCharType="separate"/>
        </w:r>
        <w:r>
          <w:rPr>
            <w:noProof/>
            <w:webHidden/>
          </w:rPr>
          <w:t>31</w:t>
        </w:r>
        <w:r>
          <w:rPr>
            <w:noProof/>
            <w:webHidden/>
          </w:rPr>
          <w:fldChar w:fldCharType="end"/>
        </w:r>
      </w:hyperlink>
    </w:p>
    <w:p w14:paraId="4FED35D2" w14:textId="61AF396A" w:rsidR="008520AE" w:rsidRDefault="008520AE">
      <w:pPr>
        <w:pStyle w:val="TOC4"/>
        <w:tabs>
          <w:tab w:val="right" w:leader="dot" w:pos="9350"/>
        </w:tabs>
        <w:rPr>
          <w:rFonts w:ascii="Aptos" w:hAnsi="Aptos"/>
          <w:noProof/>
          <w:kern w:val="2"/>
          <w:sz w:val="24"/>
          <w:szCs w:val="24"/>
        </w:rPr>
      </w:pPr>
      <w:hyperlink w:anchor="_Toc194485607" w:history="1">
        <w:r w:rsidRPr="002A2AFB">
          <w:rPr>
            <w:rStyle w:val="Hyperlink"/>
            <w:noProof/>
          </w:rPr>
          <w:t>2.2.5.6. 2020 Entity Level Fixed Dollar Minimum Income Tax for Mandatory Pass-Through Entity Taxes</w:t>
        </w:r>
        <w:r>
          <w:rPr>
            <w:noProof/>
            <w:webHidden/>
          </w:rPr>
          <w:tab/>
        </w:r>
        <w:r>
          <w:rPr>
            <w:noProof/>
            <w:webHidden/>
          </w:rPr>
          <w:fldChar w:fldCharType="begin"/>
        </w:r>
        <w:r>
          <w:rPr>
            <w:noProof/>
            <w:webHidden/>
          </w:rPr>
          <w:instrText xml:space="preserve"> PAGEREF _Toc194485607 \h </w:instrText>
        </w:r>
        <w:r>
          <w:rPr>
            <w:noProof/>
            <w:webHidden/>
          </w:rPr>
        </w:r>
        <w:r>
          <w:rPr>
            <w:noProof/>
            <w:webHidden/>
          </w:rPr>
          <w:fldChar w:fldCharType="separate"/>
        </w:r>
        <w:r>
          <w:rPr>
            <w:noProof/>
            <w:webHidden/>
          </w:rPr>
          <w:t>31</w:t>
        </w:r>
        <w:r>
          <w:rPr>
            <w:noProof/>
            <w:webHidden/>
          </w:rPr>
          <w:fldChar w:fldCharType="end"/>
        </w:r>
      </w:hyperlink>
    </w:p>
    <w:p w14:paraId="5A369F31" w14:textId="4F1E14E0" w:rsidR="008520AE" w:rsidRDefault="008520AE">
      <w:pPr>
        <w:pStyle w:val="TOC4"/>
        <w:tabs>
          <w:tab w:val="right" w:leader="dot" w:pos="9350"/>
        </w:tabs>
        <w:rPr>
          <w:rFonts w:ascii="Aptos" w:hAnsi="Aptos"/>
          <w:noProof/>
          <w:kern w:val="2"/>
          <w:sz w:val="24"/>
          <w:szCs w:val="24"/>
        </w:rPr>
      </w:pPr>
      <w:hyperlink w:anchor="_Toc194485608" w:history="1">
        <w:r w:rsidRPr="002A2AFB">
          <w:rPr>
            <w:rStyle w:val="Hyperlink"/>
            <w:noProof/>
          </w:rPr>
          <w:t>2.2.5.7. 2021 Entity Level Fixed Dollar Minimum Income Tax for Mandatory Pass-Through Entity Taxes</w:t>
        </w:r>
        <w:r>
          <w:rPr>
            <w:noProof/>
            <w:webHidden/>
          </w:rPr>
          <w:tab/>
        </w:r>
        <w:r>
          <w:rPr>
            <w:noProof/>
            <w:webHidden/>
          </w:rPr>
          <w:fldChar w:fldCharType="begin"/>
        </w:r>
        <w:r>
          <w:rPr>
            <w:noProof/>
            <w:webHidden/>
          </w:rPr>
          <w:instrText xml:space="preserve"> PAGEREF _Toc194485608 \h </w:instrText>
        </w:r>
        <w:r>
          <w:rPr>
            <w:noProof/>
            <w:webHidden/>
          </w:rPr>
        </w:r>
        <w:r>
          <w:rPr>
            <w:noProof/>
            <w:webHidden/>
          </w:rPr>
          <w:fldChar w:fldCharType="separate"/>
        </w:r>
        <w:r>
          <w:rPr>
            <w:noProof/>
            <w:webHidden/>
          </w:rPr>
          <w:t>31</w:t>
        </w:r>
        <w:r>
          <w:rPr>
            <w:noProof/>
            <w:webHidden/>
          </w:rPr>
          <w:fldChar w:fldCharType="end"/>
        </w:r>
      </w:hyperlink>
    </w:p>
    <w:p w14:paraId="7C85F5D6" w14:textId="1D864A8B" w:rsidR="008520AE" w:rsidRDefault="008520AE">
      <w:pPr>
        <w:pStyle w:val="TOC4"/>
        <w:tabs>
          <w:tab w:val="right" w:leader="dot" w:pos="9350"/>
        </w:tabs>
        <w:rPr>
          <w:rFonts w:ascii="Aptos" w:hAnsi="Aptos"/>
          <w:noProof/>
          <w:kern w:val="2"/>
          <w:sz w:val="24"/>
          <w:szCs w:val="24"/>
        </w:rPr>
      </w:pPr>
      <w:hyperlink w:anchor="_Toc194485609" w:history="1">
        <w:r w:rsidRPr="002A2AFB">
          <w:rPr>
            <w:rStyle w:val="Hyperlink"/>
            <w:noProof/>
          </w:rPr>
          <w:t>2.2.5.8. 2022 Entity Level Fixed Dollar Minimum Income Tax for Mandatory Pass-Through Entity Taxes</w:t>
        </w:r>
        <w:r>
          <w:rPr>
            <w:noProof/>
            <w:webHidden/>
          </w:rPr>
          <w:tab/>
        </w:r>
        <w:r>
          <w:rPr>
            <w:noProof/>
            <w:webHidden/>
          </w:rPr>
          <w:fldChar w:fldCharType="begin"/>
        </w:r>
        <w:r>
          <w:rPr>
            <w:noProof/>
            <w:webHidden/>
          </w:rPr>
          <w:instrText xml:space="preserve"> PAGEREF _Toc194485609 \h </w:instrText>
        </w:r>
        <w:r>
          <w:rPr>
            <w:noProof/>
            <w:webHidden/>
          </w:rPr>
        </w:r>
        <w:r>
          <w:rPr>
            <w:noProof/>
            <w:webHidden/>
          </w:rPr>
          <w:fldChar w:fldCharType="separate"/>
        </w:r>
        <w:r>
          <w:rPr>
            <w:noProof/>
            <w:webHidden/>
          </w:rPr>
          <w:t>31</w:t>
        </w:r>
        <w:r>
          <w:rPr>
            <w:noProof/>
            <w:webHidden/>
          </w:rPr>
          <w:fldChar w:fldCharType="end"/>
        </w:r>
      </w:hyperlink>
    </w:p>
    <w:p w14:paraId="3A35072E" w14:textId="7C98834D" w:rsidR="008520AE" w:rsidRDefault="008520AE">
      <w:pPr>
        <w:pStyle w:val="TOC4"/>
        <w:tabs>
          <w:tab w:val="right" w:leader="dot" w:pos="9350"/>
        </w:tabs>
        <w:rPr>
          <w:rFonts w:ascii="Aptos" w:hAnsi="Aptos"/>
          <w:noProof/>
          <w:kern w:val="2"/>
          <w:sz w:val="24"/>
          <w:szCs w:val="24"/>
        </w:rPr>
      </w:pPr>
      <w:hyperlink w:anchor="_Toc194485610" w:history="1">
        <w:r w:rsidRPr="002A2AFB">
          <w:rPr>
            <w:rStyle w:val="Hyperlink"/>
            <w:noProof/>
          </w:rPr>
          <w:t>2.2.5.9. 2023 Entity Level Fixed Dollar Minimum Income Tax for Mandatory Pass-Through Entity Taxes</w:t>
        </w:r>
        <w:r>
          <w:rPr>
            <w:noProof/>
            <w:webHidden/>
          </w:rPr>
          <w:tab/>
        </w:r>
        <w:r>
          <w:rPr>
            <w:noProof/>
            <w:webHidden/>
          </w:rPr>
          <w:fldChar w:fldCharType="begin"/>
        </w:r>
        <w:r>
          <w:rPr>
            <w:noProof/>
            <w:webHidden/>
          </w:rPr>
          <w:instrText xml:space="preserve"> PAGEREF _Toc194485610 \h </w:instrText>
        </w:r>
        <w:r>
          <w:rPr>
            <w:noProof/>
            <w:webHidden/>
          </w:rPr>
        </w:r>
        <w:r>
          <w:rPr>
            <w:noProof/>
            <w:webHidden/>
          </w:rPr>
          <w:fldChar w:fldCharType="separate"/>
        </w:r>
        <w:r>
          <w:rPr>
            <w:noProof/>
            <w:webHidden/>
          </w:rPr>
          <w:t>31</w:t>
        </w:r>
        <w:r>
          <w:rPr>
            <w:noProof/>
            <w:webHidden/>
          </w:rPr>
          <w:fldChar w:fldCharType="end"/>
        </w:r>
      </w:hyperlink>
    </w:p>
    <w:p w14:paraId="1F61540B" w14:textId="42459DC8" w:rsidR="008520AE" w:rsidRDefault="008520AE">
      <w:pPr>
        <w:pStyle w:val="TOC4"/>
        <w:tabs>
          <w:tab w:val="right" w:leader="dot" w:pos="9350"/>
        </w:tabs>
        <w:rPr>
          <w:rFonts w:ascii="Aptos" w:hAnsi="Aptos"/>
          <w:noProof/>
          <w:kern w:val="2"/>
          <w:sz w:val="24"/>
          <w:szCs w:val="24"/>
        </w:rPr>
      </w:pPr>
      <w:hyperlink w:anchor="_Toc194485611" w:history="1">
        <w:r w:rsidRPr="002A2AFB">
          <w:rPr>
            <w:rStyle w:val="Hyperlink"/>
            <w:noProof/>
          </w:rPr>
          <w:t>2.2.5.10. 2024 Entity Level Fixed Dollar Minimum Income Tax for Mandatory Pass-Through Entity Taxes</w:t>
        </w:r>
        <w:r>
          <w:rPr>
            <w:noProof/>
            <w:webHidden/>
          </w:rPr>
          <w:tab/>
        </w:r>
        <w:r>
          <w:rPr>
            <w:noProof/>
            <w:webHidden/>
          </w:rPr>
          <w:fldChar w:fldCharType="begin"/>
        </w:r>
        <w:r>
          <w:rPr>
            <w:noProof/>
            <w:webHidden/>
          </w:rPr>
          <w:instrText xml:space="preserve"> PAGEREF _Toc194485611 \h </w:instrText>
        </w:r>
        <w:r>
          <w:rPr>
            <w:noProof/>
            <w:webHidden/>
          </w:rPr>
        </w:r>
        <w:r>
          <w:rPr>
            <w:noProof/>
            <w:webHidden/>
          </w:rPr>
          <w:fldChar w:fldCharType="separate"/>
        </w:r>
        <w:r>
          <w:rPr>
            <w:noProof/>
            <w:webHidden/>
          </w:rPr>
          <w:t>32</w:t>
        </w:r>
        <w:r>
          <w:rPr>
            <w:noProof/>
            <w:webHidden/>
          </w:rPr>
          <w:fldChar w:fldCharType="end"/>
        </w:r>
      </w:hyperlink>
    </w:p>
    <w:p w14:paraId="73E1E5C9" w14:textId="62F03C64" w:rsidR="008520AE" w:rsidRDefault="008520AE">
      <w:pPr>
        <w:pStyle w:val="TOC4"/>
        <w:tabs>
          <w:tab w:val="right" w:leader="dot" w:pos="9350"/>
        </w:tabs>
        <w:rPr>
          <w:rFonts w:ascii="Aptos" w:hAnsi="Aptos"/>
          <w:noProof/>
          <w:kern w:val="2"/>
          <w:sz w:val="24"/>
          <w:szCs w:val="24"/>
        </w:rPr>
      </w:pPr>
      <w:hyperlink w:anchor="_Toc194485612" w:history="1">
        <w:r w:rsidRPr="002A2AFB">
          <w:rPr>
            <w:rStyle w:val="Hyperlink"/>
            <w:noProof/>
          </w:rPr>
          <w:t>2.2.5.11. 2025 Entity Level Fixed Dollar Minimum Income Tax for Mandatory Pass-Through Entity Taxes</w:t>
        </w:r>
        <w:r>
          <w:rPr>
            <w:noProof/>
            <w:webHidden/>
          </w:rPr>
          <w:tab/>
        </w:r>
        <w:r>
          <w:rPr>
            <w:noProof/>
            <w:webHidden/>
          </w:rPr>
          <w:fldChar w:fldCharType="begin"/>
        </w:r>
        <w:r>
          <w:rPr>
            <w:noProof/>
            <w:webHidden/>
          </w:rPr>
          <w:instrText xml:space="preserve"> PAGEREF _Toc194485612 \h </w:instrText>
        </w:r>
        <w:r>
          <w:rPr>
            <w:noProof/>
            <w:webHidden/>
          </w:rPr>
        </w:r>
        <w:r>
          <w:rPr>
            <w:noProof/>
            <w:webHidden/>
          </w:rPr>
          <w:fldChar w:fldCharType="separate"/>
        </w:r>
        <w:r>
          <w:rPr>
            <w:noProof/>
            <w:webHidden/>
          </w:rPr>
          <w:t>32</w:t>
        </w:r>
        <w:r>
          <w:rPr>
            <w:noProof/>
            <w:webHidden/>
          </w:rPr>
          <w:fldChar w:fldCharType="end"/>
        </w:r>
      </w:hyperlink>
    </w:p>
    <w:p w14:paraId="3C394E46" w14:textId="67B37CB3" w:rsidR="008520AE" w:rsidRDefault="008520AE">
      <w:pPr>
        <w:pStyle w:val="TOC4"/>
        <w:tabs>
          <w:tab w:val="right" w:leader="dot" w:pos="9350"/>
        </w:tabs>
        <w:rPr>
          <w:rFonts w:ascii="Aptos" w:hAnsi="Aptos"/>
          <w:noProof/>
          <w:kern w:val="2"/>
          <w:sz w:val="24"/>
          <w:szCs w:val="24"/>
        </w:rPr>
      </w:pPr>
      <w:hyperlink w:anchor="_Toc194485613" w:history="1">
        <w:r w:rsidRPr="002A2AFB">
          <w:rPr>
            <w:rStyle w:val="Hyperlink"/>
            <w:noProof/>
          </w:rPr>
          <w:t>2.2.5.12. Future Entity Level Fixed Dollar Minimum Income Tax for Mandatory Pass-Through Entity Taxes</w:t>
        </w:r>
        <w:r>
          <w:rPr>
            <w:noProof/>
            <w:webHidden/>
          </w:rPr>
          <w:tab/>
        </w:r>
        <w:r>
          <w:rPr>
            <w:noProof/>
            <w:webHidden/>
          </w:rPr>
          <w:fldChar w:fldCharType="begin"/>
        </w:r>
        <w:r>
          <w:rPr>
            <w:noProof/>
            <w:webHidden/>
          </w:rPr>
          <w:instrText xml:space="preserve"> PAGEREF _Toc194485613 \h </w:instrText>
        </w:r>
        <w:r>
          <w:rPr>
            <w:noProof/>
            <w:webHidden/>
          </w:rPr>
        </w:r>
        <w:r>
          <w:rPr>
            <w:noProof/>
            <w:webHidden/>
          </w:rPr>
          <w:fldChar w:fldCharType="separate"/>
        </w:r>
        <w:r>
          <w:rPr>
            <w:noProof/>
            <w:webHidden/>
          </w:rPr>
          <w:t>32</w:t>
        </w:r>
        <w:r>
          <w:rPr>
            <w:noProof/>
            <w:webHidden/>
          </w:rPr>
          <w:fldChar w:fldCharType="end"/>
        </w:r>
      </w:hyperlink>
    </w:p>
    <w:p w14:paraId="7D7CAFD0" w14:textId="53DEF189" w:rsidR="008520AE" w:rsidRDefault="008520AE">
      <w:pPr>
        <w:pStyle w:val="TOC3"/>
        <w:tabs>
          <w:tab w:val="right" w:leader="dot" w:pos="9350"/>
        </w:tabs>
        <w:rPr>
          <w:rFonts w:ascii="Aptos" w:hAnsi="Aptos"/>
          <w:noProof/>
          <w:kern w:val="2"/>
          <w:sz w:val="24"/>
          <w:szCs w:val="24"/>
        </w:rPr>
      </w:pPr>
      <w:hyperlink w:anchor="_Toc194485614" w:history="1">
        <w:r w:rsidRPr="002A2AFB">
          <w:rPr>
            <w:rStyle w:val="Hyperlink"/>
            <w:noProof/>
          </w:rPr>
          <w:t>2.2.6. Minimum Franchise Tax (Based on Capital Stock or Net Worth)</w:t>
        </w:r>
        <w:r>
          <w:rPr>
            <w:noProof/>
            <w:webHidden/>
          </w:rPr>
          <w:tab/>
        </w:r>
        <w:r>
          <w:rPr>
            <w:noProof/>
            <w:webHidden/>
          </w:rPr>
          <w:fldChar w:fldCharType="begin"/>
        </w:r>
        <w:r>
          <w:rPr>
            <w:noProof/>
            <w:webHidden/>
          </w:rPr>
          <w:instrText xml:space="preserve"> PAGEREF _Toc194485614 \h </w:instrText>
        </w:r>
        <w:r>
          <w:rPr>
            <w:noProof/>
            <w:webHidden/>
          </w:rPr>
        </w:r>
        <w:r>
          <w:rPr>
            <w:noProof/>
            <w:webHidden/>
          </w:rPr>
          <w:fldChar w:fldCharType="separate"/>
        </w:r>
        <w:r>
          <w:rPr>
            <w:noProof/>
            <w:webHidden/>
          </w:rPr>
          <w:t>32</w:t>
        </w:r>
        <w:r>
          <w:rPr>
            <w:noProof/>
            <w:webHidden/>
          </w:rPr>
          <w:fldChar w:fldCharType="end"/>
        </w:r>
      </w:hyperlink>
    </w:p>
    <w:p w14:paraId="3371BD58" w14:textId="2E82873D" w:rsidR="008520AE" w:rsidRDefault="008520AE">
      <w:pPr>
        <w:pStyle w:val="TOC4"/>
        <w:tabs>
          <w:tab w:val="right" w:leader="dot" w:pos="9350"/>
        </w:tabs>
        <w:rPr>
          <w:rFonts w:ascii="Aptos" w:hAnsi="Aptos"/>
          <w:noProof/>
          <w:kern w:val="2"/>
          <w:sz w:val="24"/>
          <w:szCs w:val="24"/>
        </w:rPr>
      </w:pPr>
      <w:hyperlink w:anchor="_Toc194485615" w:history="1">
        <w:r w:rsidRPr="002A2AFB">
          <w:rPr>
            <w:rStyle w:val="Hyperlink"/>
            <w:noProof/>
          </w:rPr>
          <w:t>2.2.6.1. 2015 Entity Level Minimum Franchise Tax for Mandatory Pass-Through Entity Taxes</w:t>
        </w:r>
        <w:r>
          <w:rPr>
            <w:noProof/>
            <w:webHidden/>
          </w:rPr>
          <w:tab/>
        </w:r>
        <w:r>
          <w:rPr>
            <w:noProof/>
            <w:webHidden/>
          </w:rPr>
          <w:fldChar w:fldCharType="begin"/>
        </w:r>
        <w:r>
          <w:rPr>
            <w:noProof/>
            <w:webHidden/>
          </w:rPr>
          <w:instrText xml:space="preserve"> PAGEREF _Toc194485615 \h </w:instrText>
        </w:r>
        <w:r>
          <w:rPr>
            <w:noProof/>
            <w:webHidden/>
          </w:rPr>
        </w:r>
        <w:r>
          <w:rPr>
            <w:noProof/>
            <w:webHidden/>
          </w:rPr>
          <w:fldChar w:fldCharType="separate"/>
        </w:r>
        <w:r>
          <w:rPr>
            <w:noProof/>
            <w:webHidden/>
          </w:rPr>
          <w:t>32</w:t>
        </w:r>
        <w:r>
          <w:rPr>
            <w:noProof/>
            <w:webHidden/>
          </w:rPr>
          <w:fldChar w:fldCharType="end"/>
        </w:r>
      </w:hyperlink>
    </w:p>
    <w:p w14:paraId="2D799955" w14:textId="4DF3F88E" w:rsidR="008520AE" w:rsidRDefault="008520AE">
      <w:pPr>
        <w:pStyle w:val="TOC4"/>
        <w:tabs>
          <w:tab w:val="right" w:leader="dot" w:pos="9350"/>
        </w:tabs>
        <w:rPr>
          <w:rFonts w:ascii="Aptos" w:hAnsi="Aptos"/>
          <w:noProof/>
          <w:kern w:val="2"/>
          <w:sz w:val="24"/>
          <w:szCs w:val="24"/>
        </w:rPr>
      </w:pPr>
      <w:hyperlink w:anchor="_Toc194485616" w:history="1">
        <w:r w:rsidRPr="002A2AFB">
          <w:rPr>
            <w:rStyle w:val="Hyperlink"/>
            <w:noProof/>
          </w:rPr>
          <w:t>2.2.6.2. 2016 Entity Level Minimum Franchise Tax for Mandatory Pass-Through Entity Taxes</w:t>
        </w:r>
        <w:r>
          <w:rPr>
            <w:noProof/>
            <w:webHidden/>
          </w:rPr>
          <w:tab/>
        </w:r>
        <w:r>
          <w:rPr>
            <w:noProof/>
            <w:webHidden/>
          </w:rPr>
          <w:fldChar w:fldCharType="begin"/>
        </w:r>
        <w:r>
          <w:rPr>
            <w:noProof/>
            <w:webHidden/>
          </w:rPr>
          <w:instrText xml:space="preserve"> PAGEREF _Toc194485616 \h </w:instrText>
        </w:r>
        <w:r>
          <w:rPr>
            <w:noProof/>
            <w:webHidden/>
          </w:rPr>
        </w:r>
        <w:r>
          <w:rPr>
            <w:noProof/>
            <w:webHidden/>
          </w:rPr>
          <w:fldChar w:fldCharType="separate"/>
        </w:r>
        <w:r>
          <w:rPr>
            <w:noProof/>
            <w:webHidden/>
          </w:rPr>
          <w:t>32</w:t>
        </w:r>
        <w:r>
          <w:rPr>
            <w:noProof/>
            <w:webHidden/>
          </w:rPr>
          <w:fldChar w:fldCharType="end"/>
        </w:r>
      </w:hyperlink>
    </w:p>
    <w:p w14:paraId="2CFC2CD8" w14:textId="62D25379" w:rsidR="008520AE" w:rsidRDefault="008520AE">
      <w:pPr>
        <w:pStyle w:val="TOC4"/>
        <w:tabs>
          <w:tab w:val="right" w:leader="dot" w:pos="9350"/>
        </w:tabs>
        <w:rPr>
          <w:rFonts w:ascii="Aptos" w:hAnsi="Aptos"/>
          <w:noProof/>
          <w:kern w:val="2"/>
          <w:sz w:val="24"/>
          <w:szCs w:val="24"/>
        </w:rPr>
      </w:pPr>
      <w:hyperlink w:anchor="_Toc194485617" w:history="1">
        <w:r w:rsidRPr="002A2AFB">
          <w:rPr>
            <w:rStyle w:val="Hyperlink"/>
            <w:noProof/>
          </w:rPr>
          <w:t>2.2.6.3. 2017 Entity Level Minimum Franchise Tax for Mandatory Pass-Through Entity Taxes</w:t>
        </w:r>
        <w:r>
          <w:rPr>
            <w:noProof/>
            <w:webHidden/>
          </w:rPr>
          <w:tab/>
        </w:r>
        <w:r>
          <w:rPr>
            <w:noProof/>
            <w:webHidden/>
          </w:rPr>
          <w:fldChar w:fldCharType="begin"/>
        </w:r>
        <w:r>
          <w:rPr>
            <w:noProof/>
            <w:webHidden/>
          </w:rPr>
          <w:instrText xml:space="preserve"> PAGEREF _Toc194485617 \h </w:instrText>
        </w:r>
        <w:r>
          <w:rPr>
            <w:noProof/>
            <w:webHidden/>
          </w:rPr>
        </w:r>
        <w:r>
          <w:rPr>
            <w:noProof/>
            <w:webHidden/>
          </w:rPr>
          <w:fldChar w:fldCharType="separate"/>
        </w:r>
        <w:r>
          <w:rPr>
            <w:noProof/>
            <w:webHidden/>
          </w:rPr>
          <w:t>32</w:t>
        </w:r>
        <w:r>
          <w:rPr>
            <w:noProof/>
            <w:webHidden/>
          </w:rPr>
          <w:fldChar w:fldCharType="end"/>
        </w:r>
      </w:hyperlink>
    </w:p>
    <w:p w14:paraId="61512193" w14:textId="5E06D084" w:rsidR="008520AE" w:rsidRDefault="008520AE">
      <w:pPr>
        <w:pStyle w:val="TOC4"/>
        <w:tabs>
          <w:tab w:val="right" w:leader="dot" w:pos="9350"/>
        </w:tabs>
        <w:rPr>
          <w:rFonts w:ascii="Aptos" w:hAnsi="Aptos"/>
          <w:noProof/>
          <w:kern w:val="2"/>
          <w:sz w:val="24"/>
          <w:szCs w:val="24"/>
        </w:rPr>
      </w:pPr>
      <w:hyperlink w:anchor="_Toc194485618" w:history="1">
        <w:r w:rsidRPr="002A2AFB">
          <w:rPr>
            <w:rStyle w:val="Hyperlink"/>
            <w:noProof/>
          </w:rPr>
          <w:t>2.2.6.4. 2018 Entity Level Minimum Franchise Tax for Mandatory Pass-Through Entity Taxes</w:t>
        </w:r>
        <w:r>
          <w:rPr>
            <w:noProof/>
            <w:webHidden/>
          </w:rPr>
          <w:tab/>
        </w:r>
        <w:r>
          <w:rPr>
            <w:noProof/>
            <w:webHidden/>
          </w:rPr>
          <w:fldChar w:fldCharType="begin"/>
        </w:r>
        <w:r>
          <w:rPr>
            <w:noProof/>
            <w:webHidden/>
          </w:rPr>
          <w:instrText xml:space="preserve"> PAGEREF _Toc194485618 \h </w:instrText>
        </w:r>
        <w:r>
          <w:rPr>
            <w:noProof/>
            <w:webHidden/>
          </w:rPr>
        </w:r>
        <w:r>
          <w:rPr>
            <w:noProof/>
            <w:webHidden/>
          </w:rPr>
          <w:fldChar w:fldCharType="separate"/>
        </w:r>
        <w:r>
          <w:rPr>
            <w:noProof/>
            <w:webHidden/>
          </w:rPr>
          <w:t>32</w:t>
        </w:r>
        <w:r>
          <w:rPr>
            <w:noProof/>
            <w:webHidden/>
          </w:rPr>
          <w:fldChar w:fldCharType="end"/>
        </w:r>
      </w:hyperlink>
    </w:p>
    <w:p w14:paraId="0081ECB5" w14:textId="5B13F08D" w:rsidR="008520AE" w:rsidRDefault="008520AE">
      <w:pPr>
        <w:pStyle w:val="TOC4"/>
        <w:tabs>
          <w:tab w:val="right" w:leader="dot" w:pos="9350"/>
        </w:tabs>
        <w:rPr>
          <w:rFonts w:ascii="Aptos" w:hAnsi="Aptos"/>
          <w:noProof/>
          <w:kern w:val="2"/>
          <w:sz w:val="24"/>
          <w:szCs w:val="24"/>
        </w:rPr>
      </w:pPr>
      <w:hyperlink w:anchor="_Toc194485619" w:history="1">
        <w:r w:rsidRPr="002A2AFB">
          <w:rPr>
            <w:rStyle w:val="Hyperlink"/>
            <w:noProof/>
          </w:rPr>
          <w:t>2.2.6.5. 2019 Entity Level Minimum Franchise Tax for Mandatory Pass-Through Entity Taxes</w:t>
        </w:r>
        <w:r>
          <w:rPr>
            <w:noProof/>
            <w:webHidden/>
          </w:rPr>
          <w:tab/>
        </w:r>
        <w:r>
          <w:rPr>
            <w:noProof/>
            <w:webHidden/>
          </w:rPr>
          <w:fldChar w:fldCharType="begin"/>
        </w:r>
        <w:r>
          <w:rPr>
            <w:noProof/>
            <w:webHidden/>
          </w:rPr>
          <w:instrText xml:space="preserve"> PAGEREF _Toc194485619 \h </w:instrText>
        </w:r>
        <w:r>
          <w:rPr>
            <w:noProof/>
            <w:webHidden/>
          </w:rPr>
        </w:r>
        <w:r>
          <w:rPr>
            <w:noProof/>
            <w:webHidden/>
          </w:rPr>
          <w:fldChar w:fldCharType="separate"/>
        </w:r>
        <w:r>
          <w:rPr>
            <w:noProof/>
            <w:webHidden/>
          </w:rPr>
          <w:t>33</w:t>
        </w:r>
        <w:r>
          <w:rPr>
            <w:noProof/>
            <w:webHidden/>
          </w:rPr>
          <w:fldChar w:fldCharType="end"/>
        </w:r>
      </w:hyperlink>
    </w:p>
    <w:p w14:paraId="1362893D" w14:textId="4F66751E" w:rsidR="008520AE" w:rsidRDefault="008520AE">
      <w:pPr>
        <w:pStyle w:val="TOC4"/>
        <w:tabs>
          <w:tab w:val="right" w:leader="dot" w:pos="9350"/>
        </w:tabs>
        <w:rPr>
          <w:rFonts w:ascii="Aptos" w:hAnsi="Aptos"/>
          <w:noProof/>
          <w:kern w:val="2"/>
          <w:sz w:val="24"/>
          <w:szCs w:val="24"/>
        </w:rPr>
      </w:pPr>
      <w:hyperlink w:anchor="_Toc194485620" w:history="1">
        <w:r w:rsidRPr="002A2AFB">
          <w:rPr>
            <w:rStyle w:val="Hyperlink"/>
            <w:noProof/>
          </w:rPr>
          <w:t>2.2.6.6. 2020 Entity Level Minimum Franchise Tax for Mandatory Pass-Through Entity Taxes</w:t>
        </w:r>
        <w:r>
          <w:rPr>
            <w:noProof/>
            <w:webHidden/>
          </w:rPr>
          <w:tab/>
        </w:r>
        <w:r>
          <w:rPr>
            <w:noProof/>
            <w:webHidden/>
          </w:rPr>
          <w:fldChar w:fldCharType="begin"/>
        </w:r>
        <w:r>
          <w:rPr>
            <w:noProof/>
            <w:webHidden/>
          </w:rPr>
          <w:instrText xml:space="preserve"> PAGEREF _Toc194485620 \h </w:instrText>
        </w:r>
        <w:r>
          <w:rPr>
            <w:noProof/>
            <w:webHidden/>
          </w:rPr>
        </w:r>
        <w:r>
          <w:rPr>
            <w:noProof/>
            <w:webHidden/>
          </w:rPr>
          <w:fldChar w:fldCharType="separate"/>
        </w:r>
        <w:r>
          <w:rPr>
            <w:noProof/>
            <w:webHidden/>
          </w:rPr>
          <w:t>33</w:t>
        </w:r>
        <w:r>
          <w:rPr>
            <w:noProof/>
            <w:webHidden/>
          </w:rPr>
          <w:fldChar w:fldCharType="end"/>
        </w:r>
      </w:hyperlink>
    </w:p>
    <w:p w14:paraId="4637A674" w14:textId="4BEB673A" w:rsidR="008520AE" w:rsidRDefault="008520AE">
      <w:pPr>
        <w:pStyle w:val="TOC4"/>
        <w:tabs>
          <w:tab w:val="right" w:leader="dot" w:pos="9350"/>
        </w:tabs>
        <w:rPr>
          <w:rFonts w:ascii="Aptos" w:hAnsi="Aptos"/>
          <w:noProof/>
          <w:kern w:val="2"/>
          <w:sz w:val="24"/>
          <w:szCs w:val="24"/>
        </w:rPr>
      </w:pPr>
      <w:hyperlink w:anchor="_Toc194485621" w:history="1">
        <w:r w:rsidRPr="002A2AFB">
          <w:rPr>
            <w:rStyle w:val="Hyperlink"/>
            <w:noProof/>
          </w:rPr>
          <w:t>2.2.6.7. 2021 Entity Level Minimum Franchise Tax for Mandatory Pass-Through Entity Taxes</w:t>
        </w:r>
        <w:r>
          <w:rPr>
            <w:noProof/>
            <w:webHidden/>
          </w:rPr>
          <w:tab/>
        </w:r>
        <w:r>
          <w:rPr>
            <w:noProof/>
            <w:webHidden/>
          </w:rPr>
          <w:fldChar w:fldCharType="begin"/>
        </w:r>
        <w:r>
          <w:rPr>
            <w:noProof/>
            <w:webHidden/>
          </w:rPr>
          <w:instrText xml:space="preserve"> PAGEREF _Toc194485621 \h </w:instrText>
        </w:r>
        <w:r>
          <w:rPr>
            <w:noProof/>
            <w:webHidden/>
          </w:rPr>
        </w:r>
        <w:r>
          <w:rPr>
            <w:noProof/>
            <w:webHidden/>
          </w:rPr>
          <w:fldChar w:fldCharType="separate"/>
        </w:r>
        <w:r>
          <w:rPr>
            <w:noProof/>
            <w:webHidden/>
          </w:rPr>
          <w:t>33</w:t>
        </w:r>
        <w:r>
          <w:rPr>
            <w:noProof/>
            <w:webHidden/>
          </w:rPr>
          <w:fldChar w:fldCharType="end"/>
        </w:r>
      </w:hyperlink>
    </w:p>
    <w:p w14:paraId="5FF98572" w14:textId="641300AD" w:rsidR="008520AE" w:rsidRDefault="008520AE">
      <w:pPr>
        <w:pStyle w:val="TOC4"/>
        <w:tabs>
          <w:tab w:val="right" w:leader="dot" w:pos="9350"/>
        </w:tabs>
        <w:rPr>
          <w:rFonts w:ascii="Aptos" w:hAnsi="Aptos"/>
          <w:noProof/>
          <w:kern w:val="2"/>
          <w:sz w:val="24"/>
          <w:szCs w:val="24"/>
        </w:rPr>
      </w:pPr>
      <w:hyperlink w:anchor="_Toc194485622" w:history="1">
        <w:r w:rsidRPr="002A2AFB">
          <w:rPr>
            <w:rStyle w:val="Hyperlink"/>
            <w:noProof/>
          </w:rPr>
          <w:t>2.2.6.8. 2022 Entity Level Minimum Franchise Tax for Mandatory Pass-Through Entity Taxes</w:t>
        </w:r>
        <w:r>
          <w:rPr>
            <w:noProof/>
            <w:webHidden/>
          </w:rPr>
          <w:tab/>
        </w:r>
        <w:r>
          <w:rPr>
            <w:noProof/>
            <w:webHidden/>
          </w:rPr>
          <w:fldChar w:fldCharType="begin"/>
        </w:r>
        <w:r>
          <w:rPr>
            <w:noProof/>
            <w:webHidden/>
          </w:rPr>
          <w:instrText xml:space="preserve"> PAGEREF _Toc194485622 \h </w:instrText>
        </w:r>
        <w:r>
          <w:rPr>
            <w:noProof/>
            <w:webHidden/>
          </w:rPr>
        </w:r>
        <w:r>
          <w:rPr>
            <w:noProof/>
            <w:webHidden/>
          </w:rPr>
          <w:fldChar w:fldCharType="separate"/>
        </w:r>
        <w:r>
          <w:rPr>
            <w:noProof/>
            <w:webHidden/>
          </w:rPr>
          <w:t>33</w:t>
        </w:r>
        <w:r>
          <w:rPr>
            <w:noProof/>
            <w:webHidden/>
          </w:rPr>
          <w:fldChar w:fldCharType="end"/>
        </w:r>
      </w:hyperlink>
    </w:p>
    <w:p w14:paraId="02814BB9" w14:textId="5809EBE1" w:rsidR="008520AE" w:rsidRDefault="008520AE">
      <w:pPr>
        <w:pStyle w:val="TOC4"/>
        <w:tabs>
          <w:tab w:val="right" w:leader="dot" w:pos="9350"/>
        </w:tabs>
        <w:rPr>
          <w:rFonts w:ascii="Aptos" w:hAnsi="Aptos"/>
          <w:noProof/>
          <w:kern w:val="2"/>
          <w:sz w:val="24"/>
          <w:szCs w:val="24"/>
        </w:rPr>
      </w:pPr>
      <w:hyperlink w:anchor="_Toc194485623" w:history="1">
        <w:r w:rsidRPr="002A2AFB">
          <w:rPr>
            <w:rStyle w:val="Hyperlink"/>
            <w:noProof/>
          </w:rPr>
          <w:t>2.2.6.9. 2023 Entity Level Minimum Franchise Tax for Mandatory Pass-Through Entity Taxes</w:t>
        </w:r>
        <w:r>
          <w:rPr>
            <w:noProof/>
            <w:webHidden/>
          </w:rPr>
          <w:tab/>
        </w:r>
        <w:r>
          <w:rPr>
            <w:noProof/>
            <w:webHidden/>
          </w:rPr>
          <w:fldChar w:fldCharType="begin"/>
        </w:r>
        <w:r>
          <w:rPr>
            <w:noProof/>
            <w:webHidden/>
          </w:rPr>
          <w:instrText xml:space="preserve"> PAGEREF _Toc194485623 \h </w:instrText>
        </w:r>
        <w:r>
          <w:rPr>
            <w:noProof/>
            <w:webHidden/>
          </w:rPr>
        </w:r>
        <w:r>
          <w:rPr>
            <w:noProof/>
            <w:webHidden/>
          </w:rPr>
          <w:fldChar w:fldCharType="separate"/>
        </w:r>
        <w:r>
          <w:rPr>
            <w:noProof/>
            <w:webHidden/>
          </w:rPr>
          <w:t>33</w:t>
        </w:r>
        <w:r>
          <w:rPr>
            <w:noProof/>
            <w:webHidden/>
          </w:rPr>
          <w:fldChar w:fldCharType="end"/>
        </w:r>
      </w:hyperlink>
    </w:p>
    <w:p w14:paraId="35429B80" w14:textId="2BF8EE25" w:rsidR="008520AE" w:rsidRDefault="008520AE">
      <w:pPr>
        <w:pStyle w:val="TOC4"/>
        <w:tabs>
          <w:tab w:val="right" w:leader="dot" w:pos="9350"/>
        </w:tabs>
        <w:rPr>
          <w:rFonts w:ascii="Aptos" w:hAnsi="Aptos"/>
          <w:noProof/>
          <w:kern w:val="2"/>
          <w:sz w:val="24"/>
          <w:szCs w:val="24"/>
        </w:rPr>
      </w:pPr>
      <w:hyperlink w:anchor="_Toc194485624" w:history="1">
        <w:r w:rsidRPr="002A2AFB">
          <w:rPr>
            <w:rStyle w:val="Hyperlink"/>
            <w:noProof/>
          </w:rPr>
          <w:t>2.2.6.10. 2024 Entity Level Minimum Franchise Tax for Mandatory Pass-Through Entity Taxes</w:t>
        </w:r>
        <w:r>
          <w:rPr>
            <w:noProof/>
            <w:webHidden/>
          </w:rPr>
          <w:tab/>
        </w:r>
        <w:r>
          <w:rPr>
            <w:noProof/>
            <w:webHidden/>
          </w:rPr>
          <w:fldChar w:fldCharType="begin"/>
        </w:r>
        <w:r>
          <w:rPr>
            <w:noProof/>
            <w:webHidden/>
          </w:rPr>
          <w:instrText xml:space="preserve"> PAGEREF _Toc194485624 \h </w:instrText>
        </w:r>
        <w:r>
          <w:rPr>
            <w:noProof/>
            <w:webHidden/>
          </w:rPr>
        </w:r>
        <w:r>
          <w:rPr>
            <w:noProof/>
            <w:webHidden/>
          </w:rPr>
          <w:fldChar w:fldCharType="separate"/>
        </w:r>
        <w:r>
          <w:rPr>
            <w:noProof/>
            <w:webHidden/>
          </w:rPr>
          <w:t>33</w:t>
        </w:r>
        <w:r>
          <w:rPr>
            <w:noProof/>
            <w:webHidden/>
          </w:rPr>
          <w:fldChar w:fldCharType="end"/>
        </w:r>
      </w:hyperlink>
    </w:p>
    <w:p w14:paraId="5754462F" w14:textId="0B6EB086" w:rsidR="008520AE" w:rsidRDefault="008520AE">
      <w:pPr>
        <w:pStyle w:val="TOC4"/>
        <w:tabs>
          <w:tab w:val="right" w:leader="dot" w:pos="9350"/>
        </w:tabs>
        <w:rPr>
          <w:rFonts w:ascii="Aptos" w:hAnsi="Aptos"/>
          <w:noProof/>
          <w:kern w:val="2"/>
          <w:sz w:val="24"/>
          <w:szCs w:val="24"/>
        </w:rPr>
      </w:pPr>
      <w:hyperlink w:anchor="_Toc194485625" w:history="1">
        <w:r w:rsidRPr="002A2AFB">
          <w:rPr>
            <w:rStyle w:val="Hyperlink"/>
            <w:noProof/>
          </w:rPr>
          <w:t>2.2.6.11. 2025 Entity Level Minimum Franchise Tax for Mandatory Pass-Through Entity Taxes</w:t>
        </w:r>
        <w:r>
          <w:rPr>
            <w:noProof/>
            <w:webHidden/>
          </w:rPr>
          <w:tab/>
        </w:r>
        <w:r>
          <w:rPr>
            <w:noProof/>
            <w:webHidden/>
          </w:rPr>
          <w:fldChar w:fldCharType="begin"/>
        </w:r>
        <w:r>
          <w:rPr>
            <w:noProof/>
            <w:webHidden/>
          </w:rPr>
          <w:instrText xml:space="preserve"> PAGEREF _Toc194485625 \h </w:instrText>
        </w:r>
        <w:r>
          <w:rPr>
            <w:noProof/>
            <w:webHidden/>
          </w:rPr>
        </w:r>
        <w:r>
          <w:rPr>
            <w:noProof/>
            <w:webHidden/>
          </w:rPr>
          <w:fldChar w:fldCharType="separate"/>
        </w:r>
        <w:r>
          <w:rPr>
            <w:noProof/>
            <w:webHidden/>
          </w:rPr>
          <w:t>33</w:t>
        </w:r>
        <w:r>
          <w:rPr>
            <w:noProof/>
            <w:webHidden/>
          </w:rPr>
          <w:fldChar w:fldCharType="end"/>
        </w:r>
      </w:hyperlink>
    </w:p>
    <w:p w14:paraId="57154AE5" w14:textId="53DFFB15" w:rsidR="008520AE" w:rsidRDefault="008520AE">
      <w:pPr>
        <w:pStyle w:val="TOC4"/>
        <w:tabs>
          <w:tab w:val="right" w:leader="dot" w:pos="9350"/>
        </w:tabs>
        <w:rPr>
          <w:rFonts w:ascii="Aptos" w:hAnsi="Aptos"/>
          <w:noProof/>
          <w:kern w:val="2"/>
          <w:sz w:val="24"/>
          <w:szCs w:val="24"/>
        </w:rPr>
      </w:pPr>
      <w:hyperlink w:anchor="_Toc194485626" w:history="1">
        <w:r w:rsidRPr="002A2AFB">
          <w:rPr>
            <w:rStyle w:val="Hyperlink"/>
            <w:noProof/>
          </w:rPr>
          <w:t>2.2.6.12. Future Entity Level Minimum Franchise Tax for Mandatory Pass-Through Entity Taxes</w:t>
        </w:r>
        <w:r>
          <w:rPr>
            <w:noProof/>
            <w:webHidden/>
          </w:rPr>
          <w:tab/>
        </w:r>
        <w:r>
          <w:rPr>
            <w:noProof/>
            <w:webHidden/>
          </w:rPr>
          <w:fldChar w:fldCharType="begin"/>
        </w:r>
        <w:r>
          <w:rPr>
            <w:noProof/>
            <w:webHidden/>
          </w:rPr>
          <w:instrText xml:space="preserve"> PAGEREF _Toc194485626 \h </w:instrText>
        </w:r>
        <w:r>
          <w:rPr>
            <w:noProof/>
            <w:webHidden/>
          </w:rPr>
        </w:r>
        <w:r>
          <w:rPr>
            <w:noProof/>
            <w:webHidden/>
          </w:rPr>
          <w:fldChar w:fldCharType="separate"/>
        </w:r>
        <w:r>
          <w:rPr>
            <w:noProof/>
            <w:webHidden/>
          </w:rPr>
          <w:t>33</w:t>
        </w:r>
        <w:r>
          <w:rPr>
            <w:noProof/>
            <w:webHidden/>
          </w:rPr>
          <w:fldChar w:fldCharType="end"/>
        </w:r>
      </w:hyperlink>
    </w:p>
    <w:p w14:paraId="66E71A84" w14:textId="4FD056C7" w:rsidR="008520AE" w:rsidRDefault="008520AE">
      <w:pPr>
        <w:pStyle w:val="TOC3"/>
        <w:tabs>
          <w:tab w:val="right" w:leader="dot" w:pos="9350"/>
        </w:tabs>
        <w:rPr>
          <w:rFonts w:ascii="Aptos" w:hAnsi="Aptos"/>
          <w:noProof/>
          <w:kern w:val="2"/>
          <w:sz w:val="24"/>
          <w:szCs w:val="24"/>
        </w:rPr>
      </w:pPr>
      <w:hyperlink w:anchor="_Toc194485627" w:history="1">
        <w:r w:rsidRPr="002A2AFB">
          <w:rPr>
            <w:rStyle w:val="Hyperlink"/>
            <w:noProof/>
          </w:rPr>
          <w:t>2.2.7. Minimum Gross Receipts Tax</w:t>
        </w:r>
        <w:r>
          <w:rPr>
            <w:noProof/>
            <w:webHidden/>
          </w:rPr>
          <w:tab/>
        </w:r>
        <w:r>
          <w:rPr>
            <w:noProof/>
            <w:webHidden/>
          </w:rPr>
          <w:fldChar w:fldCharType="begin"/>
        </w:r>
        <w:r>
          <w:rPr>
            <w:noProof/>
            <w:webHidden/>
          </w:rPr>
          <w:instrText xml:space="preserve"> PAGEREF _Toc194485627 \h </w:instrText>
        </w:r>
        <w:r>
          <w:rPr>
            <w:noProof/>
            <w:webHidden/>
          </w:rPr>
        </w:r>
        <w:r>
          <w:rPr>
            <w:noProof/>
            <w:webHidden/>
          </w:rPr>
          <w:fldChar w:fldCharType="separate"/>
        </w:r>
        <w:r>
          <w:rPr>
            <w:noProof/>
            <w:webHidden/>
          </w:rPr>
          <w:t>33</w:t>
        </w:r>
        <w:r>
          <w:rPr>
            <w:noProof/>
            <w:webHidden/>
          </w:rPr>
          <w:fldChar w:fldCharType="end"/>
        </w:r>
      </w:hyperlink>
    </w:p>
    <w:p w14:paraId="4AF1264D" w14:textId="735FA9B1" w:rsidR="008520AE" w:rsidRDefault="008520AE">
      <w:pPr>
        <w:pStyle w:val="TOC4"/>
        <w:tabs>
          <w:tab w:val="right" w:leader="dot" w:pos="9350"/>
        </w:tabs>
        <w:rPr>
          <w:rFonts w:ascii="Aptos" w:hAnsi="Aptos"/>
          <w:noProof/>
          <w:kern w:val="2"/>
          <w:sz w:val="24"/>
          <w:szCs w:val="24"/>
        </w:rPr>
      </w:pPr>
      <w:hyperlink w:anchor="_Toc194485628" w:history="1">
        <w:r w:rsidRPr="002A2AFB">
          <w:rPr>
            <w:rStyle w:val="Hyperlink"/>
            <w:noProof/>
          </w:rPr>
          <w:t>2.2.7.1. 2015 Entity Level Minimum Gross Receipts Tax for Mandatory Pass-Through Entity Taxes</w:t>
        </w:r>
        <w:r>
          <w:rPr>
            <w:noProof/>
            <w:webHidden/>
          </w:rPr>
          <w:tab/>
        </w:r>
        <w:r>
          <w:rPr>
            <w:noProof/>
            <w:webHidden/>
          </w:rPr>
          <w:fldChar w:fldCharType="begin"/>
        </w:r>
        <w:r>
          <w:rPr>
            <w:noProof/>
            <w:webHidden/>
          </w:rPr>
          <w:instrText xml:space="preserve"> PAGEREF _Toc194485628 \h </w:instrText>
        </w:r>
        <w:r>
          <w:rPr>
            <w:noProof/>
            <w:webHidden/>
          </w:rPr>
        </w:r>
        <w:r>
          <w:rPr>
            <w:noProof/>
            <w:webHidden/>
          </w:rPr>
          <w:fldChar w:fldCharType="separate"/>
        </w:r>
        <w:r>
          <w:rPr>
            <w:noProof/>
            <w:webHidden/>
          </w:rPr>
          <w:t>34</w:t>
        </w:r>
        <w:r>
          <w:rPr>
            <w:noProof/>
            <w:webHidden/>
          </w:rPr>
          <w:fldChar w:fldCharType="end"/>
        </w:r>
      </w:hyperlink>
    </w:p>
    <w:p w14:paraId="2057247A" w14:textId="239101FE" w:rsidR="008520AE" w:rsidRDefault="008520AE">
      <w:pPr>
        <w:pStyle w:val="TOC4"/>
        <w:tabs>
          <w:tab w:val="right" w:leader="dot" w:pos="9350"/>
        </w:tabs>
        <w:rPr>
          <w:rFonts w:ascii="Aptos" w:hAnsi="Aptos"/>
          <w:noProof/>
          <w:kern w:val="2"/>
          <w:sz w:val="24"/>
          <w:szCs w:val="24"/>
        </w:rPr>
      </w:pPr>
      <w:hyperlink w:anchor="_Toc194485629" w:history="1">
        <w:r w:rsidRPr="002A2AFB">
          <w:rPr>
            <w:rStyle w:val="Hyperlink"/>
            <w:noProof/>
          </w:rPr>
          <w:t>2.2.7.2. 2016 Entity Level Minimum Gross Receipts Tax for Mandatory Pass-Through Entity Taxes</w:t>
        </w:r>
        <w:r>
          <w:rPr>
            <w:noProof/>
            <w:webHidden/>
          </w:rPr>
          <w:tab/>
        </w:r>
        <w:r>
          <w:rPr>
            <w:noProof/>
            <w:webHidden/>
          </w:rPr>
          <w:fldChar w:fldCharType="begin"/>
        </w:r>
        <w:r>
          <w:rPr>
            <w:noProof/>
            <w:webHidden/>
          </w:rPr>
          <w:instrText xml:space="preserve"> PAGEREF _Toc194485629 \h </w:instrText>
        </w:r>
        <w:r>
          <w:rPr>
            <w:noProof/>
            <w:webHidden/>
          </w:rPr>
        </w:r>
        <w:r>
          <w:rPr>
            <w:noProof/>
            <w:webHidden/>
          </w:rPr>
          <w:fldChar w:fldCharType="separate"/>
        </w:r>
        <w:r>
          <w:rPr>
            <w:noProof/>
            <w:webHidden/>
          </w:rPr>
          <w:t>34</w:t>
        </w:r>
        <w:r>
          <w:rPr>
            <w:noProof/>
            <w:webHidden/>
          </w:rPr>
          <w:fldChar w:fldCharType="end"/>
        </w:r>
      </w:hyperlink>
    </w:p>
    <w:p w14:paraId="4A1F2141" w14:textId="4011CCB0" w:rsidR="008520AE" w:rsidRDefault="008520AE">
      <w:pPr>
        <w:pStyle w:val="TOC4"/>
        <w:tabs>
          <w:tab w:val="right" w:leader="dot" w:pos="9350"/>
        </w:tabs>
        <w:rPr>
          <w:rFonts w:ascii="Aptos" w:hAnsi="Aptos"/>
          <w:noProof/>
          <w:kern w:val="2"/>
          <w:sz w:val="24"/>
          <w:szCs w:val="24"/>
        </w:rPr>
      </w:pPr>
      <w:hyperlink w:anchor="_Toc194485630" w:history="1">
        <w:r w:rsidRPr="002A2AFB">
          <w:rPr>
            <w:rStyle w:val="Hyperlink"/>
            <w:noProof/>
          </w:rPr>
          <w:t>2.2.7.3. 2017 Entity Level Minimum Gross Receipts Tax for Mandatory Pass-Through Entity Taxes</w:t>
        </w:r>
        <w:r>
          <w:rPr>
            <w:noProof/>
            <w:webHidden/>
          </w:rPr>
          <w:tab/>
        </w:r>
        <w:r>
          <w:rPr>
            <w:noProof/>
            <w:webHidden/>
          </w:rPr>
          <w:fldChar w:fldCharType="begin"/>
        </w:r>
        <w:r>
          <w:rPr>
            <w:noProof/>
            <w:webHidden/>
          </w:rPr>
          <w:instrText xml:space="preserve"> PAGEREF _Toc194485630 \h </w:instrText>
        </w:r>
        <w:r>
          <w:rPr>
            <w:noProof/>
            <w:webHidden/>
          </w:rPr>
        </w:r>
        <w:r>
          <w:rPr>
            <w:noProof/>
            <w:webHidden/>
          </w:rPr>
          <w:fldChar w:fldCharType="separate"/>
        </w:r>
        <w:r>
          <w:rPr>
            <w:noProof/>
            <w:webHidden/>
          </w:rPr>
          <w:t>34</w:t>
        </w:r>
        <w:r>
          <w:rPr>
            <w:noProof/>
            <w:webHidden/>
          </w:rPr>
          <w:fldChar w:fldCharType="end"/>
        </w:r>
      </w:hyperlink>
    </w:p>
    <w:p w14:paraId="274B98A6" w14:textId="70DFE02D" w:rsidR="008520AE" w:rsidRDefault="008520AE">
      <w:pPr>
        <w:pStyle w:val="TOC4"/>
        <w:tabs>
          <w:tab w:val="right" w:leader="dot" w:pos="9350"/>
        </w:tabs>
        <w:rPr>
          <w:rFonts w:ascii="Aptos" w:hAnsi="Aptos"/>
          <w:noProof/>
          <w:kern w:val="2"/>
          <w:sz w:val="24"/>
          <w:szCs w:val="24"/>
        </w:rPr>
      </w:pPr>
      <w:hyperlink w:anchor="_Toc194485631" w:history="1">
        <w:r w:rsidRPr="002A2AFB">
          <w:rPr>
            <w:rStyle w:val="Hyperlink"/>
            <w:noProof/>
          </w:rPr>
          <w:t>2.2.7.4. 2018 Entity Level Minimum Gross Receipts Tax for Mandatory Pass-Through Entity Taxes</w:t>
        </w:r>
        <w:r>
          <w:rPr>
            <w:noProof/>
            <w:webHidden/>
          </w:rPr>
          <w:tab/>
        </w:r>
        <w:r>
          <w:rPr>
            <w:noProof/>
            <w:webHidden/>
          </w:rPr>
          <w:fldChar w:fldCharType="begin"/>
        </w:r>
        <w:r>
          <w:rPr>
            <w:noProof/>
            <w:webHidden/>
          </w:rPr>
          <w:instrText xml:space="preserve"> PAGEREF _Toc194485631 \h </w:instrText>
        </w:r>
        <w:r>
          <w:rPr>
            <w:noProof/>
            <w:webHidden/>
          </w:rPr>
        </w:r>
        <w:r>
          <w:rPr>
            <w:noProof/>
            <w:webHidden/>
          </w:rPr>
          <w:fldChar w:fldCharType="separate"/>
        </w:r>
        <w:r>
          <w:rPr>
            <w:noProof/>
            <w:webHidden/>
          </w:rPr>
          <w:t>34</w:t>
        </w:r>
        <w:r>
          <w:rPr>
            <w:noProof/>
            <w:webHidden/>
          </w:rPr>
          <w:fldChar w:fldCharType="end"/>
        </w:r>
      </w:hyperlink>
    </w:p>
    <w:p w14:paraId="1A2BF093" w14:textId="67BCF823" w:rsidR="008520AE" w:rsidRDefault="008520AE">
      <w:pPr>
        <w:pStyle w:val="TOC4"/>
        <w:tabs>
          <w:tab w:val="right" w:leader="dot" w:pos="9350"/>
        </w:tabs>
        <w:rPr>
          <w:rFonts w:ascii="Aptos" w:hAnsi="Aptos"/>
          <w:noProof/>
          <w:kern w:val="2"/>
          <w:sz w:val="24"/>
          <w:szCs w:val="24"/>
        </w:rPr>
      </w:pPr>
      <w:hyperlink w:anchor="_Toc194485632" w:history="1">
        <w:r w:rsidRPr="002A2AFB">
          <w:rPr>
            <w:rStyle w:val="Hyperlink"/>
            <w:noProof/>
          </w:rPr>
          <w:t>2.2.7.5. 2019 Entity Level Minimum Gross Receipts Tax for Mandatory Pass-Through Entity Taxes</w:t>
        </w:r>
        <w:r>
          <w:rPr>
            <w:noProof/>
            <w:webHidden/>
          </w:rPr>
          <w:tab/>
        </w:r>
        <w:r>
          <w:rPr>
            <w:noProof/>
            <w:webHidden/>
          </w:rPr>
          <w:fldChar w:fldCharType="begin"/>
        </w:r>
        <w:r>
          <w:rPr>
            <w:noProof/>
            <w:webHidden/>
          </w:rPr>
          <w:instrText xml:space="preserve"> PAGEREF _Toc194485632 \h </w:instrText>
        </w:r>
        <w:r>
          <w:rPr>
            <w:noProof/>
            <w:webHidden/>
          </w:rPr>
        </w:r>
        <w:r>
          <w:rPr>
            <w:noProof/>
            <w:webHidden/>
          </w:rPr>
          <w:fldChar w:fldCharType="separate"/>
        </w:r>
        <w:r>
          <w:rPr>
            <w:noProof/>
            <w:webHidden/>
          </w:rPr>
          <w:t>34</w:t>
        </w:r>
        <w:r>
          <w:rPr>
            <w:noProof/>
            <w:webHidden/>
          </w:rPr>
          <w:fldChar w:fldCharType="end"/>
        </w:r>
      </w:hyperlink>
    </w:p>
    <w:p w14:paraId="22B8E9D5" w14:textId="222E018F" w:rsidR="008520AE" w:rsidRDefault="008520AE">
      <w:pPr>
        <w:pStyle w:val="TOC4"/>
        <w:tabs>
          <w:tab w:val="right" w:leader="dot" w:pos="9350"/>
        </w:tabs>
        <w:rPr>
          <w:rFonts w:ascii="Aptos" w:hAnsi="Aptos"/>
          <w:noProof/>
          <w:kern w:val="2"/>
          <w:sz w:val="24"/>
          <w:szCs w:val="24"/>
        </w:rPr>
      </w:pPr>
      <w:hyperlink w:anchor="_Toc194485633" w:history="1">
        <w:r w:rsidRPr="002A2AFB">
          <w:rPr>
            <w:rStyle w:val="Hyperlink"/>
            <w:noProof/>
          </w:rPr>
          <w:t>2.2.7.6. 2020 Entity Level Minimum Gross Receipts Tax for Mandatory Pass-Through Entity Taxes</w:t>
        </w:r>
        <w:r>
          <w:rPr>
            <w:noProof/>
            <w:webHidden/>
          </w:rPr>
          <w:tab/>
        </w:r>
        <w:r>
          <w:rPr>
            <w:noProof/>
            <w:webHidden/>
          </w:rPr>
          <w:fldChar w:fldCharType="begin"/>
        </w:r>
        <w:r>
          <w:rPr>
            <w:noProof/>
            <w:webHidden/>
          </w:rPr>
          <w:instrText xml:space="preserve"> PAGEREF _Toc194485633 \h </w:instrText>
        </w:r>
        <w:r>
          <w:rPr>
            <w:noProof/>
            <w:webHidden/>
          </w:rPr>
        </w:r>
        <w:r>
          <w:rPr>
            <w:noProof/>
            <w:webHidden/>
          </w:rPr>
          <w:fldChar w:fldCharType="separate"/>
        </w:r>
        <w:r>
          <w:rPr>
            <w:noProof/>
            <w:webHidden/>
          </w:rPr>
          <w:t>35</w:t>
        </w:r>
        <w:r>
          <w:rPr>
            <w:noProof/>
            <w:webHidden/>
          </w:rPr>
          <w:fldChar w:fldCharType="end"/>
        </w:r>
      </w:hyperlink>
    </w:p>
    <w:p w14:paraId="2AEF4D39" w14:textId="13534CA0" w:rsidR="008520AE" w:rsidRDefault="008520AE">
      <w:pPr>
        <w:pStyle w:val="TOC4"/>
        <w:tabs>
          <w:tab w:val="right" w:leader="dot" w:pos="9350"/>
        </w:tabs>
        <w:rPr>
          <w:rFonts w:ascii="Aptos" w:hAnsi="Aptos"/>
          <w:noProof/>
          <w:kern w:val="2"/>
          <w:sz w:val="24"/>
          <w:szCs w:val="24"/>
        </w:rPr>
      </w:pPr>
      <w:hyperlink w:anchor="_Toc194485634" w:history="1">
        <w:r w:rsidRPr="002A2AFB">
          <w:rPr>
            <w:rStyle w:val="Hyperlink"/>
            <w:noProof/>
          </w:rPr>
          <w:t>2.2.7.7. 2021 Entity Level Minimum Gross Receipts Tax for Mandatory Pass-Through Entity Taxes</w:t>
        </w:r>
        <w:r>
          <w:rPr>
            <w:noProof/>
            <w:webHidden/>
          </w:rPr>
          <w:tab/>
        </w:r>
        <w:r>
          <w:rPr>
            <w:noProof/>
            <w:webHidden/>
          </w:rPr>
          <w:fldChar w:fldCharType="begin"/>
        </w:r>
        <w:r>
          <w:rPr>
            <w:noProof/>
            <w:webHidden/>
          </w:rPr>
          <w:instrText xml:space="preserve"> PAGEREF _Toc194485634 \h </w:instrText>
        </w:r>
        <w:r>
          <w:rPr>
            <w:noProof/>
            <w:webHidden/>
          </w:rPr>
        </w:r>
        <w:r>
          <w:rPr>
            <w:noProof/>
            <w:webHidden/>
          </w:rPr>
          <w:fldChar w:fldCharType="separate"/>
        </w:r>
        <w:r>
          <w:rPr>
            <w:noProof/>
            <w:webHidden/>
          </w:rPr>
          <w:t>35</w:t>
        </w:r>
        <w:r>
          <w:rPr>
            <w:noProof/>
            <w:webHidden/>
          </w:rPr>
          <w:fldChar w:fldCharType="end"/>
        </w:r>
      </w:hyperlink>
    </w:p>
    <w:p w14:paraId="39724A11" w14:textId="4B3F6CBE" w:rsidR="008520AE" w:rsidRDefault="008520AE">
      <w:pPr>
        <w:pStyle w:val="TOC4"/>
        <w:tabs>
          <w:tab w:val="right" w:leader="dot" w:pos="9350"/>
        </w:tabs>
        <w:rPr>
          <w:rFonts w:ascii="Aptos" w:hAnsi="Aptos"/>
          <w:noProof/>
          <w:kern w:val="2"/>
          <w:sz w:val="24"/>
          <w:szCs w:val="24"/>
        </w:rPr>
      </w:pPr>
      <w:hyperlink w:anchor="_Toc194485635" w:history="1">
        <w:r w:rsidRPr="002A2AFB">
          <w:rPr>
            <w:rStyle w:val="Hyperlink"/>
            <w:noProof/>
          </w:rPr>
          <w:t>2.2.7.8. 2022 Entity Level Minimum Gross Receipts Tax for Mandatory Pass-Through Entity Taxes</w:t>
        </w:r>
        <w:r>
          <w:rPr>
            <w:noProof/>
            <w:webHidden/>
          </w:rPr>
          <w:tab/>
        </w:r>
        <w:r>
          <w:rPr>
            <w:noProof/>
            <w:webHidden/>
          </w:rPr>
          <w:fldChar w:fldCharType="begin"/>
        </w:r>
        <w:r>
          <w:rPr>
            <w:noProof/>
            <w:webHidden/>
          </w:rPr>
          <w:instrText xml:space="preserve"> PAGEREF _Toc194485635 \h </w:instrText>
        </w:r>
        <w:r>
          <w:rPr>
            <w:noProof/>
            <w:webHidden/>
          </w:rPr>
        </w:r>
        <w:r>
          <w:rPr>
            <w:noProof/>
            <w:webHidden/>
          </w:rPr>
          <w:fldChar w:fldCharType="separate"/>
        </w:r>
        <w:r>
          <w:rPr>
            <w:noProof/>
            <w:webHidden/>
          </w:rPr>
          <w:t>35</w:t>
        </w:r>
        <w:r>
          <w:rPr>
            <w:noProof/>
            <w:webHidden/>
          </w:rPr>
          <w:fldChar w:fldCharType="end"/>
        </w:r>
      </w:hyperlink>
    </w:p>
    <w:p w14:paraId="70903727" w14:textId="17E73A52" w:rsidR="008520AE" w:rsidRDefault="008520AE">
      <w:pPr>
        <w:pStyle w:val="TOC4"/>
        <w:tabs>
          <w:tab w:val="right" w:leader="dot" w:pos="9350"/>
        </w:tabs>
        <w:rPr>
          <w:rFonts w:ascii="Aptos" w:hAnsi="Aptos"/>
          <w:noProof/>
          <w:kern w:val="2"/>
          <w:sz w:val="24"/>
          <w:szCs w:val="24"/>
        </w:rPr>
      </w:pPr>
      <w:hyperlink w:anchor="_Toc194485636" w:history="1">
        <w:r w:rsidRPr="002A2AFB">
          <w:rPr>
            <w:rStyle w:val="Hyperlink"/>
            <w:noProof/>
          </w:rPr>
          <w:t>2.2.7.9. 2023 Entity Level Minimum Gross Receipts Tax for Mandatory Pass-Through Entity Taxes</w:t>
        </w:r>
        <w:r>
          <w:rPr>
            <w:noProof/>
            <w:webHidden/>
          </w:rPr>
          <w:tab/>
        </w:r>
        <w:r>
          <w:rPr>
            <w:noProof/>
            <w:webHidden/>
          </w:rPr>
          <w:fldChar w:fldCharType="begin"/>
        </w:r>
        <w:r>
          <w:rPr>
            <w:noProof/>
            <w:webHidden/>
          </w:rPr>
          <w:instrText xml:space="preserve"> PAGEREF _Toc194485636 \h </w:instrText>
        </w:r>
        <w:r>
          <w:rPr>
            <w:noProof/>
            <w:webHidden/>
          </w:rPr>
        </w:r>
        <w:r>
          <w:rPr>
            <w:noProof/>
            <w:webHidden/>
          </w:rPr>
          <w:fldChar w:fldCharType="separate"/>
        </w:r>
        <w:r>
          <w:rPr>
            <w:noProof/>
            <w:webHidden/>
          </w:rPr>
          <w:t>35</w:t>
        </w:r>
        <w:r>
          <w:rPr>
            <w:noProof/>
            <w:webHidden/>
          </w:rPr>
          <w:fldChar w:fldCharType="end"/>
        </w:r>
      </w:hyperlink>
    </w:p>
    <w:p w14:paraId="67A0D039" w14:textId="6AEEE02A" w:rsidR="008520AE" w:rsidRDefault="008520AE">
      <w:pPr>
        <w:pStyle w:val="TOC4"/>
        <w:tabs>
          <w:tab w:val="right" w:leader="dot" w:pos="9350"/>
        </w:tabs>
        <w:rPr>
          <w:rFonts w:ascii="Aptos" w:hAnsi="Aptos"/>
          <w:noProof/>
          <w:kern w:val="2"/>
          <w:sz w:val="24"/>
          <w:szCs w:val="24"/>
        </w:rPr>
      </w:pPr>
      <w:hyperlink w:anchor="_Toc194485637" w:history="1">
        <w:r w:rsidRPr="002A2AFB">
          <w:rPr>
            <w:rStyle w:val="Hyperlink"/>
            <w:noProof/>
          </w:rPr>
          <w:t>2.2.7.10. 2024 Entity Level Minimum Gross Receipts Tax for Mandatory Pass-Through Entity Taxes</w:t>
        </w:r>
        <w:r>
          <w:rPr>
            <w:noProof/>
            <w:webHidden/>
          </w:rPr>
          <w:tab/>
        </w:r>
        <w:r>
          <w:rPr>
            <w:noProof/>
            <w:webHidden/>
          </w:rPr>
          <w:fldChar w:fldCharType="begin"/>
        </w:r>
        <w:r>
          <w:rPr>
            <w:noProof/>
            <w:webHidden/>
          </w:rPr>
          <w:instrText xml:space="preserve"> PAGEREF _Toc194485637 \h </w:instrText>
        </w:r>
        <w:r>
          <w:rPr>
            <w:noProof/>
            <w:webHidden/>
          </w:rPr>
        </w:r>
        <w:r>
          <w:rPr>
            <w:noProof/>
            <w:webHidden/>
          </w:rPr>
          <w:fldChar w:fldCharType="separate"/>
        </w:r>
        <w:r>
          <w:rPr>
            <w:noProof/>
            <w:webHidden/>
          </w:rPr>
          <w:t>35</w:t>
        </w:r>
        <w:r>
          <w:rPr>
            <w:noProof/>
            <w:webHidden/>
          </w:rPr>
          <w:fldChar w:fldCharType="end"/>
        </w:r>
      </w:hyperlink>
    </w:p>
    <w:p w14:paraId="1F60FAB1" w14:textId="3B930942" w:rsidR="008520AE" w:rsidRDefault="008520AE">
      <w:pPr>
        <w:pStyle w:val="TOC4"/>
        <w:tabs>
          <w:tab w:val="right" w:leader="dot" w:pos="9350"/>
        </w:tabs>
        <w:rPr>
          <w:rFonts w:ascii="Aptos" w:hAnsi="Aptos"/>
          <w:noProof/>
          <w:kern w:val="2"/>
          <w:sz w:val="24"/>
          <w:szCs w:val="24"/>
        </w:rPr>
      </w:pPr>
      <w:hyperlink w:anchor="_Toc194485638" w:history="1">
        <w:r w:rsidRPr="002A2AFB">
          <w:rPr>
            <w:rStyle w:val="Hyperlink"/>
            <w:noProof/>
          </w:rPr>
          <w:t>2.2.7.11. 2025 Entity Level Minimum Gross Receipts Tax for Mandatory Pass-Through Entity Taxes</w:t>
        </w:r>
        <w:r>
          <w:rPr>
            <w:noProof/>
            <w:webHidden/>
          </w:rPr>
          <w:tab/>
        </w:r>
        <w:r>
          <w:rPr>
            <w:noProof/>
            <w:webHidden/>
          </w:rPr>
          <w:fldChar w:fldCharType="begin"/>
        </w:r>
        <w:r>
          <w:rPr>
            <w:noProof/>
            <w:webHidden/>
          </w:rPr>
          <w:instrText xml:space="preserve"> PAGEREF _Toc194485638 \h </w:instrText>
        </w:r>
        <w:r>
          <w:rPr>
            <w:noProof/>
            <w:webHidden/>
          </w:rPr>
        </w:r>
        <w:r>
          <w:rPr>
            <w:noProof/>
            <w:webHidden/>
          </w:rPr>
          <w:fldChar w:fldCharType="separate"/>
        </w:r>
        <w:r>
          <w:rPr>
            <w:noProof/>
            <w:webHidden/>
          </w:rPr>
          <w:t>36</w:t>
        </w:r>
        <w:r>
          <w:rPr>
            <w:noProof/>
            <w:webHidden/>
          </w:rPr>
          <w:fldChar w:fldCharType="end"/>
        </w:r>
      </w:hyperlink>
    </w:p>
    <w:p w14:paraId="667E25ED" w14:textId="5C324D81" w:rsidR="008520AE" w:rsidRDefault="008520AE">
      <w:pPr>
        <w:pStyle w:val="TOC4"/>
        <w:tabs>
          <w:tab w:val="right" w:leader="dot" w:pos="9350"/>
        </w:tabs>
        <w:rPr>
          <w:rFonts w:ascii="Aptos" w:hAnsi="Aptos"/>
          <w:noProof/>
          <w:kern w:val="2"/>
          <w:sz w:val="24"/>
          <w:szCs w:val="24"/>
        </w:rPr>
      </w:pPr>
      <w:hyperlink w:anchor="_Toc194485639" w:history="1">
        <w:r w:rsidRPr="002A2AFB">
          <w:rPr>
            <w:rStyle w:val="Hyperlink"/>
            <w:noProof/>
          </w:rPr>
          <w:t>2.2.7.12. Future Entity Level Minimum Gross Receipts Tax for Mandatory Pass-Through Entity Taxes</w:t>
        </w:r>
        <w:r>
          <w:rPr>
            <w:noProof/>
            <w:webHidden/>
          </w:rPr>
          <w:tab/>
        </w:r>
        <w:r>
          <w:rPr>
            <w:noProof/>
            <w:webHidden/>
          </w:rPr>
          <w:fldChar w:fldCharType="begin"/>
        </w:r>
        <w:r>
          <w:rPr>
            <w:noProof/>
            <w:webHidden/>
          </w:rPr>
          <w:instrText xml:space="preserve"> PAGEREF _Toc194485639 \h </w:instrText>
        </w:r>
        <w:r>
          <w:rPr>
            <w:noProof/>
            <w:webHidden/>
          </w:rPr>
        </w:r>
        <w:r>
          <w:rPr>
            <w:noProof/>
            <w:webHidden/>
          </w:rPr>
          <w:fldChar w:fldCharType="separate"/>
        </w:r>
        <w:r>
          <w:rPr>
            <w:noProof/>
            <w:webHidden/>
          </w:rPr>
          <w:t>36</w:t>
        </w:r>
        <w:r>
          <w:rPr>
            <w:noProof/>
            <w:webHidden/>
          </w:rPr>
          <w:fldChar w:fldCharType="end"/>
        </w:r>
      </w:hyperlink>
    </w:p>
    <w:p w14:paraId="1081D5D5" w14:textId="372C08BE" w:rsidR="008520AE" w:rsidRDefault="008520AE">
      <w:pPr>
        <w:pStyle w:val="TOC3"/>
        <w:tabs>
          <w:tab w:val="right" w:leader="dot" w:pos="9350"/>
        </w:tabs>
        <w:rPr>
          <w:rFonts w:ascii="Aptos" w:hAnsi="Aptos"/>
          <w:noProof/>
          <w:kern w:val="2"/>
          <w:sz w:val="24"/>
          <w:szCs w:val="24"/>
        </w:rPr>
      </w:pPr>
      <w:hyperlink w:anchor="_Toc194485640" w:history="1">
        <w:r w:rsidRPr="002A2AFB">
          <w:rPr>
            <w:rStyle w:val="Hyperlink"/>
            <w:noProof/>
          </w:rPr>
          <w:t>2.2.8. Other Minimum Tax</w:t>
        </w:r>
        <w:r>
          <w:rPr>
            <w:noProof/>
            <w:webHidden/>
          </w:rPr>
          <w:tab/>
        </w:r>
        <w:r>
          <w:rPr>
            <w:noProof/>
            <w:webHidden/>
          </w:rPr>
          <w:fldChar w:fldCharType="begin"/>
        </w:r>
        <w:r>
          <w:rPr>
            <w:noProof/>
            <w:webHidden/>
          </w:rPr>
          <w:instrText xml:space="preserve"> PAGEREF _Toc194485640 \h </w:instrText>
        </w:r>
        <w:r>
          <w:rPr>
            <w:noProof/>
            <w:webHidden/>
          </w:rPr>
        </w:r>
        <w:r>
          <w:rPr>
            <w:noProof/>
            <w:webHidden/>
          </w:rPr>
          <w:fldChar w:fldCharType="separate"/>
        </w:r>
        <w:r>
          <w:rPr>
            <w:noProof/>
            <w:webHidden/>
          </w:rPr>
          <w:t>36</w:t>
        </w:r>
        <w:r>
          <w:rPr>
            <w:noProof/>
            <w:webHidden/>
          </w:rPr>
          <w:fldChar w:fldCharType="end"/>
        </w:r>
      </w:hyperlink>
    </w:p>
    <w:p w14:paraId="5FF512F6" w14:textId="6666E700" w:rsidR="008520AE" w:rsidRDefault="008520AE">
      <w:pPr>
        <w:pStyle w:val="TOC4"/>
        <w:tabs>
          <w:tab w:val="right" w:leader="dot" w:pos="9350"/>
        </w:tabs>
        <w:rPr>
          <w:rFonts w:ascii="Aptos" w:hAnsi="Aptos"/>
          <w:noProof/>
          <w:kern w:val="2"/>
          <w:sz w:val="24"/>
          <w:szCs w:val="24"/>
        </w:rPr>
      </w:pPr>
      <w:hyperlink w:anchor="_Toc194485641" w:history="1">
        <w:r w:rsidRPr="002A2AFB">
          <w:rPr>
            <w:rStyle w:val="Hyperlink"/>
            <w:noProof/>
          </w:rPr>
          <w:t>2.2.8.1. 2015 Entity Level Other Minimum Tax for Mandatory Pass-Through Entity Taxes</w:t>
        </w:r>
        <w:r>
          <w:rPr>
            <w:noProof/>
            <w:webHidden/>
          </w:rPr>
          <w:tab/>
        </w:r>
        <w:r>
          <w:rPr>
            <w:noProof/>
            <w:webHidden/>
          </w:rPr>
          <w:fldChar w:fldCharType="begin"/>
        </w:r>
        <w:r>
          <w:rPr>
            <w:noProof/>
            <w:webHidden/>
          </w:rPr>
          <w:instrText xml:space="preserve"> PAGEREF _Toc194485641 \h </w:instrText>
        </w:r>
        <w:r>
          <w:rPr>
            <w:noProof/>
            <w:webHidden/>
          </w:rPr>
        </w:r>
        <w:r>
          <w:rPr>
            <w:noProof/>
            <w:webHidden/>
          </w:rPr>
          <w:fldChar w:fldCharType="separate"/>
        </w:r>
        <w:r>
          <w:rPr>
            <w:noProof/>
            <w:webHidden/>
          </w:rPr>
          <w:t>36</w:t>
        </w:r>
        <w:r>
          <w:rPr>
            <w:noProof/>
            <w:webHidden/>
          </w:rPr>
          <w:fldChar w:fldCharType="end"/>
        </w:r>
      </w:hyperlink>
    </w:p>
    <w:p w14:paraId="57E54540" w14:textId="1069D203" w:rsidR="008520AE" w:rsidRDefault="008520AE">
      <w:pPr>
        <w:pStyle w:val="TOC4"/>
        <w:tabs>
          <w:tab w:val="right" w:leader="dot" w:pos="9350"/>
        </w:tabs>
        <w:rPr>
          <w:rFonts w:ascii="Aptos" w:hAnsi="Aptos"/>
          <w:noProof/>
          <w:kern w:val="2"/>
          <w:sz w:val="24"/>
          <w:szCs w:val="24"/>
        </w:rPr>
      </w:pPr>
      <w:hyperlink w:anchor="_Toc194485642" w:history="1">
        <w:r w:rsidRPr="002A2AFB">
          <w:rPr>
            <w:rStyle w:val="Hyperlink"/>
            <w:noProof/>
          </w:rPr>
          <w:t>2.2.8.2. 2016 Entity Level Other Minimum Tax for Mandatory Pass-Through Entity Taxes</w:t>
        </w:r>
        <w:r>
          <w:rPr>
            <w:noProof/>
            <w:webHidden/>
          </w:rPr>
          <w:tab/>
        </w:r>
        <w:r>
          <w:rPr>
            <w:noProof/>
            <w:webHidden/>
          </w:rPr>
          <w:fldChar w:fldCharType="begin"/>
        </w:r>
        <w:r>
          <w:rPr>
            <w:noProof/>
            <w:webHidden/>
          </w:rPr>
          <w:instrText xml:space="preserve"> PAGEREF _Toc194485642 \h </w:instrText>
        </w:r>
        <w:r>
          <w:rPr>
            <w:noProof/>
            <w:webHidden/>
          </w:rPr>
        </w:r>
        <w:r>
          <w:rPr>
            <w:noProof/>
            <w:webHidden/>
          </w:rPr>
          <w:fldChar w:fldCharType="separate"/>
        </w:r>
        <w:r>
          <w:rPr>
            <w:noProof/>
            <w:webHidden/>
          </w:rPr>
          <w:t>36</w:t>
        </w:r>
        <w:r>
          <w:rPr>
            <w:noProof/>
            <w:webHidden/>
          </w:rPr>
          <w:fldChar w:fldCharType="end"/>
        </w:r>
      </w:hyperlink>
    </w:p>
    <w:p w14:paraId="119E98F2" w14:textId="14E68E41" w:rsidR="008520AE" w:rsidRDefault="008520AE">
      <w:pPr>
        <w:pStyle w:val="TOC4"/>
        <w:tabs>
          <w:tab w:val="right" w:leader="dot" w:pos="9350"/>
        </w:tabs>
        <w:rPr>
          <w:rFonts w:ascii="Aptos" w:hAnsi="Aptos"/>
          <w:noProof/>
          <w:kern w:val="2"/>
          <w:sz w:val="24"/>
          <w:szCs w:val="24"/>
        </w:rPr>
      </w:pPr>
      <w:hyperlink w:anchor="_Toc194485643" w:history="1">
        <w:r w:rsidRPr="002A2AFB">
          <w:rPr>
            <w:rStyle w:val="Hyperlink"/>
            <w:noProof/>
          </w:rPr>
          <w:t>2.2.8.3. 2017 Entity Level Other Minimum Tax for Mandatory Pass-Through Entity Taxes</w:t>
        </w:r>
        <w:r>
          <w:rPr>
            <w:noProof/>
            <w:webHidden/>
          </w:rPr>
          <w:tab/>
        </w:r>
        <w:r>
          <w:rPr>
            <w:noProof/>
            <w:webHidden/>
          </w:rPr>
          <w:fldChar w:fldCharType="begin"/>
        </w:r>
        <w:r>
          <w:rPr>
            <w:noProof/>
            <w:webHidden/>
          </w:rPr>
          <w:instrText xml:space="preserve"> PAGEREF _Toc194485643 \h </w:instrText>
        </w:r>
        <w:r>
          <w:rPr>
            <w:noProof/>
            <w:webHidden/>
          </w:rPr>
        </w:r>
        <w:r>
          <w:rPr>
            <w:noProof/>
            <w:webHidden/>
          </w:rPr>
          <w:fldChar w:fldCharType="separate"/>
        </w:r>
        <w:r>
          <w:rPr>
            <w:noProof/>
            <w:webHidden/>
          </w:rPr>
          <w:t>36</w:t>
        </w:r>
        <w:r>
          <w:rPr>
            <w:noProof/>
            <w:webHidden/>
          </w:rPr>
          <w:fldChar w:fldCharType="end"/>
        </w:r>
      </w:hyperlink>
    </w:p>
    <w:p w14:paraId="0C5E3696" w14:textId="5A73DC88" w:rsidR="008520AE" w:rsidRDefault="008520AE">
      <w:pPr>
        <w:pStyle w:val="TOC4"/>
        <w:tabs>
          <w:tab w:val="right" w:leader="dot" w:pos="9350"/>
        </w:tabs>
        <w:rPr>
          <w:rFonts w:ascii="Aptos" w:hAnsi="Aptos"/>
          <w:noProof/>
          <w:kern w:val="2"/>
          <w:sz w:val="24"/>
          <w:szCs w:val="24"/>
        </w:rPr>
      </w:pPr>
      <w:hyperlink w:anchor="_Toc194485644" w:history="1">
        <w:r w:rsidRPr="002A2AFB">
          <w:rPr>
            <w:rStyle w:val="Hyperlink"/>
            <w:noProof/>
          </w:rPr>
          <w:t>2.2.8.4. 2018 Entity Level Other Minimum Tax for Mandatory Pass-Through Entity Taxes</w:t>
        </w:r>
        <w:r>
          <w:rPr>
            <w:noProof/>
            <w:webHidden/>
          </w:rPr>
          <w:tab/>
        </w:r>
        <w:r>
          <w:rPr>
            <w:noProof/>
            <w:webHidden/>
          </w:rPr>
          <w:fldChar w:fldCharType="begin"/>
        </w:r>
        <w:r>
          <w:rPr>
            <w:noProof/>
            <w:webHidden/>
          </w:rPr>
          <w:instrText xml:space="preserve"> PAGEREF _Toc194485644 \h </w:instrText>
        </w:r>
        <w:r>
          <w:rPr>
            <w:noProof/>
            <w:webHidden/>
          </w:rPr>
        </w:r>
        <w:r>
          <w:rPr>
            <w:noProof/>
            <w:webHidden/>
          </w:rPr>
          <w:fldChar w:fldCharType="separate"/>
        </w:r>
        <w:r>
          <w:rPr>
            <w:noProof/>
            <w:webHidden/>
          </w:rPr>
          <w:t>36</w:t>
        </w:r>
        <w:r>
          <w:rPr>
            <w:noProof/>
            <w:webHidden/>
          </w:rPr>
          <w:fldChar w:fldCharType="end"/>
        </w:r>
      </w:hyperlink>
    </w:p>
    <w:p w14:paraId="1560D496" w14:textId="1AEC03EB" w:rsidR="008520AE" w:rsidRDefault="008520AE">
      <w:pPr>
        <w:pStyle w:val="TOC4"/>
        <w:tabs>
          <w:tab w:val="right" w:leader="dot" w:pos="9350"/>
        </w:tabs>
        <w:rPr>
          <w:rFonts w:ascii="Aptos" w:hAnsi="Aptos"/>
          <w:noProof/>
          <w:kern w:val="2"/>
          <w:sz w:val="24"/>
          <w:szCs w:val="24"/>
        </w:rPr>
      </w:pPr>
      <w:hyperlink w:anchor="_Toc194485645" w:history="1">
        <w:r w:rsidRPr="002A2AFB">
          <w:rPr>
            <w:rStyle w:val="Hyperlink"/>
            <w:noProof/>
          </w:rPr>
          <w:t>2.2.8.5. 2019 Entity Level Other Minimum Tax for Mandatory Pass-Through Entity Taxes</w:t>
        </w:r>
        <w:r>
          <w:rPr>
            <w:noProof/>
            <w:webHidden/>
          </w:rPr>
          <w:tab/>
        </w:r>
        <w:r>
          <w:rPr>
            <w:noProof/>
            <w:webHidden/>
          </w:rPr>
          <w:fldChar w:fldCharType="begin"/>
        </w:r>
        <w:r>
          <w:rPr>
            <w:noProof/>
            <w:webHidden/>
          </w:rPr>
          <w:instrText xml:space="preserve"> PAGEREF _Toc194485645 \h </w:instrText>
        </w:r>
        <w:r>
          <w:rPr>
            <w:noProof/>
            <w:webHidden/>
          </w:rPr>
        </w:r>
        <w:r>
          <w:rPr>
            <w:noProof/>
            <w:webHidden/>
          </w:rPr>
          <w:fldChar w:fldCharType="separate"/>
        </w:r>
        <w:r>
          <w:rPr>
            <w:noProof/>
            <w:webHidden/>
          </w:rPr>
          <w:t>36</w:t>
        </w:r>
        <w:r>
          <w:rPr>
            <w:noProof/>
            <w:webHidden/>
          </w:rPr>
          <w:fldChar w:fldCharType="end"/>
        </w:r>
      </w:hyperlink>
    </w:p>
    <w:p w14:paraId="3EC84BE5" w14:textId="3921191F" w:rsidR="008520AE" w:rsidRDefault="008520AE">
      <w:pPr>
        <w:pStyle w:val="TOC4"/>
        <w:tabs>
          <w:tab w:val="right" w:leader="dot" w:pos="9350"/>
        </w:tabs>
        <w:rPr>
          <w:rFonts w:ascii="Aptos" w:hAnsi="Aptos"/>
          <w:noProof/>
          <w:kern w:val="2"/>
          <w:sz w:val="24"/>
          <w:szCs w:val="24"/>
        </w:rPr>
      </w:pPr>
      <w:hyperlink w:anchor="_Toc194485646" w:history="1">
        <w:r w:rsidRPr="002A2AFB">
          <w:rPr>
            <w:rStyle w:val="Hyperlink"/>
            <w:noProof/>
          </w:rPr>
          <w:t>2.2.8.6. 2020 Entity Level Other Minimum Tax for Mandatory Pass-Through Entity Taxes</w:t>
        </w:r>
        <w:r>
          <w:rPr>
            <w:noProof/>
            <w:webHidden/>
          </w:rPr>
          <w:tab/>
        </w:r>
        <w:r>
          <w:rPr>
            <w:noProof/>
            <w:webHidden/>
          </w:rPr>
          <w:fldChar w:fldCharType="begin"/>
        </w:r>
        <w:r>
          <w:rPr>
            <w:noProof/>
            <w:webHidden/>
          </w:rPr>
          <w:instrText xml:space="preserve"> PAGEREF _Toc194485646 \h </w:instrText>
        </w:r>
        <w:r>
          <w:rPr>
            <w:noProof/>
            <w:webHidden/>
          </w:rPr>
        </w:r>
        <w:r>
          <w:rPr>
            <w:noProof/>
            <w:webHidden/>
          </w:rPr>
          <w:fldChar w:fldCharType="separate"/>
        </w:r>
        <w:r>
          <w:rPr>
            <w:noProof/>
            <w:webHidden/>
          </w:rPr>
          <w:t>37</w:t>
        </w:r>
        <w:r>
          <w:rPr>
            <w:noProof/>
            <w:webHidden/>
          </w:rPr>
          <w:fldChar w:fldCharType="end"/>
        </w:r>
      </w:hyperlink>
    </w:p>
    <w:p w14:paraId="25145C05" w14:textId="7B2A75F1" w:rsidR="008520AE" w:rsidRDefault="008520AE">
      <w:pPr>
        <w:pStyle w:val="TOC4"/>
        <w:tabs>
          <w:tab w:val="right" w:leader="dot" w:pos="9350"/>
        </w:tabs>
        <w:rPr>
          <w:rFonts w:ascii="Aptos" w:hAnsi="Aptos"/>
          <w:noProof/>
          <w:kern w:val="2"/>
          <w:sz w:val="24"/>
          <w:szCs w:val="24"/>
        </w:rPr>
      </w:pPr>
      <w:hyperlink w:anchor="_Toc194485647" w:history="1">
        <w:r w:rsidRPr="002A2AFB">
          <w:rPr>
            <w:rStyle w:val="Hyperlink"/>
            <w:noProof/>
          </w:rPr>
          <w:t>2.2.8.7. 2021 Entity Level Other Minimum Tax for Mandatory Pass-Through Entity Taxes</w:t>
        </w:r>
        <w:r>
          <w:rPr>
            <w:noProof/>
            <w:webHidden/>
          </w:rPr>
          <w:tab/>
        </w:r>
        <w:r>
          <w:rPr>
            <w:noProof/>
            <w:webHidden/>
          </w:rPr>
          <w:fldChar w:fldCharType="begin"/>
        </w:r>
        <w:r>
          <w:rPr>
            <w:noProof/>
            <w:webHidden/>
          </w:rPr>
          <w:instrText xml:space="preserve"> PAGEREF _Toc194485647 \h </w:instrText>
        </w:r>
        <w:r>
          <w:rPr>
            <w:noProof/>
            <w:webHidden/>
          </w:rPr>
        </w:r>
        <w:r>
          <w:rPr>
            <w:noProof/>
            <w:webHidden/>
          </w:rPr>
          <w:fldChar w:fldCharType="separate"/>
        </w:r>
        <w:r>
          <w:rPr>
            <w:noProof/>
            <w:webHidden/>
          </w:rPr>
          <w:t>37</w:t>
        </w:r>
        <w:r>
          <w:rPr>
            <w:noProof/>
            <w:webHidden/>
          </w:rPr>
          <w:fldChar w:fldCharType="end"/>
        </w:r>
      </w:hyperlink>
    </w:p>
    <w:p w14:paraId="191AFEC4" w14:textId="1C3FF84C" w:rsidR="008520AE" w:rsidRDefault="008520AE">
      <w:pPr>
        <w:pStyle w:val="TOC4"/>
        <w:tabs>
          <w:tab w:val="right" w:leader="dot" w:pos="9350"/>
        </w:tabs>
        <w:rPr>
          <w:rFonts w:ascii="Aptos" w:hAnsi="Aptos"/>
          <w:noProof/>
          <w:kern w:val="2"/>
          <w:sz w:val="24"/>
          <w:szCs w:val="24"/>
        </w:rPr>
      </w:pPr>
      <w:hyperlink w:anchor="_Toc194485648" w:history="1">
        <w:r w:rsidRPr="002A2AFB">
          <w:rPr>
            <w:rStyle w:val="Hyperlink"/>
            <w:noProof/>
          </w:rPr>
          <w:t>2.2.8.8. 2022 Entity Level Other Minimum Tax for Mandatory Pass-Through Entity Taxes</w:t>
        </w:r>
        <w:r>
          <w:rPr>
            <w:noProof/>
            <w:webHidden/>
          </w:rPr>
          <w:tab/>
        </w:r>
        <w:r>
          <w:rPr>
            <w:noProof/>
            <w:webHidden/>
          </w:rPr>
          <w:fldChar w:fldCharType="begin"/>
        </w:r>
        <w:r>
          <w:rPr>
            <w:noProof/>
            <w:webHidden/>
          </w:rPr>
          <w:instrText xml:space="preserve"> PAGEREF _Toc194485648 \h </w:instrText>
        </w:r>
        <w:r>
          <w:rPr>
            <w:noProof/>
            <w:webHidden/>
          </w:rPr>
        </w:r>
        <w:r>
          <w:rPr>
            <w:noProof/>
            <w:webHidden/>
          </w:rPr>
          <w:fldChar w:fldCharType="separate"/>
        </w:r>
        <w:r>
          <w:rPr>
            <w:noProof/>
            <w:webHidden/>
          </w:rPr>
          <w:t>37</w:t>
        </w:r>
        <w:r>
          <w:rPr>
            <w:noProof/>
            <w:webHidden/>
          </w:rPr>
          <w:fldChar w:fldCharType="end"/>
        </w:r>
      </w:hyperlink>
    </w:p>
    <w:p w14:paraId="3BAC5B9A" w14:textId="775E0738" w:rsidR="008520AE" w:rsidRDefault="008520AE">
      <w:pPr>
        <w:pStyle w:val="TOC4"/>
        <w:tabs>
          <w:tab w:val="right" w:leader="dot" w:pos="9350"/>
        </w:tabs>
        <w:rPr>
          <w:rFonts w:ascii="Aptos" w:hAnsi="Aptos"/>
          <w:noProof/>
          <w:kern w:val="2"/>
          <w:sz w:val="24"/>
          <w:szCs w:val="24"/>
        </w:rPr>
      </w:pPr>
      <w:hyperlink w:anchor="_Toc194485649" w:history="1">
        <w:r w:rsidRPr="002A2AFB">
          <w:rPr>
            <w:rStyle w:val="Hyperlink"/>
            <w:noProof/>
          </w:rPr>
          <w:t>2.2.8.9. 2023 Entity Level Other Minimum Tax for Mandatory Pass-Through Entity Taxes</w:t>
        </w:r>
        <w:r>
          <w:rPr>
            <w:noProof/>
            <w:webHidden/>
          </w:rPr>
          <w:tab/>
        </w:r>
        <w:r>
          <w:rPr>
            <w:noProof/>
            <w:webHidden/>
          </w:rPr>
          <w:fldChar w:fldCharType="begin"/>
        </w:r>
        <w:r>
          <w:rPr>
            <w:noProof/>
            <w:webHidden/>
          </w:rPr>
          <w:instrText xml:space="preserve"> PAGEREF _Toc194485649 \h </w:instrText>
        </w:r>
        <w:r>
          <w:rPr>
            <w:noProof/>
            <w:webHidden/>
          </w:rPr>
        </w:r>
        <w:r>
          <w:rPr>
            <w:noProof/>
            <w:webHidden/>
          </w:rPr>
          <w:fldChar w:fldCharType="separate"/>
        </w:r>
        <w:r>
          <w:rPr>
            <w:noProof/>
            <w:webHidden/>
          </w:rPr>
          <w:t>37</w:t>
        </w:r>
        <w:r>
          <w:rPr>
            <w:noProof/>
            <w:webHidden/>
          </w:rPr>
          <w:fldChar w:fldCharType="end"/>
        </w:r>
      </w:hyperlink>
    </w:p>
    <w:p w14:paraId="5E42F7D6" w14:textId="7C9535FA" w:rsidR="008520AE" w:rsidRDefault="008520AE">
      <w:pPr>
        <w:pStyle w:val="TOC4"/>
        <w:tabs>
          <w:tab w:val="right" w:leader="dot" w:pos="9350"/>
        </w:tabs>
        <w:rPr>
          <w:rFonts w:ascii="Aptos" w:hAnsi="Aptos"/>
          <w:noProof/>
          <w:kern w:val="2"/>
          <w:sz w:val="24"/>
          <w:szCs w:val="24"/>
        </w:rPr>
      </w:pPr>
      <w:hyperlink w:anchor="_Toc194485650" w:history="1">
        <w:r w:rsidRPr="002A2AFB">
          <w:rPr>
            <w:rStyle w:val="Hyperlink"/>
            <w:noProof/>
          </w:rPr>
          <w:t>2.2.8.10. 2024 Entity Level Other Minimum Tax for Mandatory Pass-Through Entity Taxes</w:t>
        </w:r>
        <w:r>
          <w:rPr>
            <w:noProof/>
            <w:webHidden/>
          </w:rPr>
          <w:tab/>
        </w:r>
        <w:r>
          <w:rPr>
            <w:noProof/>
            <w:webHidden/>
          </w:rPr>
          <w:fldChar w:fldCharType="begin"/>
        </w:r>
        <w:r>
          <w:rPr>
            <w:noProof/>
            <w:webHidden/>
          </w:rPr>
          <w:instrText xml:space="preserve"> PAGEREF _Toc194485650 \h </w:instrText>
        </w:r>
        <w:r>
          <w:rPr>
            <w:noProof/>
            <w:webHidden/>
          </w:rPr>
        </w:r>
        <w:r>
          <w:rPr>
            <w:noProof/>
            <w:webHidden/>
          </w:rPr>
          <w:fldChar w:fldCharType="separate"/>
        </w:r>
        <w:r>
          <w:rPr>
            <w:noProof/>
            <w:webHidden/>
          </w:rPr>
          <w:t>37</w:t>
        </w:r>
        <w:r>
          <w:rPr>
            <w:noProof/>
            <w:webHidden/>
          </w:rPr>
          <w:fldChar w:fldCharType="end"/>
        </w:r>
      </w:hyperlink>
    </w:p>
    <w:p w14:paraId="4A2AC53A" w14:textId="00097C46" w:rsidR="008520AE" w:rsidRDefault="008520AE">
      <w:pPr>
        <w:pStyle w:val="TOC4"/>
        <w:tabs>
          <w:tab w:val="right" w:leader="dot" w:pos="9350"/>
        </w:tabs>
        <w:rPr>
          <w:rFonts w:ascii="Aptos" w:hAnsi="Aptos"/>
          <w:noProof/>
          <w:kern w:val="2"/>
          <w:sz w:val="24"/>
          <w:szCs w:val="24"/>
        </w:rPr>
      </w:pPr>
      <w:hyperlink w:anchor="_Toc194485651" w:history="1">
        <w:r w:rsidRPr="002A2AFB">
          <w:rPr>
            <w:rStyle w:val="Hyperlink"/>
            <w:noProof/>
          </w:rPr>
          <w:t>2.2.8.11. 2025 Entity Level Other Minimum Tax for Mandatory Pass-Through Entity Taxes</w:t>
        </w:r>
        <w:r>
          <w:rPr>
            <w:noProof/>
            <w:webHidden/>
          </w:rPr>
          <w:tab/>
        </w:r>
        <w:r>
          <w:rPr>
            <w:noProof/>
            <w:webHidden/>
          </w:rPr>
          <w:fldChar w:fldCharType="begin"/>
        </w:r>
        <w:r>
          <w:rPr>
            <w:noProof/>
            <w:webHidden/>
          </w:rPr>
          <w:instrText xml:space="preserve"> PAGEREF _Toc194485651 \h </w:instrText>
        </w:r>
        <w:r>
          <w:rPr>
            <w:noProof/>
            <w:webHidden/>
          </w:rPr>
        </w:r>
        <w:r>
          <w:rPr>
            <w:noProof/>
            <w:webHidden/>
          </w:rPr>
          <w:fldChar w:fldCharType="separate"/>
        </w:r>
        <w:r>
          <w:rPr>
            <w:noProof/>
            <w:webHidden/>
          </w:rPr>
          <w:t>37</w:t>
        </w:r>
        <w:r>
          <w:rPr>
            <w:noProof/>
            <w:webHidden/>
          </w:rPr>
          <w:fldChar w:fldCharType="end"/>
        </w:r>
      </w:hyperlink>
    </w:p>
    <w:p w14:paraId="65DD1EE8" w14:textId="6ED1A36C" w:rsidR="008520AE" w:rsidRDefault="008520AE">
      <w:pPr>
        <w:pStyle w:val="TOC4"/>
        <w:tabs>
          <w:tab w:val="right" w:leader="dot" w:pos="9350"/>
        </w:tabs>
        <w:rPr>
          <w:rFonts w:ascii="Aptos" w:hAnsi="Aptos"/>
          <w:noProof/>
          <w:kern w:val="2"/>
          <w:sz w:val="24"/>
          <w:szCs w:val="24"/>
        </w:rPr>
      </w:pPr>
      <w:hyperlink w:anchor="_Toc194485652" w:history="1">
        <w:r w:rsidRPr="002A2AFB">
          <w:rPr>
            <w:rStyle w:val="Hyperlink"/>
            <w:noProof/>
          </w:rPr>
          <w:t>2.2.8.12. Future Entity Level Other Minimum Tax for Mandatory Pass-Through Entity Taxes</w:t>
        </w:r>
        <w:r>
          <w:rPr>
            <w:noProof/>
            <w:webHidden/>
          </w:rPr>
          <w:tab/>
        </w:r>
        <w:r>
          <w:rPr>
            <w:noProof/>
            <w:webHidden/>
          </w:rPr>
          <w:fldChar w:fldCharType="begin"/>
        </w:r>
        <w:r>
          <w:rPr>
            <w:noProof/>
            <w:webHidden/>
          </w:rPr>
          <w:instrText xml:space="preserve"> PAGEREF _Toc194485652 \h </w:instrText>
        </w:r>
        <w:r>
          <w:rPr>
            <w:noProof/>
            <w:webHidden/>
          </w:rPr>
        </w:r>
        <w:r>
          <w:rPr>
            <w:noProof/>
            <w:webHidden/>
          </w:rPr>
          <w:fldChar w:fldCharType="separate"/>
        </w:r>
        <w:r>
          <w:rPr>
            <w:noProof/>
            <w:webHidden/>
          </w:rPr>
          <w:t>37</w:t>
        </w:r>
        <w:r>
          <w:rPr>
            <w:noProof/>
            <w:webHidden/>
          </w:rPr>
          <w:fldChar w:fldCharType="end"/>
        </w:r>
      </w:hyperlink>
    </w:p>
    <w:p w14:paraId="6EF78624" w14:textId="2EB177C3" w:rsidR="008520AE" w:rsidRDefault="008520AE">
      <w:pPr>
        <w:pStyle w:val="TOC1"/>
        <w:tabs>
          <w:tab w:val="right" w:leader="dot" w:pos="9350"/>
        </w:tabs>
        <w:rPr>
          <w:rFonts w:ascii="Aptos" w:hAnsi="Aptos"/>
          <w:noProof/>
          <w:kern w:val="2"/>
          <w:sz w:val="24"/>
          <w:szCs w:val="24"/>
        </w:rPr>
      </w:pPr>
      <w:hyperlink w:anchor="_Toc194485653" w:history="1">
        <w:r w:rsidRPr="002A2AFB">
          <w:rPr>
            <w:rStyle w:val="Hyperlink"/>
            <w:noProof/>
          </w:rPr>
          <w:t>3. Elective Taxes on Pass-Through Entities</w:t>
        </w:r>
        <w:r>
          <w:rPr>
            <w:noProof/>
            <w:webHidden/>
          </w:rPr>
          <w:tab/>
        </w:r>
        <w:r>
          <w:rPr>
            <w:noProof/>
            <w:webHidden/>
          </w:rPr>
          <w:fldChar w:fldCharType="begin"/>
        </w:r>
        <w:r>
          <w:rPr>
            <w:noProof/>
            <w:webHidden/>
          </w:rPr>
          <w:instrText xml:space="preserve"> PAGEREF _Toc194485653 \h </w:instrText>
        </w:r>
        <w:r>
          <w:rPr>
            <w:noProof/>
            <w:webHidden/>
          </w:rPr>
        </w:r>
        <w:r>
          <w:rPr>
            <w:noProof/>
            <w:webHidden/>
          </w:rPr>
          <w:fldChar w:fldCharType="separate"/>
        </w:r>
        <w:r>
          <w:rPr>
            <w:noProof/>
            <w:webHidden/>
          </w:rPr>
          <w:t>37</w:t>
        </w:r>
        <w:r>
          <w:rPr>
            <w:noProof/>
            <w:webHidden/>
          </w:rPr>
          <w:fldChar w:fldCharType="end"/>
        </w:r>
      </w:hyperlink>
    </w:p>
    <w:p w14:paraId="28E20772" w14:textId="2D69F39C" w:rsidR="008520AE" w:rsidRDefault="008520AE">
      <w:pPr>
        <w:pStyle w:val="TOC2"/>
        <w:tabs>
          <w:tab w:val="right" w:leader="dot" w:pos="9350"/>
        </w:tabs>
        <w:rPr>
          <w:rFonts w:ascii="Aptos" w:hAnsi="Aptos"/>
          <w:noProof/>
          <w:kern w:val="2"/>
          <w:sz w:val="24"/>
          <w:szCs w:val="24"/>
        </w:rPr>
      </w:pPr>
      <w:hyperlink w:anchor="_Toc194485654" w:history="1">
        <w:r w:rsidRPr="002A2AFB">
          <w:rPr>
            <w:rStyle w:val="Hyperlink"/>
            <w:noProof/>
          </w:rPr>
          <w:t>3.1. Elective Taxes Imposed on Pass-Through Entities at Entity Level</w:t>
        </w:r>
        <w:r>
          <w:rPr>
            <w:noProof/>
            <w:webHidden/>
          </w:rPr>
          <w:tab/>
        </w:r>
        <w:r>
          <w:rPr>
            <w:noProof/>
            <w:webHidden/>
          </w:rPr>
          <w:fldChar w:fldCharType="begin"/>
        </w:r>
        <w:r>
          <w:rPr>
            <w:noProof/>
            <w:webHidden/>
          </w:rPr>
          <w:instrText xml:space="preserve"> PAGEREF _Toc194485654 \h </w:instrText>
        </w:r>
        <w:r>
          <w:rPr>
            <w:noProof/>
            <w:webHidden/>
          </w:rPr>
        </w:r>
        <w:r>
          <w:rPr>
            <w:noProof/>
            <w:webHidden/>
          </w:rPr>
          <w:fldChar w:fldCharType="separate"/>
        </w:r>
        <w:r>
          <w:rPr>
            <w:noProof/>
            <w:webHidden/>
          </w:rPr>
          <w:t>38</w:t>
        </w:r>
        <w:r>
          <w:rPr>
            <w:noProof/>
            <w:webHidden/>
          </w:rPr>
          <w:fldChar w:fldCharType="end"/>
        </w:r>
      </w:hyperlink>
    </w:p>
    <w:p w14:paraId="02445757" w14:textId="05B00DF0" w:rsidR="008520AE" w:rsidRDefault="008520AE">
      <w:pPr>
        <w:pStyle w:val="TOC3"/>
        <w:tabs>
          <w:tab w:val="right" w:leader="dot" w:pos="9350"/>
        </w:tabs>
        <w:rPr>
          <w:rFonts w:ascii="Aptos" w:hAnsi="Aptos"/>
          <w:noProof/>
          <w:kern w:val="2"/>
          <w:sz w:val="24"/>
          <w:szCs w:val="24"/>
        </w:rPr>
      </w:pPr>
      <w:hyperlink w:anchor="_Toc194485655" w:history="1">
        <w:r w:rsidRPr="002A2AFB">
          <w:rPr>
            <w:rStyle w:val="Hyperlink"/>
            <w:noProof/>
          </w:rPr>
          <w:t>3.1.1. Imposition of Elective Entity Level Tax</w:t>
        </w:r>
        <w:r>
          <w:rPr>
            <w:noProof/>
            <w:webHidden/>
          </w:rPr>
          <w:tab/>
        </w:r>
        <w:r>
          <w:rPr>
            <w:noProof/>
            <w:webHidden/>
          </w:rPr>
          <w:fldChar w:fldCharType="begin"/>
        </w:r>
        <w:r>
          <w:rPr>
            <w:noProof/>
            <w:webHidden/>
          </w:rPr>
          <w:instrText xml:space="preserve"> PAGEREF _Toc194485655 \h </w:instrText>
        </w:r>
        <w:r>
          <w:rPr>
            <w:noProof/>
            <w:webHidden/>
          </w:rPr>
        </w:r>
        <w:r>
          <w:rPr>
            <w:noProof/>
            <w:webHidden/>
          </w:rPr>
          <w:fldChar w:fldCharType="separate"/>
        </w:r>
        <w:r>
          <w:rPr>
            <w:noProof/>
            <w:webHidden/>
          </w:rPr>
          <w:t>38</w:t>
        </w:r>
        <w:r>
          <w:rPr>
            <w:noProof/>
            <w:webHidden/>
          </w:rPr>
          <w:fldChar w:fldCharType="end"/>
        </w:r>
      </w:hyperlink>
    </w:p>
    <w:p w14:paraId="12D75D8E" w14:textId="5933BECF" w:rsidR="008520AE" w:rsidRDefault="008520AE">
      <w:pPr>
        <w:pStyle w:val="TOC3"/>
        <w:tabs>
          <w:tab w:val="right" w:leader="dot" w:pos="9350"/>
        </w:tabs>
        <w:rPr>
          <w:rFonts w:ascii="Aptos" w:hAnsi="Aptos"/>
          <w:noProof/>
          <w:kern w:val="2"/>
          <w:sz w:val="24"/>
          <w:szCs w:val="24"/>
        </w:rPr>
      </w:pPr>
      <w:hyperlink w:anchor="_Toc194485656" w:history="1">
        <w:r w:rsidRPr="002A2AFB">
          <w:rPr>
            <w:rStyle w:val="Hyperlink"/>
            <w:noProof/>
          </w:rPr>
          <w:t>3.1.2. Effective Tax Years</w:t>
        </w:r>
        <w:r>
          <w:rPr>
            <w:noProof/>
            <w:webHidden/>
          </w:rPr>
          <w:tab/>
        </w:r>
        <w:r>
          <w:rPr>
            <w:noProof/>
            <w:webHidden/>
          </w:rPr>
          <w:fldChar w:fldCharType="begin"/>
        </w:r>
        <w:r>
          <w:rPr>
            <w:noProof/>
            <w:webHidden/>
          </w:rPr>
          <w:instrText xml:space="preserve"> PAGEREF _Toc194485656 \h </w:instrText>
        </w:r>
        <w:r>
          <w:rPr>
            <w:noProof/>
            <w:webHidden/>
          </w:rPr>
        </w:r>
        <w:r>
          <w:rPr>
            <w:noProof/>
            <w:webHidden/>
          </w:rPr>
          <w:fldChar w:fldCharType="separate"/>
        </w:r>
        <w:r>
          <w:rPr>
            <w:noProof/>
            <w:webHidden/>
          </w:rPr>
          <w:t>38</w:t>
        </w:r>
        <w:r>
          <w:rPr>
            <w:noProof/>
            <w:webHidden/>
          </w:rPr>
          <w:fldChar w:fldCharType="end"/>
        </w:r>
      </w:hyperlink>
    </w:p>
    <w:p w14:paraId="6B2CC5DC" w14:textId="7BE1C398" w:rsidR="008520AE" w:rsidRDefault="008520AE">
      <w:pPr>
        <w:pStyle w:val="TOC3"/>
        <w:tabs>
          <w:tab w:val="right" w:leader="dot" w:pos="9350"/>
        </w:tabs>
        <w:rPr>
          <w:rFonts w:ascii="Aptos" w:hAnsi="Aptos"/>
          <w:noProof/>
          <w:kern w:val="2"/>
          <w:sz w:val="24"/>
          <w:szCs w:val="24"/>
        </w:rPr>
      </w:pPr>
      <w:hyperlink w:anchor="_Toc194485657" w:history="1">
        <w:r w:rsidRPr="002A2AFB">
          <w:rPr>
            <w:rStyle w:val="Hyperlink"/>
            <w:noProof/>
          </w:rPr>
          <w:t>3.1.3. Affected Entities</w:t>
        </w:r>
        <w:r>
          <w:rPr>
            <w:noProof/>
            <w:webHidden/>
          </w:rPr>
          <w:tab/>
        </w:r>
        <w:r>
          <w:rPr>
            <w:noProof/>
            <w:webHidden/>
          </w:rPr>
          <w:fldChar w:fldCharType="begin"/>
        </w:r>
        <w:r>
          <w:rPr>
            <w:noProof/>
            <w:webHidden/>
          </w:rPr>
          <w:instrText xml:space="preserve"> PAGEREF _Toc194485657 \h </w:instrText>
        </w:r>
        <w:r>
          <w:rPr>
            <w:noProof/>
            <w:webHidden/>
          </w:rPr>
        </w:r>
        <w:r>
          <w:rPr>
            <w:noProof/>
            <w:webHidden/>
          </w:rPr>
          <w:fldChar w:fldCharType="separate"/>
        </w:r>
        <w:r>
          <w:rPr>
            <w:noProof/>
            <w:webHidden/>
          </w:rPr>
          <w:t>38</w:t>
        </w:r>
        <w:r>
          <w:rPr>
            <w:noProof/>
            <w:webHidden/>
          </w:rPr>
          <w:fldChar w:fldCharType="end"/>
        </w:r>
      </w:hyperlink>
    </w:p>
    <w:p w14:paraId="2FAF7F63" w14:textId="353B62D8" w:rsidR="008520AE" w:rsidRDefault="008520AE">
      <w:pPr>
        <w:pStyle w:val="TOC2"/>
        <w:tabs>
          <w:tab w:val="right" w:leader="dot" w:pos="9350"/>
        </w:tabs>
        <w:rPr>
          <w:rFonts w:ascii="Aptos" w:hAnsi="Aptos"/>
          <w:noProof/>
          <w:kern w:val="2"/>
          <w:sz w:val="24"/>
          <w:szCs w:val="24"/>
        </w:rPr>
      </w:pPr>
      <w:hyperlink w:anchor="_Toc194485658" w:history="1">
        <w:r w:rsidRPr="002A2AFB">
          <w:rPr>
            <w:rStyle w:val="Hyperlink"/>
            <w:noProof/>
          </w:rPr>
          <w:t>3.2. Election Mechanics</w:t>
        </w:r>
        <w:r>
          <w:rPr>
            <w:noProof/>
            <w:webHidden/>
          </w:rPr>
          <w:tab/>
        </w:r>
        <w:r>
          <w:rPr>
            <w:noProof/>
            <w:webHidden/>
          </w:rPr>
          <w:fldChar w:fldCharType="begin"/>
        </w:r>
        <w:r>
          <w:rPr>
            <w:noProof/>
            <w:webHidden/>
          </w:rPr>
          <w:instrText xml:space="preserve"> PAGEREF _Toc194485658 \h </w:instrText>
        </w:r>
        <w:r>
          <w:rPr>
            <w:noProof/>
            <w:webHidden/>
          </w:rPr>
        </w:r>
        <w:r>
          <w:rPr>
            <w:noProof/>
            <w:webHidden/>
          </w:rPr>
          <w:fldChar w:fldCharType="separate"/>
        </w:r>
        <w:r>
          <w:rPr>
            <w:noProof/>
            <w:webHidden/>
          </w:rPr>
          <w:t>39</w:t>
        </w:r>
        <w:r>
          <w:rPr>
            <w:noProof/>
            <w:webHidden/>
          </w:rPr>
          <w:fldChar w:fldCharType="end"/>
        </w:r>
      </w:hyperlink>
    </w:p>
    <w:p w14:paraId="7AB6B32E" w14:textId="70462416" w:rsidR="008520AE" w:rsidRDefault="008520AE">
      <w:pPr>
        <w:pStyle w:val="TOC3"/>
        <w:tabs>
          <w:tab w:val="right" w:leader="dot" w:pos="9350"/>
        </w:tabs>
        <w:rPr>
          <w:rFonts w:ascii="Aptos" w:hAnsi="Aptos"/>
          <w:noProof/>
          <w:kern w:val="2"/>
          <w:sz w:val="24"/>
          <w:szCs w:val="24"/>
        </w:rPr>
      </w:pPr>
      <w:hyperlink w:anchor="_Toc194485659" w:history="1">
        <w:r w:rsidRPr="002A2AFB">
          <w:rPr>
            <w:rStyle w:val="Hyperlink"/>
            <w:noProof/>
          </w:rPr>
          <w:t>3.2.1. Election Due Date</w:t>
        </w:r>
        <w:r>
          <w:rPr>
            <w:noProof/>
            <w:webHidden/>
          </w:rPr>
          <w:tab/>
        </w:r>
        <w:r>
          <w:rPr>
            <w:noProof/>
            <w:webHidden/>
          </w:rPr>
          <w:fldChar w:fldCharType="begin"/>
        </w:r>
        <w:r>
          <w:rPr>
            <w:noProof/>
            <w:webHidden/>
          </w:rPr>
          <w:instrText xml:space="preserve"> PAGEREF _Toc194485659 \h </w:instrText>
        </w:r>
        <w:r>
          <w:rPr>
            <w:noProof/>
            <w:webHidden/>
          </w:rPr>
        </w:r>
        <w:r>
          <w:rPr>
            <w:noProof/>
            <w:webHidden/>
          </w:rPr>
          <w:fldChar w:fldCharType="separate"/>
        </w:r>
        <w:r>
          <w:rPr>
            <w:noProof/>
            <w:webHidden/>
          </w:rPr>
          <w:t>39</w:t>
        </w:r>
        <w:r>
          <w:rPr>
            <w:noProof/>
            <w:webHidden/>
          </w:rPr>
          <w:fldChar w:fldCharType="end"/>
        </w:r>
      </w:hyperlink>
    </w:p>
    <w:p w14:paraId="4E04F115" w14:textId="253C235E" w:rsidR="008520AE" w:rsidRDefault="008520AE">
      <w:pPr>
        <w:pStyle w:val="TOC3"/>
        <w:tabs>
          <w:tab w:val="right" w:leader="dot" w:pos="9350"/>
        </w:tabs>
        <w:rPr>
          <w:rFonts w:ascii="Aptos" w:hAnsi="Aptos"/>
          <w:noProof/>
          <w:kern w:val="2"/>
          <w:sz w:val="24"/>
          <w:szCs w:val="24"/>
        </w:rPr>
      </w:pPr>
      <w:hyperlink w:anchor="_Toc194485660" w:history="1">
        <w:r w:rsidRPr="002A2AFB">
          <w:rPr>
            <w:rStyle w:val="Hyperlink"/>
            <w:noProof/>
          </w:rPr>
          <w:t>3.2.2. Required Forms or Other Election Method</w:t>
        </w:r>
        <w:r>
          <w:rPr>
            <w:noProof/>
            <w:webHidden/>
          </w:rPr>
          <w:tab/>
        </w:r>
        <w:r>
          <w:rPr>
            <w:noProof/>
            <w:webHidden/>
          </w:rPr>
          <w:fldChar w:fldCharType="begin"/>
        </w:r>
        <w:r>
          <w:rPr>
            <w:noProof/>
            <w:webHidden/>
          </w:rPr>
          <w:instrText xml:space="preserve"> PAGEREF _Toc194485660 \h </w:instrText>
        </w:r>
        <w:r>
          <w:rPr>
            <w:noProof/>
            <w:webHidden/>
          </w:rPr>
        </w:r>
        <w:r>
          <w:rPr>
            <w:noProof/>
            <w:webHidden/>
          </w:rPr>
          <w:fldChar w:fldCharType="separate"/>
        </w:r>
        <w:r>
          <w:rPr>
            <w:noProof/>
            <w:webHidden/>
          </w:rPr>
          <w:t>39</w:t>
        </w:r>
        <w:r>
          <w:rPr>
            <w:noProof/>
            <w:webHidden/>
          </w:rPr>
          <w:fldChar w:fldCharType="end"/>
        </w:r>
      </w:hyperlink>
    </w:p>
    <w:p w14:paraId="2EA198C2" w14:textId="2DF7DDF6" w:rsidR="008520AE" w:rsidRDefault="008520AE">
      <w:pPr>
        <w:pStyle w:val="TOC3"/>
        <w:tabs>
          <w:tab w:val="right" w:leader="dot" w:pos="9350"/>
        </w:tabs>
        <w:rPr>
          <w:rFonts w:ascii="Aptos" w:hAnsi="Aptos"/>
          <w:noProof/>
          <w:kern w:val="2"/>
          <w:sz w:val="24"/>
          <w:szCs w:val="24"/>
        </w:rPr>
      </w:pPr>
      <w:hyperlink w:anchor="_Toc194485661" w:history="1">
        <w:r w:rsidRPr="002A2AFB">
          <w:rPr>
            <w:rStyle w:val="Hyperlink"/>
            <w:noProof/>
          </w:rPr>
          <w:t>3.3.3. Revocation Method</w:t>
        </w:r>
        <w:r>
          <w:rPr>
            <w:noProof/>
            <w:webHidden/>
          </w:rPr>
          <w:tab/>
        </w:r>
        <w:r>
          <w:rPr>
            <w:noProof/>
            <w:webHidden/>
          </w:rPr>
          <w:fldChar w:fldCharType="begin"/>
        </w:r>
        <w:r>
          <w:rPr>
            <w:noProof/>
            <w:webHidden/>
          </w:rPr>
          <w:instrText xml:space="preserve"> PAGEREF _Toc194485661 \h </w:instrText>
        </w:r>
        <w:r>
          <w:rPr>
            <w:noProof/>
            <w:webHidden/>
          </w:rPr>
        </w:r>
        <w:r>
          <w:rPr>
            <w:noProof/>
            <w:webHidden/>
          </w:rPr>
          <w:fldChar w:fldCharType="separate"/>
        </w:r>
        <w:r>
          <w:rPr>
            <w:noProof/>
            <w:webHidden/>
          </w:rPr>
          <w:t>39</w:t>
        </w:r>
        <w:r>
          <w:rPr>
            <w:noProof/>
            <w:webHidden/>
          </w:rPr>
          <w:fldChar w:fldCharType="end"/>
        </w:r>
      </w:hyperlink>
    </w:p>
    <w:p w14:paraId="086E140F" w14:textId="532B446C" w:rsidR="008520AE" w:rsidRDefault="008520AE">
      <w:pPr>
        <w:pStyle w:val="TOC2"/>
        <w:tabs>
          <w:tab w:val="right" w:leader="dot" w:pos="9350"/>
        </w:tabs>
        <w:rPr>
          <w:rFonts w:ascii="Aptos" w:hAnsi="Aptos"/>
          <w:noProof/>
          <w:kern w:val="2"/>
          <w:sz w:val="24"/>
          <w:szCs w:val="24"/>
        </w:rPr>
      </w:pPr>
      <w:hyperlink w:anchor="_Toc194485662" w:history="1">
        <w:r w:rsidRPr="002A2AFB">
          <w:rPr>
            <w:rStyle w:val="Hyperlink"/>
            <w:noProof/>
          </w:rPr>
          <w:t>3.3. Owner Considerations</w:t>
        </w:r>
        <w:r>
          <w:rPr>
            <w:noProof/>
            <w:webHidden/>
          </w:rPr>
          <w:tab/>
        </w:r>
        <w:r>
          <w:rPr>
            <w:noProof/>
            <w:webHidden/>
          </w:rPr>
          <w:fldChar w:fldCharType="begin"/>
        </w:r>
        <w:r>
          <w:rPr>
            <w:noProof/>
            <w:webHidden/>
          </w:rPr>
          <w:instrText xml:space="preserve"> PAGEREF _Toc194485662 \h </w:instrText>
        </w:r>
        <w:r>
          <w:rPr>
            <w:noProof/>
            <w:webHidden/>
          </w:rPr>
        </w:r>
        <w:r>
          <w:rPr>
            <w:noProof/>
            <w:webHidden/>
          </w:rPr>
          <w:fldChar w:fldCharType="separate"/>
        </w:r>
        <w:r>
          <w:rPr>
            <w:noProof/>
            <w:webHidden/>
          </w:rPr>
          <w:t>39</w:t>
        </w:r>
        <w:r>
          <w:rPr>
            <w:noProof/>
            <w:webHidden/>
          </w:rPr>
          <w:fldChar w:fldCharType="end"/>
        </w:r>
      </w:hyperlink>
    </w:p>
    <w:p w14:paraId="0204452A" w14:textId="3D07801F" w:rsidR="008520AE" w:rsidRDefault="008520AE">
      <w:pPr>
        <w:pStyle w:val="TOC3"/>
        <w:tabs>
          <w:tab w:val="right" w:leader="dot" w:pos="9350"/>
        </w:tabs>
        <w:rPr>
          <w:rFonts w:ascii="Aptos" w:hAnsi="Aptos"/>
          <w:noProof/>
          <w:kern w:val="2"/>
          <w:sz w:val="24"/>
          <w:szCs w:val="24"/>
        </w:rPr>
      </w:pPr>
      <w:hyperlink w:anchor="_Toc194485663" w:history="1">
        <w:r w:rsidRPr="002A2AFB">
          <w:rPr>
            <w:rStyle w:val="Hyperlink"/>
            <w:noProof/>
          </w:rPr>
          <w:t>3.3.1. Owner Restrictions</w:t>
        </w:r>
        <w:r>
          <w:rPr>
            <w:noProof/>
            <w:webHidden/>
          </w:rPr>
          <w:tab/>
        </w:r>
        <w:r>
          <w:rPr>
            <w:noProof/>
            <w:webHidden/>
          </w:rPr>
          <w:fldChar w:fldCharType="begin"/>
        </w:r>
        <w:r>
          <w:rPr>
            <w:noProof/>
            <w:webHidden/>
          </w:rPr>
          <w:instrText xml:space="preserve"> PAGEREF _Toc194485663 \h </w:instrText>
        </w:r>
        <w:r>
          <w:rPr>
            <w:noProof/>
            <w:webHidden/>
          </w:rPr>
        </w:r>
        <w:r>
          <w:rPr>
            <w:noProof/>
            <w:webHidden/>
          </w:rPr>
          <w:fldChar w:fldCharType="separate"/>
        </w:r>
        <w:r>
          <w:rPr>
            <w:noProof/>
            <w:webHidden/>
          </w:rPr>
          <w:t>39</w:t>
        </w:r>
        <w:r>
          <w:rPr>
            <w:noProof/>
            <w:webHidden/>
          </w:rPr>
          <w:fldChar w:fldCharType="end"/>
        </w:r>
      </w:hyperlink>
    </w:p>
    <w:p w14:paraId="78DE1B32" w14:textId="7A42614D" w:rsidR="008520AE" w:rsidRDefault="008520AE">
      <w:pPr>
        <w:pStyle w:val="TOC3"/>
        <w:tabs>
          <w:tab w:val="right" w:leader="dot" w:pos="9350"/>
        </w:tabs>
        <w:rPr>
          <w:rFonts w:ascii="Aptos" w:hAnsi="Aptos"/>
          <w:noProof/>
          <w:kern w:val="2"/>
          <w:sz w:val="24"/>
          <w:szCs w:val="24"/>
        </w:rPr>
      </w:pPr>
      <w:hyperlink w:anchor="_Toc194485664" w:history="1">
        <w:r w:rsidRPr="002A2AFB">
          <w:rPr>
            <w:rStyle w:val="Hyperlink"/>
            <w:noProof/>
          </w:rPr>
          <w:t>3.3.2. Owner Opt-In/Opt-Out</w:t>
        </w:r>
        <w:r>
          <w:rPr>
            <w:noProof/>
            <w:webHidden/>
          </w:rPr>
          <w:tab/>
        </w:r>
        <w:r>
          <w:rPr>
            <w:noProof/>
            <w:webHidden/>
          </w:rPr>
          <w:fldChar w:fldCharType="begin"/>
        </w:r>
        <w:r>
          <w:rPr>
            <w:noProof/>
            <w:webHidden/>
          </w:rPr>
          <w:instrText xml:space="preserve"> PAGEREF _Toc194485664 \h </w:instrText>
        </w:r>
        <w:r>
          <w:rPr>
            <w:noProof/>
            <w:webHidden/>
          </w:rPr>
        </w:r>
        <w:r>
          <w:rPr>
            <w:noProof/>
            <w:webHidden/>
          </w:rPr>
          <w:fldChar w:fldCharType="separate"/>
        </w:r>
        <w:r>
          <w:rPr>
            <w:noProof/>
            <w:webHidden/>
          </w:rPr>
          <w:t>40</w:t>
        </w:r>
        <w:r>
          <w:rPr>
            <w:noProof/>
            <w:webHidden/>
          </w:rPr>
          <w:fldChar w:fldCharType="end"/>
        </w:r>
      </w:hyperlink>
    </w:p>
    <w:p w14:paraId="7BC63D2E" w14:textId="738B99D1" w:rsidR="008520AE" w:rsidRDefault="008520AE">
      <w:pPr>
        <w:pStyle w:val="TOC3"/>
        <w:tabs>
          <w:tab w:val="right" w:leader="dot" w:pos="9350"/>
        </w:tabs>
        <w:rPr>
          <w:rFonts w:ascii="Aptos" w:hAnsi="Aptos"/>
          <w:noProof/>
          <w:kern w:val="2"/>
          <w:sz w:val="24"/>
          <w:szCs w:val="24"/>
        </w:rPr>
      </w:pPr>
      <w:hyperlink w:anchor="_Toc194485665" w:history="1">
        <w:r w:rsidRPr="002A2AFB">
          <w:rPr>
            <w:rStyle w:val="Hyperlink"/>
            <w:noProof/>
          </w:rPr>
          <w:t>3.3.3. Owner’s Distributive Share</w:t>
        </w:r>
        <w:r>
          <w:rPr>
            <w:noProof/>
            <w:webHidden/>
          </w:rPr>
          <w:tab/>
        </w:r>
        <w:r>
          <w:rPr>
            <w:noProof/>
            <w:webHidden/>
          </w:rPr>
          <w:fldChar w:fldCharType="begin"/>
        </w:r>
        <w:r>
          <w:rPr>
            <w:noProof/>
            <w:webHidden/>
          </w:rPr>
          <w:instrText xml:space="preserve"> PAGEREF _Toc194485665 \h </w:instrText>
        </w:r>
        <w:r>
          <w:rPr>
            <w:noProof/>
            <w:webHidden/>
          </w:rPr>
        </w:r>
        <w:r>
          <w:rPr>
            <w:noProof/>
            <w:webHidden/>
          </w:rPr>
          <w:fldChar w:fldCharType="separate"/>
        </w:r>
        <w:r>
          <w:rPr>
            <w:noProof/>
            <w:webHidden/>
          </w:rPr>
          <w:t>40</w:t>
        </w:r>
        <w:r>
          <w:rPr>
            <w:noProof/>
            <w:webHidden/>
          </w:rPr>
          <w:fldChar w:fldCharType="end"/>
        </w:r>
      </w:hyperlink>
    </w:p>
    <w:p w14:paraId="7F2613C1" w14:textId="7CD0DB5A" w:rsidR="008520AE" w:rsidRDefault="008520AE">
      <w:pPr>
        <w:pStyle w:val="TOC3"/>
        <w:tabs>
          <w:tab w:val="right" w:leader="dot" w:pos="9350"/>
        </w:tabs>
        <w:rPr>
          <w:rFonts w:ascii="Aptos" w:hAnsi="Aptos"/>
          <w:noProof/>
          <w:kern w:val="2"/>
          <w:sz w:val="24"/>
          <w:szCs w:val="24"/>
        </w:rPr>
      </w:pPr>
      <w:hyperlink w:anchor="_Toc194485666" w:history="1">
        <w:r w:rsidRPr="002A2AFB">
          <w:rPr>
            <w:rStyle w:val="Hyperlink"/>
            <w:noProof/>
          </w:rPr>
          <w:t>3.3.4. Credit for Elective Entity Level Tax Paid to Other States</w:t>
        </w:r>
        <w:r>
          <w:rPr>
            <w:noProof/>
            <w:webHidden/>
          </w:rPr>
          <w:tab/>
        </w:r>
        <w:r>
          <w:rPr>
            <w:noProof/>
            <w:webHidden/>
          </w:rPr>
          <w:fldChar w:fldCharType="begin"/>
        </w:r>
        <w:r>
          <w:rPr>
            <w:noProof/>
            <w:webHidden/>
          </w:rPr>
          <w:instrText xml:space="preserve"> PAGEREF _Toc194485666 \h </w:instrText>
        </w:r>
        <w:r>
          <w:rPr>
            <w:noProof/>
            <w:webHidden/>
          </w:rPr>
        </w:r>
        <w:r>
          <w:rPr>
            <w:noProof/>
            <w:webHidden/>
          </w:rPr>
          <w:fldChar w:fldCharType="separate"/>
        </w:r>
        <w:r>
          <w:rPr>
            <w:noProof/>
            <w:webHidden/>
          </w:rPr>
          <w:t>40</w:t>
        </w:r>
        <w:r>
          <w:rPr>
            <w:noProof/>
            <w:webHidden/>
          </w:rPr>
          <w:fldChar w:fldCharType="end"/>
        </w:r>
      </w:hyperlink>
    </w:p>
    <w:p w14:paraId="72D0D1AA" w14:textId="7790F781" w:rsidR="008520AE" w:rsidRDefault="008520AE">
      <w:pPr>
        <w:pStyle w:val="TOC3"/>
        <w:tabs>
          <w:tab w:val="right" w:leader="dot" w:pos="9350"/>
        </w:tabs>
        <w:rPr>
          <w:rFonts w:ascii="Aptos" w:hAnsi="Aptos"/>
          <w:noProof/>
          <w:kern w:val="2"/>
          <w:sz w:val="24"/>
          <w:szCs w:val="24"/>
        </w:rPr>
      </w:pPr>
      <w:hyperlink w:anchor="_Toc194485667" w:history="1">
        <w:r w:rsidRPr="002A2AFB">
          <w:rPr>
            <w:rStyle w:val="Hyperlink"/>
            <w:noProof/>
          </w:rPr>
          <w:t>3.3.5. Filing Obligations</w:t>
        </w:r>
        <w:r>
          <w:rPr>
            <w:noProof/>
            <w:webHidden/>
          </w:rPr>
          <w:tab/>
        </w:r>
        <w:r>
          <w:rPr>
            <w:noProof/>
            <w:webHidden/>
          </w:rPr>
          <w:fldChar w:fldCharType="begin"/>
        </w:r>
        <w:r>
          <w:rPr>
            <w:noProof/>
            <w:webHidden/>
          </w:rPr>
          <w:instrText xml:space="preserve"> PAGEREF _Toc194485667 \h </w:instrText>
        </w:r>
        <w:r>
          <w:rPr>
            <w:noProof/>
            <w:webHidden/>
          </w:rPr>
        </w:r>
        <w:r>
          <w:rPr>
            <w:noProof/>
            <w:webHidden/>
          </w:rPr>
          <w:fldChar w:fldCharType="separate"/>
        </w:r>
        <w:r>
          <w:rPr>
            <w:noProof/>
            <w:webHidden/>
          </w:rPr>
          <w:t>40</w:t>
        </w:r>
        <w:r>
          <w:rPr>
            <w:noProof/>
            <w:webHidden/>
          </w:rPr>
          <w:fldChar w:fldCharType="end"/>
        </w:r>
      </w:hyperlink>
    </w:p>
    <w:p w14:paraId="50085F04" w14:textId="72263318" w:rsidR="008520AE" w:rsidRDefault="008520AE">
      <w:pPr>
        <w:pStyle w:val="TOC4"/>
        <w:tabs>
          <w:tab w:val="right" w:leader="dot" w:pos="9350"/>
        </w:tabs>
        <w:rPr>
          <w:rFonts w:ascii="Aptos" w:hAnsi="Aptos"/>
          <w:noProof/>
          <w:kern w:val="2"/>
          <w:sz w:val="24"/>
          <w:szCs w:val="24"/>
        </w:rPr>
      </w:pPr>
      <w:hyperlink w:anchor="_Toc194485668" w:history="1">
        <w:r w:rsidRPr="002A2AFB">
          <w:rPr>
            <w:rStyle w:val="Hyperlink"/>
            <w:noProof/>
          </w:rPr>
          <w:t>3.3.5.1. Credit or Deduction for Taxed Income</w:t>
        </w:r>
        <w:r>
          <w:rPr>
            <w:noProof/>
            <w:webHidden/>
          </w:rPr>
          <w:tab/>
        </w:r>
        <w:r>
          <w:rPr>
            <w:noProof/>
            <w:webHidden/>
          </w:rPr>
          <w:fldChar w:fldCharType="begin"/>
        </w:r>
        <w:r>
          <w:rPr>
            <w:noProof/>
            <w:webHidden/>
          </w:rPr>
          <w:instrText xml:space="preserve"> PAGEREF _Toc194485668 \h </w:instrText>
        </w:r>
        <w:r>
          <w:rPr>
            <w:noProof/>
            <w:webHidden/>
          </w:rPr>
        </w:r>
        <w:r>
          <w:rPr>
            <w:noProof/>
            <w:webHidden/>
          </w:rPr>
          <w:fldChar w:fldCharType="separate"/>
        </w:r>
        <w:r>
          <w:rPr>
            <w:noProof/>
            <w:webHidden/>
          </w:rPr>
          <w:t>40</w:t>
        </w:r>
        <w:r>
          <w:rPr>
            <w:noProof/>
            <w:webHidden/>
          </w:rPr>
          <w:fldChar w:fldCharType="end"/>
        </w:r>
      </w:hyperlink>
    </w:p>
    <w:p w14:paraId="6C320AD2" w14:textId="445BB5DD" w:rsidR="008520AE" w:rsidRDefault="008520AE">
      <w:pPr>
        <w:pStyle w:val="TOC4"/>
        <w:tabs>
          <w:tab w:val="right" w:leader="dot" w:pos="9350"/>
        </w:tabs>
        <w:rPr>
          <w:rFonts w:ascii="Aptos" w:hAnsi="Aptos"/>
          <w:noProof/>
          <w:kern w:val="2"/>
          <w:sz w:val="24"/>
          <w:szCs w:val="24"/>
        </w:rPr>
      </w:pPr>
      <w:hyperlink w:anchor="_Toc194485669" w:history="1">
        <w:r w:rsidRPr="002A2AFB">
          <w:rPr>
            <w:rStyle w:val="Hyperlink"/>
            <w:noProof/>
          </w:rPr>
          <w:t>3.3.5.2. Home State Credit</w:t>
        </w:r>
        <w:r>
          <w:rPr>
            <w:noProof/>
            <w:webHidden/>
          </w:rPr>
          <w:tab/>
        </w:r>
        <w:r>
          <w:rPr>
            <w:noProof/>
            <w:webHidden/>
          </w:rPr>
          <w:fldChar w:fldCharType="begin"/>
        </w:r>
        <w:r>
          <w:rPr>
            <w:noProof/>
            <w:webHidden/>
          </w:rPr>
          <w:instrText xml:space="preserve"> PAGEREF _Toc194485669 \h </w:instrText>
        </w:r>
        <w:r>
          <w:rPr>
            <w:noProof/>
            <w:webHidden/>
          </w:rPr>
        </w:r>
        <w:r>
          <w:rPr>
            <w:noProof/>
            <w:webHidden/>
          </w:rPr>
          <w:fldChar w:fldCharType="separate"/>
        </w:r>
        <w:r>
          <w:rPr>
            <w:noProof/>
            <w:webHidden/>
          </w:rPr>
          <w:t>41</w:t>
        </w:r>
        <w:r>
          <w:rPr>
            <w:noProof/>
            <w:webHidden/>
          </w:rPr>
          <w:fldChar w:fldCharType="end"/>
        </w:r>
      </w:hyperlink>
    </w:p>
    <w:p w14:paraId="56D6097B" w14:textId="375C87A3" w:rsidR="008520AE" w:rsidRDefault="008520AE">
      <w:pPr>
        <w:pStyle w:val="TOC4"/>
        <w:tabs>
          <w:tab w:val="right" w:leader="dot" w:pos="9350"/>
        </w:tabs>
        <w:rPr>
          <w:rFonts w:ascii="Aptos" w:hAnsi="Aptos"/>
          <w:noProof/>
          <w:kern w:val="2"/>
          <w:sz w:val="24"/>
          <w:szCs w:val="24"/>
        </w:rPr>
      </w:pPr>
      <w:hyperlink w:anchor="_Toc194485670" w:history="1">
        <w:r w:rsidRPr="002A2AFB">
          <w:rPr>
            <w:rStyle w:val="Hyperlink"/>
            <w:noProof/>
          </w:rPr>
          <w:t>3.3.5.3 Nonresident Return Required</w:t>
        </w:r>
        <w:r>
          <w:rPr>
            <w:noProof/>
            <w:webHidden/>
          </w:rPr>
          <w:tab/>
        </w:r>
        <w:r>
          <w:rPr>
            <w:noProof/>
            <w:webHidden/>
          </w:rPr>
          <w:fldChar w:fldCharType="begin"/>
        </w:r>
        <w:r>
          <w:rPr>
            <w:noProof/>
            <w:webHidden/>
          </w:rPr>
          <w:instrText xml:space="preserve"> PAGEREF _Toc194485670 \h </w:instrText>
        </w:r>
        <w:r>
          <w:rPr>
            <w:noProof/>
            <w:webHidden/>
          </w:rPr>
        </w:r>
        <w:r>
          <w:rPr>
            <w:noProof/>
            <w:webHidden/>
          </w:rPr>
          <w:fldChar w:fldCharType="separate"/>
        </w:r>
        <w:r>
          <w:rPr>
            <w:noProof/>
            <w:webHidden/>
          </w:rPr>
          <w:t>41</w:t>
        </w:r>
        <w:r>
          <w:rPr>
            <w:noProof/>
            <w:webHidden/>
          </w:rPr>
          <w:fldChar w:fldCharType="end"/>
        </w:r>
      </w:hyperlink>
    </w:p>
    <w:p w14:paraId="6C36A2CD" w14:textId="7ECE27C4" w:rsidR="008520AE" w:rsidRDefault="008520AE">
      <w:pPr>
        <w:pStyle w:val="TOC2"/>
        <w:tabs>
          <w:tab w:val="right" w:leader="dot" w:pos="9350"/>
        </w:tabs>
        <w:rPr>
          <w:rFonts w:ascii="Aptos" w:hAnsi="Aptos"/>
          <w:noProof/>
          <w:kern w:val="2"/>
          <w:sz w:val="24"/>
          <w:szCs w:val="24"/>
        </w:rPr>
      </w:pPr>
      <w:hyperlink w:anchor="_Toc194485671" w:history="1">
        <w:r w:rsidRPr="002A2AFB">
          <w:rPr>
            <w:rStyle w:val="Hyperlink"/>
            <w:noProof/>
          </w:rPr>
          <w:t>3.4. Computation of Tax</w:t>
        </w:r>
        <w:r>
          <w:rPr>
            <w:noProof/>
            <w:webHidden/>
          </w:rPr>
          <w:tab/>
        </w:r>
        <w:r>
          <w:rPr>
            <w:noProof/>
            <w:webHidden/>
          </w:rPr>
          <w:fldChar w:fldCharType="begin"/>
        </w:r>
        <w:r>
          <w:rPr>
            <w:noProof/>
            <w:webHidden/>
          </w:rPr>
          <w:instrText xml:space="preserve"> PAGEREF _Toc194485671 \h </w:instrText>
        </w:r>
        <w:r>
          <w:rPr>
            <w:noProof/>
            <w:webHidden/>
          </w:rPr>
        </w:r>
        <w:r>
          <w:rPr>
            <w:noProof/>
            <w:webHidden/>
          </w:rPr>
          <w:fldChar w:fldCharType="separate"/>
        </w:r>
        <w:r>
          <w:rPr>
            <w:noProof/>
            <w:webHidden/>
          </w:rPr>
          <w:t>42</w:t>
        </w:r>
        <w:r>
          <w:rPr>
            <w:noProof/>
            <w:webHidden/>
          </w:rPr>
          <w:fldChar w:fldCharType="end"/>
        </w:r>
      </w:hyperlink>
    </w:p>
    <w:p w14:paraId="07107AA0" w14:textId="1E009804" w:rsidR="008520AE" w:rsidRDefault="008520AE">
      <w:pPr>
        <w:pStyle w:val="TOC3"/>
        <w:tabs>
          <w:tab w:val="right" w:leader="dot" w:pos="9350"/>
        </w:tabs>
        <w:rPr>
          <w:rFonts w:ascii="Aptos" w:hAnsi="Aptos"/>
          <w:noProof/>
          <w:kern w:val="2"/>
          <w:sz w:val="24"/>
          <w:szCs w:val="24"/>
        </w:rPr>
      </w:pPr>
      <w:hyperlink w:anchor="_Toc194485672" w:history="1">
        <w:r w:rsidRPr="002A2AFB">
          <w:rPr>
            <w:rStyle w:val="Hyperlink"/>
            <w:noProof/>
          </w:rPr>
          <w:t>3.4.1. Computation of Taxable Income</w:t>
        </w:r>
        <w:r>
          <w:rPr>
            <w:noProof/>
            <w:webHidden/>
          </w:rPr>
          <w:tab/>
        </w:r>
        <w:r>
          <w:rPr>
            <w:noProof/>
            <w:webHidden/>
          </w:rPr>
          <w:fldChar w:fldCharType="begin"/>
        </w:r>
        <w:r>
          <w:rPr>
            <w:noProof/>
            <w:webHidden/>
          </w:rPr>
          <w:instrText xml:space="preserve"> PAGEREF _Toc194485672 \h </w:instrText>
        </w:r>
        <w:r>
          <w:rPr>
            <w:noProof/>
            <w:webHidden/>
          </w:rPr>
        </w:r>
        <w:r>
          <w:rPr>
            <w:noProof/>
            <w:webHidden/>
          </w:rPr>
          <w:fldChar w:fldCharType="separate"/>
        </w:r>
        <w:r>
          <w:rPr>
            <w:noProof/>
            <w:webHidden/>
          </w:rPr>
          <w:t>42</w:t>
        </w:r>
        <w:r>
          <w:rPr>
            <w:noProof/>
            <w:webHidden/>
          </w:rPr>
          <w:fldChar w:fldCharType="end"/>
        </w:r>
      </w:hyperlink>
    </w:p>
    <w:p w14:paraId="1E3D122F" w14:textId="502482D0" w:rsidR="008520AE" w:rsidRDefault="008520AE">
      <w:pPr>
        <w:pStyle w:val="TOC4"/>
        <w:tabs>
          <w:tab w:val="right" w:leader="dot" w:pos="9350"/>
        </w:tabs>
        <w:rPr>
          <w:rFonts w:ascii="Aptos" w:hAnsi="Aptos"/>
          <w:noProof/>
          <w:kern w:val="2"/>
          <w:sz w:val="24"/>
          <w:szCs w:val="24"/>
        </w:rPr>
      </w:pPr>
      <w:hyperlink w:anchor="_Toc194485673" w:history="1">
        <w:r w:rsidRPr="002A2AFB">
          <w:rPr>
            <w:rStyle w:val="Hyperlink"/>
            <w:noProof/>
          </w:rPr>
          <w:t>3.4.1.1. Conformity to Federal Distributive/Pro Rata Share Rules</w:t>
        </w:r>
        <w:r>
          <w:rPr>
            <w:noProof/>
            <w:webHidden/>
          </w:rPr>
          <w:tab/>
        </w:r>
        <w:r>
          <w:rPr>
            <w:noProof/>
            <w:webHidden/>
          </w:rPr>
          <w:fldChar w:fldCharType="begin"/>
        </w:r>
        <w:r>
          <w:rPr>
            <w:noProof/>
            <w:webHidden/>
          </w:rPr>
          <w:instrText xml:space="preserve"> PAGEREF _Toc194485673 \h </w:instrText>
        </w:r>
        <w:r>
          <w:rPr>
            <w:noProof/>
            <w:webHidden/>
          </w:rPr>
        </w:r>
        <w:r>
          <w:rPr>
            <w:noProof/>
            <w:webHidden/>
          </w:rPr>
          <w:fldChar w:fldCharType="separate"/>
        </w:r>
        <w:r>
          <w:rPr>
            <w:noProof/>
            <w:webHidden/>
          </w:rPr>
          <w:t>42</w:t>
        </w:r>
        <w:r>
          <w:rPr>
            <w:noProof/>
            <w:webHidden/>
          </w:rPr>
          <w:fldChar w:fldCharType="end"/>
        </w:r>
      </w:hyperlink>
    </w:p>
    <w:p w14:paraId="27EF688C" w14:textId="610C0922" w:rsidR="008520AE" w:rsidRDefault="008520AE">
      <w:pPr>
        <w:pStyle w:val="TOC4"/>
        <w:tabs>
          <w:tab w:val="right" w:leader="dot" w:pos="9350"/>
        </w:tabs>
        <w:rPr>
          <w:rFonts w:ascii="Aptos" w:hAnsi="Aptos"/>
          <w:noProof/>
          <w:kern w:val="2"/>
          <w:sz w:val="24"/>
          <w:szCs w:val="24"/>
        </w:rPr>
      </w:pPr>
      <w:hyperlink w:anchor="_Toc194485674" w:history="1">
        <w:r w:rsidRPr="002A2AFB">
          <w:rPr>
            <w:rStyle w:val="Hyperlink"/>
            <w:noProof/>
          </w:rPr>
          <w:t>3.4.1.2. Treatment of Separately Stated Items</w:t>
        </w:r>
        <w:r>
          <w:rPr>
            <w:noProof/>
            <w:webHidden/>
          </w:rPr>
          <w:tab/>
        </w:r>
        <w:r>
          <w:rPr>
            <w:noProof/>
            <w:webHidden/>
          </w:rPr>
          <w:fldChar w:fldCharType="begin"/>
        </w:r>
        <w:r>
          <w:rPr>
            <w:noProof/>
            <w:webHidden/>
          </w:rPr>
          <w:instrText xml:space="preserve"> PAGEREF _Toc194485674 \h </w:instrText>
        </w:r>
        <w:r>
          <w:rPr>
            <w:noProof/>
            <w:webHidden/>
          </w:rPr>
        </w:r>
        <w:r>
          <w:rPr>
            <w:noProof/>
            <w:webHidden/>
          </w:rPr>
          <w:fldChar w:fldCharType="separate"/>
        </w:r>
        <w:r>
          <w:rPr>
            <w:noProof/>
            <w:webHidden/>
          </w:rPr>
          <w:t>42</w:t>
        </w:r>
        <w:r>
          <w:rPr>
            <w:noProof/>
            <w:webHidden/>
          </w:rPr>
          <w:fldChar w:fldCharType="end"/>
        </w:r>
      </w:hyperlink>
    </w:p>
    <w:p w14:paraId="268A83AD" w14:textId="67A2B8B4" w:rsidR="008520AE" w:rsidRDefault="008520AE">
      <w:pPr>
        <w:pStyle w:val="TOC4"/>
        <w:tabs>
          <w:tab w:val="right" w:leader="dot" w:pos="9350"/>
        </w:tabs>
        <w:rPr>
          <w:rFonts w:ascii="Aptos" w:hAnsi="Aptos"/>
          <w:noProof/>
          <w:kern w:val="2"/>
          <w:sz w:val="24"/>
          <w:szCs w:val="24"/>
        </w:rPr>
      </w:pPr>
      <w:hyperlink w:anchor="_Toc194485675" w:history="1">
        <w:r w:rsidRPr="002A2AFB">
          <w:rPr>
            <w:rStyle w:val="Hyperlink"/>
            <w:noProof/>
          </w:rPr>
          <w:t>3.4.1.3. Owner’s Shares Included in Computation</w:t>
        </w:r>
        <w:r>
          <w:rPr>
            <w:noProof/>
            <w:webHidden/>
          </w:rPr>
          <w:tab/>
        </w:r>
        <w:r>
          <w:rPr>
            <w:noProof/>
            <w:webHidden/>
          </w:rPr>
          <w:fldChar w:fldCharType="begin"/>
        </w:r>
        <w:r>
          <w:rPr>
            <w:noProof/>
            <w:webHidden/>
          </w:rPr>
          <w:instrText xml:space="preserve"> PAGEREF _Toc194485675 \h </w:instrText>
        </w:r>
        <w:r>
          <w:rPr>
            <w:noProof/>
            <w:webHidden/>
          </w:rPr>
        </w:r>
        <w:r>
          <w:rPr>
            <w:noProof/>
            <w:webHidden/>
          </w:rPr>
          <w:fldChar w:fldCharType="separate"/>
        </w:r>
        <w:r>
          <w:rPr>
            <w:noProof/>
            <w:webHidden/>
          </w:rPr>
          <w:t>42</w:t>
        </w:r>
        <w:r>
          <w:rPr>
            <w:noProof/>
            <w:webHidden/>
          </w:rPr>
          <w:fldChar w:fldCharType="end"/>
        </w:r>
      </w:hyperlink>
    </w:p>
    <w:p w14:paraId="2AEA3BE5" w14:textId="2BB31A03" w:rsidR="008520AE" w:rsidRDefault="008520AE">
      <w:pPr>
        <w:pStyle w:val="TOC5"/>
        <w:tabs>
          <w:tab w:val="right" w:leader="dot" w:pos="9350"/>
        </w:tabs>
        <w:rPr>
          <w:rFonts w:ascii="Aptos" w:hAnsi="Aptos"/>
          <w:noProof/>
          <w:kern w:val="2"/>
          <w:sz w:val="24"/>
          <w:szCs w:val="24"/>
        </w:rPr>
      </w:pPr>
      <w:hyperlink w:anchor="_Toc194485676" w:history="1">
        <w:r w:rsidRPr="002A2AFB">
          <w:rPr>
            <w:rStyle w:val="Hyperlink"/>
            <w:noProof/>
          </w:rPr>
          <w:t>3.4.1.3.1. C Corporations</w:t>
        </w:r>
        <w:r>
          <w:rPr>
            <w:noProof/>
            <w:webHidden/>
          </w:rPr>
          <w:tab/>
        </w:r>
        <w:r>
          <w:rPr>
            <w:noProof/>
            <w:webHidden/>
          </w:rPr>
          <w:fldChar w:fldCharType="begin"/>
        </w:r>
        <w:r>
          <w:rPr>
            <w:noProof/>
            <w:webHidden/>
          </w:rPr>
          <w:instrText xml:space="preserve"> PAGEREF _Toc194485676 \h </w:instrText>
        </w:r>
        <w:r>
          <w:rPr>
            <w:noProof/>
            <w:webHidden/>
          </w:rPr>
        </w:r>
        <w:r>
          <w:rPr>
            <w:noProof/>
            <w:webHidden/>
          </w:rPr>
          <w:fldChar w:fldCharType="separate"/>
        </w:r>
        <w:r>
          <w:rPr>
            <w:noProof/>
            <w:webHidden/>
          </w:rPr>
          <w:t>42</w:t>
        </w:r>
        <w:r>
          <w:rPr>
            <w:noProof/>
            <w:webHidden/>
          </w:rPr>
          <w:fldChar w:fldCharType="end"/>
        </w:r>
      </w:hyperlink>
    </w:p>
    <w:p w14:paraId="770894EF" w14:textId="53F9D1DA" w:rsidR="008520AE" w:rsidRDefault="008520AE">
      <w:pPr>
        <w:pStyle w:val="TOC5"/>
        <w:tabs>
          <w:tab w:val="right" w:leader="dot" w:pos="9350"/>
        </w:tabs>
        <w:rPr>
          <w:rFonts w:ascii="Aptos" w:hAnsi="Aptos"/>
          <w:noProof/>
          <w:kern w:val="2"/>
          <w:sz w:val="24"/>
          <w:szCs w:val="24"/>
        </w:rPr>
      </w:pPr>
      <w:hyperlink w:anchor="_Toc194485677" w:history="1">
        <w:r w:rsidRPr="002A2AFB">
          <w:rPr>
            <w:rStyle w:val="Hyperlink"/>
            <w:noProof/>
          </w:rPr>
          <w:t>3.4.1.3.2. S Corporations</w:t>
        </w:r>
        <w:r>
          <w:rPr>
            <w:noProof/>
            <w:webHidden/>
          </w:rPr>
          <w:tab/>
        </w:r>
        <w:r>
          <w:rPr>
            <w:noProof/>
            <w:webHidden/>
          </w:rPr>
          <w:fldChar w:fldCharType="begin"/>
        </w:r>
        <w:r>
          <w:rPr>
            <w:noProof/>
            <w:webHidden/>
          </w:rPr>
          <w:instrText xml:space="preserve"> PAGEREF _Toc194485677 \h </w:instrText>
        </w:r>
        <w:r>
          <w:rPr>
            <w:noProof/>
            <w:webHidden/>
          </w:rPr>
        </w:r>
        <w:r>
          <w:rPr>
            <w:noProof/>
            <w:webHidden/>
          </w:rPr>
          <w:fldChar w:fldCharType="separate"/>
        </w:r>
        <w:r>
          <w:rPr>
            <w:noProof/>
            <w:webHidden/>
          </w:rPr>
          <w:t>42</w:t>
        </w:r>
        <w:r>
          <w:rPr>
            <w:noProof/>
            <w:webHidden/>
          </w:rPr>
          <w:fldChar w:fldCharType="end"/>
        </w:r>
      </w:hyperlink>
    </w:p>
    <w:p w14:paraId="1F467F60" w14:textId="0D624B6E" w:rsidR="008520AE" w:rsidRDefault="008520AE">
      <w:pPr>
        <w:pStyle w:val="TOC5"/>
        <w:tabs>
          <w:tab w:val="right" w:leader="dot" w:pos="9350"/>
        </w:tabs>
        <w:rPr>
          <w:rFonts w:ascii="Aptos" w:hAnsi="Aptos"/>
          <w:noProof/>
          <w:kern w:val="2"/>
          <w:sz w:val="24"/>
          <w:szCs w:val="24"/>
        </w:rPr>
      </w:pPr>
      <w:hyperlink w:anchor="_Toc194485678" w:history="1">
        <w:r w:rsidRPr="002A2AFB">
          <w:rPr>
            <w:rStyle w:val="Hyperlink"/>
            <w:noProof/>
          </w:rPr>
          <w:t>3.4.1.3.3. Partnerships</w:t>
        </w:r>
        <w:r>
          <w:rPr>
            <w:noProof/>
            <w:webHidden/>
          </w:rPr>
          <w:tab/>
        </w:r>
        <w:r>
          <w:rPr>
            <w:noProof/>
            <w:webHidden/>
          </w:rPr>
          <w:fldChar w:fldCharType="begin"/>
        </w:r>
        <w:r>
          <w:rPr>
            <w:noProof/>
            <w:webHidden/>
          </w:rPr>
          <w:instrText xml:space="preserve"> PAGEREF _Toc194485678 \h </w:instrText>
        </w:r>
        <w:r>
          <w:rPr>
            <w:noProof/>
            <w:webHidden/>
          </w:rPr>
        </w:r>
        <w:r>
          <w:rPr>
            <w:noProof/>
            <w:webHidden/>
          </w:rPr>
          <w:fldChar w:fldCharType="separate"/>
        </w:r>
        <w:r>
          <w:rPr>
            <w:noProof/>
            <w:webHidden/>
          </w:rPr>
          <w:t>42</w:t>
        </w:r>
        <w:r>
          <w:rPr>
            <w:noProof/>
            <w:webHidden/>
          </w:rPr>
          <w:fldChar w:fldCharType="end"/>
        </w:r>
      </w:hyperlink>
    </w:p>
    <w:p w14:paraId="6E9144BD" w14:textId="55260EDD" w:rsidR="008520AE" w:rsidRDefault="008520AE">
      <w:pPr>
        <w:pStyle w:val="TOC5"/>
        <w:tabs>
          <w:tab w:val="right" w:leader="dot" w:pos="9350"/>
        </w:tabs>
        <w:rPr>
          <w:rFonts w:ascii="Aptos" w:hAnsi="Aptos"/>
          <w:noProof/>
          <w:kern w:val="2"/>
          <w:sz w:val="24"/>
          <w:szCs w:val="24"/>
        </w:rPr>
      </w:pPr>
      <w:hyperlink w:anchor="_Toc194485679" w:history="1">
        <w:r w:rsidRPr="002A2AFB">
          <w:rPr>
            <w:rStyle w:val="Hyperlink"/>
            <w:noProof/>
          </w:rPr>
          <w:t>3.4.1.3.4. Trusts and Estates</w:t>
        </w:r>
        <w:r>
          <w:rPr>
            <w:noProof/>
            <w:webHidden/>
          </w:rPr>
          <w:tab/>
        </w:r>
        <w:r>
          <w:rPr>
            <w:noProof/>
            <w:webHidden/>
          </w:rPr>
          <w:fldChar w:fldCharType="begin"/>
        </w:r>
        <w:r>
          <w:rPr>
            <w:noProof/>
            <w:webHidden/>
          </w:rPr>
          <w:instrText xml:space="preserve"> PAGEREF _Toc194485679 \h </w:instrText>
        </w:r>
        <w:r>
          <w:rPr>
            <w:noProof/>
            <w:webHidden/>
          </w:rPr>
        </w:r>
        <w:r>
          <w:rPr>
            <w:noProof/>
            <w:webHidden/>
          </w:rPr>
          <w:fldChar w:fldCharType="separate"/>
        </w:r>
        <w:r>
          <w:rPr>
            <w:noProof/>
            <w:webHidden/>
          </w:rPr>
          <w:t>43</w:t>
        </w:r>
        <w:r>
          <w:rPr>
            <w:noProof/>
            <w:webHidden/>
          </w:rPr>
          <w:fldChar w:fldCharType="end"/>
        </w:r>
      </w:hyperlink>
    </w:p>
    <w:p w14:paraId="5606EFB5" w14:textId="33C0084E" w:rsidR="008520AE" w:rsidRDefault="008520AE">
      <w:pPr>
        <w:pStyle w:val="TOC5"/>
        <w:tabs>
          <w:tab w:val="right" w:leader="dot" w:pos="9350"/>
        </w:tabs>
        <w:rPr>
          <w:rFonts w:ascii="Aptos" w:hAnsi="Aptos"/>
          <w:noProof/>
          <w:kern w:val="2"/>
          <w:sz w:val="24"/>
          <w:szCs w:val="24"/>
        </w:rPr>
      </w:pPr>
      <w:hyperlink w:anchor="_Toc194485680" w:history="1">
        <w:r w:rsidRPr="002A2AFB">
          <w:rPr>
            <w:rStyle w:val="Hyperlink"/>
            <w:noProof/>
          </w:rPr>
          <w:t>3.4.1.3.5. SMLLCs/QSubs/Disregarded Entities</w:t>
        </w:r>
        <w:r>
          <w:rPr>
            <w:noProof/>
            <w:webHidden/>
          </w:rPr>
          <w:tab/>
        </w:r>
        <w:r>
          <w:rPr>
            <w:noProof/>
            <w:webHidden/>
          </w:rPr>
          <w:fldChar w:fldCharType="begin"/>
        </w:r>
        <w:r>
          <w:rPr>
            <w:noProof/>
            <w:webHidden/>
          </w:rPr>
          <w:instrText xml:space="preserve"> PAGEREF _Toc194485680 \h </w:instrText>
        </w:r>
        <w:r>
          <w:rPr>
            <w:noProof/>
            <w:webHidden/>
          </w:rPr>
        </w:r>
        <w:r>
          <w:rPr>
            <w:noProof/>
            <w:webHidden/>
          </w:rPr>
          <w:fldChar w:fldCharType="separate"/>
        </w:r>
        <w:r>
          <w:rPr>
            <w:noProof/>
            <w:webHidden/>
          </w:rPr>
          <w:t>43</w:t>
        </w:r>
        <w:r>
          <w:rPr>
            <w:noProof/>
            <w:webHidden/>
          </w:rPr>
          <w:fldChar w:fldCharType="end"/>
        </w:r>
      </w:hyperlink>
    </w:p>
    <w:p w14:paraId="6326E611" w14:textId="76562375" w:rsidR="008520AE" w:rsidRDefault="008520AE">
      <w:pPr>
        <w:pStyle w:val="TOC5"/>
        <w:tabs>
          <w:tab w:val="right" w:leader="dot" w:pos="9350"/>
        </w:tabs>
        <w:rPr>
          <w:rFonts w:ascii="Aptos" w:hAnsi="Aptos"/>
          <w:noProof/>
          <w:kern w:val="2"/>
          <w:sz w:val="24"/>
          <w:szCs w:val="24"/>
        </w:rPr>
      </w:pPr>
      <w:hyperlink w:anchor="_Toc194485681" w:history="1">
        <w:r w:rsidRPr="002A2AFB">
          <w:rPr>
            <w:rStyle w:val="Hyperlink"/>
            <w:noProof/>
          </w:rPr>
          <w:t>3.4.1.3.6. Resident Individuals</w:t>
        </w:r>
        <w:r>
          <w:rPr>
            <w:noProof/>
            <w:webHidden/>
          </w:rPr>
          <w:tab/>
        </w:r>
        <w:r>
          <w:rPr>
            <w:noProof/>
            <w:webHidden/>
          </w:rPr>
          <w:fldChar w:fldCharType="begin"/>
        </w:r>
        <w:r>
          <w:rPr>
            <w:noProof/>
            <w:webHidden/>
          </w:rPr>
          <w:instrText xml:space="preserve"> PAGEREF _Toc194485681 \h </w:instrText>
        </w:r>
        <w:r>
          <w:rPr>
            <w:noProof/>
            <w:webHidden/>
          </w:rPr>
        </w:r>
        <w:r>
          <w:rPr>
            <w:noProof/>
            <w:webHidden/>
          </w:rPr>
          <w:fldChar w:fldCharType="separate"/>
        </w:r>
        <w:r>
          <w:rPr>
            <w:noProof/>
            <w:webHidden/>
          </w:rPr>
          <w:t>43</w:t>
        </w:r>
        <w:r>
          <w:rPr>
            <w:noProof/>
            <w:webHidden/>
          </w:rPr>
          <w:fldChar w:fldCharType="end"/>
        </w:r>
      </w:hyperlink>
    </w:p>
    <w:p w14:paraId="665508EB" w14:textId="1AEDBFAE" w:rsidR="008520AE" w:rsidRDefault="008520AE">
      <w:pPr>
        <w:pStyle w:val="TOC5"/>
        <w:tabs>
          <w:tab w:val="right" w:leader="dot" w:pos="9350"/>
        </w:tabs>
        <w:rPr>
          <w:rFonts w:ascii="Aptos" w:hAnsi="Aptos"/>
          <w:noProof/>
          <w:kern w:val="2"/>
          <w:sz w:val="24"/>
          <w:szCs w:val="24"/>
        </w:rPr>
      </w:pPr>
      <w:hyperlink w:anchor="_Toc194485682" w:history="1">
        <w:r w:rsidRPr="002A2AFB">
          <w:rPr>
            <w:rStyle w:val="Hyperlink"/>
            <w:noProof/>
          </w:rPr>
          <w:t>3.4.1.3.7. Nonresident Individuals</w:t>
        </w:r>
        <w:r>
          <w:rPr>
            <w:noProof/>
            <w:webHidden/>
          </w:rPr>
          <w:tab/>
        </w:r>
        <w:r>
          <w:rPr>
            <w:noProof/>
            <w:webHidden/>
          </w:rPr>
          <w:fldChar w:fldCharType="begin"/>
        </w:r>
        <w:r>
          <w:rPr>
            <w:noProof/>
            <w:webHidden/>
          </w:rPr>
          <w:instrText xml:space="preserve"> PAGEREF _Toc194485682 \h </w:instrText>
        </w:r>
        <w:r>
          <w:rPr>
            <w:noProof/>
            <w:webHidden/>
          </w:rPr>
        </w:r>
        <w:r>
          <w:rPr>
            <w:noProof/>
            <w:webHidden/>
          </w:rPr>
          <w:fldChar w:fldCharType="separate"/>
        </w:r>
        <w:r>
          <w:rPr>
            <w:noProof/>
            <w:webHidden/>
          </w:rPr>
          <w:t>43</w:t>
        </w:r>
        <w:r>
          <w:rPr>
            <w:noProof/>
            <w:webHidden/>
          </w:rPr>
          <w:fldChar w:fldCharType="end"/>
        </w:r>
      </w:hyperlink>
    </w:p>
    <w:p w14:paraId="67440B0A" w14:textId="673AA07E" w:rsidR="008520AE" w:rsidRDefault="008520AE">
      <w:pPr>
        <w:pStyle w:val="TOC3"/>
        <w:tabs>
          <w:tab w:val="right" w:leader="dot" w:pos="9350"/>
        </w:tabs>
        <w:rPr>
          <w:rFonts w:ascii="Aptos" w:hAnsi="Aptos"/>
          <w:noProof/>
          <w:kern w:val="2"/>
          <w:sz w:val="24"/>
          <w:szCs w:val="24"/>
        </w:rPr>
      </w:pPr>
      <w:hyperlink w:anchor="_Toc194485683" w:history="1">
        <w:r w:rsidRPr="002A2AFB">
          <w:rPr>
            <w:rStyle w:val="Hyperlink"/>
            <w:noProof/>
          </w:rPr>
          <w:t>3.4.2. Credits</w:t>
        </w:r>
        <w:r>
          <w:rPr>
            <w:noProof/>
            <w:webHidden/>
          </w:rPr>
          <w:tab/>
        </w:r>
        <w:r>
          <w:rPr>
            <w:noProof/>
            <w:webHidden/>
          </w:rPr>
          <w:fldChar w:fldCharType="begin"/>
        </w:r>
        <w:r>
          <w:rPr>
            <w:noProof/>
            <w:webHidden/>
          </w:rPr>
          <w:instrText xml:space="preserve"> PAGEREF _Toc194485683 \h </w:instrText>
        </w:r>
        <w:r>
          <w:rPr>
            <w:noProof/>
            <w:webHidden/>
          </w:rPr>
        </w:r>
        <w:r>
          <w:rPr>
            <w:noProof/>
            <w:webHidden/>
          </w:rPr>
          <w:fldChar w:fldCharType="separate"/>
        </w:r>
        <w:r>
          <w:rPr>
            <w:noProof/>
            <w:webHidden/>
          </w:rPr>
          <w:t>43</w:t>
        </w:r>
        <w:r>
          <w:rPr>
            <w:noProof/>
            <w:webHidden/>
          </w:rPr>
          <w:fldChar w:fldCharType="end"/>
        </w:r>
      </w:hyperlink>
    </w:p>
    <w:p w14:paraId="38687F83" w14:textId="64241EB5" w:rsidR="008520AE" w:rsidRDefault="008520AE">
      <w:pPr>
        <w:pStyle w:val="TOC4"/>
        <w:tabs>
          <w:tab w:val="right" w:leader="dot" w:pos="9350"/>
        </w:tabs>
        <w:rPr>
          <w:rFonts w:ascii="Aptos" w:hAnsi="Aptos"/>
          <w:noProof/>
          <w:kern w:val="2"/>
          <w:sz w:val="24"/>
          <w:szCs w:val="24"/>
        </w:rPr>
      </w:pPr>
      <w:hyperlink w:anchor="_Toc194485684" w:history="1">
        <w:r w:rsidRPr="002A2AFB">
          <w:rPr>
            <w:rStyle w:val="Hyperlink"/>
            <w:noProof/>
          </w:rPr>
          <w:t>3.4.2.1. Credits Allowed Against Elective Pass-Through Entity Tax</w:t>
        </w:r>
        <w:r>
          <w:rPr>
            <w:noProof/>
            <w:webHidden/>
          </w:rPr>
          <w:tab/>
        </w:r>
        <w:r>
          <w:rPr>
            <w:noProof/>
            <w:webHidden/>
          </w:rPr>
          <w:fldChar w:fldCharType="begin"/>
        </w:r>
        <w:r>
          <w:rPr>
            <w:noProof/>
            <w:webHidden/>
          </w:rPr>
          <w:instrText xml:space="preserve"> PAGEREF _Toc194485684 \h </w:instrText>
        </w:r>
        <w:r>
          <w:rPr>
            <w:noProof/>
            <w:webHidden/>
          </w:rPr>
        </w:r>
        <w:r>
          <w:rPr>
            <w:noProof/>
            <w:webHidden/>
          </w:rPr>
          <w:fldChar w:fldCharType="separate"/>
        </w:r>
        <w:r>
          <w:rPr>
            <w:noProof/>
            <w:webHidden/>
          </w:rPr>
          <w:t>43</w:t>
        </w:r>
        <w:r>
          <w:rPr>
            <w:noProof/>
            <w:webHidden/>
          </w:rPr>
          <w:fldChar w:fldCharType="end"/>
        </w:r>
      </w:hyperlink>
    </w:p>
    <w:p w14:paraId="1BF08841" w14:textId="19817DF2" w:rsidR="008520AE" w:rsidRDefault="008520AE">
      <w:pPr>
        <w:pStyle w:val="TOC4"/>
        <w:tabs>
          <w:tab w:val="right" w:leader="dot" w:pos="9350"/>
        </w:tabs>
        <w:rPr>
          <w:rFonts w:ascii="Aptos" w:hAnsi="Aptos"/>
          <w:noProof/>
          <w:kern w:val="2"/>
          <w:sz w:val="24"/>
          <w:szCs w:val="24"/>
        </w:rPr>
      </w:pPr>
      <w:hyperlink w:anchor="_Toc194485685" w:history="1">
        <w:r w:rsidRPr="002A2AFB">
          <w:rPr>
            <w:rStyle w:val="Hyperlink"/>
            <w:noProof/>
          </w:rPr>
          <w:t>3.4.2.2. Credits Required to be Passed Through to Owners</w:t>
        </w:r>
        <w:r>
          <w:rPr>
            <w:noProof/>
            <w:webHidden/>
          </w:rPr>
          <w:tab/>
        </w:r>
        <w:r>
          <w:rPr>
            <w:noProof/>
            <w:webHidden/>
          </w:rPr>
          <w:fldChar w:fldCharType="begin"/>
        </w:r>
        <w:r>
          <w:rPr>
            <w:noProof/>
            <w:webHidden/>
          </w:rPr>
          <w:instrText xml:space="preserve"> PAGEREF _Toc194485685 \h </w:instrText>
        </w:r>
        <w:r>
          <w:rPr>
            <w:noProof/>
            <w:webHidden/>
          </w:rPr>
        </w:r>
        <w:r>
          <w:rPr>
            <w:noProof/>
            <w:webHidden/>
          </w:rPr>
          <w:fldChar w:fldCharType="separate"/>
        </w:r>
        <w:r>
          <w:rPr>
            <w:noProof/>
            <w:webHidden/>
          </w:rPr>
          <w:t>44</w:t>
        </w:r>
        <w:r>
          <w:rPr>
            <w:noProof/>
            <w:webHidden/>
          </w:rPr>
          <w:fldChar w:fldCharType="end"/>
        </w:r>
      </w:hyperlink>
    </w:p>
    <w:p w14:paraId="75A7D9E9" w14:textId="26946AB2" w:rsidR="008520AE" w:rsidRDefault="008520AE">
      <w:pPr>
        <w:pStyle w:val="TOC2"/>
        <w:tabs>
          <w:tab w:val="right" w:leader="dot" w:pos="9350"/>
        </w:tabs>
        <w:rPr>
          <w:rFonts w:ascii="Aptos" w:hAnsi="Aptos"/>
          <w:noProof/>
          <w:kern w:val="2"/>
          <w:sz w:val="24"/>
          <w:szCs w:val="24"/>
        </w:rPr>
      </w:pPr>
      <w:hyperlink w:anchor="_Toc194485686" w:history="1">
        <w:r w:rsidRPr="002A2AFB">
          <w:rPr>
            <w:rStyle w:val="Hyperlink"/>
            <w:noProof/>
          </w:rPr>
          <w:t>3.5. Tax Rates for Elective Taxes on Pass-Through Entities</w:t>
        </w:r>
        <w:r>
          <w:rPr>
            <w:noProof/>
            <w:webHidden/>
          </w:rPr>
          <w:tab/>
        </w:r>
        <w:r>
          <w:rPr>
            <w:noProof/>
            <w:webHidden/>
          </w:rPr>
          <w:fldChar w:fldCharType="begin"/>
        </w:r>
        <w:r>
          <w:rPr>
            <w:noProof/>
            <w:webHidden/>
          </w:rPr>
          <w:instrText xml:space="preserve"> PAGEREF _Toc194485686 \h </w:instrText>
        </w:r>
        <w:r>
          <w:rPr>
            <w:noProof/>
            <w:webHidden/>
          </w:rPr>
        </w:r>
        <w:r>
          <w:rPr>
            <w:noProof/>
            <w:webHidden/>
          </w:rPr>
          <w:fldChar w:fldCharType="separate"/>
        </w:r>
        <w:r>
          <w:rPr>
            <w:noProof/>
            <w:webHidden/>
          </w:rPr>
          <w:t>44</w:t>
        </w:r>
        <w:r>
          <w:rPr>
            <w:noProof/>
            <w:webHidden/>
          </w:rPr>
          <w:fldChar w:fldCharType="end"/>
        </w:r>
      </w:hyperlink>
    </w:p>
    <w:p w14:paraId="435FB79B" w14:textId="4737C4E9" w:rsidR="008520AE" w:rsidRDefault="008520AE">
      <w:pPr>
        <w:pStyle w:val="TOC3"/>
        <w:tabs>
          <w:tab w:val="right" w:leader="dot" w:pos="9350"/>
        </w:tabs>
        <w:rPr>
          <w:rFonts w:ascii="Aptos" w:hAnsi="Aptos"/>
          <w:noProof/>
          <w:kern w:val="2"/>
          <w:sz w:val="24"/>
          <w:szCs w:val="24"/>
        </w:rPr>
      </w:pPr>
      <w:hyperlink w:anchor="_Toc194485687" w:history="1">
        <w:r w:rsidRPr="002A2AFB">
          <w:rPr>
            <w:rStyle w:val="Hyperlink"/>
            <w:noProof/>
          </w:rPr>
          <w:t>3.5.1. Income Tax Rates</w:t>
        </w:r>
        <w:r>
          <w:rPr>
            <w:noProof/>
            <w:webHidden/>
          </w:rPr>
          <w:tab/>
        </w:r>
        <w:r>
          <w:rPr>
            <w:noProof/>
            <w:webHidden/>
          </w:rPr>
          <w:fldChar w:fldCharType="begin"/>
        </w:r>
        <w:r>
          <w:rPr>
            <w:noProof/>
            <w:webHidden/>
          </w:rPr>
          <w:instrText xml:space="preserve"> PAGEREF _Toc194485687 \h </w:instrText>
        </w:r>
        <w:r>
          <w:rPr>
            <w:noProof/>
            <w:webHidden/>
          </w:rPr>
        </w:r>
        <w:r>
          <w:rPr>
            <w:noProof/>
            <w:webHidden/>
          </w:rPr>
          <w:fldChar w:fldCharType="separate"/>
        </w:r>
        <w:r>
          <w:rPr>
            <w:noProof/>
            <w:webHidden/>
          </w:rPr>
          <w:t>44</w:t>
        </w:r>
        <w:r>
          <w:rPr>
            <w:noProof/>
            <w:webHidden/>
          </w:rPr>
          <w:fldChar w:fldCharType="end"/>
        </w:r>
      </w:hyperlink>
    </w:p>
    <w:p w14:paraId="4A1387CE" w14:textId="6298FB0A" w:rsidR="008520AE" w:rsidRDefault="008520AE">
      <w:pPr>
        <w:pStyle w:val="TOC4"/>
        <w:tabs>
          <w:tab w:val="right" w:leader="dot" w:pos="9350"/>
        </w:tabs>
        <w:rPr>
          <w:rFonts w:ascii="Aptos" w:hAnsi="Aptos"/>
          <w:noProof/>
          <w:kern w:val="2"/>
          <w:sz w:val="24"/>
          <w:szCs w:val="24"/>
        </w:rPr>
      </w:pPr>
      <w:hyperlink w:anchor="_Toc194485688" w:history="1">
        <w:r w:rsidRPr="002A2AFB">
          <w:rPr>
            <w:rStyle w:val="Hyperlink"/>
            <w:noProof/>
          </w:rPr>
          <w:t>3.5.1.1. 2018 Entity Level Income Tax Rate for Elective Pass-Through Entity Taxes</w:t>
        </w:r>
        <w:r>
          <w:rPr>
            <w:noProof/>
            <w:webHidden/>
          </w:rPr>
          <w:tab/>
        </w:r>
        <w:r>
          <w:rPr>
            <w:noProof/>
            <w:webHidden/>
          </w:rPr>
          <w:fldChar w:fldCharType="begin"/>
        </w:r>
        <w:r>
          <w:rPr>
            <w:noProof/>
            <w:webHidden/>
          </w:rPr>
          <w:instrText xml:space="preserve"> PAGEREF _Toc194485688 \h </w:instrText>
        </w:r>
        <w:r>
          <w:rPr>
            <w:noProof/>
            <w:webHidden/>
          </w:rPr>
        </w:r>
        <w:r>
          <w:rPr>
            <w:noProof/>
            <w:webHidden/>
          </w:rPr>
          <w:fldChar w:fldCharType="separate"/>
        </w:r>
        <w:r>
          <w:rPr>
            <w:noProof/>
            <w:webHidden/>
          </w:rPr>
          <w:t>44</w:t>
        </w:r>
        <w:r>
          <w:rPr>
            <w:noProof/>
            <w:webHidden/>
          </w:rPr>
          <w:fldChar w:fldCharType="end"/>
        </w:r>
      </w:hyperlink>
    </w:p>
    <w:p w14:paraId="6A4DC326" w14:textId="33EB599E" w:rsidR="008520AE" w:rsidRDefault="008520AE">
      <w:pPr>
        <w:pStyle w:val="TOC4"/>
        <w:tabs>
          <w:tab w:val="right" w:leader="dot" w:pos="9350"/>
        </w:tabs>
        <w:rPr>
          <w:rFonts w:ascii="Aptos" w:hAnsi="Aptos"/>
          <w:noProof/>
          <w:kern w:val="2"/>
          <w:sz w:val="24"/>
          <w:szCs w:val="24"/>
        </w:rPr>
      </w:pPr>
      <w:hyperlink w:anchor="_Toc194485689" w:history="1">
        <w:r w:rsidRPr="002A2AFB">
          <w:rPr>
            <w:rStyle w:val="Hyperlink"/>
            <w:noProof/>
          </w:rPr>
          <w:t>3.5.1.2. 2019 Entity Level Income Tax Rate for Elective Pass-Through Entity Taxes</w:t>
        </w:r>
        <w:r>
          <w:rPr>
            <w:noProof/>
            <w:webHidden/>
          </w:rPr>
          <w:tab/>
        </w:r>
        <w:r>
          <w:rPr>
            <w:noProof/>
            <w:webHidden/>
          </w:rPr>
          <w:fldChar w:fldCharType="begin"/>
        </w:r>
        <w:r>
          <w:rPr>
            <w:noProof/>
            <w:webHidden/>
          </w:rPr>
          <w:instrText xml:space="preserve"> PAGEREF _Toc194485689 \h </w:instrText>
        </w:r>
        <w:r>
          <w:rPr>
            <w:noProof/>
            <w:webHidden/>
          </w:rPr>
        </w:r>
        <w:r>
          <w:rPr>
            <w:noProof/>
            <w:webHidden/>
          </w:rPr>
          <w:fldChar w:fldCharType="separate"/>
        </w:r>
        <w:r>
          <w:rPr>
            <w:noProof/>
            <w:webHidden/>
          </w:rPr>
          <w:t>44</w:t>
        </w:r>
        <w:r>
          <w:rPr>
            <w:noProof/>
            <w:webHidden/>
          </w:rPr>
          <w:fldChar w:fldCharType="end"/>
        </w:r>
      </w:hyperlink>
    </w:p>
    <w:p w14:paraId="4444766D" w14:textId="4D5ED34A" w:rsidR="008520AE" w:rsidRDefault="008520AE">
      <w:pPr>
        <w:pStyle w:val="TOC4"/>
        <w:tabs>
          <w:tab w:val="right" w:leader="dot" w:pos="9350"/>
        </w:tabs>
        <w:rPr>
          <w:rFonts w:ascii="Aptos" w:hAnsi="Aptos"/>
          <w:noProof/>
          <w:kern w:val="2"/>
          <w:sz w:val="24"/>
          <w:szCs w:val="24"/>
        </w:rPr>
      </w:pPr>
      <w:hyperlink w:anchor="_Toc194485690" w:history="1">
        <w:r w:rsidRPr="002A2AFB">
          <w:rPr>
            <w:rStyle w:val="Hyperlink"/>
            <w:noProof/>
          </w:rPr>
          <w:t>3.5.1.3. 2020 Entity Level Income Tax Rate for Elective Pass-Through Entity Taxes</w:t>
        </w:r>
        <w:r>
          <w:rPr>
            <w:noProof/>
            <w:webHidden/>
          </w:rPr>
          <w:tab/>
        </w:r>
        <w:r>
          <w:rPr>
            <w:noProof/>
            <w:webHidden/>
          </w:rPr>
          <w:fldChar w:fldCharType="begin"/>
        </w:r>
        <w:r>
          <w:rPr>
            <w:noProof/>
            <w:webHidden/>
          </w:rPr>
          <w:instrText xml:space="preserve"> PAGEREF _Toc194485690 \h </w:instrText>
        </w:r>
        <w:r>
          <w:rPr>
            <w:noProof/>
            <w:webHidden/>
          </w:rPr>
        </w:r>
        <w:r>
          <w:rPr>
            <w:noProof/>
            <w:webHidden/>
          </w:rPr>
          <w:fldChar w:fldCharType="separate"/>
        </w:r>
        <w:r>
          <w:rPr>
            <w:noProof/>
            <w:webHidden/>
          </w:rPr>
          <w:t>44</w:t>
        </w:r>
        <w:r>
          <w:rPr>
            <w:noProof/>
            <w:webHidden/>
          </w:rPr>
          <w:fldChar w:fldCharType="end"/>
        </w:r>
      </w:hyperlink>
    </w:p>
    <w:p w14:paraId="11800379" w14:textId="3186E56B" w:rsidR="008520AE" w:rsidRDefault="008520AE">
      <w:pPr>
        <w:pStyle w:val="TOC4"/>
        <w:tabs>
          <w:tab w:val="right" w:leader="dot" w:pos="9350"/>
        </w:tabs>
        <w:rPr>
          <w:rFonts w:ascii="Aptos" w:hAnsi="Aptos"/>
          <w:noProof/>
          <w:kern w:val="2"/>
          <w:sz w:val="24"/>
          <w:szCs w:val="24"/>
        </w:rPr>
      </w:pPr>
      <w:hyperlink w:anchor="_Toc194485691" w:history="1">
        <w:r w:rsidRPr="002A2AFB">
          <w:rPr>
            <w:rStyle w:val="Hyperlink"/>
            <w:noProof/>
          </w:rPr>
          <w:t>3.5.1.4. 2021 Entity Level Income Tax Rate for Elective Pass-Through Entity Taxes</w:t>
        </w:r>
        <w:r>
          <w:rPr>
            <w:noProof/>
            <w:webHidden/>
          </w:rPr>
          <w:tab/>
        </w:r>
        <w:r>
          <w:rPr>
            <w:noProof/>
            <w:webHidden/>
          </w:rPr>
          <w:fldChar w:fldCharType="begin"/>
        </w:r>
        <w:r>
          <w:rPr>
            <w:noProof/>
            <w:webHidden/>
          </w:rPr>
          <w:instrText xml:space="preserve"> PAGEREF _Toc194485691 \h </w:instrText>
        </w:r>
        <w:r>
          <w:rPr>
            <w:noProof/>
            <w:webHidden/>
          </w:rPr>
        </w:r>
        <w:r>
          <w:rPr>
            <w:noProof/>
            <w:webHidden/>
          </w:rPr>
          <w:fldChar w:fldCharType="separate"/>
        </w:r>
        <w:r>
          <w:rPr>
            <w:noProof/>
            <w:webHidden/>
          </w:rPr>
          <w:t>44</w:t>
        </w:r>
        <w:r>
          <w:rPr>
            <w:noProof/>
            <w:webHidden/>
          </w:rPr>
          <w:fldChar w:fldCharType="end"/>
        </w:r>
      </w:hyperlink>
    </w:p>
    <w:p w14:paraId="7712048F" w14:textId="13525D1C" w:rsidR="008520AE" w:rsidRDefault="008520AE">
      <w:pPr>
        <w:pStyle w:val="TOC4"/>
        <w:tabs>
          <w:tab w:val="right" w:leader="dot" w:pos="9350"/>
        </w:tabs>
        <w:rPr>
          <w:rFonts w:ascii="Aptos" w:hAnsi="Aptos"/>
          <w:noProof/>
          <w:kern w:val="2"/>
          <w:sz w:val="24"/>
          <w:szCs w:val="24"/>
        </w:rPr>
      </w:pPr>
      <w:hyperlink w:anchor="_Toc194485692" w:history="1">
        <w:r w:rsidRPr="002A2AFB">
          <w:rPr>
            <w:rStyle w:val="Hyperlink"/>
            <w:noProof/>
          </w:rPr>
          <w:t>3.5.1.5. 2022 Entity Level Income Tax Rate for Elective Pass-Through Entity Taxes</w:t>
        </w:r>
        <w:r>
          <w:rPr>
            <w:noProof/>
            <w:webHidden/>
          </w:rPr>
          <w:tab/>
        </w:r>
        <w:r>
          <w:rPr>
            <w:noProof/>
            <w:webHidden/>
          </w:rPr>
          <w:fldChar w:fldCharType="begin"/>
        </w:r>
        <w:r>
          <w:rPr>
            <w:noProof/>
            <w:webHidden/>
          </w:rPr>
          <w:instrText xml:space="preserve"> PAGEREF _Toc194485692 \h </w:instrText>
        </w:r>
        <w:r>
          <w:rPr>
            <w:noProof/>
            <w:webHidden/>
          </w:rPr>
        </w:r>
        <w:r>
          <w:rPr>
            <w:noProof/>
            <w:webHidden/>
          </w:rPr>
          <w:fldChar w:fldCharType="separate"/>
        </w:r>
        <w:r>
          <w:rPr>
            <w:noProof/>
            <w:webHidden/>
          </w:rPr>
          <w:t>44</w:t>
        </w:r>
        <w:r>
          <w:rPr>
            <w:noProof/>
            <w:webHidden/>
          </w:rPr>
          <w:fldChar w:fldCharType="end"/>
        </w:r>
      </w:hyperlink>
    </w:p>
    <w:p w14:paraId="0945C65B" w14:textId="5301E0CA" w:rsidR="008520AE" w:rsidRDefault="008520AE">
      <w:pPr>
        <w:pStyle w:val="TOC4"/>
        <w:tabs>
          <w:tab w:val="right" w:leader="dot" w:pos="9350"/>
        </w:tabs>
        <w:rPr>
          <w:rFonts w:ascii="Aptos" w:hAnsi="Aptos"/>
          <w:noProof/>
          <w:kern w:val="2"/>
          <w:sz w:val="24"/>
          <w:szCs w:val="24"/>
        </w:rPr>
      </w:pPr>
      <w:hyperlink w:anchor="_Toc194485693" w:history="1">
        <w:r w:rsidRPr="002A2AFB">
          <w:rPr>
            <w:rStyle w:val="Hyperlink"/>
            <w:noProof/>
          </w:rPr>
          <w:t>3.5.1.6. 2023 Entity Level Income Tax Rate for Elective Pass-Through Entity Taxes</w:t>
        </w:r>
        <w:r>
          <w:rPr>
            <w:noProof/>
            <w:webHidden/>
          </w:rPr>
          <w:tab/>
        </w:r>
        <w:r>
          <w:rPr>
            <w:noProof/>
            <w:webHidden/>
          </w:rPr>
          <w:fldChar w:fldCharType="begin"/>
        </w:r>
        <w:r>
          <w:rPr>
            <w:noProof/>
            <w:webHidden/>
          </w:rPr>
          <w:instrText xml:space="preserve"> PAGEREF _Toc194485693 \h </w:instrText>
        </w:r>
        <w:r>
          <w:rPr>
            <w:noProof/>
            <w:webHidden/>
          </w:rPr>
        </w:r>
        <w:r>
          <w:rPr>
            <w:noProof/>
            <w:webHidden/>
          </w:rPr>
          <w:fldChar w:fldCharType="separate"/>
        </w:r>
        <w:r>
          <w:rPr>
            <w:noProof/>
            <w:webHidden/>
          </w:rPr>
          <w:t>45</w:t>
        </w:r>
        <w:r>
          <w:rPr>
            <w:noProof/>
            <w:webHidden/>
          </w:rPr>
          <w:fldChar w:fldCharType="end"/>
        </w:r>
      </w:hyperlink>
    </w:p>
    <w:p w14:paraId="54D753D2" w14:textId="11B94249" w:rsidR="008520AE" w:rsidRDefault="008520AE">
      <w:pPr>
        <w:pStyle w:val="TOC4"/>
        <w:tabs>
          <w:tab w:val="right" w:leader="dot" w:pos="9350"/>
        </w:tabs>
        <w:rPr>
          <w:rFonts w:ascii="Aptos" w:hAnsi="Aptos"/>
          <w:noProof/>
          <w:kern w:val="2"/>
          <w:sz w:val="24"/>
          <w:szCs w:val="24"/>
        </w:rPr>
      </w:pPr>
      <w:hyperlink w:anchor="_Toc194485694" w:history="1">
        <w:r w:rsidRPr="002A2AFB">
          <w:rPr>
            <w:rStyle w:val="Hyperlink"/>
            <w:noProof/>
          </w:rPr>
          <w:t>3.5.1.7. 2024 Entity Level Income Tax Rate for Elective Pass-Through Entity Taxes</w:t>
        </w:r>
        <w:r>
          <w:rPr>
            <w:noProof/>
            <w:webHidden/>
          </w:rPr>
          <w:tab/>
        </w:r>
        <w:r>
          <w:rPr>
            <w:noProof/>
            <w:webHidden/>
          </w:rPr>
          <w:fldChar w:fldCharType="begin"/>
        </w:r>
        <w:r>
          <w:rPr>
            <w:noProof/>
            <w:webHidden/>
          </w:rPr>
          <w:instrText xml:space="preserve"> PAGEREF _Toc194485694 \h </w:instrText>
        </w:r>
        <w:r>
          <w:rPr>
            <w:noProof/>
            <w:webHidden/>
          </w:rPr>
        </w:r>
        <w:r>
          <w:rPr>
            <w:noProof/>
            <w:webHidden/>
          </w:rPr>
          <w:fldChar w:fldCharType="separate"/>
        </w:r>
        <w:r>
          <w:rPr>
            <w:noProof/>
            <w:webHidden/>
          </w:rPr>
          <w:t>45</w:t>
        </w:r>
        <w:r>
          <w:rPr>
            <w:noProof/>
            <w:webHidden/>
          </w:rPr>
          <w:fldChar w:fldCharType="end"/>
        </w:r>
      </w:hyperlink>
    </w:p>
    <w:p w14:paraId="63B7730F" w14:textId="621EBD56" w:rsidR="008520AE" w:rsidRDefault="008520AE">
      <w:pPr>
        <w:pStyle w:val="TOC4"/>
        <w:tabs>
          <w:tab w:val="right" w:leader="dot" w:pos="9350"/>
        </w:tabs>
        <w:rPr>
          <w:rFonts w:ascii="Aptos" w:hAnsi="Aptos"/>
          <w:noProof/>
          <w:kern w:val="2"/>
          <w:sz w:val="24"/>
          <w:szCs w:val="24"/>
        </w:rPr>
      </w:pPr>
      <w:hyperlink w:anchor="_Toc194485695" w:history="1">
        <w:r w:rsidRPr="002A2AFB">
          <w:rPr>
            <w:rStyle w:val="Hyperlink"/>
            <w:noProof/>
          </w:rPr>
          <w:t>3.5.1.8. 2025 Entity Level Income Tax Rate for Elective Pass-Through Entity Taxes</w:t>
        </w:r>
        <w:r>
          <w:rPr>
            <w:noProof/>
            <w:webHidden/>
          </w:rPr>
          <w:tab/>
        </w:r>
        <w:r>
          <w:rPr>
            <w:noProof/>
            <w:webHidden/>
          </w:rPr>
          <w:fldChar w:fldCharType="begin"/>
        </w:r>
        <w:r>
          <w:rPr>
            <w:noProof/>
            <w:webHidden/>
          </w:rPr>
          <w:instrText xml:space="preserve"> PAGEREF _Toc194485695 \h </w:instrText>
        </w:r>
        <w:r>
          <w:rPr>
            <w:noProof/>
            <w:webHidden/>
          </w:rPr>
        </w:r>
        <w:r>
          <w:rPr>
            <w:noProof/>
            <w:webHidden/>
          </w:rPr>
          <w:fldChar w:fldCharType="separate"/>
        </w:r>
        <w:r>
          <w:rPr>
            <w:noProof/>
            <w:webHidden/>
          </w:rPr>
          <w:t>45</w:t>
        </w:r>
        <w:r>
          <w:rPr>
            <w:noProof/>
            <w:webHidden/>
          </w:rPr>
          <w:fldChar w:fldCharType="end"/>
        </w:r>
      </w:hyperlink>
    </w:p>
    <w:p w14:paraId="0FC5E324" w14:textId="040366BA" w:rsidR="008520AE" w:rsidRDefault="008520AE">
      <w:pPr>
        <w:pStyle w:val="TOC4"/>
        <w:tabs>
          <w:tab w:val="right" w:leader="dot" w:pos="9350"/>
        </w:tabs>
        <w:rPr>
          <w:rFonts w:ascii="Aptos" w:hAnsi="Aptos"/>
          <w:noProof/>
          <w:kern w:val="2"/>
          <w:sz w:val="24"/>
          <w:szCs w:val="24"/>
        </w:rPr>
      </w:pPr>
      <w:hyperlink w:anchor="_Toc194485696" w:history="1">
        <w:r w:rsidRPr="002A2AFB">
          <w:rPr>
            <w:rStyle w:val="Hyperlink"/>
            <w:noProof/>
          </w:rPr>
          <w:t>3.5.1.9. Future Entity Level Income Tax Rate for Elective Pass-Through Entity Taxes</w:t>
        </w:r>
        <w:r>
          <w:rPr>
            <w:noProof/>
            <w:webHidden/>
          </w:rPr>
          <w:tab/>
        </w:r>
        <w:r>
          <w:rPr>
            <w:noProof/>
            <w:webHidden/>
          </w:rPr>
          <w:fldChar w:fldCharType="begin"/>
        </w:r>
        <w:r>
          <w:rPr>
            <w:noProof/>
            <w:webHidden/>
          </w:rPr>
          <w:instrText xml:space="preserve"> PAGEREF _Toc194485696 \h </w:instrText>
        </w:r>
        <w:r>
          <w:rPr>
            <w:noProof/>
            <w:webHidden/>
          </w:rPr>
        </w:r>
        <w:r>
          <w:rPr>
            <w:noProof/>
            <w:webHidden/>
          </w:rPr>
          <w:fldChar w:fldCharType="separate"/>
        </w:r>
        <w:r>
          <w:rPr>
            <w:noProof/>
            <w:webHidden/>
          </w:rPr>
          <w:t>45</w:t>
        </w:r>
        <w:r>
          <w:rPr>
            <w:noProof/>
            <w:webHidden/>
          </w:rPr>
          <w:fldChar w:fldCharType="end"/>
        </w:r>
      </w:hyperlink>
    </w:p>
    <w:p w14:paraId="35A783A4" w14:textId="42912FC8" w:rsidR="008520AE" w:rsidRDefault="008520AE">
      <w:pPr>
        <w:pStyle w:val="TOC2"/>
        <w:tabs>
          <w:tab w:val="right" w:leader="dot" w:pos="9350"/>
        </w:tabs>
        <w:rPr>
          <w:rFonts w:ascii="Aptos" w:hAnsi="Aptos"/>
          <w:noProof/>
          <w:kern w:val="2"/>
          <w:sz w:val="24"/>
          <w:szCs w:val="24"/>
        </w:rPr>
      </w:pPr>
      <w:hyperlink w:anchor="_Toc194485697" w:history="1">
        <w:r w:rsidRPr="002A2AFB">
          <w:rPr>
            <w:rStyle w:val="Hyperlink"/>
            <w:noProof/>
          </w:rPr>
          <w:t>3.6 Return Filing Obligations (Entity-Level)</w:t>
        </w:r>
        <w:r>
          <w:rPr>
            <w:noProof/>
            <w:webHidden/>
          </w:rPr>
          <w:tab/>
        </w:r>
        <w:r>
          <w:rPr>
            <w:noProof/>
            <w:webHidden/>
          </w:rPr>
          <w:fldChar w:fldCharType="begin"/>
        </w:r>
        <w:r>
          <w:rPr>
            <w:noProof/>
            <w:webHidden/>
          </w:rPr>
          <w:instrText xml:space="preserve"> PAGEREF _Toc194485697 \h </w:instrText>
        </w:r>
        <w:r>
          <w:rPr>
            <w:noProof/>
            <w:webHidden/>
          </w:rPr>
        </w:r>
        <w:r>
          <w:rPr>
            <w:noProof/>
            <w:webHidden/>
          </w:rPr>
          <w:fldChar w:fldCharType="separate"/>
        </w:r>
        <w:r>
          <w:rPr>
            <w:noProof/>
            <w:webHidden/>
          </w:rPr>
          <w:t>45</w:t>
        </w:r>
        <w:r>
          <w:rPr>
            <w:noProof/>
            <w:webHidden/>
          </w:rPr>
          <w:fldChar w:fldCharType="end"/>
        </w:r>
      </w:hyperlink>
    </w:p>
    <w:p w14:paraId="767200D1" w14:textId="577D0279" w:rsidR="008520AE" w:rsidRDefault="008520AE">
      <w:pPr>
        <w:pStyle w:val="TOC3"/>
        <w:tabs>
          <w:tab w:val="right" w:leader="dot" w:pos="9350"/>
        </w:tabs>
        <w:rPr>
          <w:rFonts w:ascii="Aptos" w:hAnsi="Aptos"/>
          <w:noProof/>
          <w:kern w:val="2"/>
          <w:sz w:val="24"/>
          <w:szCs w:val="24"/>
        </w:rPr>
      </w:pPr>
      <w:hyperlink w:anchor="_Toc194485698" w:history="1">
        <w:r w:rsidRPr="002A2AFB">
          <w:rPr>
            <w:rStyle w:val="Hyperlink"/>
            <w:noProof/>
          </w:rPr>
          <w:t>3.6.1. Entity-Level Return and Issuance of K-1’s</w:t>
        </w:r>
        <w:r>
          <w:rPr>
            <w:noProof/>
            <w:webHidden/>
          </w:rPr>
          <w:tab/>
        </w:r>
        <w:r>
          <w:rPr>
            <w:noProof/>
            <w:webHidden/>
          </w:rPr>
          <w:fldChar w:fldCharType="begin"/>
        </w:r>
        <w:r>
          <w:rPr>
            <w:noProof/>
            <w:webHidden/>
          </w:rPr>
          <w:instrText xml:space="preserve"> PAGEREF _Toc194485698 \h </w:instrText>
        </w:r>
        <w:r>
          <w:rPr>
            <w:noProof/>
            <w:webHidden/>
          </w:rPr>
        </w:r>
        <w:r>
          <w:rPr>
            <w:noProof/>
            <w:webHidden/>
          </w:rPr>
          <w:fldChar w:fldCharType="separate"/>
        </w:r>
        <w:r>
          <w:rPr>
            <w:noProof/>
            <w:webHidden/>
          </w:rPr>
          <w:t>45</w:t>
        </w:r>
        <w:r>
          <w:rPr>
            <w:noProof/>
            <w:webHidden/>
          </w:rPr>
          <w:fldChar w:fldCharType="end"/>
        </w:r>
      </w:hyperlink>
    </w:p>
    <w:p w14:paraId="0E9654C1" w14:textId="0C0699FA" w:rsidR="008520AE" w:rsidRDefault="008520AE">
      <w:pPr>
        <w:pStyle w:val="TOC3"/>
        <w:tabs>
          <w:tab w:val="right" w:leader="dot" w:pos="9350"/>
        </w:tabs>
        <w:rPr>
          <w:rFonts w:ascii="Aptos" w:hAnsi="Aptos"/>
          <w:noProof/>
          <w:kern w:val="2"/>
          <w:sz w:val="24"/>
          <w:szCs w:val="24"/>
        </w:rPr>
      </w:pPr>
      <w:hyperlink w:anchor="_Toc194485699" w:history="1">
        <w:r w:rsidRPr="002A2AFB">
          <w:rPr>
            <w:rStyle w:val="Hyperlink"/>
            <w:noProof/>
          </w:rPr>
          <w:t>3.6.2. Duplication or Replacement of Other Entity Returns</w:t>
        </w:r>
        <w:r>
          <w:rPr>
            <w:noProof/>
            <w:webHidden/>
          </w:rPr>
          <w:tab/>
        </w:r>
        <w:r>
          <w:rPr>
            <w:noProof/>
            <w:webHidden/>
          </w:rPr>
          <w:fldChar w:fldCharType="begin"/>
        </w:r>
        <w:r>
          <w:rPr>
            <w:noProof/>
            <w:webHidden/>
          </w:rPr>
          <w:instrText xml:space="preserve"> PAGEREF _Toc194485699 \h </w:instrText>
        </w:r>
        <w:r>
          <w:rPr>
            <w:noProof/>
            <w:webHidden/>
          </w:rPr>
        </w:r>
        <w:r>
          <w:rPr>
            <w:noProof/>
            <w:webHidden/>
          </w:rPr>
          <w:fldChar w:fldCharType="separate"/>
        </w:r>
        <w:r>
          <w:rPr>
            <w:noProof/>
            <w:webHidden/>
          </w:rPr>
          <w:t>45</w:t>
        </w:r>
        <w:r>
          <w:rPr>
            <w:noProof/>
            <w:webHidden/>
          </w:rPr>
          <w:fldChar w:fldCharType="end"/>
        </w:r>
      </w:hyperlink>
    </w:p>
    <w:p w14:paraId="383E2949" w14:textId="682EBB92" w:rsidR="008520AE" w:rsidRDefault="008520AE">
      <w:pPr>
        <w:pStyle w:val="TOC3"/>
        <w:tabs>
          <w:tab w:val="right" w:leader="dot" w:pos="9350"/>
        </w:tabs>
        <w:rPr>
          <w:rFonts w:ascii="Aptos" w:hAnsi="Aptos"/>
          <w:noProof/>
          <w:kern w:val="2"/>
          <w:sz w:val="24"/>
          <w:szCs w:val="24"/>
        </w:rPr>
      </w:pPr>
      <w:hyperlink w:anchor="_Toc194485700" w:history="1">
        <w:r w:rsidRPr="002A2AFB">
          <w:rPr>
            <w:rStyle w:val="Hyperlink"/>
            <w:noProof/>
          </w:rPr>
          <w:t>3.6.3. Partner-Level Reporting</w:t>
        </w:r>
        <w:r>
          <w:rPr>
            <w:noProof/>
            <w:webHidden/>
          </w:rPr>
          <w:tab/>
        </w:r>
        <w:r>
          <w:rPr>
            <w:noProof/>
            <w:webHidden/>
          </w:rPr>
          <w:fldChar w:fldCharType="begin"/>
        </w:r>
        <w:r>
          <w:rPr>
            <w:noProof/>
            <w:webHidden/>
          </w:rPr>
          <w:instrText xml:space="preserve"> PAGEREF _Toc194485700 \h </w:instrText>
        </w:r>
        <w:r>
          <w:rPr>
            <w:noProof/>
            <w:webHidden/>
          </w:rPr>
        </w:r>
        <w:r>
          <w:rPr>
            <w:noProof/>
            <w:webHidden/>
          </w:rPr>
          <w:fldChar w:fldCharType="separate"/>
        </w:r>
        <w:r>
          <w:rPr>
            <w:noProof/>
            <w:webHidden/>
          </w:rPr>
          <w:t>45</w:t>
        </w:r>
        <w:r>
          <w:rPr>
            <w:noProof/>
            <w:webHidden/>
          </w:rPr>
          <w:fldChar w:fldCharType="end"/>
        </w:r>
      </w:hyperlink>
    </w:p>
    <w:p w14:paraId="43C29FB3" w14:textId="70F6E519" w:rsidR="008520AE" w:rsidRDefault="008520AE">
      <w:pPr>
        <w:pStyle w:val="TOC2"/>
        <w:tabs>
          <w:tab w:val="right" w:leader="dot" w:pos="9350"/>
        </w:tabs>
        <w:rPr>
          <w:rFonts w:ascii="Aptos" w:hAnsi="Aptos"/>
          <w:noProof/>
          <w:kern w:val="2"/>
          <w:sz w:val="24"/>
          <w:szCs w:val="24"/>
        </w:rPr>
      </w:pPr>
      <w:hyperlink w:anchor="_Toc194485701" w:history="1">
        <w:r w:rsidRPr="002A2AFB">
          <w:rPr>
            <w:rStyle w:val="Hyperlink"/>
            <w:noProof/>
          </w:rPr>
          <w:t>3.7 Estimated Payments</w:t>
        </w:r>
        <w:r>
          <w:rPr>
            <w:noProof/>
            <w:webHidden/>
          </w:rPr>
          <w:tab/>
        </w:r>
        <w:r>
          <w:rPr>
            <w:noProof/>
            <w:webHidden/>
          </w:rPr>
          <w:fldChar w:fldCharType="begin"/>
        </w:r>
        <w:r>
          <w:rPr>
            <w:noProof/>
            <w:webHidden/>
          </w:rPr>
          <w:instrText xml:space="preserve"> PAGEREF _Toc194485701 \h </w:instrText>
        </w:r>
        <w:r>
          <w:rPr>
            <w:noProof/>
            <w:webHidden/>
          </w:rPr>
        </w:r>
        <w:r>
          <w:rPr>
            <w:noProof/>
            <w:webHidden/>
          </w:rPr>
          <w:fldChar w:fldCharType="separate"/>
        </w:r>
        <w:r>
          <w:rPr>
            <w:noProof/>
            <w:webHidden/>
          </w:rPr>
          <w:t>46</w:t>
        </w:r>
        <w:r>
          <w:rPr>
            <w:noProof/>
            <w:webHidden/>
          </w:rPr>
          <w:fldChar w:fldCharType="end"/>
        </w:r>
      </w:hyperlink>
    </w:p>
    <w:p w14:paraId="1C756920" w14:textId="3C27E3AB" w:rsidR="008520AE" w:rsidRDefault="008520AE">
      <w:pPr>
        <w:pStyle w:val="TOC3"/>
        <w:tabs>
          <w:tab w:val="right" w:leader="dot" w:pos="9350"/>
        </w:tabs>
        <w:rPr>
          <w:rFonts w:ascii="Aptos" w:hAnsi="Aptos"/>
          <w:noProof/>
          <w:kern w:val="2"/>
          <w:sz w:val="24"/>
          <w:szCs w:val="24"/>
        </w:rPr>
      </w:pPr>
      <w:hyperlink w:anchor="_Toc194485702" w:history="1">
        <w:r w:rsidRPr="002A2AFB">
          <w:rPr>
            <w:rStyle w:val="Hyperlink"/>
            <w:noProof/>
          </w:rPr>
          <w:t>3.7.1. Thresholds</w:t>
        </w:r>
        <w:r>
          <w:rPr>
            <w:noProof/>
            <w:webHidden/>
          </w:rPr>
          <w:tab/>
        </w:r>
        <w:r>
          <w:rPr>
            <w:noProof/>
            <w:webHidden/>
          </w:rPr>
          <w:fldChar w:fldCharType="begin"/>
        </w:r>
        <w:r>
          <w:rPr>
            <w:noProof/>
            <w:webHidden/>
          </w:rPr>
          <w:instrText xml:space="preserve"> PAGEREF _Toc194485702 \h </w:instrText>
        </w:r>
        <w:r>
          <w:rPr>
            <w:noProof/>
            <w:webHidden/>
          </w:rPr>
        </w:r>
        <w:r>
          <w:rPr>
            <w:noProof/>
            <w:webHidden/>
          </w:rPr>
          <w:fldChar w:fldCharType="separate"/>
        </w:r>
        <w:r>
          <w:rPr>
            <w:noProof/>
            <w:webHidden/>
          </w:rPr>
          <w:t>46</w:t>
        </w:r>
        <w:r>
          <w:rPr>
            <w:noProof/>
            <w:webHidden/>
          </w:rPr>
          <w:fldChar w:fldCharType="end"/>
        </w:r>
      </w:hyperlink>
    </w:p>
    <w:p w14:paraId="5F4EB4F5" w14:textId="3A37B176" w:rsidR="008520AE" w:rsidRDefault="008520AE">
      <w:pPr>
        <w:pStyle w:val="TOC3"/>
        <w:tabs>
          <w:tab w:val="right" w:leader="dot" w:pos="9350"/>
        </w:tabs>
        <w:rPr>
          <w:rFonts w:ascii="Aptos" w:hAnsi="Aptos"/>
          <w:noProof/>
          <w:kern w:val="2"/>
          <w:sz w:val="24"/>
          <w:szCs w:val="24"/>
        </w:rPr>
      </w:pPr>
      <w:hyperlink w:anchor="_Toc194485703" w:history="1">
        <w:r w:rsidRPr="002A2AFB">
          <w:rPr>
            <w:rStyle w:val="Hyperlink"/>
            <w:noProof/>
          </w:rPr>
          <w:t>3.7.2. Installment Amounts</w:t>
        </w:r>
        <w:r>
          <w:rPr>
            <w:noProof/>
            <w:webHidden/>
          </w:rPr>
          <w:tab/>
        </w:r>
        <w:r>
          <w:rPr>
            <w:noProof/>
            <w:webHidden/>
          </w:rPr>
          <w:fldChar w:fldCharType="begin"/>
        </w:r>
        <w:r>
          <w:rPr>
            <w:noProof/>
            <w:webHidden/>
          </w:rPr>
          <w:instrText xml:space="preserve"> PAGEREF _Toc194485703 \h </w:instrText>
        </w:r>
        <w:r>
          <w:rPr>
            <w:noProof/>
            <w:webHidden/>
          </w:rPr>
        </w:r>
        <w:r>
          <w:rPr>
            <w:noProof/>
            <w:webHidden/>
          </w:rPr>
          <w:fldChar w:fldCharType="separate"/>
        </w:r>
        <w:r>
          <w:rPr>
            <w:noProof/>
            <w:webHidden/>
          </w:rPr>
          <w:t>46</w:t>
        </w:r>
        <w:r>
          <w:rPr>
            <w:noProof/>
            <w:webHidden/>
          </w:rPr>
          <w:fldChar w:fldCharType="end"/>
        </w:r>
      </w:hyperlink>
    </w:p>
    <w:p w14:paraId="69810E04" w14:textId="5E2A05B2" w:rsidR="008520AE" w:rsidRDefault="008520AE">
      <w:pPr>
        <w:pStyle w:val="TOC3"/>
        <w:tabs>
          <w:tab w:val="right" w:leader="dot" w:pos="9350"/>
        </w:tabs>
        <w:rPr>
          <w:rFonts w:ascii="Aptos" w:hAnsi="Aptos"/>
          <w:noProof/>
          <w:kern w:val="2"/>
          <w:sz w:val="24"/>
          <w:szCs w:val="24"/>
        </w:rPr>
      </w:pPr>
      <w:hyperlink w:anchor="_Toc194485704" w:history="1">
        <w:r w:rsidRPr="002A2AFB">
          <w:rPr>
            <w:rStyle w:val="Hyperlink"/>
            <w:noProof/>
          </w:rPr>
          <w:t>3.7.3. Due Dates</w:t>
        </w:r>
        <w:r>
          <w:rPr>
            <w:noProof/>
            <w:webHidden/>
          </w:rPr>
          <w:tab/>
        </w:r>
        <w:r>
          <w:rPr>
            <w:noProof/>
            <w:webHidden/>
          </w:rPr>
          <w:fldChar w:fldCharType="begin"/>
        </w:r>
        <w:r>
          <w:rPr>
            <w:noProof/>
            <w:webHidden/>
          </w:rPr>
          <w:instrText xml:space="preserve"> PAGEREF _Toc194485704 \h </w:instrText>
        </w:r>
        <w:r>
          <w:rPr>
            <w:noProof/>
            <w:webHidden/>
          </w:rPr>
        </w:r>
        <w:r>
          <w:rPr>
            <w:noProof/>
            <w:webHidden/>
          </w:rPr>
          <w:fldChar w:fldCharType="separate"/>
        </w:r>
        <w:r>
          <w:rPr>
            <w:noProof/>
            <w:webHidden/>
          </w:rPr>
          <w:t>46</w:t>
        </w:r>
        <w:r>
          <w:rPr>
            <w:noProof/>
            <w:webHidden/>
          </w:rPr>
          <w:fldChar w:fldCharType="end"/>
        </w:r>
      </w:hyperlink>
    </w:p>
    <w:p w14:paraId="1703A8B1" w14:textId="060621ED" w:rsidR="008520AE" w:rsidRDefault="008520AE">
      <w:pPr>
        <w:pStyle w:val="TOC3"/>
        <w:tabs>
          <w:tab w:val="right" w:leader="dot" w:pos="9350"/>
        </w:tabs>
        <w:rPr>
          <w:rFonts w:ascii="Aptos" w:hAnsi="Aptos"/>
          <w:noProof/>
          <w:kern w:val="2"/>
          <w:sz w:val="24"/>
          <w:szCs w:val="24"/>
        </w:rPr>
      </w:pPr>
      <w:hyperlink w:anchor="_Toc194485705" w:history="1">
        <w:r w:rsidRPr="002A2AFB">
          <w:rPr>
            <w:rStyle w:val="Hyperlink"/>
            <w:noProof/>
          </w:rPr>
          <w:t>3.7.4. Transfer of Estimated Payments or Withholding Toward Elective Liability for Late Election</w:t>
        </w:r>
        <w:r>
          <w:rPr>
            <w:noProof/>
            <w:webHidden/>
          </w:rPr>
          <w:tab/>
        </w:r>
        <w:r>
          <w:rPr>
            <w:noProof/>
            <w:webHidden/>
          </w:rPr>
          <w:fldChar w:fldCharType="begin"/>
        </w:r>
        <w:r>
          <w:rPr>
            <w:noProof/>
            <w:webHidden/>
          </w:rPr>
          <w:instrText xml:space="preserve"> PAGEREF _Toc194485705 \h </w:instrText>
        </w:r>
        <w:r>
          <w:rPr>
            <w:noProof/>
            <w:webHidden/>
          </w:rPr>
        </w:r>
        <w:r>
          <w:rPr>
            <w:noProof/>
            <w:webHidden/>
          </w:rPr>
          <w:fldChar w:fldCharType="separate"/>
        </w:r>
        <w:r>
          <w:rPr>
            <w:noProof/>
            <w:webHidden/>
          </w:rPr>
          <w:t>46</w:t>
        </w:r>
        <w:r>
          <w:rPr>
            <w:noProof/>
            <w:webHidden/>
          </w:rPr>
          <w:fldChar w:fldCharType="end"/>
        </w:r>
      </w:hyperlink>
    </w:p>
    <w:p w14:paraId="026B3DBC" w14:textId="05C6C884" w:rsidR="008520AE" w:rsidRDefault="008520AE">
      <w:pPr>
        <w:pStyle w:val="TOC1"/>
        <w:tabs>
          <w:tab w:val="right" w:leader="dot" w:pos="9350"/>
        </w:tabs>
        <w:rPr>
          <w:rFonts w:ascii="Aptos" w:hAnsi="Aptos"/>
          <w:noProof/>
          <w:kern w:val="2"/>
          <w:sz w:val="24"/>
          <w:szCs w:val="24"/>
        </w:rPr>
      </w:pPr>
      <w:hyperlink w:anchor="_Toc194485706" w:history="1">
        <w:r w:rsidRPr="002A2AFB">
          <w:rPr>
            <w:rStyle w:val="Hyperlink"/>
            <w:noProof/>
          </w:rPr>
          <w:t>4. S Corporations</w:t>
        </w:r>
        <w:r>
          <w:rPr>
            <w:noProof/>
            <w:webHidden/>
          </w:rPr>
          <w:tab/>
        </w:r>
        <w:r>
          <w:rPr>
            <w:noProof/>
            <w:webHidden/>
          </w:rPr>
          <w:fldChar w:fldCharType="begin"/>
        </w:r>
        <w:r>
          <w:rPr>
            <w:noProof/>
            <w:webHidden/>
          </w:rPr>
          <w:instrText xml:space="preserve"> PAGEREF _Toc194485706 \h </w:instrText>
        </w:r>
        <w:r>
          <w:rPr>
            <w:noProof/>
            <w:webHidden/>
          </w:rPr>
        </w:r>
        <w:r>
          <w:rPr>
            <w:noProof/>
            <w:webHidden/>
          </w:rPr>
          <w:fldChar w:fldCharType="separate"/>
        </w:r>
        <w:r>
          <w:rPr>
            <w:noProof/>
            <w:webHidden/>
          </w:rPr>
          <w:t>46</w:t>
        </w:r>
        <w:r>
          <w:rPr>
            <w:noProof/>
            <w:webHidden/>
          </w:rPr>
          <w:fldChar w:fldCharType="end"/>
        </w:r>
      </w:hyperlink>
    </w:p>
    <w:p w14:paraId="672C07F2" w14:textId="4A5FEAB6" w:rsidR="008520AE" w:rsidRDefault="008520AE">
      <w:pPr>
        <w:pStyle w:val="TOC2"/>
        <w:tabs>
          <w:tab w:val="right" w:leader="dot" w:pos="9350"/>
        </w:tabs>
        <w:rPr>
          <w:rFonts w:ascii="Aptos" w:hAnsi="Aptos"/>
          <w:noProof/>
          <w:kern w:val="2"/>
          <w:sz w:val="24"/>
          <w:szCs w:val="24"/>
        </w:rPr>
      </w:pPr>
      <w:hyperlink w:anchor="_Toc194485707" w:history="1">
        <w:r w:rsidRPr="002A2AFB">
          <w:rPr>
            <w:rStyle w:val="Hyperlink"/>
            <w:noProof/>
          </w:rPr>
          <w:t>4.1. State Conformity with Federal Income Tax Classification of S Corporations</w:t>
        </w:r>
        <w:r>
          <w:rPr>
            <w:noProof/>
            <w:webHidden/>
          </w:rPr>
          <w:tab/>
        </w:r>
        <w:r>
          <w:rPr>
            <w:noProof/>
            <w:webHidden/>
          </w:rPr>
          <w:fldChar w:fldCharType="begin"/>
        </w:r>
        <w:r>
          <w:rPr>
            <w:noProof/>
            <w:webHidden/>
          </w:rPr>
          <w:instrText xml:space="preserve"> PAGEREF _Toc194485707 \h </w:instrText>
        </w:r>
        <w:r>
          <w:rPr>
            <w:noProof/>
            <w:webHidden/>
          </w:rPr>
        </w:r>
        <w:r>
          <w:rPr>
            <w:noProof/>
            <w:webHidden/>
          </w:rPr>
          <w:fldChar w:fldCharType="separate"/>
        </w:r>
        <w:r>
          <w:rPr>
            <w:noProof/>
            <w:webHidden/>
          </w:rPr>
          <w:t>46</w:t>
        </w:r>
        <w:r>
          <w:rPr>
            <w:noProof/>
            <w:webHidden/>
          </w:rPr>
          <w:fldChar w:fldCharType="end"/>
        </w:r>
      </w:hyperlink>
    </w:p>
    <w:p w14:paraId="1F39C707" w14:textId="38A62338" w:rsidR="008520AE" w:rsidRDefault="008520AE">
      <w:pPr>
        <w:pStyle w:val="TOC3"/>
        <w:tabs>
          <w:tab w:val="right" w:leader="dot" w:pos="9350"/>
        </w:tabs>
        <w:rPr>
          <w:rFonts w:ascii="Aptos" w:hAnsi="Aptos"/>
          <w:noProof/>
          <w:kern w:val="2"/>
          <w:sz w:val="24"/>
          <w:szCs w:val="24"/>
        </w:rPr>
      </w:pPr>
      <w:hyperlink w:anchor="_Toc194485708" w:history="1">
        <w:r w:rsidRPr="002A2AFB">
          <w:rPr>
            <w:rStyle w:val="Hyperlink"/>
            <w:noProof/>
          </w:rPr>
          <w:t>4.1.1. General Conformity</w:t>
        </w:r>
        <w:r>
          <w:rPr>
            <w:noProof/>
            <w:webHidden/>
          </w:rPr>
          <w:tab/>
        </w:r>
        <w:r>
          <w:rPr>
            <w:noProof/>
            <w:webHidden/>
          </w:rPr>
          <w:fldChar w:fldCharType="begin"/>
        </w:r>
        <w:r>
          <w:rPr>
            <w:noProof/>
            <w:webHidden/>
          </w:rPr>
          <w:instrText xml:space="preserve"> PAGEREF _Toc194485708 \h </w:instrText>
        </w:r>
        <w:r>
          <w:rPr>
            <w:noProof/>
            <w:webHidden/>
          </w:rPr>
        </w:r>
        <w:r>
          <w:rPr>
            <w:noProof/>
            <w:webHidden/>
          </w:rPr>
          <w:fldChar w:fldCharType="separate"/>
        </w:r>
        <w:r>
          <w:rPr>
            <w:noProof/>
            <w:webHidden/>
          </w:rPr>
          <w:t>46</w:t>
        </w:r>
        <w:r>
          <w:rPr>
            <w:noProof/>
            <w:webHidden/>
          </w:rPr>
          <w:fldChar w:fldCharType="end"/>
        </w:r>
      </w:hyperlink>
    </w:p>
    <w:p w14:paraId="0695288B" w14:textId="57FA413D" w:rsidR="008520AE" w:rsidRDefault="008520AE">
      <w:pPr>
        <w:pStyle w:val="TOC3"/>
        <w:tabs>
          <w:tab w:val="right" w:leader="dot" w:pos="9350"/>
        </w:tabs>
        <w:rPr>
          <w:rFonts w:ascii="Aptos" w:hAnsi="Aptos"/>
          <w:noProof/>
          <w:kern w:val="2"/>
          <w:sz w:val="24"/>
          <w:szCs w:val="24"/>
        </w:rPr>
      </w:pPr>
      <w:hyperlink w:anchor="_Toc194485709" w:history="1">
        <w:r w:rsidRPr="002A2AFB">
          <w:rPr>
            <w:rStyle w:val="Hyperlink"/>
            <w:noProof/>
          </w:rPr>
          <w:t>4.1.2. Receipt of Stock in Exchange for Contribution of Property</w:t>
        </w:r>
        <w:r>
          <w:rPr>
            <w:noProof/>
            <w:webHidden/>
          </w:rPr>
          <w:tab/>
        </w:r>
        <w:r>
          <w:rPr>
            <w:noProof/>
            <w:webHidden/>
          </w:rPr>
          <w:fldChar w:fldCharType="begin"/>
        </w:r>
        <w:r>
          <w:rPr>
            <w:noProof/>
            <w:webHidden/>
          </w:rPr>
          <w:instrText xml:space="preserve"> PAGEREF _Toc194485709 \h </w:instrText>
        </w:r>
        <w:r>
          <w:rPr>
            <w:noProof/>
            <w:webHidden/>
          </w:rPr>
        </w:r>
        <w:r>
          <w:rPr>
            <w:noProof/>
            <w:webHidden/>
          </w:rPr>
          <w:fldChar w:fldCharType="separate"/>
        </w:r>
        <w:r>
          <w:rPr>
            <w:noProof/>
            <w:webHidden/>
          </w:rPr>
          <w:t>46</w:t>
        </w:r>
        <w:r>
          <w:rPr>
            <w:noProof/>
            <w:webHidden/>
          </w:rPr>
          <w:fldChar w:fldCharType="end"/>
        </w:r>
      </w:hyperlink>
    </w:p>
    <w:p w14:paraId="23411D89" w14:textId="0994480C" w:rsidR="008520AE" w:rsidRDefault="008520AE">
      <w:pPr>
        <w:pStyle w:val="TOC3"/>
        <w:tabs>
          <w:tab w:val="right" w:leader="dot" w:pos="9350"/>
        </w:tabs>
        <w:rPr>
          <w:rFonts w:ascii="Aptos" w:hAnsi="Aptos"/>
          <w:noProof/>
          <w:kern w:val="2"/>
          <w:sz w:val="24"/>
          <w:szCs w:val="24"/>
        </w:rPr>
      </w:pPr>
      <w:hyperlink w:anchor="_Toc194485710" w:history="1">
        <w:r w:rsidRPr="002A2AFB">
          <w:rPr>
            <w:rStyle w:val="Hyperlink"/>
            <w:noProof/>
          </w:rPr>
          <w:t>4.1.3. Receipt of Stock in Exchange for Services</w:t>
        </w:r>
        <w:r>
          <w:rPr>
            <w:noProof/>
            <w:webHidden/>
          </w:rPr>
          <w:tab/>
        </w:r>
        <w:r>
          <w:rPr>
            <w:noProof/>
            <w:webHidden/>
          </w:rPr>
          <w:fldChar w:fldCharType="begin"/>
        </w:r>
        <w:r>
          <w:rPr>
            <w:noProof/>
            <w:webHidden/>
          </w:rPr>
          <w:instrText xml:space="preserve"> PAGEREF _Toc194485710 \h </w:instrText>
        </w:r>
        <w:r>
          <w:rPr>
            <w:noProof/>
            <w:webHidden/>
          </w:rPr>
        </w:r>
        <w:r>
          <w:rPr>
            <w:noProof/>
            <w:webHidden/>
          </w:rPr>
          <w:fldChar w:fldCharType="separate"/>
        </w:r>
        <w:r>
          <w:rPr>
            <w:noProof/>
            <w:webHidden/>
          </w:rPr>
          <w:t>47</w:t>
        </w:r>
        <w:r>
          <w:rPr>
            <w:noProof/>
            <w:webHidden/>
          </w:rPr>
          <w:fldChar w:fldCharType="end"/>
        </w:r>
      </w:hyperlink>
    </w:p>
    <w:p w14:paraId="1416DDB9" w14:textId="4D83670B" w:rsidR="008520AE" w:rsidRDefault="008520AE">
      <w:pPr>
        <w:pStyle w:val="TOC2"/>
        <w:tabs>
          <w:tab w:val="right" w:leader="dot" w:pos="9350"/>
        </w:tabs>
        <w:rPr>
          <w:rFonts w:ascii="Aptos" w:hAnsi="Aptos"/>
          <w:noProof/>
          <w:kern w:val="2"/>
          <w:sz w:val="24"/>
          <w:szCs w:val="24"/>
        </w:rPr>
      </w:pPr>
      <w:hyperlink w:anchor="_Toc194485711" w:history="1">
        <w:r w:rsidRPr="002A2AFB">
          <w:rPr>
            <w:rStyle w:val="Hyperlink"/>
            <w:noProof/>
          </w:rPr>
          <w:t>4.2. Mandatory Taxes Imposed on S Corporations at Entity Level</w:t>
        </w:r>
        <w:r>
          <w:rPr>
            <w:noProof/>
            <w:webHidden/>
          </w:rPr>
          <w:tab/>
        </w:r>
        <w:r>
          <w:rPr>
            <w:noProof/>
            <w:webHidden/>
          </w:rPr>
          <w:fldChar w:fldCharType="begin"/>
        </w:r>
        <w:r>
          <w:rPr>
            <w:noProof/>
            <w:webHidden/>
          </w:rPr>
          <w:instrText xml:space="preserve"> PAGEREF _Toc194485711 \h </w:instrText>
        </w:r>
        <w:r>
          <w:rPr>
            <w:noProof/>
            <w:webHidden/>
          </w:rPr>
        </w:r>
        <w:r>
          <w:rPr>
            <w:noProof/>
            <w:webHidden/>
          </w:rPr>
          <w:fldChar w:fldCharType="separate"/>
        </w:r>
        <w:r>
          <w:rPr>
            <w:noProof/>
            <w:webHidden/>
          </w:rPr>
          <w:t>47</w:t>
        </w:r>
        <w:r>
          <w:rPr>
            <w:noProof/>
            <w:webHidden/>
          </w:rPr>
          <w:fldChar w:fldCharType="end"/>
        </w:r>
      </w:hyperlink>
    </w:p>
    <w:p w14:paraId="4C44CA96" w14:textId="4DBB8E56" w:rsidR="008520AE" w:rsidRDefault="008520AE">
      <w:pPr>
        <w:pStyle w:val="TOC3"/>
        <w:tabs>
          <w:tab w:val="right" w:leader="dot" w:pos="9350"/>
        </w:tabs>
        <w:rPr>
          <w:rFonts w:ascii="Aptos" w:hAnsi="Aptos"/>
          <w:noProof/>
          <w:kern w:val="2"/>
          <w:sz w:val="24"/>
          <w:szCs w:val="24"/>
        </w:rPr>
      </w:pPr>
      <w:hyperlink w:anchor="_Toc194485712" w:history="1">
        <w:r w:rsidRPr="002A2AFB">
          <w:rPr>
            <w:rStyle w:val="Hyperlink"/>
            <w:noProof/>
          </w:rPr>
          <w:t>4.2.1. Entity Level Income Tax/ Federal Conformity</w:t>
        </w:r>
        <w:r>
          <w:rPr>
            <w:noProof/>
            <w:webHidden/>
          </w:rPr>
          <w:tab/>
        </w:r>
        <w:r>
          <w:rPr>
            <w:noProof/>
            <w:webHidden/>
          </w:rPr>
          <w:fldChar w:fldCharType="begin"/>
        </w:r>
        <w:r>
          <w:rPr>
            <w:noProof/>
            <w:webHidden/>
          </w:rPr>
          <w:instrText xml:space="preserve"> PAGEREF _Toc194485712 \h </w:instrText>
        </w:r>
        <w:r>
          <w:rPr>
            <w:noProof/>
            <w:webHidden/>
          </w:rPr>
        </w:r>
        <w:r>
          <w:rPr>
            <w:noProof/>
            <w:webHidden/>
          </w:rPr>
          <w:fldChar w:fldCharType="separate"/>
        </w:r>
        <w:r>
          <w:rPr>
            <w:noProof/>
            <w:webHidden/>
          </w:rPr>
          <w:t>47</w:t>
        </w:r>
        <w:r>
          <w:rPr>
            <w:noProof/>
            <w:webHidden/>
          </w:rPr>
          <w:fldChar w:fldCharType="end"/>
        </w:r>
      </w:hyperlink>
    </w:p>
    <w:p w14:paraId="061CC82B" w14:textId="39DD63CA" w:rsidR="008520AE" w:rsidRDefault="008520AE">
      <w:pPr>
        <w:pStyle w:val="TOC3"/>
        <w:tabs>
          <w:tab w:val="right" w:leader="dot" w:pos="9350"/>
        </w:tabs>
        <w:rPr>
          <w:rFonts w:ascii="Aptos" w:hAnsi="Aptos"/>
          <w:noProof/>
          <w:kern w:val="2"/>
          <w:sz w:val="24"/>
          <w:szCs w:val="24"/>
        </w:rPr>
      </w:pPr>
      <w:hyperlink w:anchor="_Toc194485713" w:history="1">
        <w:r w:rsidRPr="002A2AFB">
          <w:rPr>
            <w:rStyle w:val="Hyperlink"/>
            <w:noProof/>
          </w:rPr>
          <w:t>4.2.2. Entity Level Franchise Tax (Based on Capital Stock or Net Worth)</w:t>
        </w:r>
        <w:r>
          <w:rPr>
            <w:noProof/>
            <w:webHidden/>
          </w:rPr>
          <w:tab/>
        </w:r>
        <w:r>
          <w:rPr>
            <w:noProof/>
            <w:webHidden/>
          </w:rPr>
          <w:fldChar w:fldCharType="begin"/>
        </w:r>
        <w:r>
          <w:rPr>
            <w:noProof/>
            <w:webHidden/>
          </w:rPr>
          <w:instrText xml:space="preserve"> PAGEREF _Toc194485713 \h </w:instrText>
        </w:r>
        <w:r>
          <w:rPr>
            <w:noProof/>
            <w:webHidden/>
          </w:rPr>
        </w:r>
        <w:r>
          <w:rPr>
            <w:noProof/>
            <w:webHidden/>
          </w:rPr>
          <w:fldChar w:fldCharType="separate"/>
        </w:r>
        <w:r>
          <w:rPr>
            <w:noProof/>
            <w:webHidden/>
          </w:rPr>
          <w:t>48</w:t>
        </w:r>
        <w:r>
          <w:rPr>
            <w:noProof/>
            <w:webHidden/>
          </w:rPr>
          <w:fldChar w:fldCharType="end"/>
        </w:r>
      </w:hyperlink>
    </w:p>
    <w:p w14:paraId="1937CDC6" w14:textId="1E127C94" w:rsidR="008520AE" w:rsidRDefault="008520AE">
      <w:pPr>
        <w:pStyle w:val="TOC3"/>
        <w:tabs>
          <w:tab w:val="right" w:leader="dot" w:pos="9350"/>
        </w:tabs>
        <w:rPr>
          <w:rFonts w:ascii="Aptos" w:hAnsi="Aptos"/>
          <w:noProof/>
          <w:kern w:val="2"/>
          <w:sz w:val="24"/>
          <w:szCs w:val="24"/>
        </w:rPr>
      </w:pPr>
      <w:hyperlink w:anchor="_Toc194485714" w:history="1">
        <w:r w:rsidRPr="002A2AFB">
          <w:rPr>
            <w:rStyle w:val="Hyperlink"/>
            <w:noProof/>
          </w:rPr>
          <w:t>4.2.3. Entity Level Gross Receipts Tax</w:t>
        </w:r>
        <w:r>
          <w:rPr>
            <w:noProof/>
            <w:webHidden/>
          </w:rPr>
          <w:tab/>
        </w:r>
        <w:r>
          <w:rPr>
            <w:noProof/>
            <w:webHidden/>
          </w:rPr>
          <w:fldChar w:fldCharType="begin"/>
        </w:r>
        <w:r>
          <w:rPr>
            <w:noProof/>
            <w:webHidden/>
          </w:rPr>
          <w:instrText xml:space="preserve"> PAGEREF _Toc194485714 \h </w:instrText>
        </w:r>
        <w:r>
          <w:rPr>
            <w:noProof/>
            <w:webHidden/>
          </w:rPr>
        </w:r>
        <w:r>
          <w:rPr>
            <w:noProof/>
            <w:webHidden/>
          </w:rPr>
          <w:fldChar w:fldCharType="separate"/>
        </w:r>
        <w:r>
          <w:rPr>
            <w:noProof/>
            <w:webHidden/>
          </w:rPr>
          <w:t>48</w:t>
        </w:r>
        <w:r>
          <w:rPr>
            <w:noProof/>
            <w:webHidden/>
          </w:rPr>
          <w:fldChar w:fldCharType="end"/>
        </w:r>
      </w:hyperlink>
    </w:p>
    <w:p w14:paraId="0CDDE898" w14:textId="6EE8BF22" w:rsidR="008520AE" w:rsidRDefault="008520AE">
      <w:pPr>
        <w:pStyle w:val="TOC3"/>
        <w:tabs>
          <w:tab w:val="right" w:leader="dot" w:pos="9350"/>
        </w:tabs>
        <w:rPr>
          <w:rFonts w:ascii="Aptos" w:hAnsi="Aptos"/>
          <w:noProof/>
          <w:kern w:val="2"/>
          <w:sz w:val="24"/>
          <w:szCs w:val="24"/>
        </w:rPr>
      </w:pPr>
      <w:hyperlink w:anchor="_Toc194485715" w:history="1">
        <w:r w:rsidRPr="002A2AFB">
          <w:rPr>
            <w:rStyle w:val="Hyperlink"/>
            <w:noProof/>
          </w:rPr>
          <w:t>4.2.4. Entity Level Other Taxes</w:t>
        </w:r>
        <w:r>
          <w:rPr>
            <w:noProof/>
            <w:webHidden/>
          </w:rPr>
          <w:tab/>
        </w:r>
        <w:r>
          <w:rPr>
            <w:noProof/>
            <w:webHidden/>
          </w:rPr>
          <w:fldChar w:fldCharType="begin"/>
        </w:r>
        <w:r>
          <w:rPr>
            <w:noProof/>
            <w:webHidden/>
          </w:rPr>
          <w:instrText xml:space="preserve"> PAGEREF _Toc194485715 \h </w:instrText>
        </w:r>
        <w:r>
          <w:rPr>
            <w:noProof/>
            <w:webHidden/>
          </w:rPr>
        </w:r>
        <w:r>
          <w:rPr>
            <w:noProof/>
            <w:webHidden/>
          </w:rPr>
          <w:fldChar w:fldCharType="separate"/>
        </w:r>
        <w:r>
          <w:rPr>
            <w:noProof/>
            <w:webHidden/>
          </w:rPr>
          <w:t>49</w:t>
        </w:r>
        <w:r>
          <w:rPr>
            <w:noProof/>
            <w:webHidden/>
          </w:rPr>
          <w:fldChar w:fldCharType="end"/>
        </w:r>
      </w:hyperlink>
    </w:p>
    <w:p w14:paraId="3830C385" w14:textId="0B8442A5" w:rsidR="008520AE" w:rsidRDefault="008520AE">
      <w:pPr>
        <w:pStyle w:val="TOC3"/>
        <w:tabs>
          <w:tab w:val="right" w:leader="dot" w:pos="9350"/>
        </w:tabs>
        <w:rPr>
          <w:rFonts w:ascii="Aptos" w:hAnsi="Aptos"/>
          <w:noProof/>
          <w:kern w:val="2"/>
          <w:sz w:val="24"/>
          <w:szCs w:val="24"/>
        </w:rPr>
      </w:pPr>
      <w:hyperlink w:anchor="_Toc194485716" w:history="1">
        <w:r w:rsidRPr="002A2AFB">
          <w:rPr>
            <w:rStyle w:val="Hyperlink"/>
            <w:noProof/>
          </w:rPr>
          <w:t>4.2.5. Entity Level Minimum Taxes</w:t>
        </w:r>
        <w:r>
          <w:rPr>
            <w:noProof/>
            <w:webHidden/>
          </w:rPr>
          <w:tab/>
        </w:r>
        <w:r>
          <w:rPr>
            <w:noProof/>
            <w:webHidden/>
          </w:rPr>
          <w:fldChar w:fldCharType="begin"/>
        </w:r>
        <w:r>
          <w:rPr>
            <w:noProof/>
            <w:webHidden/>
          </w:rPr>
          <w:instrText xml:space="preserve"> PAGEREF _Toc194485716 \h </w:instrText>
        </w:r>
        <w:r>
          <w:rPr>
            <w:noProof/>
            <w:webHidden/>
          </w:rPr>
        </w:r>
        <w:r>
          <w:rPr>
            <w:noProof/>
            <w:webHidden/>
          </w:rPr>
          <w:fldChar w:fldCharType="separate"/>
        </w:r>
        <w:r>
          <w:rPr>
            <w:noProof/>
            <w:webHidden/>
          </w:rPr>
          <w:t>49</w:t>
        </w:r>
        <w:r>
          <w:rPr>
            <w:noProof/>
            <w:webHidden/>
          </w:rPr>
          <w:fldChar w:fldCharType="end"/>
        </w:r>
      </w:hyperlink>
    </w:p>
    <w:p w14:paraId="41C996EA" w14:textId="7604A80E" w:rsidR="008520AE" w:rsidRDefault="008520AE">
      <w:pPr>
        <w:pStyle w:val="TOC4"/>
        <w:tabs>
          <w:tab w:val="right" w:leader="dot" w:pos="9350"/>
        </w:tabs>
        <w:rPr>
          <w:rFonts w:ascii="Aptos" w:hAnsi="Aptos"/>
          <w:noProof/>
          <w:kern w:val="2"/>
          <w:sz w:val="24"/>
          <w:szCs w:val="24"/>
        </w:rPr>
      </w:pPr>
      <w:hyperlink w:anchor="_Toc194485717" w:history="1">
        <w:r w:rsidRPr="002A2AFB">
          <w:rPr>
            <w:rStyle w:val="Hyperlink"/>
            <w:noProof/>
          </w:rPr>
          <w:t>4.2.5.1. Entity Level Minimum Income Tax</w:t>
        </w:r>
        <w:r>
          <w:rPr>
            <w:noProof/>
            <w:webHidden/>
          </w:rPr>
          <w:tab/>
        </w:r>
        <w:r>
          <w:rPr>
            <w:noProof/>
            <w:webHidden/>
          </w:rPr>
          <w:fldChar w:fldCharType="begin"/>
        </w:r>
        <w:r>
          <w:rPr>
            <w:noProof/>
            <w:webHidden/>
          </w:rPr>
          <w:instrText xml:space="preserve"> PAGEREF _Toc194485717 \h </w:instrText>
        </w:r>
        <w:r>
          <w:rPr>
            <w:noProof/>
            <w:webHidden/>
          </w:rPr>
        </w:r>
        <w:r>
          <w:rPr>
            <w:noProof/>
            <w:webHidden/>
          </w:rPr>
          <w:fldChar w:fldCharType="separate"/>
        </w:r>
        <w:r>
          <w:rPr>
            <w:noProof/>
            <w:webHidden/>
          </w:rPr>
          <w:t>49</w:t>
        </w:r>
        <w:r>
          <w:rPr>
            <w:noProof/>
            <w:webHidden/>
          </w:rPr>
          <w:fldChar w:fldCharType="end"/>
        </w:r>
      </w:hyperlink>
    </w:p>
    <w:p w14:paraId="6DAF616D" w14:textId="1C1A06BD" w:rsidR="008520AE" w:rsidRDefault="008520AE">
      <w:pPr>
        <w:pStyle w:val="TOC4"/>
        <w:tabs>
          <w:tab w:val="right" w:leader="dot" w:pos="9350"/>
        </w:tabs>
        <w:rPr>
          <w:rFonts w:ascii="Aptos" w:hAnsi="Aptos"/>
          <w:noProof/>
          <w:kern w:val="2"/>
          <w:sz w:val="24"/>
          <w:szCs w:val="24"/>
        </w:rPr>
      </w:pPr>
      <w:hyperlink w:anchor="_Toc194485718" w:history="1">
        <w:r w:rsidRPr="002A2AFB">
          <w:rPr>
            <w:rStyle w:val="Hyperlink"/>
            <w:noProof/>
          </w:rPr>
          <w:t>4.2.5.2. Entity Level Minimum Franchise Tax (Based on Capital Stock or Net Worth)</w:t>
        </w:r>
        <w:r>
          <w:rPr>
            <w:noProof/>
            <w:webHidden/>
          </w:rPr>
          <w:tab/>
        </w:r>
        <w:r>
          <w:rPr>
            <w:noProof/>
            <w:webHidden/>
          </w:rPr>
          <w:fldChar w:fldCharType="begin"/>
        </w:r>
        <w:r>
          <w:rPr>
            <w:noProof/>
            <w:webHidden/>
          </w:rPr>
          <w:instrText xml:space="preserve"> PAGEREF _Toc194485718 \h </w:instrText>
        </w:r>
        <w:r>
          <w:rPr>
            <w:noProof/>
            <w:webHidden/>
          </w:rPr>
        </w:r>
        <w:r>
          <w:rPr>
            <w:noProof/>
            <w:webHidden/>
          </w:rPr>
          <w:fldChar w:fldCharType="separate"/>
        </w:r>
        <w:r>
          <w:rPr>
            <w:noProof/>
            <w:webHidden/>
          </w:rPr>
          <w:t>49</w:t>
        </w:r>
        <w:r>
          <w:rPr>
            <w:noProof/>
            <w:webHidden/>
          </w:rPr>
          <w:fldChar w:fldCharType="end"/>
        </w:r>
      </w:hyperlink>
    </w:p>
    <w:p w14:paraId="7C398B4E" w14:textId="5493E807" w:rsidR="008520AE" w:rsidRDefault="008520AE">
      <w:pPr>
        <w:pStyle w:val="TOC4"/>
        <w:tabs>
          <w:tab w:val="right" w:leader="dot" w:pos="9350"/>
        </w:tabs>
        <w:rPr>
          <w:rFonts w:ascii="Aptos" w:hAnsi="Aptos"/>
          <w:noProof/>
          <w:kern w:val="2"/>
          <w:sz w:val="24"/>
          <w:szCs w:val="24"/>
        </w:rPr>
      </w:pPr>
      <w:hyperlink w:anchor="_Toc194485719" w:history="1">
        <w:r w:rsidRPr="002A2AFB">
          <w:rPr>
            <w:rStyle w:val="Hyperlink"/>
            <w:noProof/>
          </w:rPr>
          <w:t>4.2.5.3. Entity Level Minimum Gross Receipts Tax</w:t>
        </w:r>
        <w:r>
          <w:rPr>
            <w:noProof/>
            <w:webHidden/>
          </w:rPr>
          <w:tab/>
        </w:r>
        <w:r>
          <w:rPr>
            <w:noProof/>
            <w:webHidden/>
          </w:rPr>
          <w:fldChar w:fldCharType="begin"/>
        </w:r>
        <w:r>
          <w:rPr>
            <w:noProof/>
            <w:webHidden/>
          </w:rPr>
          <w:instrText xml:space="preserve"> PAGEREF _Toc194485719 \h </w:instrText>
        </w:r>
        <w:r>
          <w:rPr>
            <w:noProof/>
            <w:webHidden/>
          </w:rPr>
        </w:r>
        <w:r>
          <w:rPr>
            <w:noProof/>
            <w:webHidden/>
          </w:rPr>
          <w:fldChar w:fldCharType="separate"/>
        </w:r>
        <w:r>
          <w:rPr>
            <w:noProof/>
            <w:webHidden/>
          </w:rPr>
          <w:t>49</w:t>
        </w:r>
        <w:r>
          <w:rPr>
            <w:noProof/>
            <w:webHidden/>
          </w:rPr>
          <w:fldChar w:fldCharType="end"/>
        </w:r>
      </w:hyperlink>
    </w:p>
    <w:p w14:paraId="46A22127" w14:textId="32870DD5" w:rsidR="008520AE" w:rsidRDefault="008520AE">
      <w:pPr>
        <w:pStyle w:val="TOC4"/>
        <w:tabs>
          <w:tab w:val="right" w:leader="dot" w:pos="9350"/>
        </w:tabs>
        <w:rPr>
          <w:rFonts w:ascii="Aptos" w:hAnsi="Aptos"/>
          <w:noProof/>
          <w:kern w:val="2"/>
          <w:sz w:val="24"/>
          <w:szCs w:val="24"/>
        </w:rPr>
      </w:pPr>
      <w:hyperlink w:anchor="_Toc194485720" w:history="1">
        <w:r w:rsidRPr="002A2AFB">
          <w:rPr>
            <w:rStyle w:val="Hyperlink"/>
            <w:noProof/>
          </w:rPr>
          <w:t>4.2.5.4. Entity Level Other Minimum Taxes</w:t>
        </w:r>
        <w:r>
          <w:rPr>
            <w:noProof/>
            <w:webHidden/>
          </w:rPr>
          <w:tab/>
        </w:r>
        <w:r>
          <w:rPr>
            <w:noProof/>
            <w:webHidden/>
          </w:rPr>
          <w:fldChar w:fldCharType="begin"/>
        </w:r>
        <w:r>
          <w:rPr>
            <w:noProof/>
            <w:webHidden/>
          </w:rPr>
          <w:instrText xml:space="preserve"> PAGEREF _Toc194485720 \h </w:instrText>
        </w:r>
        <w:r>
          <w:rPr>
            <w:noProof/>
            <w:webHidden/>
          </w:rPr>
        </w:r>
        <w:r>
          <w:rPr>
            <w:noProof/>
            <w:webHidden/>
          </w:rPr>
          <w:fldChar w:fldCharType="separate"/>
        </w:r>
        <w:r>
          <w:rPr>
            <w:noProof/>
            <w:webHidden/>
          </w:rPr>
          <w:t>49</w:t>
        </w:r>
        <w:r>
          <w:rPr>
            <w:noProof/>
            <w:webHidden/>
          </w:rPr>
          <w:fldChar w:fldCharType="end"/>
        </w:r>
      </w:hyperlink>
    </w:p>
    <w:p w14:paraId="54DEABB6" w14:textId="34109251" w:rsidR="008520AE" w:rsidRDefault="008520AE">
      <w:pPr>
        <w:pStyle w:val="TOC2"/>
        <w:tabs>
          <w:tab w:val="right" w:leader="dot" w:pos="9350"/>
        </w:tabs>
        <w:rPr>
          <w:rFonts w:ascii="Aptos" w:hAnsi="Aptos"/>
          <w:noProof/>
          <w:kern w:val="2"/>
          <w:sz w:val="24"/>
          <w:szCs w:val="24"/>
        </w:rPr>
      </w:pPr>
      <w:hyperlink w:anchor="_Toc194485721" w:history="1">
        <w:r w:rsidRPr="002A2AFB">
          <w:rPr>
            <w:rStyle w:val="Hyperlink"/>
            <w:noProof/>
          </w:rPr>
          <w:t>4.3. Nexus: Jurisdiction to Tax S Corporations and Their Shareholders</w:t>
        </w:r>
        <w:r>
          <w:rPr>
            <w:noProof/>
            <w:webHidden/>
          </w:rPr>
          <w:tab/>
        </w:r>
        <w:r>
          <w:rPr>
            <w:noProof/>
            <w:webHidden/>
          </w:rPr>
          <w:fldChar w:fldCharType="begin"/>
        </w:r>
        <w:r>
          <w:rPr>
            <w:noProof/>
            <w:webHidden/>
          </w:rPr>
          <w:instrText xml:space="preserve"> PAGEREF _Toc194485721 \h </w:instrText>
        </w:r>
        <w:r>
          <w:rPr>
            <w:noProof/>
            <w:webHidden/>
          </w:rPr>
        </w:r>
        <w:r>
          <w:rPr>
            <w:noProof/>
            <w:webHidden/>
          </w:rPr>
          <w:fldChar w:fldCharType="separate"/>
        </w:r>
        <w:r>
          <w:rPr>
            <w:noProof/>
            <w:webHidden/>
          </w:rPr>
          <w:t>49</w:t>
        </w:r>
        <w:r>
          <w:rPr>
            <w:noProof/>
            <w:webHidden/>
          </w:rPr>
          <w:fldChar w:fldCharType="end"/>
        </w:r>
      </w:hyperlink>
    </w:p>
    <w:p w14:paraId="7D6E3716" w14:textId="332108E8" w:rsidR="008520AE" w:rsidRDefault="008520AE">
      <w:pPr>
        <w:pStyle w:val="TOC3"/>
        <w:tabs>
          <w:tab w:val="right" w:leader="dot" w:pos="9350"/>
        </w:tabs>
        <w:rPr>
          <w:rFonts w:ascii="Aptos" w:hAnsi="Aptos"/>
          <w:noProof/>
          <w:kern w:val="2"/>
          <w:sz w:val="24"/>
          <w:szCs w:val="24"/>
        </w:rPr>
      </w:pPr>
      <w:hyperlink w:anchor="_Toc194485722" w:history="1">
        <w:r w:rsidRPr="002A2AFB">
          <w:rPr>
            <w:rStyle w:val="Hyperlink"/>
            <w:noProof/>
          </w:rPr>
          <w:t>4.3.1. Entity Level Nexus</w:t>
        </w:r>
        <w:r>
          <w:rPr>
            <w:noProof/>
            <w:webHidden/>
          </w:rPr>
          <w:tab/>
        </w:r>
        <w:r>
          <w:rPr>
            <w:noProof/>
            <w:webHidden/>
          </w:rPr>
          <w:fldChar w:fldCharType="begin"/>
        </w:r>
        <w:r>
          <w:rPr>
            <w:noProof/>
            <w:webHidden/>
          </w:rPr>
          <w:instrText xml:space="preserve"> PAGEREF _Toc194485722 \h </w:instrText>
        </w:r>
        <w:r>
          <w:rPr>
            <w:noProof/>
            <w:webHidden/>
          </w:rPr>
        </w:r>
        <w:r>
          <w:rPr>
            <w:noProof/>
            <w:webHidden/>
          </w:rPr>
          <w:fldChar w:fldCharType="separate"/>
        </w:r>
        <w:r>
          <w:rPr>
            <w:noProof/>
            <w:webHidden/>
          </w:rPr>
          <w:t>49</w:t>
        </w:r>
        <w:r>
          <w:rPr>
            <w:noProof/>
            <w:webHidden/>
          </w:rPr>
          <w:fldChar w:fldCharType="end"/>
        </w:r>
      </w:hyperlink>
    </w:p>
    <w:p w14:paraId="08443C42" w14:textId="09E04503" w:rsidR="008520AE" w:rsidRDefault="008520AE">
      <w:pPr>
        <w:pStyle w:val="TOC3"/>
        <w:tabs>
          <w:tab w:val="right" w:leader="dot" w:pos="9350"/>
        </w:tabs>
        <w:rPr>
          <w:rFonts w:ascii="Aptos" w:hAnsi="Aptos"/>
          <w:noProof/>
          <w:kern w:val="2"/>
          <w:sz w:val="24"/>
          <w:szCs w:val="24"/>
        </w:rPr>
      </w:pPr>
      <w:hyperlink w:anchor="_Toc194485723" w:history="1">
        <w:r w:rsidRPr="002A2AFB">
          <w:rPr>
            <w:rStyle w:val="Hyperlink"/>
            <w:noProof/>
          </w:rPr>
          <w:t>4.3.2. Shareholder Nexus</w:t>
        </w:r>
        <w:r>
          <w:rPr>
            <w:noProof/>
            <w:webHidden/>
          </w:rPr>
          <w:tab/>
        </w:r>
        <w:r>
          <w:rPr>
            <w:noProof/>
            <w:webHidden/>
          </w:rPr>
          <w:fldChar w:fldCharType="begin"/>
        </w:r>
        <w:r>
          <w:rPr>
            <w:noProof/>
            <w:webHidden/>
          </w:rPr>
          <w:instrText xml:space="preserve"> PAGEREF _Toc194485723 \h </w:instrText>
        </w:r>
        <w:r>
          <w:rPr>
            <w:noProof/>
            <w:webHidden/>
          </w:rPr>
        </w:r>
        <w:r>
          <w:rPr>
            <w:noProof/>
            <w:webHidden/>
          </w:rPr>
          <w:fldChar w:fldCharType="separate"/>
        </w:r>
        <w:r>
          <w:rPr>
            <w:noProof/>
            <w:webHidden/>
          </w:rPr>
          <w:t>51</w:t>
        </w:r>
        <w:r>
          <w:rPr>
            <w:noProof/>
            <w:webHidden/>
          </w:rPr>
          <w:fldChar w:fldCharType="end"/>
        </w:r>
      </w:hyperlink>
    </w:p>
    <w:p w14:paraId="3CC86DCB" w14:textId="2F725FEC" w:rsidR="008520AE" w:rsidRDefault="008520AE">
      <w:pPr>
        <w:pStyle w:val="TOC3"/>
        <w:tabs>
          <w:tab w:val="right" w:leader="dot" w:pos="9350"/>
        </w:tabs>
        <w:rPr>
          <w:rFonts w:ascii="Aptos" w:hAnsi="Aptos"/>
          <w:noProof/>
          <w:kern w:val="2"/>
          <w:sz w:val="24"/>
          <w:szCs w:val="24"/>
        </w:rPr>
      </w:pPr>
      <w:hyperlink w:anchor="_Toc194485724" w:history="1">
        <w:r w:rsidRPr="002A2AFB">
          <w:rPr>
            <w:rStyle w:val="Hyperlink"/>
            <w:noProof/>
          </w:rPr>
          <w:t>4.3.3. Tiered Arrangements</w:t>
        </w:r>
        <w:r>
          <w:rPr>
            <w:noProof/>
            <w:webHidden/>
          </w:rPr>
          <w:tab/>
        </w:r>
        <w:r>
          <w:rPr>
            <w:noProof/>
            <w:webHidden/>
          </w:rPr>
          <w:fldChar w:fldCharType="begin"/>
        </w:r>
        <w:r>
          <w:rPr>
            <w:noProof/>
            <w:webHidden/>
          </w:rPr>
          <w:instrText xml:space="preserve"> PAGEREF _Toc194485724 \h </w:instrText>
        </w:r>
        <w:r>
          <w:rPr>
            <w:noProof/>
            <w:webHidden/>
          </w:rPr>
        </w:r>
        <w:r>
          <w:rPr>
            <w:noProof/>
            <w:webHidden/>
          </w:rPr>
          <w:fldChar w:fldCharType="separate"/>
        </w:r>
        <w:r>
          <w:rPr>
            <w:noProof/>
            <w:webHidden/>
          </w:rPr>
          <w:t>52</w:t>
        </w:r>
        <w:r>
          <w:rPr>
            <w:noProof/>
            <w:webHidden/>
          </w:rPr>
          <w:fldChar w:fldCharType="end"/>
        </w:r>
      </w:hyperlink>
    </w:p>
    <w:p w14:paraId="7028D8F6" w14:textId="324B12E8" w:rsidR="008520AE" w:rsidRDefault="008520AE">
      <w:pPr>
        <w:pStyle w:val="TOC2"/>
        <w:tabs>
          <w:tab w:val="right" w:leader="dot" w:pos="9350"/>
        </w:tabs>
        <w:rPr>
          <w:rFonts w:ascii="Aptos" w:hAnsi="Aptos"/>
          <w:noProof/>
          <w:kern w:val="2"/>
          <w:sz w:val="24"/>
          <w:szCs w:val="24"/>
        </w:rPr>
      </w:pPr>
      <w:hyperlink w:anchor="_Toc194485725" w:history="1">
        <w:r w:rsidRPr="002A2AFB">
          <w:rPr>
            <w:rStyle w:val="Hyperlink"/>
            <w:noProof/>
          </w:rPr>
          <w:t>4.4. Special Tax Rates for S Corporations</w:t>
        </w:r>
        <w:r>
          <w:rPr>
            <w:noProof/>
            <w:webHidden/>
          </w:rPr>
          <w:tab/>
        </w:r>
        <w:r>
          <w:rPr>
            <w:noProof/>
            <w:webHidden/>
          </w:rPr>
          <w:fldChar w:fldCharType="begin"/>
        </w:r>
        <w:r>
          <w:rPr>
            <w:noProof/>
            <w:webHidden/>
          </w:rPr>
          <w:instrText xml:space="preserve"> PAGEREF _Toc194485725 \h </w:instrText>
        </w:r>
        <w:r>
          <w:rPr>
            <w:noProof/>
            <w:webHidden/>
          </w:rPr>
        </w:r>
        <w:r>
          <w:rPr>
            <w:noProof/>
            <w:webHidden/>
          </w:rPr>
          <w:fldChar w:fldCharType="separate"/>
        </w:r>
        <w:r>
          <w:rPr>
            <w:noProof/>
            <w:webHidden/>
          </w:rPr>
          <w:t>52</w:t>
        </w:r>
        <w:r>
          <w:rPr>
            <w:noProof/>
            <w:webHidden/>
          </w:rPr>
          <w:fldChar w:fldCharType="end"/>
        </w:r>
      </w:hyperlink>
    </w:p>
    <w:p w14:paraId="6A185BDC" w14:textId="647A3A04" w:rsidR="008520AE" w:rsidRDefault="008520AE">
      <w:pPr>
        <w:pStyle w:val="TOC1"/>
        <w:tabs>
          <w:tab w:val="right" w:leader="dot" w:pos="9350"/>
        </w:tabs>
        <w:rPr>
          <w:rFonts w:ascii="Aptos" w:hAnsi="Aptos"/>
          <w:noProof/>
          <w:kern w:val="2"/>
          <w:sz w:val="24"/>
          <w:szCs w:val="24"/>
        </w:rPr>
      </w:pPr>
      <w:hyperlink w:anchor="_Toc194485726" w:history="1">
        <w:r w:rsidRPr="002A2AFB">
          <w:rPr>
            <w:rStyle w:val="Hyperlink"/>
            <w:noProof/>
          </w:rPr>
          <w:t>5. Qualified Subchapter S Subsidiaries (QSubs)</w:t>
        </w:r>
        <w:r>
          <w:rPr>
            <w:noProof/>
            <w:webHidden/>
          </w:rPr>
          <w:tab/>
        </w:r>
        <w:r>
          <w:rPr>
            <w:noProof/>
            <w:webHidden/>
          </w:rPr>
          <w:fldChar w:fldCharType="begin"/>
        </w:r>
        <w:r>
          <w:rPr>
            <w:noProof/>
            <w:webHidden/>
          </w:rPr>
          <w:instrText xml:space="preserve"> PAGEREF _Toc194485726 \h </w:instrText>
        </w:r>
        <w:r>
          <w:rPr>
            <w:noProof/>
            <w:webHidden/>
          </w:rPr>
        </w:r>
        <w:r>
          <w:rPr>
            <w:noProof/>
            <w:webHidden/>
          </w:rPr>
          <w:fldChar w:fldCharType="separate"/>
        </w:r>
        <w:r>
          <w:rPr>
            <w:noProof/>
            <w:webHidden/>
          </w:rPr>
          <w:t>52</w:t>
        </w:r>
        <w:r>
          <w:rPr>
            <w:noProof/>
            <w:webHidden/>
          </w:rPr>
          <w:fldChar w:fldCharType="end"/>
        </w:r>
      </w:hyperlink>
    </w:p>
    <w:p w14:paraId="438908EC" w14:textId="5A0C23E9" w:rsidR="008520AE" w:rsidRDefault="008520AE">
      <w:pPr>
        <w:pStyle w:val="TOC2"/>
        <w:tabs>
          <w:tab w:val="right" w:leader="dot" w:pos="9350"/>
        </w:tabs>
        <w:rPr>
          <w:rFonts w:ascii="Aptos" w:hAnsi="Aptos"/>
          <w:noProof/>
          <w:kern w:val="2"/>
          <w:sz w:val="24"/>
          <w:szCs w:val="24"/>
        </w:rPr>
      </w:pPr>
      <w:hyperlink w:anchor="_Toc194485727" w:history="1">
        <w:r w:rsidRPr="002A2AFB">
          <w:rPr>
            <w:rStyle w:val="Hyperlink"/>
            <w:noProof/>
          </w:rPr>
          <w:t>5.1. State Conformity with Federal Income Tax Classification of QSubs</w:t>
        </w:r>
        <w:r>
          <w:rPr>
            <w:noProof/>
            <w:webHidden/>
          </w:rPr>
          <w:tab/>
        </w:r>
        <w:r>
          <w:rPr>
            <w:noProof/>
            <w:webHidden/>
          </w:rPr>
          <w:fldChar w:fldCharType="begin"/>
        </w:r>
        <w:r>
          <w:rPr>
            <w:noProof/>
            <w:webHidden/>
          </w:rPr>
          <w:instrText xml:space="preserve"> PAGEREF _Toc194485727 \h </w:instrText>
        </w:r>
        <w:r>
          <w:rPr>
            <w:noProof/>
            <w:webHidden/>
          </w:rPr>
        </w:r>
        <w:r>
          <w:rPr>
            <w:noProof/>
            <w:webHidden/>
          </w:rPr>
          <w:fldChar w:fldCharType="separate"/>
        </w:r>
        <w:r>
          <w:rPr>
            <w:noProof/>
            <w:webHidden/>
          </w:rPr>
          <w:t>52</w:t>
        </w:r>
        <w:r>
          <w:rPr>
            <w:noProof/>
            <w:webHidden/>
          </w:rPr>
          <w:fldChar w:fldCharType="end"/>
        </w:r>
      </w:hyperlink>
    </w:p>
    <w:p w14:paraId="7B282531" w14:textId="59C4CC26" w:rsidR="008520AE" w:rsidRDefault="008520AE">
      <w:pPr>
        <w:pStyle w:val="TOC2"/>
        <w:tabs>
          <w:tab w:val="right" w:leader="dot" w:pos="9350"/>
        </w:tabs>
        <w:rPr>
          <w:rFonts w:ascii="Aptos" w:hAnsi="Aptos"/>
          <w:noProof/>
          <w:kern w:val="2"/>
          <w:sz w:val="24"/>
          <w:szCs w:val="24"/>
        </w:rPr>
      </w:pPr>
      <w:hyperlink w:anchor="_Toc194485728" w:history="1">
        <w:r w:rsidRPr="002A2AFB">
          <w:rPr>
            <w:rStyle w:val="Hyperlink"/>
            <w:noProof/>
          </w:rPr>
          <w:t>5.2. Taxes Imposed on QSubs at Entity Level</w:t>
        </w:r>
        <w:r>
          <w:rPr>
            <w:noProof/>
            <w:webHidden/>
          </w:rPr>
          <w:tab/>
        </w:r>
        <w:r>
          <w:rPr>
            <w:noProof/>
            <w:webHidden/>
          </w:rPr>
          <w:fldChar w:fldCharType="begin"/>
        </w:r>
        <w:r>
          <w:rPr>
            <w:noProof/>
            <w:webHidden/>
          </w:rPr>
          <w:instrText xml:space="preserve"> PAGEREF _Toc194485728 \h </w:instrText>
        </w:r>
        <w:r>
          <w:rPr>
            <w:noProof/>
            <w:webHidden/>
          </w:rPr>
        </w:r>
        <w:r>
          <w:rPr>
            <w:noProof/>
            <w:webHidden/>
          </w:rPr>
          <w:fldChar w:fldCharType="separate"/>
        </w:r>
        <w:r>
          <w:rPr>
            <w:noProof/>
            <w:webHidden/>
          </w:rPr>
          <w:t>52</w:t>
        </w:r>
        <w:r>
          <w:rPr>
            <w:noProof/>
            <w:webHidden/>
          </w:rPr>
          <w:fldChar w:fldCharType="end"/>
        </w:r>
      </w:hyperlink>
    </w:p>
    <w:p w14:paraId="4E27B260" w14:textId="2BDDB407" w:rsidR="008520AE" w:rsidRDefault="008520AE">
      <w:pPr>
        <w:pStyle w:val="TOC3"/>
        <w:tabs>
          <w:tab w:val="right" w:leader="dot" w:pos="9350"/>
        </w:tabs>
        <w:rPr>
          <w:rFonts w:ascii="Aptos" w:hAnsi="Aptos"/>
          <w:noProof/>
          <w:kern w:val="2"/>
          <w:sz w:val="24"/>
          <w:szCs w:val="24"/>
        </w:rPr>
      </w:pPr>
      <w:hyperlink w:anchor="_Toc194485729" w:history="1">
        <w:r w:rsidRPr="002A2AFB">
          <w:rPr>
            <w:rStyle w:val="Hyperlink"/>
            <w:noProof/>
          </w:rPr>
          <w:t>5.2.1. Entity Level Income Tax</w:t>
        </w:r>
        <w:r>
          <w:rPr>
            <w:noProof/>
            <w:webHidden/>
          </w:rPr>
          <w:tab/>
        </w:r>
        <w:r>
          <w:rPr>
            <w:noProof/>
            <w:webHidden/>
          </w:rPr>
          <w:fldChar w:fldCharType="begin"/>
        </w:r>
        <w:r>
          <w:rPr>
            <w:noProof/>
            <w:webHidden/>
          </w:rPr>
          <w:instrText xml:space="preserve"> PAGEREF _Toc194485729 \h </w:instrText>
        </w:r>
        <w:r>
          <w:rPr>
            <w:noProof/>
            <w:webHidden/>
          </w:rPr>
        </w:r>
        <w:r>
          <w:rPr>
            <w:noProof/>
            <w:webHidden/>
          </w:rPr>
          <w:fldChar w:fldCharType="separate"/>
        </w:r>
        <w:r>
          <w:rPr>
            <w:noProof/>
            <w:webHidden/>
          </w:rPr>
          <w:t>52</w:t>
        </w:r>
        <w:r>
          <w:rPr>
            <w:noProof/>
            <w:webHidden/>
          </w:rPr>
          <w:fldChar w:fldCharType="end"/>
        </w:r>
      </w:hyperlink>
    </w:p>
    <w:p w14:paraId="63F2E42A" w14:textId="695C6D9E" w:rsidR="008520AE" w:rsidRDefault="008520AE">
      <w:pPr>
        <w:pStyle w:val="TOC3"/>
        <w:tabs>
          <w:tab w:val="right" w:leader="dot" w:pos="9350"/>
        </w:tabs>
        <w:rPr>
          <w:rFonts w:ascii="Aptos" w:hAnsi="Aptos"/>
          <w:noProof/>
          <w:kern w:val="2"/>
          <w:sz w:val="24"/>
          <w:szCs w:val="24"/>
        </w:rPr>
      </w:pPr>
      <w:hyperlink w:anchor="_Toc194485730" w:history="1">
        <w:r w:rsidRPr="002A2AFB">
          <w:rPr>
            <w:rStyle w:val="Hyperlink"/>
            <w:noProof/>
          </w:rPr>
          <w:t>5.2.2. Entity Level Franchise Tax (Based on Capital Stock or Net Worth)</w:t>
        </w:r>
        <w:r>
          <w:rPr>
            <w:noProof/>
            <w:webHidden/>
          </w:rPr>
          <w:tab/>
        </w:r>
        <w:r>
          <w:rPr>
            <w:noProof/>
            <w:webHidden/>
          </w:rPr>
          <w:fldChar w:fldCharType="begin"/>
        </w:r>
        <w:r>
          <w:rPr>
            <w:noProof/>
            <w:webHidden/>
          </w:rPr>
          <w:instrText xml:space="preserve"> PAGEREF _Toc194485730 \h </w:instrText>
        </w:r>
        <w:r>
          <w:rPr>
            <w:noProof/>
            <w:webHidden/>
          </w:rPr>
        </w:r>
        <w:r>
          <w:rPr>
            <w:noProof/>
            <w:webHidden/>
          </w:rPr>
          <w:fldChar w:fldCharType="separate"/>
        </w:r>
        <w:r>
          <w:rPr>
            <w:noProof/>
            <w:webHidden/>
          </w:rPr>
          <w:t>52</w:t>
        </w:r>
        <w:r>
          <w:rPr>
            <w:noProof/>
            <w:webHidden/>
          </w:rPr>
          <w:fldChar w:fldCharType="end"/>
        </w:r>
      </w:hyperlink>
    </w:p>
    <w:p w14:paraId="7828108C" w14:textId="2FCDEF09" w:rsidR="008520AE" w:rsidRDefault="008520AE">
      <w:pPr>
        <w:pStyle w:val="TOC3"/>
        <w:tabs>
          <w:tab w:val="right" w:leader="dot" w:pos="9350"/>
        </w:tabs>
        <w:rPr>
          <w:rFonts w:ascii="Aptos" w:hAnsi="Aptos"/>
          <w:noProof/>
          <w:kern w:val="2"/>
          <w:sz w:val="24"/>
          <w:szCs w:val="24"/>
        </w:rPr>
      </w:pPr>
      <w:hyperlink w:anchor="_Toc194485731" w:history="1">
        <w:r w:rsidRPr="002A2AFB">
          <w:rPr>
            <w:rStyle w:val="Hyperlink"/>
            <w:noProof/>
          </w:rPr>
          <w:t>5.2.3. Entity Level Gross Receipts Tax</w:t>
        </w:r>
        <w:r>
          <w:rPr>
            <w:noProof/>
            <w:webHidden/>
          </w:rPr>
          <w:tab/>
        </w:r>
        <w:r>
          <w:rPr>
            <w:noProof/>
            <w:webHidden/>
          </w:rPr>
          <w:fldChar w:fldCharType="begin"/>
        </w:r>
        <w:r>
          <w:rPr>
            <w:noProof/>
            <w:webHidden/>
          </w:rPr>
          <w:instrText xml:space="preserve"> PAGEREF _Toc194485731 \h </w:instrText>
        </w:r>
        <w:r>
          <w:rPr>
            <w:noProof/>
            <w:webHidden/>
          </w:rPr>
        </w:r>
        <w:r>
          <w:rPr>
            <w:noProof/>
            <w:webHidden/>
          </w:rPr>
          <w:fldChar w:fldCharType="separate"/>
        </w:r>
        <w:r>
          <w:rPr>
            <w:noProof/>
            <w:webHidden/>
          </w:rPr>
          <w:t>53</w:t>
        </w:r>
        <w:r>
          <w:rPr>
            <w:noProof/>
            <w:webHidden/>
          </w:rPr>
          <w:fldChar w:fldCharType="end"/>
        </w:r>
      </w:hyperlink>
    </w:p>
    <w:p w14:paraId="340FBD47" w14:textId="6C90819E" w:rsidR="008520AE" w:rsidRDefault="008520AE">
      <w:pPr>
        <w:pStyle w:val="TOC3"/>
        <w:tabs>
          <w:tab w:val="right" w:leader="dot" w:pos="9350"/>
        </w:tabs>
        <w:rPr>
          <w:rFonts w:ascii="Aptos" w:hAnsi="Aptos"/>
          <w:noProof/>
          <w:kern w:val="2"/>
          <w:sz w:val="24"/>
          <w:szCs w:val="24"/>
        </w:rPr>
      </w:pPr>
      <w:hyperlink w:anchor="_Toc194485732" w:history="1">
        <w:r w:rsidRPr="002A2AFB">
          <w:rPr>
            <w:rStyle w:val="Hyperlink"/>
            <w:noProof/>
          </w:rPr>
          <w:t>5.2.4. Entity Level Other Taxes</w:t>
        </w:r>
        <w:r>
          <w:rPr>
            <w:noProof/>
            <w:webHidden/>
          </w:rPr>
          <w:tab/>
        </w:r>
        <w:r>
          <w:rPr>
            <w:noProof/>
            <w:webHidden/>
          </w:rPr>
          <w:fldChar w:fldCharType="begin"/>
        </w:r>
        <w:r>
          <w:rPr>
            <w:noProof/>
            <w:webHidden/>
          </w:rPr>
          <w:instrText xml:space="preserve"> PAGEREF _Toc194485732 \h </w:instrText>
        </w:r>
        <w:r>
          <w:rPr>
            <w:noProof/>
            <w:webHidden/>
          </w:rPr>
        </w:r>
        <w:r>
          <w:rPr>
            <w:noProof/>
            <w:webHidden/>
          </w:rPr>
          <w:fldChar w:fldCharType="separate"/>
        </w:r>
        <w:r>
          <w:rPr>
            <w:noProof/>
            <w:webHidden/>
          </w:rPr>
          <w:t>53</w:t>
        </w:r>
        <w:r>
          <w:rPr>
            <w:noProof/>
            <w:webHidden/>
          </w:rPr>
          <w:fldChar w:fldCharType="end"/>
        </w:r>
      </w:hyperlink>
    </w:p>
    <w:p w14:paraId="5ADD0E5B" w14:textId="1561017D" w:rsidR="008520AE" w:rsidRDefault="008520AE">
      <w:pPr>
        <w:pStyle w:val="TOC3"/>
        <w:tabs>
          <w:tab w:val="right" w:leader="dot" w:pos="9350"/>
        </w:tabs>
        <w:rPr>
          <w:rFonts w:ascii="Aptos" w:hAnsi="Aptos"/>
          <w:noProof/>
          <w:kern w:val="2"/>
          <w:sz w:val="24"/>
          <w:szCs w:val="24"/>
        </w:rPr>
      </w:pPr>
      <w:hyperlink w:anchor="_Toc194485733" w:history="1">
        <w:r w:rsidRPr="002A2AFB">
          <w:rPr>
            <w:rStyle w:val="Hyperlink"/>
            <w:noProof/>
          </w:rPr>
          <w:t>5.2.5. Entity Level Minimum Taxes</w:t>
        </w:r>
        <w:r>
          <w:rPr>
            <w:noProof/>
            <w:webHidden/>
          </w:rPr>
          <w:tab/>
        </w:r>
        <w:r>
          <w:rPr>
            <w:noProof/>
            <w:webHidden/>
          </w:rPr>
          <w:fldChar w:fldCharType="begin"/>
        </w:r>
        <w:r>
          <w:rPr>
            <w:noProof/>
            <w:webHidden/>
          </w:rPr>
          <w:instrText xml:space="preserve"> PAGEREF _Toc194485733 \h </w:instrText>
        </w:r>
        <w:r>
          <w:rPr>
            <w:noProof/>
            <w:webHidden/>
          </w:rPr>
        </w:r>
        <w:r>
          <w:rPr>
            <w:noProof/>
            <w:webHidden/>
          </w:rPr>
          <w:fldChar w:fldCharType="separate"/>
        </w:r>
        <w:r>
          <w:rPr>
            <w:noProof/>
            <w:webHidden/>
          </w:rPr>
          <w:t>53</w:t>
        </w:r>
        <w:r>
          <w:rPr>
            <w:noProof/>
            <w:webHidden/>
          </w:rPr>
          <w:fldChar w:fldCharType="end"/>
        </w:r>
      </w:hyperlink>
    </w:p>
    <w:p w14:paraId="6D7C906C" w14:textId="45EB941A" w:rsidR="008520AE" w:rsidRDefault="008520AE">
      <w:pPr>
        <w:pStyle w:val="TOC4"/>
        <w:tabs>
          <w:tab w:val="right" w:leader="dot" w:pos="9350"/>
        </w:tabs>
        <w:rPr>
          <w:rFonts w:ascii="Aptos" w:hAnsi="Aptos"/>
          <w:noProof/>
          <w:kern w:val="2"/>
          <w:sz w:val="24"/>
          <w:szCs w:val="24"/>
        </w:rPr>
      </w:pPr>
      <w:hyperlink w:anchor="_Toc194485734" w:history="1">
        <w:r w:rsidRPr="002A2AFB">
          <w:rPr>
            <w:rStyle w:val="Hyperlink"/>
            <w:noProof/>
          </w:rPr>
          <w:t>5.2.5.1. Entity Level Minimum Income Tax</w:t>
        </w:r>
        <w:r>
          <w:rPr>
            <w:noProof/>
            <w:webHidden/>
          </w:rPr>
          <w:tab/>
        </w:r>
        <w:r>
          <w:rPr>
            <w:noProof/>
            <w:webHidden/>
          </w:rPr>
          <w:fldChar w:fldCharType="begin"/>
        </w:r>
        <w:r>
          <w:rPr>
            <w:noProof/>
            <w:webHidden/>
          </w:rPr>
          <w:instrText xml:space="preserve"> PAGEREF _Toc194485734 \h </w:instrText>
        </w:r>
        <w:r>
          <w:rPr>
            <w:noProof/>
            <w:webHidden/>
          </w:rPr>
        </w:r>
        <w:r>
          <w:rPr>
            <w:noProof/>
            <w:webHidden/>
          </w:rPr>
          <w:fldChar w:fldCharType="separate"/>
        </w:r>
        <w:r>
          <w:rPr>
            <w:noProof/>
            <w:webHidden/>
          </w:rPr>
          <w:t>53</w:t>
        </w:r>
        <w:r>
          <w:rPr>
            <w:noProof/>
            <w:webHidden/>
          </w:rPr>
          <w:fldChar w:fldCharType="end"/>
        </w:r>
      </w:hyperlink>
    </w:p>
    <w:p w14:paraId="5EBD777E" w14:textId="2B8010A8" w:rsidR="008520AE" w:rsidRDefault="008520AE">
      <w:pPr>
        <w:pStyle w:val="TOC4"/>
        <w:tabs>
          <w:tab w:val="right" w:leader="dot" w:pos="9350"/>
        </w:tabs>
        <w:rPr>
          <w:rFonts w:ascii="Aptos" w:hAnsi="Aptos"/>
          <w:noProof/>
          <w:kern w:val="2"/>
          <w:sz w:val="24"/>
          <w:szCs w:val="24"/>
        </w:rPr>
      </w:pPr>
      <w:hyperlink w:anchor="_Toc194485735" w:history="1">
        <w:r w:rsidRPr="002A2AFB">
          <w:rPr>
            <w:rStyle w:val="Hyperlink"/>
            <w:noProof/>
          </w:rPr>
          <w:t>5.2.5.2. Entity Level Minimum Franchise Tax (Based on Capital Stock or Net Worth)</w:t>
        </w:r>
        <w:r>
          <w:rPr>
            <w:noProof/>
            <w:webHidden/>
          </w:rPr>
          <w:tab/>
        </w:r>
        <w:r>
          <w:rPr>
            <w:noProof/>
            <w:webHidden/>
          </w:rPr>
          <w:fldChar w:fldCharType="begin"/>
        </w:r>
        <w:r>
          <w:rPr>
            <w:noProof/>
            <w:webHidden/>
          </w:rPr>
          <w:instrText xml:space="preserve"> PAGEREF _Toc194485735 \h </w:instrText>
        </w:r>
        <w:r>
          <w:rPr>
            <w:noProof/>
            <w:webHidden/>
          </w:rPr>
        </w:r>
        <w:r>
          <w:rPr>
            <w:noProof/>
            <w:webHidden/>
          </w:rPr>
          <w:fldChar w:fldCharType="separate"/>
        </w:r>
        <w:r>
          <w:rPr>
            <w:noProof/>
            <w:webHidden/>
          </w:rPr>
          <w:t>53</w:t>
        </w:r>
        <w:r>
          <w:rPr>
            <w:noProof/>
            <w:webHidden/>
          </w:rPr>
          <w:fldChar w:fldCharType="end"/>
        </w:r>
      </w:hyperlink>
    </w:p>
    <w:p w14:paraId="259E0B25" w14:textId="3FA98169" w:rsidR="008520AE" w:rsidRDefault="008520AE">
      <w:pPr>
        <w:pStyle w:val="TOC4"/>
        <w:tabs>
          <w:tab w:val="right" w:leader="dot" w:pos="9350"/>
        </w:tabs>
        <w:rPr>
          <w:rFonts w:ascii="Aptos" w:hAnsi="Aptos"/>
          <w:noProof/>
          <w:kern w:val="2"/>
          <w:sz w:val="24"/>
          <w:szCs w:val="24"/>
        </w:rPr>
      </w:pPr>
      <w:hyperlink w:anchor="_Toc194485736" w:history="1">
        <w:r w:rsidRPr="002A2AFB">
          <w:rPr>
            <w:rStyle w:val="Hyperlink"/>
            <w:noProof/>
          </w:rPr>
          <w:t>5.2.5.3. Entity Level Minimum Gross Receipts Tax</w:t>
        </w:r>
        <w:r>
          <w:rPr>
            <w:noProof/>
            <w:webHidden/>
          </w:rPr>
          <w:tab/>
        </w:r>
        <w:r>
          <w:rPr>
            <w:noProof/>
            <w:webHidden/>
          </w:rPr>
          <w:fldChar w:fldCharType="begin"/>
        </w:r>
        <w:r>
          <w:rPr>
            <w:noProof/>
            <w:webHidden/>
          </w:rPr>
          <w:instrText xml:space="preserve"> PAGEREF _Toc194485736 \h </w:instrText>
        </w:r>
        <w:r>
          <w:rPr>
            <w:noProof/>
            <w:webHidden/>
          </w:rPr>
        </w:r>
        <w:r>
          <w:rPr>
            <w:noProof/>
            <w:webHidden/>
          </w:rPr>
          <w:fldChar w:fldCharType="separate"/>
        </w:r>
        <w:r>
          <w:rPr>
            <w:noProof/>
            <w:webHidden/>
          </w:rPr>
          <w:t>53</w:t>
        </w:r>
        <w:r>
          <w:rPr>
            <w:noProof/>
            <w:webHidden/>
          </w:rPr>
          <w:fldChar w:fldCharType="end"/>
        </w:r>
      </w:hyperlink>
    </w:p>
    <w:p w14:paraId="3B1E5346" w14:textId="0F991B28" w:rsidR="008520AE" w:rsidRDefault="008520AE">
      <w:pPr>
        <w:pStyle w:val="TOC4"/>
        <w:tabs>
          <w:tab w:val="right" w:leader="dot" w:pos="9350"/>
        </w:tabs>
        <w:rPr>
          <w:rFonts w:ascii="Aptos" w:hAnsi="Aptos"/>
          <w:noProof/>
          <w:kern w:val="2"/>
          <w:sz w:val="24"/>
          <w:szCs w:val="24"/>
        </w:rPr>
      </w:pPr>
      <w:hyperlink w:anchor="_Toc194485737" w:history="1">
        <w:r w:rsidRPr="002A2AFB">
          <w:rPr>
            <w:rStyle w:val="Hyperlink"/>
            <w:noProof/>
          </w:rPr>
          <w:t>5.2.5.4. Entity Level Other Minimum Taxes</w:t>
        </w:r>
        <w:r>
          <w:rPr>
            <w:noProof/>
            <w:webHidden/>
          </w:rPr>
          <w:tab/>
        </w:r>
        <w:r>
          <w:rPr>
            <w:noProof/>
            <w:webHidden/>
          </w:rPr>
          <w:fldChar w:fldCharType="begin"/>
        </w:r>
        <w:r>
          <w:rPr>
            <w:noProof/>
            <w:webHidden/>
          </w:rPr>
          <w:instrText xml:space="preserve"> PAGEREF _Toc194485737 \h </w:instrText>
        </w:r>
        <w:r>
          <w:rPr>
            <w:noProof/>
            <w:webHidden/>
          </w:rPr>
        </w:r>
        <w:r>
          <w:rPr>
            <w:noProof/>
            <w:webHidden/>
          </w:rPr>
          <w:fldChar w:fldCharType="separate"/>
        </w:r>
        <w:r>
          <w:rPr>
            <w:noProof/>
            <w:webHidden/>
          </w:rPr>
          <w:t>53</w:t>
        </w:r>
        <w:r>
          <w:rPr>
            <w:noProof/>
            <w:webHidden/>
          </w:rPr>
          <w:fldChar w:fldCharType="end"/>
        </w:r>
      </w:hyperlink>
    </w:p>
    <w:p w14:paraId="156D6D30" w14:textId="2582AEBA" w:rsidR="008520AE" w:rsidRDefault="008520AE">
      <w:pPr>
        <w:pStyle w:val="TOC2"/>
        <w:tabs>
          <w:tab w:val="right" w:leader="dot" w:pos="9350"/>
        </w:tabs>
        <w:rPr>
          <w:rFonts w:ascii="Aptos" w:hAnsi="Aptos"/>
          <w:noProof/>
          <w:kern w:val="2"/>
          <w:sz w:val="24"/>
          <w:szCs w:val="24"/>
        </w:rPr>
      </w:pPr>
      <w:hyperlink w:anchor="_Toc194485738" w:history="1">
        <w:r w:rsidRPr="002A2AFB">
          <w:rPr>
            <w:rStyle w:val="Hyperlink"/>
            <w:noProof/>
          </w:rPr>
          <w:t>5.3. Nexus: Jurisdiction to Tax QSubs and Their Parent S Corporation</w:t>
        </w:r>
        <w:r>
          <w:rPr>
            <w:noProof/>
            <w:webHidden/>
          </w:rPr>
          <w:tab/>
        </w:r>
        <w:r>
          <w:rPr>
            <w:noProof/>
            <w:webHidden/>
          </w:rPr>
          <w:fldChar w:fldCharType="begin"/>
        </w:r>
        <w:r>
          <w:rPr>
            <w:noProof/>
            <w:webHidden/>
          </w:rPr>
          <w:instrText xml:space="preserve"> PAGEREF _Toc194485738 \h </w:instrText>
        </w:r>
        <w:r>
          <w:rPr>
            <w:noProof/>
            <w:webHidden/>
          </w:rPr>
        </w:r>
        <w:r>
          <w:rPr>
            <w:noProof/>
            <w:webHidden/>
          </w:rPr>
          <w:fldChar w:fldCharType="separate"/>
        </w:r>
        <w:r>
          <w:rPr>
            <w:noProof/>
            <w:webHidden/>
          </w:rPr>
          <w:t>53</w:t>
        </w:r>
        <w:r>
          <w:rPr>
            <w:noProof/>
            <w:webHidden/>
          </w:rPr>
          <w:fldChar w:fldCharType="end"/>
        </w:r>
      </w:hyperlink>
    </w:p>
    <w:p w14:paraId="22028C3A" w14:textId="41550483" w:rsidR="008520AE" w:rsidRDefault="008520AE">
      <w:pPr>
        <w:pStyle w:val="TOC2"/>
        <w:tabs>
          <w:tab w:val="right" w:leader="dot" w:pos="9350"/>
        </w:tabs>
        <w:rPr>
          <w:rFonts w:ascii="Aptos" w:hAnsi="Aptos"/>
          <w:noProof/>
          <w:kern w:val="2"/>
          <w:sz w:val="24"/>
          <w:szCs w:val="24"/>
        </w:rPr>
      </w:pPr>
      <w:hyperlink w:anchor="_Toc194485739" w:history="1">
        <w:r w:rsidRPr="002A2AFB">
          <w:rPr>
            <w:rStyle w:val="Hyperlink"/>
            <w:noProof/>
          </w:rPr>
          <w:t>5.4. Special Tax Rates for QSubs</w:t>
        </w:r>
        <w:r>
          <w:rPr>
            <w:noProof/>
            <w:webHidden/>
          </w:rPr>
          <w:tab/>
        </w:r>
        <w:r>
          <w:rPr>
            <w:noProof/>
            <w:webHidden/>
          </w:rPr>
          <w:fldChar w:fldCharType="begin"/>
        </w:r>
        <w:r>
          <w:rPr>
            <w:noProof/>
            <w:webHidden/>
          </w:rPr>
          <w:instrText xml:space="preserve"> PAGEREF _Toc194485739 \h </w:instrText>
        </w:r>
        <w:r>
          <w:rPr>
            <w:noProof/>
            <w:webHidden/>
          </w:rPr>
        </w:r>
        <w:r>
          <w:rPr>
            <w:noProof/>
            <w:webHidden/>
          </w:rPr>
          <w:fldChar w:fldCharType="separate"/>
        </w:r>
        <w:r>
          <w:rPr>
            <w:noProof/>
            <w:webHidden/>
          </w:rPr>
          <w:t>55</w:t>
        </w:r>
        <w:r>
          <w:rPr>
            <w:noProof/>
            <w:webHidden/>
          </w:rPr>
          <w:fldChar w:fldCharType="end"/>
        </w:r>
      </w:hyperlink>
    </w:p>
    <w:p w14:paraId="56CA52FA" w14:textId="51C978B0" w:rsidR="008520AE" w:rsidRDefault="008520AE">
      <w:pPr>
        <w:pStyle w:val="TOC1"/>
        <w:tabs>
          <w:tab w:val="right" w:leader="dot" w:pos="9350"/>
        </w:tabs>
        <w:rPr>
          <w:rFonts w:ascii="Aptos" w:hAnsi="Aptos"/>
          <w:noProof/>
          <w:kern w:val="2"/>
          <w:sz w:val="24"/>
          <w:szCs w:val="24"/>
        </w:rPr>
      </w:pPr>
      <w:hyperlink w:anchor="_Toc194485740" w:history="1">
        <w:r w:rsidRPr="002A2AFB">
          <w:rPr>
            <w:rStyle w:val="Hyperlink"/>
            <w:noProof/>
          </w:rPr>
          <w:t>6. Qualified Investment Partnerships</w:t>
        </w:r>
        <w:r>
          <w:rPr>
            <w:noProof/>
            <w:webHidden/>
          </w:rPr>
          <w:tab/>
        </w:r>
        <w:r>
          <w:rPr>
            <w:noProof/>
            <w:webHidden/>
          </w:rPr>
          <w:fldChar w:fldCharType="begin"/>
        </w:r>
        <w:r>
          <w:rPr>
            <w:noProof/>
            <w:webHidden/>
          </w:rPr>
          <w:instrText xml:space="preserve"> PAGEREF _Toc194485740 \h </w:instrText>
        </w:r>
        <w:r>
          <w:rPr>
            <w:noProof/>
            <w:webHidden/>
          </w:rPr>
        </w:r>
        <w:r>
          <w:rPr>
            <w:noProof/>
            <w:webHidden/>
          </w:rPr>
          <w:fldChar w:fldCharType="separate"/>
        </w:r>
        <w:r>
          <w:rPr>
            <w:noProof/>
            <w:webHidden/>
          </w:rPr>
          <w:t>55</w:t>
        </w:r>
        <w:r>
          <w:rPr>
            <w:noProof/>
            <w:webHidden/>
          </w:rPr>
          <w:fldChar w:fldCharType="end"/>
        </w:r>
      </w:hyperlink>
    </w:p>
    <w:p w14:paraId="2ADE2CB8" w14:textId="47799309" w:rsidR="008520AE" w:rsidRDefault="008520AE">
      <w:pPr>
        <w:pStyle w:val="TOC2"/>
        <w:tabs>
          <w:tab w:val="right" w:leader="dot" w:pos="9350"/>
        </w:tabs>
        <w:rPr>
          <w:rFonts w:ascii="Aptos" w:hAnsi="Aptos"/>
          <w:noProof/>
          <w:kern w:val="2"/>
          <w:sz w:val="24"/>
          <w:szCs w:val="24"/>
        </w:rPr>
      </w:pPr>
      <w:hyperlink w:anchor="_Toc194485741" w:history="1">
        <w:r w:rsidRPr="002A2AFB">
          <w:rPr>
            <w:rStyle w:val="Hyperlink"/>
            <w:noProof/>
          </w:rPr>
          <w:t>6.1. State Conformity with Federal Income Tax Classification</w:t>
        </w:r>
        <w:r>
          <w:rPr>
            <w:noProof/>
            <w:webHidden/>
          </w:rPr>
          <w:tab/>
        </w:r>
        <w:r>
          <w:rPr>
            <w:noProof/>
            <w:webHidden/>
          </w:rPr>
          <w:fldChar w:fldCharType="begin"/>
        </w:r>
        <w:r>
          <w:rPr>
            <w:noProof/>
            <w:webHidden/>
          </w:rPr>
          <w:instrText xml:space="preserve"> PAGEREF _Toc194485741 \h </w:instrText>
        </w:r>
        <w:r>
          <w:rPr>
            <w:noProof/>
            <w:webHidden/>
          </w:rPr>
        </w:r>
        <w:r>
          <w:rPr>
            <w:noProof/>
            <w:webHidden/>
          </w:rPr>
          <w:fldChar w:fldCharType="separate"/>
        </w:r>
        <w:r>
          <w:rPr>
            <w:noProof/>
            <w:webHidden/>
          </w:rPr>
          <w:t>55</w:t>
        </w:r>
        <w:r>
          <w:rPr>
            <w:noProof/>
            <w:webHidden/>
          </w:rPr>
          <w:fldChar w:fldCharType="end"/>
        </w:r>
      </w:hyperlink>
    </w:p>
    <w:p w14:paraId="286657E7" w14:textId="1617C93F" w:rsidR="008520AE" w:rsidRDefault="008520AE">
      <w:pPr>
        <w:pStyle w:val="TOC2"/>
        <w:tabs>
          <w:tab w:val="right" w:leader="dot" w:pos="9350"/>
        </w:tabs>
        <w:rPr>
          <w:rFonts w:ascii="Aptos" w:hAnsi="Aptos"/>
          <w:noProof/>
          <w:kern w:val="2"/>
          <w:sz w:val="24"/>
          <w:szCs w:val="24"/>
        </w:rPr>
      </w:pPr>
      <w:hyperlink w:anchor="_Toc194485742" w:history="1">
        <w:r w:rsidRPr="002A2AFB">
          <w:rPr>
            <w:rStyle w:val="Hyperlink"/>
            <w:noProof/>
          </w:rPr>
          <w:t>6.2. Definition/Qualification</w:t>
        </w:r>
        <w:r>
          <w:rPr>
            <w:noProof/>
            <w:webHidden/>
          </w:rPr>
          <w:tab/>
        </w:r>
        <w:r>
          <w:rPr>
            <w:noProof/>
            <w:webHidden/>
          </w:rPr>
          <w:fldChar w:fldCharType="begin"/>
        </w:r>
        <w:r>
          <w:rPr>
            <w:noProof/>
            <w:webHidden/>
          </w:rPr>
          <w:instrText xml:space="preserve"> PAGEREF _Toc194485742 \h </w:instrText>
        </w:r>
        <w:r>
          <w:rPr>
            <w:noProof/>
            <w:webHidden/>
          </w:rPr>
        </w:r>
        <w:r>
          <w:rPr>
            <w:noProof/>
            <w:webHidden/>
          </w:rPr>
          <w:fldChar w:fldCharType="separate"/>
        </w:r>
        <w:r>
          <w:rPr>
            <w:noProof/>
            <w:webHidden/>
          </w:rPr>
          <w:t>55</w:t>
        </w:r>
        <w:r>
          <w:rPr>
            <w:noProof/>
            <w:webHidden/>
          </w:rPr>
          <w:fldChar w:fldCharType="end"/>
        </w:r>
      </w:hyperlink>
    </w:p>
    <w:p w14:paraId="7946F036" w14:textId="1B251FBC" w:rsidR="008520AE" w:rsidRDefault="008520AE">
      <w:pPr>
        <w:pStyle w:val="TOC3"/>
        <w:tabs>
          <w:tab w:val="right" w:leader="dot" w:pos="9350"/>
        </w:tabs>
        <w:rPr>
          <w:rFonts w:ascii="Aptos" w:hAnsi="Aptos"/>
          <w:noProof/>
          <w:kern w:val="2"/>
          <w:sz w:val="24"/>
          <w:szCs w:val="24"/>
        </w:rPr>
      </w:pPr>
      <w:hyperlink w:anchor="_Toc194485743" w:history="1">
        <w:r w:rsidRPr="002A2AFB">
          <w:rPr>
            <w:rStyle w:val="Hyperlink"/>
            <w:noProof/>
          </w:rPr>
          <w:t>6.2.1. Election</w:t>
        </w:r>
        <w:r>
          <w:rPr>
            <w:noProof/>
            <w:webHidden/>
          </w:rPr>
          <w:tab/>
        </w:r>
        <w:r>
          <w:rPr>
            <w:noProof/>
            <w:webHidden/>
          </w:rPr>
          <w:fldChar w:fldCharType="begin"/>
        </w:r>
        <w:r>
          <w:rPr>
            <w:noProof/>
            <w:webHidden/>
          </w:rPr>
          <w:instrText xml:space="preserve"> PAGEREF _Toc194485743 \h </w:instrText>
        </w:r>
        <w:r>
          <w:rPr>
            <w:noProof/>
            <w:webHidden/>
          </w:rPr>
        </w:r>
        <w:r>
          <w:rPr>
            <w:noProof/>
            <w:webHidden/>
          </w:rPr>
          <w:fldChar w:fldCharType="separate"/>
        </w:r>
        <w:r>
          <w:rPr>
            <w:noProof/>
            <w:webHidden/>
          </w:rPr>
          <w:t>55</w:t>
        </w:r>
        <w:r>
          <w:rPr>
            <w:noProof/>
            <w:webHidden/>
          </w:rPr>
          <w:fldChar w:fldCharType="end"/>
        </w:r>
      </w:hyperlink>
    </w:p>
    <w:p w14:paraId="317A49C5" w14:textId="6575FCF5" w:rsidR="008520AE" w:rsidRDefault="008520AE">
      <w:pPr>
        <w:pStyle w:val="TOC3"/>
        <w:tabs>
          <w:tab w:val="right" w:leader="dot" w:pos="9350"/>
        </w:tabs>
        <w:rPr>
          <w:rFonts w:ascii="Aptos" w:hAnsi="Aptos"/>
          <w:noProof/>
          <w:kern w:val="2"/>
          <w:sz w:val="24"/>
          <w:szCs w:val="24"/>
        </w:rPr>
      </w:pPr>
      <w:hyperlink w:anchor="_Toc194485744" w:history="1">
        <w:r w:rsidRPr="002A2AFB">
          <w:rPr>
            <w:rStyle w:val="Hyperlink"/>
            <w:noProof/>
          </w:rPr>
          <w:t>6.2.2. Asset and/or Gross Income Test</w:t>
        </w:r>
        <w:r>
          <w:rPr>
            <w:noProof/>
            <w:webHidden/>
          </w:rPr>
          <w:tab/>
        </w:r>
        <w:r>
          <w:rPr>
            <w:noProof/>
            <w:webHidden/>
          </w:rPr>
          <w:fldChar w:fldCharType="begin"/>
        </w:r>
        <w:r>
          <w:rPr>
            <w:noProof/>
            <w:webHidden/>
          </w:rPr>
          <w:instrText xml:space="preserve"> PAGEREF _Toc194485744 \h </w:instrText>
        </w:r>
        <w:r>
          <w:rPr>
            <w:noProof/>
            <w:webHidden/>
          </w:rPr>
        </w:r>
        <w:r>
          <w:rPr>
            <w:noProof/>
            <w:webHidden/>
          </w:rPr>
          <w:fldChar w:fldCharType="separate"/>
        </w:r>
        <w:r>
          <w:rPr>
            <w:noProof/>
            <w:webHidden/>
          </w:rPr>
          <w:t>55</w:t>
        </w:r>
        <w:r>
          <w:rPr>
            <w:noProof/>
            <w:webHidden/>
          </w:rPr>
          <w:fldChar w:fldCharType="end"/>
        </w:r>
      </w:hyperlink>
    </w:p>
    <w:p w14:paraId="3B6CD1AD" w14:textId="252E233D" w:rsidR="008520AE" w:rsidRDefault="008520AE">
      <w:pPr>
        <w:pStyle w:val="TOC3"/>
        <w:tabs>
          <w:tab w:val="right" w:leader="dot" w:pos="9350"/>
        </w:tabs>
        <w:rPr>
          <w:rFonts w:ascii="Aptos" w:hAnsi="Aptos"/>
          <w:noProof/>
          <w:kern w:val="2"/>
          <w:sz w:val="24"/>
          <w:szCs w:val="24"/>
        </w:rPr>
      </w:pPr>
      <w:hyperlink w:anchor="_Toc194485745" w:history="1">
        <w:r w:rsidRPr="002A2AFB">
          <w:rPr>
            <w:rStyle w:val="Hyperlink"/>
            <w:noProof/>
          </w:rPr>
          <w:t>6.2.3. Qualifying Securities</w:t>
        </w:r>
        <w:r>
          <w:rPr>
            <w:noProof/>
            <w:webHidden/>
          </w:rPr>
          <w:tab/>
        </w:r>
        <w:r>
          <w:rPr>
            <w:noProof/>
            <w:webHidden/>
          </w:rPr>
          <w:fldChar w:fldCharType="begin"/>
        </w:r>
        <w:r>
          <w:rPr>
            <w:noProof/>
            <w:webHidden/>
          </w:rPr>
          <w:instrText xml:space="preserve"> PAGEREF _Toc194485745 \h </w:instrText>
        </w:r>
        <w:r>
          <w:rPr>
            <w:noProof/>
            <w:webHidden/>
          </w:rPr>
        </w:r>
        <w:r>
          <w:rPr>
            <w:noProof/>
            <w:webHidden/>
          </w:rPr>
          <w:fldChar w:fldCharType="separate"/>
        </w:r>
        <w:r>
          <w:rPr>
            <w:noProof/>
            <w:webHidden/>
          </w:rPr>
          <w:t>55</w:t>
        </w:r>
        <w:r>
          <w:rPr>
            <w:noProof/>
            <w:webHidden/>
          </w:rPr>
          <w:fldChar w:fldCharType="end"/>
        </w:r>
      </w:hyperlink>
    </w:p>
    <w:p w14:paraId="58B49BC9" w14:textId="123C24C8" w:rsidR="008520AE" w:rsidRDefault="008520AE">
      <w:pPr>
        <w:pStyle w:val="TOC3"/>
        <w:tabs>
          <w:tab w:val="right" w:leader="dot" w:pos="9350"/>
        </w:tabs>
        <w:rPr>
          <w:rFonts w:ascii="Aptos" w:hAnsi="Aptos"/>
          <w:noProof/>
          <w:kern w:val="2"/>
          <w:sz w:val="24"/>
          <w:szCs w:val="24"/>
        </w:rPr>
      </w:pPr>
      <w:hyperlink w:anchor="_Toc194485746" w:history="1">
        <w:r w:rsidRPr="002A2AFB">
          <w:rPr>
            <w:rStyle w:val="Hyperlink"/>
            <w:noProof/>
          </w:rPr>
          <w:t>6.2.4. Qualifying Partners</w:t>
        </w:r>
        <w:r>
          <w:rPr>
            <w:noProof/>
            <w:webHidden/>
          </w:rPr>
          <w:tab/>
        </w:r>
        <w:r>
          <w:rPr>
            <w:noProof/>
            <w:webHidden/>
          </w:rPr>
          <w:fldChar w:fldCharType="begin"/>
        </w:r>
        <w:r>
          <w:rPr>
            <w:noProof/>
            <w:webHidden/>
          </w:rPr>
          <w:instrText xml:space="preserve"> PAGEREF _Toc194485746 \h </w:instrText>
        </w:r>
        <w:r>
          <w:rPr>
            <w:noProof/>
            <w:webHidden/>
          </w:rPr>
        </w:r>
        <w:r>
          <w:rPr>
            <w:noProof/>
            <w:webHidden/>
          </w:rPr>
          <w:fldChar w:fldCharType="separate"/>
        </w:r>
        <w:r>
          <w:rPr>
            <w:noProof/>
            <w:webHidden/>
          </w:rPr>
          <w:t>56</w:t>
        </w:r>
        <w:r>
          <w:rPr>
            <w:noProof/>
            <w:webHidden/>
          </w:rPr>
          <w:fldChar w:fldCharType="end"/>
        </w:r>
      </w:hyperlink>
    </w:p>
    <w:p w14:paraId="23C941DE" w14:textId="6314A7F4" w:rsidR="008520AE" w:rsidRDefault="008520AE">
      <w:pPr>
        <w:pStyle w:val="TOC2"/>
        <w:tabs>
          <w:tab w:val="right" w:leader="dot" w:pos="9350"/>
        </w:tabs>
        <w:rPr>
          <w:rFonts w:ascii="Aptos" w:hAnsi="Aptos"/>
          <w:noProof/>
          <w:kern w:val="2"/>
          <w:sz w:val="24"/>
          <w:szCs w:val="24"/>
        </w:rPr>
      </w:pPr>
      <w:hyperlink w:anchor="_Toc194485747" w:history="1">
        <w:r w:rsidRPr="002A2AFB">
          <w:rPr>
            <w:rStyle w:val="Hyperlink"/>
            <w:noProof/>
          </w:rPr>
          <w:t>6.3. Benefits of Investment Partnership Classification</w:t>
        </w:r>
        <w:r>
          <w:rPr>
            <w:noProof/>
            <w:webHidden/>
          </w:rPr>
          <w:tab/>
        </w:r>
        <w:r>
          <w:rPr>
            <w:noProof/>
            <w:webHidden/>
          </w:rPr>
          <w:fldChar w:fldCharType="begin"/>
        </w:r>
        <w:r>
          <w:rPr>
            <w:noProof/>
            <w:webHidden/>
          </w:rPr>
          <w:instrText xml:space="preserve"> PAGEREF _Toc194485747 \h </w:instrText>
        </w:r>
        <w:r>
          <w:rPr>
            <w:noProof/>
            <w:webHidden/>
          </w:rPr>
        </w:r>
        <w:r>
          <w:rPr>
            <w:noProof/>
            <w:webHidden/>
          </w:rPr>
          <w:fldChar w:fldCharType="separate"/>
        </w:r>
        <w:r>
          <w:rPr>
            <w:noProof/>
            <w:webHidden/>
          </w:rPr>
          <w:t>56</w:t>
        </w:r>
        <w:r>
          <w:rPr>
            <w:noProof/>
            <w:webHidden/>
          </w:rPr>
          <w:fldChar w:fldCharType="end"/>
        </w:r>
      </w:hyperlink>
    </w:p>
    <w:p w14:paraId="7AF09EF0" w14:textId="76DD8F81" w:rsidR="008520AE" w:rsidRDefault="008520AE">
      <w:pPr>
        <w:pStyle w:val="TOC3"/>
        <w:tabs>
          <w:tab w:val="right" w:leader="dot" w:pos="9350"/>
        </w:tabs>
        <w:rPr>
          <w:rFonts w:ascii="Aptos" w:hAnsi="Aptos"/>
          <w:noProof/>
          <w:kern w:val="2"/>
          <w:sz w:val="24"/>
          <w:szCs w:val="24"/>
        </w:rPr>
      </w:pPr>
      <w:hyperlink w:anchor="_Toc194485748" w:history="1">
        <w:r w:rsidRPr="002A2AFB">
          <w:rPr>
            <w:rStyle w:val="Hyperlink"/>
            <w:noProof/>
          </w:rPr>
          <w:t>6.3.1. Sourcing Income</w:t>
        </w:r>
        <w:r>
          <w:rPr>
            <w:noProof/>
            <w:webHidden/>
          </w:rPr>
          <w:tab/>
        </w:r>
        <w:r>
          <w:rPr>
            <w:noProof/>
            <w:webHidden/>
          </w:rPr>
          <w:fldChar w:fldCharType="begin"/>
        </w:r>
        <w:r>
          <w:rPr>
            <w:noProof/>
            <w:webHidden/>
          </w:rPr>
          <w:instrText xml:space="preserve"> PAGEREF _Toc194485748 \h </w:instrText>
        </w:r>
        <w:r>
          <w:rPr>
            <w:noProof/>
            <w:webHidden/>
          </w:rPr>
        </w:r>
        <w:r>
          <w:rPr>
            <w:noProof/>
            <w:webHidden/>
          </w:rPr>
          <w:fldChar w:fldCharType="separate"/>
        </w:r>
        <w:r>
          <w:rPr>
            <w:noProof/>
            <w:webHidden/>
          </w:rPr>
          <w:t>56</w:t>
        </w:r>
        <w:r>
          <w:rPr>
            <w:noProof/>
            <w:webHidden/>
          </w:rPr>
          <w:fldChar w:fldCharType="end"/>
        </w:r>
      </w:hyperlink>
    </w:p>
    <w:p w14:paraId="7C0E4D5A" w14:textId="5AE5FB0F" w:rsidR="008520AE" w:rsidRDefault="008520AE">
      <w:pPr>
        <w:pStyle w:val="TOC3"/>
        <w:tabs>
          <w:tab w:val="right" w:leader="dot" w:pos="9350"/>
        </w:tabs>
        <w:rPr>
          <w:rFonts w:ascii="Aptos" w:hAnsi="Aptos"/>
          <w:noProof/>
          <w:kern w:val="2"/>
          <w:sz w:val="24"/>
          <w:szCs w:val="24"/>
        </w:rPr>
      </w:pPr>
      <w:hyperlink w:anchor="_Toc194485749" w:history="1">
        <w:r w:rsidRPr="002A2AFB">
          <w:rPr>
            <w:rStyle w:val="Hyperlink"/>
            <w:noProof/>
          </w:rPr>
          <w:t>6.3.2. Ownership</w:t>
        </w:r>
        <w:r>
          <w:rPr>
            <w:noProof/>
            <w:webHidden/>
          </w:rPr>
          <w:tab/>
        </w:r>
        <w:r>
          <w:rPr>
            <w:noProof/>
            <w:webHidden/>
          </w:rPr>
          <w:fldChar w:fldCharType="begin"/>
        </w:r>
        <w:r>
          <w:rPr>
            <w:noProof/>
            <w:webHidden/>
          </w:rPr>
          <w:instrText xml:space="preserve"> PAGEREF _Toc194485749 \h </w:instrText>
        </w:r>
        <w:r>
          <w:rPr>
            <w:noProof/>
            <w:webHidden/>
          </w:rPr>
        </w:r>
        <w:r>
          <w:rPr>
            <w:noProof/>
            <w:webHidden/>
          </w:rPr>
          <w:fldChar w:fldCharType="separate"/>
        </w:r>
        <w:r>
          <w:rPr>
            <w:noProof/>
            <w:webHidden/>
          </w:rPr>
          <w:t>56</w:t>
        </w:r>
        <w:r>
          <w:rPr>
            <w:noProof/>
            <w:webHidden/>
          </w:rPr>
          <w:fldChar w:fldCharType="end"/>
        </w:r>
      </w:hyperlink>
    </w:p>
    <w:p w14:paraId="4BBA72C0" w14:textId="1C02A6DC" w:rsidR="008520AE" w:rsidRDefault="008520AE">
      <w:pPr>
        <w:pStyle w:val="TOC4"/>
        <w:tabs>
          <w:tab w:val="right" w:leader="dot" w:pos="9350"/>
        </w:tabs>
        <w:rPr>
          <w:rFonts w:ascii="Aptos" w:hAnsi="Aptos"/>
          <w:noProof/>
          <w:kern w:val="2"/>
          <w:sz w:val="24"/>
          <w:szCs w:val="24"/>
        </w:rPr>
      </w:pPr>
      <w:hyperlink w:anchor="_Toc194485750" w:history="1">
        <w:r w:rsidRPr="002A2AFB">
          <w:rPr>
            <w:rStyle w:val="Hyperlink"/>
            <w:noProof/>
          </w:rPr>
          <w:t>6.3.2.1. Corporate Owners</w:t>
        </w:r>
        <w:r>
          <w:rPr>
            <w:noProof/>
            <w:webHidden/>
          </w:rPr>
          <w:tab/>
        </w:r>
        <w:r>
          <w:rPr>
            <w:noProof/>
            <w:webHidden/>
          </w:rPr>
          <w:fldChar w:fldCharType="begin"/>
        </w:r>
        <w:r>
          <w:rPr>
            <w:noProof/>
            <w:webHidden/>
          </w:rPr>
          <w:instrText xml:space="preserve"> PAGEREF _Toc194485750 \h </w:instrText>
        </w:r>
        <w:r>
          <w:rPr>
            <w:noProof/>
            <w:webHidden/>
          </w:rPr>
        </w:r>
        <w:r>
          <w:rPr>
            <w:noProof/>
            <w:webHidden/>
          </w:rPr>
          <w:fldChar w:fldCharType="separate"/>
        </w:r>
        <w:r>
          <w:rPr>
            <w:noProof/>
            <w:webHidden/>
          </w:rPr>
          <w:t>56</w:t>
        </w:r>
        <w:r>
          <w:rPr>
            <w:noProof/>
            <w:webHidden/>
          </w:rPr>
          <w:fldChar w:fldCharType="end"/>
        </w:r>
      </w:hyperlink>
    </w:p>
    <w:p w14:paraId="4AD10FBC" w14:textId="0E52F442" w:rsidR="008520AE" w:rsidRDefault="008520AE">
      <w:pPr>
        <w:pStyle w:val="TOC4"/>
        <w:tabs>
          <w:tab w:val="right" w:leader="dot" w:pos="9350"/>
        </w:tabs>
        <w:rPr>
          <w:rFonts w:ascii="Aptos" w:hAnsi="Aptos"/>
          <w:noProof/>
          <w:kern w:val="2"/>
          <w:sz w:val="24"/>
          <w:szCs w:val="24"/>
        </w:rPr>
      </w:pPr>
      <w:hyperlink w:anchor="_Toc194485751" w:history="1">
        <w:r w:rsidRPr="002A2AFB">
          <w:rPr>
            <w:rStyle w:val="Hyperlink"/>
            <w:noProof/>
          </w:rPr>
          <w:t>6.3.2.2. Non-Corporate Owners</w:t>
        </w:r>
        <w:r>
          <w:rPr>
            <w:noProof/>
            <w:webHidden/>
          </w:rPr>
          <w:tab/>
        </w:r>
        <w:r>
          <w:rPr>
            <w:noProof/>
            <w:webHidden/>
          </w:rPr>
          <w:fldChar w:fldCharType="begin"/>
        </w:r>
        <w:r>
          <w:rPr>
            <w:noProof/>
            <w:webHidden/>
          </w:rPr>
          <w:instrText xml:space="preserve"> PAGEREF _Toc194485751 \h </w:instrText>
        </w:r>
        <w:r>
          <w:rPr>
            <w:noProof/>
            <w:webHidden/>
          </w:rPr>
        </w:r>
        <w:r>
          <w:rPr>
            <w:noProof/>
            <w:webHidden/>
          </w:rPr>
          <w:fldChar w:fldCharType="separate"/>
        </w:r>
        <w:r>
          <w:rPr>
            <w:noProof/>
            <w:webHidden/>
          </w:rPr>
          <w:t>56</w:t>
        </w:r>
        <w:r>
          <w:rPr>
            <w:noProof/>
            <w:webHidden/>
          </w:rPr>
          <w:fldChar w:fldCharType="end"/>
        </w:r>
      </w:hyperlink>
    </w:p>
    <w:p w14:paraId="51556CEC" w14:textId="548FD37F" w:rsidR="008520AE" w:rsidRDefault="008520AE">
      <w:pPr>
        <w:pStyle w:val="TOC3"/>
        <w:tabs>
          <w:tab w:val="right" w:leader="dot" w:pos="9350"/>
        </w:tabs>
        <w:rPr>
          <w:rFonts w:ascii="Aptos" w:hAnsi="Aptos"/>
          <w:noProof/>
          <w:kern w:val="2"/>
          <w:sz w:val="24"/>
          <w:szCs w:val="24"/>
        </w:rPr>
      </w:pPr>
      <w:hyperlink w:anchor="_Toc194485752" w:history="1">
        <w:r w:rsidRPr="002A2AFB">
          <w:rPr>
            <w:rStyle w:val="Hyperlink"/>
            <w:noProof/>
          </w:rPr>
          <w:t>6.3.3. Pass-Through Entity Owners</w:t>
        </w:r>
        <w:r>
          <w:rPr>
            <w:noProof/>
            <w:webHidden/>
          </w:rPr>
          <w:tab/>
        </w:r>
        <w:r>
          <w:rPr>
            <w:noProof/>
            <w:webHidden/>
          </w:rPr>
          <w:fldChar w:fldCharType="begin"/>
        </w:r>
        <w:r>
          <w:rPr>
            <w:noProof/>
            <w:webHidden/>
          </w:rPr>
          <w:instrText xml:space="preserve"> PAGEREF _Toc194485752 \h </w:instrText>
        </w:r>
        <w:r>
          <w:rPr>
            <w:noProof/>
            <w:webHidden/>
          </w:rPr>
        </w:r>
        <w:r>
          <w:rPr>
            <w:noProof/>
            <w:webHidden/>
          </w:rPr>
          <w:fldChar w:fldCharType="separate"/>
        </w:r>
        <w:r>
          <w:rPr>
            <w:noProof/>
            <w:webHidden/>
          </w:rPr>
          <w:t>56</w:t>
        </w:r>
        <w:r>
          <w:rPr>
            <w:noProof/>
            <w:webHidden/>
          </w:rPr>
          <w:fldChar w:fldCharType="end"/>
        </w:r>
      </w:hyperlink>
    </w:p>
    <w:p w14:paraId="55407A77" w14:textId="30FD9AB6" w:rsidR="008520AE" w:rsidRDefault="008520AE">
      <w:pPr>
        <w:pStyle w:val="TOC2"/>
        <w:tabs>
          <w:tab w:val="right" w:leader="dot" w:pos="9350"/>
        </w:tabs>
        <w:rPr>
          <w:rFonts w:ascii="Aptos" w:hAnsi="Aptos"/>
          <w:noProof/>
          <w:kern w:val="2"/>
          <w:sz w:val="24"/>
          <w:szCs w:val="24"/>
        </w:rPr>
      </w:pPr>
      <w:hyperlink w:anchor="_Toc194485753" w:history="1">
        <w:r w:rsidRPr="002A2AFB">
          <w:rPr>
            <w:rStyle w:val="Hyperlink"/>
            <w:noProof/>
          </w:rPr>
          <w:t>6.4. Filing Obligations</w:t>
        </w:r>
        <w:r>
          <w:rPr>
            <w:noProof/>
            <w:webHidden/>
          </w:rPr>
          <w:tab/>
        </w:r>
        <w:r>
          <w:rPr>
            <w:noProof/>
            <w:webHidden/>
          </w:rPr>
          <w:fldChar w:fldCharType="begin"/>
        </w:r>
        <w:r>
          <w:rPr>
            <w:noProof/>
            <w:webHidden/>
          </w:rPr>
          <w:instrText xml:space="preserve"> PAGEREF _Toc194485753 \h </w:instrText>
        </w:r>
        <w:r>
          <w:rPr>
            <w:noProof/>
            <w:webHidden/>
          </w:rPr>
        </w:r>
        <w:r>
          <w:rPr>
            <w:noProof/>
            <w:webHidden/>
          </w:rPr>
          <w:fldChar w:fldCharType="separate"/>
        </w:r>
        <w:r>
          <w:rPr>
            <w:noProof/>
            <w:webHidden/>
          </w:rPr>
          <w:t>56</w:t>
        </w:r>
        <w:r>
          <w:rPr>
            <w:noProof/>
            <w:webHidden/>
          </w:rPr>
          <w:fldChar w:fldCharType="end"/>
        </w:r>
      </w:hyperlink>
    </w:p>
    <w:p w14:paraId="25A7142E" w14:textId="02297878" w:rsidR="008520AE" w:rsidRDefault="008520AE">
      <w:pPr>
        <w:pStyle w:val="TOC3"/>
        <w:tabs>
          <w:tab w:val="right" w:leader="dot" w:pos="9350"/>
        </w:tabs>
        <w:rPr>
          <w:rFonts w:ascii="Aptos" w:hAnsi="Aptos"/>
          <w:noProof/>
          <w:kern w:val="2"/>
          <w:sz w:val="24"/>
          <w:szCs w:val="24"/>
        </w:rPr>
      </w:pPr>
      <w:hyperlink w:anchor="_Toc194485754" w:history="1">
        <w:r w:rsidRPr="002A2AFB">
          <w:rPr>
            <w:rStyle w:val="Hyperlink"/>
            <w:noProof/>
          </w:rPr>
          <w:t>6.4.1. Avoidance of Nonresident Partner Returns if Qualified</w:t>
        </w:r>
        <w:r>
          <w:rPr>
            <w:noProof/>
            <w:webHidden/>
          </w:rPr>
          <w:tab/>
        </w:r>
        <w:r>
          <w:rPr>
            <w:noProof/>
            <w:webHidden/>
          </w:rPr>
          <w:fldChar w:fldCharType="begin"/>
        </w:r>
        <w:r>
          <w:rPr>
            <w:noProof/>
            <w:webHidden/>
          </w:rPr>
          <w:instrText xml:space="preserve"> PAGEREF _Toc194485754 \h </w:instrText>
        </w:r>
        <w:r>
          <w:rPr>
            <w:noProof/>
            <w:webHidden/>
          </w:rPr>
        </w:r>
        <w:r>
          <w:rPr>
            <w:noProof/>
            <w:webHidden/>
          </w:rPr>
          <w:fldChar w:fldCharType="separate"/>
        </w:r>
        <w:r>
          <w:rPr>
            <w:noProof/>
            <w:webHidden/>
          </w:rPr>
          <w:t>57</w:t>
        </w:r>
        <w:r>
          <w:rPr>
            <w:noProof/>
            <w:webHidden/>
          </w:rPr>
          <w:fldChar w:fldCharType="end"/>
        </w:r>
      </w:hyperlink>
    </w:p>
    <w:p w14:paraId="15BDE03C" w14:textId="5AACB6D8" w:rsidR="008520AE" w:rsidRDefault="008520AE">
      <w:pPr>
        <w:pStyle w:val="TOC3"/>
        <w:tabs>
          <w:tab w:val="right" w:leader="dot" w:pos="9350"/>
        </w:tabs>
        <w:rPr>
          <w:rFonts w:ascii="Aptos" w:hAnsi="Aptos"/>
          <w:noProof/>
          <w:kern w:val="2"/>
          <w:sz w:val="24"/>
          <w:szCs w:val="24"/>
        </w:rPr>
      </w:pPr>
      <w:hyperlink w:anchor="_Toc194485755" w:history="1">
        <w:r w:rsidRPr="002A2AFB">
          <w:rPr>
            <w:rStyle w:val="Hyperlink"/>
            <w:noProof/>
          </w:rPr>
          <w:t>6.4.2. Nonresident Partner Withholding Avoided if Qualified</w:t>
        </w:r>
        <w:r>
          <w:rPr>
            <w:noProof/>
            <w:webHidden/>
          </w:rPr>
          <w:tab/>
        </w:r>
        <w:r>
          <w:rPr>
            <w:noProof/>
            <w:webHidden/>
          </w:rPr>
          <w:fldChar w:fldCharType="begin"/>
        </w:r>
        <w:r>
          <w:rPr>
            <w:noProof/>
            <w:webHidden/>
          </w:rPr>
          <w:instrText xml:space="preserve"> PAGEREF _Toc194485755 \h </w:instrText>
        </w:r>
        <w:r>
          <w:rPr>
            <w:noProof/>
            <w:webHidden/>
          </w:rPr>
        </w:r>
        <w:r>
          <w:rPr>
            <w:noProof/>
            <w:webHidden/>
          </w:rPr>
          <w:fldChar w:fldCharType="separate"/>
        </w:r>
        <w:r>
          <w:rPr>
            <w:noProof/>
            <w:webHidden/>
          </w:rPr>
          <w:t>57</w:t>
        </w:r>
        <w:r>
          <w:rPr>
            <w:noProof/>
            <w:webHidden/>
          </w:rPr>
          <w:fldChar w:fldCharType="end"/>
        </w:r>
      </w:hyperlink>
    </w:p>
    <w:p w14:paraId="30502821" w14:textId="2E614F46" w:rsidR="008520AE" w:rsidRDefault="008520AE">
      <w:pPr>
        <w:pStyle w:val="TOC3"/>
        <w:tabs>
          <w:tab w:val="right" w:leader="dot" w:pos="9350"/>
        </w:tabs>
        <w:rPr>
          <w:rFonts w:ascii="Aptos" w:hAnsi="Aptos"/>
          <w:noProof/>
          <w:kern w:val="2"/>
          <w:sz w:val="24"/>
          <w:szCs w:val="24"/>
        </w:rPr>
      </w:pPr>
      <w:hyperlink w:anchor="_Toc194485756" w:history="1">
        <w:r w:rsidRPr="002A2AFB">
          <w:rPr>
            <w:rStyle w:val="Hyperlink"/>
            <w:noProof/>
          </w:rPr>
          <w:t>6.4.3. Composite Tax Return Avoided if Qualified</w:t>
        </w:r>
        <w:r>
          <w:rPr>
            <w:noProof/>
            <w:webHidden/>
          </w:rPr>
          <w:tab/>
        </w:r>
        <w:r>
          <w:rPr>
            <w:noProof/>
            <w:webHidden/>
          </w:rPr>
          <w:fldChar w:fldCharType="begin"/>
        </w:r>
        <w:r>
          <w:rPr>
            <w:noProof/>
            <w:webHidden/>
          </w:rPr>
          <w:instrText xml:space="preserve"> PAGEREF _Toc194485756 \h </w:instrText>
        </w:r>
        <w:r>
          <w:rPr>
            <w:noProof/>
            <w:webHidden/>
          </w:rPr>
        </w:r>
        <w:r>
          <w:rPr>
            <w:noProof/>
            <w:webHidden/>
          </w:rPr>
          <w:fldChar w:fldCharType="separate"/>
        </w:r>
        <w:r>
          <w:rPr>
            <w:noProof/>
            <w:webHidden/>
          </w:rPr>
          <w:t>57</w:t>
        </w:r>
        <w:r>
          <w:rPr>
            <w:noProof/>
            <w:webHidden/>
          </w:rPr>
          <w:fldChar w:fldCharType="end"/>
        </w:r>
      </w:hyperlink>
    </w:p>
    <w:p w14:paraId="0E2034A9" w14:textId="1C4CC9B5" w:rsidR="008520AE" w:rsidRDefault="008520AE">
      <w:pPr>
        <w:pStyle w:val="TOC2"/>
        <w:tabs>
          <w:tab w:val="right" w:leader="dot" w:pos="9350"/>
        </w:tabs>
        <w:rPr>
          <w:rFonts w:ascii="Aptos" w:hAnsi="Aptos"/>
          <w:noProof/>
          <w:kern w:val="2"/>
          <w:sz w:val="24"/>
          <w:szCs w:val="24"/>
        </w:rPr>
      </w:pPr>
      <w:hyperlink w:anchor="_Toc194485757" w:history="1">
        <w:r w:rsidRPr="002A2AFB">
          <w:rPr>
            <w:rStyle w:val="Hyperlink"/>
            <w:noProof/>
          </w:rPr>
          <w:t>6.5. MTC Model Rule or Statute</w:t>
        </w:r>
        <w:r>
          <w:rPr>
            <w:noProof/>
            <w:webHidden/>
          </w:rPr>
          <w:tab/>
        </w:r>
        <w:r>
          <w:rPr>
            <w:noProof/>
            <w:webHidden/>
          </w:rPr>
          <w:fldChar w:fldCharType="begin"/>
        </w:r>
        <w:r>
          <w:rPr>
            <w:noProof/>
            <w:webHidden/>
          </w:rPr>
          <w:instrText xml:space="preserve"> PAGEREF _Toc194485757 \h </w:instrText>
        </w:r>
        <w:r>
          <w:rPr>
            <w:noProof/>
            <w:webHidden/>
          </w:rPr>
        </w:r>
        <w:r>
          <w:rPr>
            <w:noProof/>
            <w:webHidden/>
          </w:rPr>
          <w:fldChar w:fldCharType="separate"/>
        </w:r>
        <w:r>
          <w:rPr>
            <w:noProof/>
            <w:webHidden/>
          </w:rPr>
          <w:t>57</w:t>
        </w:r>
        <w:r>
          <w:rPr>
            <w:noProof/>
            <w:webHidden/>
          </w:rPr>
          <w:fldChar w:fldCharType="end"/>
        </w:r>
      </w:hyperlink>
    </w:p>
    <w:p w14:paraId="0490F37E" w14:textId="424BD892" w:rsidR="008520AE" w:rsidRDefault="008520AE">
      <w:pPr>
        <w:pStyle w:val="TOC2"/>
        <w:tabs>
          <w:tab w:val="right" w:leader="dot" w:pos="9350"/>
        </w:tabs>
        <w:rPr>
          <w:rFonts w:ascii="Aptos" w:hAnsi="Aptos"/>
          <w:noProof/>
          <w:kern w:val="2"/>
          <w:sz w:val="24"/>
          <w:szCs w:val="24"/>
        </w:rPr>
      </w:pPr>
      <w:hyperlink w:anchor="_Toc194485758" w:history="1">
        <w:r w:rsidRPr="002A2AFB">
          <w:rPr>
            <w:rStyle w:val="Hyperlink"/>
            <w:noProof/>
          </w:rPr>
          <w:t>6.6. PTE Tax Considerations</w:t>
        </w:r>
        <w:r>
          <w:rPr>
            <w:noProof/>
            <w:webHidden/>
          </w:rPr>
          <w:tab/>
        </w:r>
        <w:r>
          <w:rPr>
            <w:noProof/>
            <w:webHidden/>
          </w:rPr>
          <w:fldChar w:fldCharType="begin"/>
        </w:r>
        <w:r>
          <w:rPr>
            <w:noProof/>
            <w:webHidden/>
          </w:rPr>
          <w:instrText xml:space="preserve"> PAGEREF _Toc194485758 \h </w:instrText>
        </w:r>
        <w:r>
          <w:rPr>
            <w:noProof/>
            <w:webHidden/>
          </w:rPr>
        </w:r>
        <w:r>
          <w:rPr>
            <w:noProof/>
            <w:webHidden/>
          </w:rPr>
          <w:fldChar w:fldCharType="separate"/>
        </w:r>
        <w:r>
          <w:rPr>
            <w:noProof/>
            <w:webHidden/>
          </w:rPr>
          <w:t>57</w:t>
        </w:r>
        <w:r>
          <w:rPr>
            <w:noProof/>
            <w:webHidden/>
          </w:rPr>
          <w:fldChar w:fldCharType="end"/>
        </w:r>
      </w:hyperlink>
    </w:p>
    <w:p w14:paraId="47D9CFD0" w14:textId="51D73A22" w:rsidR="008520AE" w:rsidRDefault="008520AE">
      <w:pPr>
        <w:pStyle w:val="TOC2"/>
        <w:tabs>
          <w:tab w:val="right" w:leader="dot" w:pos="9350"/>
        </w:tabs>
        <w:rPr>
          <w:rFonts w:ascii="Aptos" w:hAnsi="Aptos"/>
          <w:noProof/>
          <w:kern w:val="2"/>
          <w:sz w:val="24"/>
          <w:szCs w:val="24"/>
        </w:rPr>
      </w:pPr>
      <w:hyperlink w:anchor="_Toc194485759" w:history="1">
        <w:r w:rsidRPr="002A2AFB">
          <w:rPr>
            <w:rStyle w:val="Hyperlink"/>
            <w:noProof/>
          </w:rPr>
          <w:t>6.7 Special Tax Rates for Qualified Investment Partnerships</w:t>
        </w:r>
        <w:r>
          <w:rPr>
            <w:noProof/>
            <w:webHidden/>
          </w:rPr>
          <w:tab/>
        </w:r>
        <w:r>
          <w:rPr>
            <w:noProof/>
            <w:webHidden/>
          </w:rPr>
          <w:fldChar w:fldCharType="begin"/>
        </w:r>
        <w:r>
          <w:rPr>
            <w:noProof/>
            <w:webHidden/>
          </w:rPr>
          <w:instrText xml:space="preserve"> PAGEREF _Toc194485759 \h </w:instrText>
        </w:r>
        <w:r>
          <w:rPr>
            <w:noProof/>
            <w:webHidden/>
          </w:rPr>
        </w:r>
        <w:r>
          <w:rPr>
            <w:noProof/>
            <w:webHidden/>
          </w:rPr>
          <w:fldChar w:fldCharType="separate"/>
        </w:r>
        <w:r>
          <w:rPr>
            <w:noProof/>
            <w:webHidden/>
          </w:rPr>
          <w:t>57</w:t>
        </w:r>
        <w:r>
          <w:rPr>
            <w:noProof/>
            <w:webHidden/>
          </w:rPr>
          <w:fldChar w:fldCharType="end"/>
        </w:r>
      </w:hyperlink>
    </w:p>
    <w:p w14:paraId="0A062A65" w14:textId="0BA67732" w:rsidR="008520AE" w:rsidRDefault="008520AE">
      <w:pPr>
        <w:pStyle w:val="TOC1"/>
        <w:tabs>
          <w:tab w:val="right" w:leader="dot" w:pos="9350"/>
        </w:tabs>
        <w:rPr>
          <w:rFonts w:ascii="Aptos" w:hAnsi="Aptos"/>
          <w:noProof/>
          <w:kern w:val="2"/>
          <w:sz w:val="24"/>
          <w:szCs w:val="24"/>
        </w:rPr>
      </w:pPr>
      <w:hyperlink w:anchor="_Toc194485760" w:history="1">
        <w:r w:rsidRPr="002A2AFB">
          <w:rPr>
            <w:rStyle w:val="Hyperlink"/>
            <w:noProof/>
          </w:rPr>
          <w:t>7. Publicly Traded Partnerships</w:t>
        </w:r>
        <w:r>
          <w:rPr>
            <w:noProof/>
            <w:webHidden/>
          </w:rPr>
          <w:tab/>
        </w:r>
        <w:r>
          <w:rPr>
            <w:noProof/>
            <w:webHidden/>
          </w:rPr>
          <w:fldChar w:fldCharType="begin"/>
        </w:r>
        <w:r>
          <w:rPr>
            <w:noProof/>
            <w:webHidden/>
          </w:rPr>
          <w:instrText xml:space="preserve"> PAGEREF _Toc194485760 \h </w:instrText>
        </w:r>
        <w:r>
          <w:rPr>
            <w:noProof/>
            <w:webHidden/>
          </w:rPr>
        </w:r>
        <w:r>
          <w:rPr>
            <w:noProof/>
            <w:webHidden/>
          </w:rPr>
          <w:fldChar w:fldCharType="separate"/>
        </w:r>
        <w:r>
          <w:rPr>
            <w:noProof/>
            <w:webHidden/>
          </w:rPr>
          <w:t>58</w:t>
        </w:r>
        <w:r>
          <w:rPr>
            <w:noProof/>
            <w:webHidden/>
          </w:rPr>
          <w:fldChar w:fldCharType="end"/>
        </w:r>
      </w:hyperlink>
    </w:p>
    <w:p w14:paraId="29951147" w14:textId="46695493" w:rsidR="008520AE" w:rsidRDefault="008520AE">
      <w:pPr>
        <w:pStyle w:val="TOC2"/>
        <w:tabs>
          <w:tab w:val="right" w:leader="dot" w:pos="9350"/>
        </w:tabs>
        <w:rPr>
          <w:rFonts w:ascii="Aptos" w:hAnsi="Aptos"/>
          <w:noProof/>
          <w:kern w:val="2"/>
          <w:sz w:val="24"/>
          <w:szCs w:val="24"/>
        </w:rPr>
      </w:pPr>
      <w:hyperlink w:anchor="_Toc194485761" w:history="1">
        <w:r w:rsidRPr="002A2AFB">
          <w:rPr>
            <w:rStyle w:val="Hyperlink"/>
            <w:noProof/>
          </w:rPr>
          <w:t>7.1. State Conformity with Federal Income Tax Classification of Publicly Traded Partnerships</w:t>
        </w:r>
        <w:r>
          <w:rPr>
            <w:noProof/>
            <w:webHidden/>
          </w:rPr>
          <w:tab/>
        </w:r>
        <w:r>
          <w:rPr>
            <w:noProof/>
            <w:webHidden/>
          </w:rPr>
          <w:fldChar w:fldCharType="begin"/>
        </w:r>
        <w:r>
          <w:rPr>
            <w:noProof/>
            <w:webHidden/>
          </w:rPr>
          <w:instrText xml:space="preserve"> PAGEREF _Toc194485761 \h </w:instrText>
        </w:r>
        <w:r>
          <w:rPr>
            <w:noProof/>
            <w:webHidden/>
          </w:rPr>
        </w:r>
        <w:r>
          <w:rPr>
            <w:noProof/>
            <w:webHidden/>
          </w:rPr>
          <w:fldChar w:fldCharType="separate"/>
        </w:r>
        <w:r>
          <w:rPr>
            <w:noProof/>
            <w:webHidden/>
          </w:rPr>
          <w:t>58</w:t>
        </w:r>
        <w:r>
          <w:rPr>
            <w:noProof/>
            <w:webHidden/>
          </w:rPr>
          <w:fldChar w:fldCharType="end"/>
        </w:r>
      </w:hyperlink>
    </w:p>
    <w:p w14:paraId="56C48731" w14:textId="5E852EAC" w:rsidR="008520AE" w:rsidRDefault="008520AE">
      <w:pPr>
        <w:pStyle w:val="TOC2"/>
        <w:tabs>
          <w:tab w:val="right" w:leader="dot" w:pos="9350"/>
        </w:tabs>
        <w:rPr>
          <w:rFonts w:ascii="Aptos" w:hAnsi="Aptos"/>
          <w:noProof/>
          <w:kern w:val="2"/>
          <w:sz w:val="24"/>
          <w:szCs w:val="24"/>
        </w:rPr>
      </w:pPr>
      <w:hyperlink w:anchor="_Toc194485762" w:history="1">
        <w:r w:rsidRPr="002A2AFB">
          <w:rPr>
            <w:rStyle w:val="Hyperlink"/>
            <w:noProof/>
          </w:rPr>
          <w:t>7.2. Taxes Imposed on Publicly Traded Partnerships at Entity Level</w:t>
        </w:r>
        <w:r>
          <w:rPr>
            <w:noProof/>
            <w:webHidden/>
          </w:rPr>
          <w:tab/>
        </w:r>
        <w:r>
          <w:rPr>
            <w:noProof/>
            <w:webHidden/>
          </w:rPr>
          <w:fldChar w:fldCharType="begin"/>
        </w:r>
        <w:r>
          <w:rPr>
            <w:noProof/>
            <w:webHidden/>
          </w:rPr>
          <w:instrText xml:space="preserve"> PAGEREF _Toc194485762 \h </w:instrText>
        </w:r>
        <w:r>
          <w:rPr>
            <w:noProof/>
            <w:webHidden/>
          </w:rPr>
        </w:r>
        <w:r>
          <w:rPr>
            <w:noProof/>
            <w:webHidden/>
          </w:rPr>
          <w:fldChar w:fldCharType="separate"/>
        </w:r>
        <w:r>
          <w:rPr>
            <w:noProof/>
            <w:webHidden/>
          </w:rPr>
          <w:t>58</w:t>
        </w:r>
        <w:r>
          <w:rPr>
            <w:noProof/>
            <w:webHidden/>
          </w:rPr>
          <w:fldChar w:fldCharType="end"/>
        </w:r>
      </w:hyperlink>
    </w:p>
    <w:p w14:paraId="4C8337B2" w14:textId="131195AB" w:rsidR="008520AE" w:rsidRDefault="008520AE">
      <w:pPr>
        <w:pStyle w:val="TOC3"/>
        <w:tabs>
          <w:tab w:val="right" w:leader="dot" w:pos="9350"/>
        </w:tabs>
        <w:rPr>
          <w:rFonts w:ascii="Aptos" w:hAnsi="Aptos"/>
          <w:noProof/>
          <w:kern w:val="2"/>
          <w:sz w:val="24"/>
          <w:szCs w:val="24"/>
        </w:rPr>
      </w:pPr>
      <w:hyperlink w:anchor="_Toc194485763" w:history="1">
        <w:r w:rsidRPr="002A2AFB">
          <w:rPr>
            <w:rStyle w:val="Hyperlink"/>
            <w:noProof/>
          </w:rPr>
          <w:t>7.2.1. Entity Level Income Tax</w:t>
        </w:r>
        <w:r>
          <w:rPr>
            <w:noProof/>
            <w:webHidden/>
          </w:rPr>
          <w:tab/>
        </w:r>
        <w:r>
          <w:rPr>
            <w:noProof/>
            <w:webHidden/>
          </w:rPr>
          <w:fldChar w:fldCharType="begin"/>
        </w:r>
        <w:r>
          <w:rPr>
            <w:noProof/>
            <w:webHidden/>
          </w:rPr>
          <w:instrText xml:space="preserve"> PAGEREF _Toc194485763 \h </w:instrText>
        </w:r>
        <w:r>
          <w:rPr>
            <w:noProof/>
            <w:webHidden/>
          </w:rPr>
        </w:r>
        <w:r>
          <w:rPr>
            <w:noProof/>
            <w:webHidden/>
          </w:rPr>
          <w:fldChar w:fldCharType="separate"/>
        </w:r>
        <w:r>
          <w:rPr>
            <w:noProof/>
            <w:webHidden/>
          </w:rPr>
          <w:t>58</w:t>
        </w:r>
        <w:r>
          <w:rPr>
            <w:noProof/>
            <w:webHidden/>
          </w:rPr>
          <w:fldChar w:fldCharType="end"/>
        </w:r>
      </w:hyperlink>
    </w:p>
    <w:p w14:paraId="60FC79C9" w14:textId="4702E553" w:rsidR="008520AE" w:rsidRDefault="008520AE">
      <w:pPr>
        <w:pStyle w:val="TOC3"/>
        <w:tabs>
          <w:tab w:val="right" w:leader="dot" w:pos="9350"/>
        </w:tabs>
        <w:rPr>
          <w:rFonts w:ascii="Aptos" w:hAnsi="Aptos"/>
          <w:noProof/>
          <w:kern w:val="2"/>
          <w:sz w:val="24"/>
          <w:szCs w:val="24"/>
        </w:rPr>
      </w:pPr>
      <w:hyperlink w:anchor="_Toc194485764" w:history="1">
        <w:r w:rsidRPr="002A2AFB">
          <w:rPr>
            <w:rStyle w:val="Hyperlink"/>
            <w:noProof/>
          </w:rPr>
          <w:t>7.2.2. Entity Level Franchise Tax (Based on Capital Stock or Net Worth)</w:t>
        </w:r>
        <w:r>
          <w:rPr>
            <w:noProof/>
            <w:webHidden/>
          </w:rPr>
          <w:tab/>
        </w:r>
        <w:r>
          <w:rPr>
            <w:noProof/>
            <w:webHidden/>
          </w:rPr>
          <w:fldChar w:fldCharType="begin"/>
        </w:r>
        <w:r>
          <w:rPr>
            <w:noProof/>
            <w:webHidden/>
          </w:rPr>
          <w:instrText xml:space="preserve"> PAGEREF _Toc194485764 \h </w:instrText>
        </w:r>
        <w:r>
          <w:rPr>
            <w:noProof/>
            <w:webHidden/>
          </w:rPr>
        </w:r>
        <w:r>
          <w:rPr>
            <w:noProof/>
            <w:webHidden/>
          </w:rPr>
          <w:fldChar w:fldCharType="separate"/>
        </w:r>
        <w:r>
          <w:rPr>
            <w:noProof/>
            <w:webHidden/>
          </w:rPr>
          <w:t>59</w:t>
        </w:r>
        <w:r>
          <w:rPr>
            <w:noProof/>
            <w:webHidden/>
          </w:rPr>
          <w:fldChar w:fldCharType="end"/>
        </w:r>
      </w:hyperlink>
    </w:p>
    <w:p w14:paraId="50D8F0DB" w14:textId="71E00757" w:rsidR="008520AE" w:rsidRDefault="008520AE">
      <w:pPr>
        <w:pStyle w:val="TOC3"/>
        <w:tabs>
          <w:tab w:val="right" w:leader="dot" w:pos="9350"/>
        </w:tabs>
        <w:rPr>
          <w:rFonts w:ascii="Aptos" w:hAnsi="Aptos"/>
          <w:noProof/>
          <w:kern w:val="2"/>
          <w:sz w:val="24"/>
          <w:szCs w:val="24"/>
        </w:rPr>
      </w:pPr>
      <w:hyperlink w:anchor="_Toc194485765" w:history="1">
        <w:r w:rsidRPr="002A2AFB">
          <w:rPr>
            <w:rStyle w:val="Hyperlink"/>
            <w:noProof/>
          </w:rPr>
          <w:t>7.2.3. Entity Level Gross Receipts Tax</w:t>
        </w:r>
        <w:r>
          <w:rPr>
            <w:noProof/>
            <w:webHidden/>
          </w:rPr>
          <w:tab/>
        </w:r>
        <w:r>
          <w:rPr>
            <w:noProof/>
            <w:webHidden/>
          </w:rPr>
          <w:fldChar w:fldCharType="begin"/>
        </w:r>
        <w:r>
          <w:rPr>
            <w:noProof/>
            <w:webHidden/>
          </w:rPr>
          <w:instrText xml:space="preserve"> PAGEREF _Toc194485765 \h </w:instrText>
        </w:r>
        <w:r>
          <w:rPr>
            <w:noProof/>
            <w:webHidden/>
          </w:rPr>
        </w:r>
        <w:r>
          <w:rPr>
            <w:noProof/>
            <w:webHidden/>
          </w:rPr>
          <w:fldChar w:fldCharType="separate"/>
        </w:r>
        <w:r>
          <w:rPr>
            <w:noProof/>
            <w:webHidden/>
          </w:rPr>
          <w:t>59</w:t>
        </w:r>
        <w:r>
          <w:rPr>
            <w:noProof/>
            <w:webHidden/>
          </w:rPr>
          <w:fldChar w:fldCharType="end"/>
        </w:r>
      </w:hyperlink>
    </w:p>
    <w:p w14:paraId="2D9CDD6C" w14:textId="589D1438" w:rsidR="008520AE" w:rsidRDefault="008520AE">
      <w:pPr>
        <w:pStyle w:val="TOC3"/>
        <w:tabs>
          <w:tab w:val="right" w:leader="dot" w:pos="9350"/>
        </w:tabs>
        <w:rPr>
          <w:rFonts w:ascii="Aptos" w:hAnsi="Aptos"/>
          <w:noProof/>
          <w:kern w:val="2"/>
          <w:sz w:val="24"/>
          <w:szCs w:val="24"/>
        </w:rPr>
      </w:pPr>
      <w:hyperlink w:anchor="_Toc194485766" w:history="1">
        <w:r w:rsidRPr="002A2AFB">
          <w:rPr>
            <w:rStyle w:val="Hyperlink"/>
            <w:noProof/>
          </w:rPr>
          <w:t>7.2.4. Entity Level Other Taxes</w:t>
        </w:r>
        <w:r>
          <w:rPr>
            <w:noProof/>
            <w:webHidden/>
          </w:rPr>
          <w:tab/>
        </w:r>
        <w:r>
          <w:rPr>
            <w:noProof/>
            <w:webHidden/>
          </w:rPr>
          <w:fldChar w:fldCharType="begin"/>
        </w:r>
        <w:r>
          <w:rPr>
            <w:noProof/>
            <w:webHidden/>
          </w:rPr>
          <w:instrText xml:space="preserve"> PAGEREF _Toc194485766 \h </w:instrText>
        </w:r>
        <w:r>
          <w:rPr>
            <w:noProof/>
            <w:webHidden/>
          </w:rPr>
        </w:r>
        <w:r>
          <w:rPr>
            <w:noProof/>
            <w:webHidden/>
          </w:rPr>
          <w:fldChar w:fldCharType="separate"/>
        </w:r>
        <w:r>
          <w:rPr>
            <w:noProof/>
            <w:webHidden/>
          </w:rPr>
          <w:t>59</w:t>
        </w:r>
        <w:r>
          <w:rPr>
            <w:noProof/>
            <w:webHidden/>
          </w:rPr>
          <w:fldChar w:fldCharType="end"/>
        </w:r>
      </w:hyperlink>
    </w:p>
    <w:p w14:paraId="75E7463B" w14:textId="13739015" w:rsidR="008520AE" w:rsidRDefault="008520AE">
      <w:pPr>
        <w:pStyle w:val="TOC3"/>
        <w:tabs>
          <w:tab w:val="right" w:leader="dot" w:pos="9350"/>
        </w:tabs>
        <w:rPr>
          <w:rFonts w:ascii="Aptos" w:hAnsi="Aptos"/>
          <w:noProof/>
          <w:kern w:val="2"/>
          <w:sz w:val="24"/>
          <w:szCs w:val="24"/>
        </w:rPr>
      </w:pPr>
      <w:hyperlink w:anchor="_Toc194485767" w:history="1">
        <w:r w:rsidRPr="002A2AFB">
          <w:rPr>
            <w:rStyle w:val="Hyperlink"/>
            <w:noProof/>
          </w:rPr>
          <w:t>7.2.5. Entity Level Minimum Taxes</w:t>
        </w:r>
        <w:r>
          <w:rPr>
            <w:noProof/>
            <w:webHidden/>
          </w:rPr>
          <w:tab/>
        </w:r>
        <w:r>
          <w:rPr>
            <w:noProof/>
            <w:webHidden/>
          </w:rPr>
          <w:fldChar w:fldCharType="begin"/>
        </w:r>
        <w:r>
          <w:rPr>
            <w:noProof/>
            <w:webHidden/>
          </w:rPr>
          <w:instrText xml:space="preserve"> PAGEREF _Toc194485767 \h </w:instrText>
        </w:r>
        <w:r>
          <w:rPr>
            <w:noProof/>
            <w:webHidden/>
          </w:rPr>
        </w:r>
        <w:r>
          <w:rPr>
            <w:noProof/>
            <w:webHidden/>
          </w:rPr>
          <w:fldChar w:fldCharType="separate"/>
        </w:r>
        <w:r>
          <w:rPr>
            <w:noProof/>
            <w:webHidden/>
          </w:rPr>
          <w:t>59</w:t>
        </w:r>
        <w:r>
          <w:rPr>
            <w:noProof/>
            <w:webHidden/>
          </w:rPr>
          <w:fldChar w:fldCharType="end"/>
        </w:r>
      </w:hyperlink>
    </w:p>
    <w:p w14:paraId="447E4902" w14:textId="50542B25" w:rsidR="008520AE" w:rsidRDefault="008520AE">
      <w:pPr>
        <w:pStyle w:val="TOC4"/>
        <w:tabs>
          <w:tab w:val="right" w:leader="dot" w:pos="9350"/>
        </w:tabs>
        <w:rPr>
          <w:rFonts w:ascii="Aptos" w:hAnsi="Aptos"/>
          <w:noProof/>
          <w:kern w:val="2"/>
          <w:sz w:val="24"/>
          <w:szCs w:val="24"/>
        </w:rPr>
      </w:pPr>
      <w:hyperlink w:anchor="_Toc194485768" w:history="1">
        <w:r w:rsidRPr="002A2AFB">
          <w:rPr>
            <w:rStyle w:val="Hyperlink"/>
            <w:noProof/>
          </w:rPr>
          <w:t>7.2.5.1. Entity Level Minimum Income Tax</w:t>
        </w:r>
        <w:r>
          <w:rPr>
            <w:noProof/>
            <w:webHidden/>
          </w:rPr>
          <w:tab/>
        </w:r>
        <w:r>
          <w:rPr>
            <w:noProof/>
            <w:webHidden/>
          </w:rPr>
          <w:fldChar w:fldCharType="begin"/>
        </w:r>
        <w:r>
          <w:rPr>
            <w:noProof/>
            <w:webHidden/>
          </w:rPr>
          <w:instrText xml:space="preserve"> PAGEREF _Toc194485768 \h </w:instrText>
        </w:r>
        <w:r>
          <w:rPr>
            <w:noProof/>
            <w:webHidden/>
          </w:rPr>
        </w:r>
        <w:r>
          <w:rPr>
            <w:noProof/>
            <w:webHidden/>
          </w:rPr>
          <w:fldChar w:fldCharType="separate"/>
        </w:r>
        <w:r>
          <w:rPr>
            <w:noProof/>
            <w:webHidden/>
          </w:rPr>
          <w:t>59</w:t>
        </w:r>
        <w:r>
          <w:rPr>
            <w:noProof/>
            <w:webHidden/>
          </w:rPr>
          <w:fldChar w:fldCharType="end"/>
        </w:r>
      </w:hyperlink>
    </w:p>
    <w:p w14:paraId="3BC3AA11" w14:textId="77AA238A" w:rsidR="008520AE" w:rsidRDefault="008520AE">
      <w:pPr>
        <w:pStyle w:val="TOC4"/>
        <w:tabs>
          <w:tab w:val="right" w:leader="dot" w:pos="9350"/>
        </w:tabs>
        <w:rPr>
          <w:rFonts w:ascii="Aptos" w:hAnsi="Aptos"/>
          <w:noProof/>
          <w:kern w:val="2"/>
          <w:sz w:val="24"/>
          <w:szCs w:val="24"/>
        </w:rPr>
      </w:pPr>
      <w:hyperlink w:anchor="_Toc194485769" w:history="1">
        <w:r w:rsidRPr="002A2AFB">
          <w:rPr>
            <w:rStyle w:val="Hyperlink"/>
            <w:noProof/>
          </w:rPr>
          <w:t>7.2.5.2. Entity Level Minimum Franchise Tax (Based on Capital Stock or Net Worth)</w:t>
        </w:r>
        <w:r>
          <w:rPr>
            <w:noProof/>
            <w:webHidden/>
          </w:rPr>
          <w:tab/>
        </w:r>
        <w:r>
          <w:rPr>
            <w:noProof/>
            <w:webHidden/>
          </w:rPr>
          <w:fldChar w:fldCharType="begin"/>
        </w:r>
        <w:r>
          <w:rPr>
            <w:noProof/>
            <w:webHidden/>
          </w:rPr>
          <w:instrText xml:space="preserve"> PAGEREF _Toc194485769 \h </w:instrText>
        </w:r>
        <w:r>
          <w:rPr>
            <w:noProof/>
            <w:webHidden/>
          </w:rPr>
        </w:r>
        <w:r>
          <w:rPr>
            <w:noProof/>
            <w:webHidden/>
          </w:rPr>
          <w:fldChar w:fldCharType="separate"/>
        </w:r>
        <w:r>
          <w:rPr>
            <w:noProof/>
            <w:webHidden/>
          </w:rPr>
          <w:t>59</w:t>
        </w:r>
        <w:r>
          <w:rPr>
            <w:noProof/>
            <w:webHidden/>
          </w:rPr>
          <w:fldChar w:fldCharType="end"/>
        </w:r>
      </w:hyperlink>
    </w:p>
    <w:p w14:paraId="5C602DEF" w14:textId="22575445" w:rsidR="008520AE" w:rsidRDefault="008520AE">
      <w:pPr>
        <w:pStyle w:val="TOC4"/>
        <w:tabs>
          <w:tab w:val="right" w:leader="dot" w:pos="9350"/>
        </w:tabs>
        <w:rPr>
          <w:rFonts w:ascii="Aptos" w:hAnsi="Aptos"/>
          <w:noProof/>
          <w:kern w:val="2"/>
          <w:sz w:val="24"/>
          <w:szCs w:val="24"/>
        </w:rPr>
      </w:pPr>
      <w:hyperlink w:anchor="_Toc194485770" w:history="1">
        <w:r w:rsidRPr="002A2AFB">
          <w:rPr>
            <w:rStyle w:val="Hyperlink"/>
            <w:noProof/>
          </w:rPr>
          <w:t>7.2.5.3. Entity Level Minimum Gross Receipts Tax</w:t>
        </w:r>
        <w:r>
          <w:rPr>
            <w:noProof/>
            <w:webHidden/>
          </w:rPr>
          <w:tab/>
        </w:r>
        <w:r>
          <w:rPr>
            <w:noProof/>
            <w:webHidden/>
          </w:rPr>
          <w:fldChar w:fldCharType="begin"/>
        </w:r>
        <w:r>
          <w:rPr>
            <w:noProof/>
            <w:webHidden/>
          </w:rPr>
          <w:instrText xml:space="preserve"> PAGEREF _Toc194485770 \h </w:instrText>
        </w:r>
        <w:r>
          <w:rPr>
            <w:noProof/>
            <w:webHidden/>
          </w:rPr>
        </w:r>
        <w:r>
          <w:rPr>
            <w:noProof/>
            <w:webHidden/>
          </w:rPr>
          <w:fldChar w:fldCharType="separate"/>
        </w:r>
        <w:r>
          <w:rPr>
            <w:noProof/>
            <w:webHidden/>
          </w:rPr>
          <w:t>60</w:t>
        </w:r>
        <w:r>
          <w:rPr>
            <w:noProof/>
            <w:webHidden/>
          </w:rPr>
          <w:fldChar w:fldCharType="end"/>
        </w:r>
      </w:hyperlink>
    </w:p>
    <w:p w14:paraId="70CF08E8" w14:textId="7ECF9FC5" w:rsidR="008520AE" w:rsidRDefault="008520AE">
      <w:pPr>
        <w:pStyle w:val="TOC4"/>
        <w:tabs>
          <w:tab w:val="right" w:leader="dot" w:pos="9350"/>
        </w:tabs>
        <w:rPr>
          <w:rFonts w:ascii="Aptos" w:hAnsi="Aptos"/>
          <w:noProof/>
          <w:kern w:val="2"/>
          <w:sz w:val="24"/>
          <w:szCs w:val="24"/>
        </w:rPr>
      </w:pPr>
      <w:hyperlink w:anchor="_Toc194485771" w:history="1">
        <w:r w:rsidRPr="002A2AFB">
          <w:rPr>
            <w:rStyle w:val="Hyperlink"/>
            <w:noProof/>
          </w:rPr>
          <w:t>7.2.5.4. Entity Level Other Minimum Taxes</w:t>
        </w:r>
        <w:r>
          <w:rPr>
            <w:noProof/>
            <w:webHidden/>
          </w:rPr>
          <w:tab/>
        </w:r>
        <w:r>
          <w:rPr>
            <w:noProof/>
            <w:webHidden/>
          </w:rPr>
          <w:fldChar w:fldCharType="begin"/>
        </w:r>
        <w:r>
          <w:rPr>
            <w:noProof/>
            <w:webHidden/>
          </w:rPr>
          <w:instrText xml:space="preserve"> PAGEREF _Toc194485771 \h </w:instrText>
        </w:r>
        <w:r>
          <w:rPr>
            <w:noProof/>
            <w:webHidden/>
          </w:rPr>
        </w:r>
        <w:r>
          <w:rPr>
            <w:noProof/>
            <w:webHidden/>
          </w:rPr>
          <w:fldChar w:fldCharType="separate"/>
        </w:r>
        <w:r>
          <w:rPr>
            <w:noProof/>
            <w:webHidden/>
          </w:rPr>
          <w:t>60</w:t>
        </w:r>
        <w:r>
          <w:rPr>
            <w:noProof/>
            <w:webHidden/>
          </w:rPr>
          <w:fldChar w:fldCharType="end"/>
        </w:r>
      </w:hyperlink>
    </w:p>
    <w:p w14:paraId="51959960" w14:textId="42BBEB02" w:rsidR="008520AE" w:rsidRDefault="008520AE">
      <w:pPr>
        <w:pStyle w:val="TOC2"/>
        <w:tabs>
          <w:tab w:val="right" w:leader="dot" w:pos="9350"/>
        </w:tabs>
        <w:rPr>
          <w:rFonts w:ascii="Aptos" w:hAnsi="Aptos"/>
          <w:noProof/>
          <w:kern w:val="2"/>
          <w:sz w:val="24"/>
          <w:szCs w:val="24"/>
        </w:rPr>
      </w:pPr>
      <w:hyperlink w:anchor="_Toc194485772" w:history="1">
        <w:r w:rsidRPr="002A2AFB">
          <w:rPr>
            <w:rStyle w:val="Hyperlink"/>
            <w:noProof/>
          </w:rPr>
          <w:t>7.3. Nexus: Jurisdiction to Tax Publicly Traded Partnerships and Their Partners</w:t>
        </w:r>
        <w:r>
          <w:rPr>
            <w:noProof/>
            <w:webHidden/>
          </w:rPr>
          <w:tab/>
        </w:r>
        <w:r>
          <w:rPr>
            <w:noProof/>
            <w:webHidden/>
          </w:rPr>
          <w:fldChar w:fldCharType="begin"/>
        </w:r>
        <w:r>
          <w:rPr>
            <w:noProof/>
            <w:webHidden/>
          </w:rPr>
          <w:instrText xml:space="preserve"> PAGEREF _Toc194485772 \h </w:instrText>
        </w:r>
        <w:r>
          <w:rPr>
            <w:noProof/>
            <w:webHidden/>
          </w:rPr>
        </w:r>
        <w:r>
          <w:rPr>
            <w:noProof/>
            <w:webHidden/>
          </w:rPr>
          <w:fldChar w:fldCharType="separate"/>
        </w:r>
        <w:r>
          <w:rPr>
            <w:noProof/>
            <w:webHidden/>
          </w:rPr>
          <w:t>60</w:t>
        </w:r>
        <w:r>
          <w:rPr>
            <w:noProof/>
            <w:webHidden/>
          </w:rPr>
          <w:fldChar w:fldCharType="end"/>
        </w:r>
      </w:hyperlink>
    </w:p>
    <w:p w14:paraId="7329E3B2" w14:textId="583EECDE" w:rsidR="008520AE" w:rsidRDefault="008520AE">
      <w:pPr>
        <w:pStyle w:val="TOC2"/>
        <w:tabs>
          <w:tab w:val="right" w:leader="dot" w:pos="9350"/>
        </w:tabs>
        <w:rPr>
          <w:rFonts w:ascii="Aptos" w:hAnsi="Aptos"/>
          <w:noProof/>
          <w:kern w:val="2"/>
          <w:sz w:val="24"/>
          <w:szCs w:val="24"/>
        </w:rPr>
      </w:pPr>
      <w:hyperlink w:anchor="_Toc194485773" w:history="1">
        <w:r w:rsidRPr="002A2AFB">
          <w:rPr>
            <w:rStyle w:val="Hyperlink"/>
            <w:noProof/>
          </w:rPr>
          <w:t>7.4. Special Tax Rates for Publicly Traded Partnerships</w:t>
        </w:r>
        <w:r>
          <w:rPr>
            <w:noProof/>
            <w:webHidden/>
          </w:rPr>
          <w:tab/>
        </w:r>
        <w:r>
          <w:rPr>
            <w:noProof/>
            <w:webHidden/>
          </w:rPr>
          <w:fldChar w:fldCharType="begin"/>
        </w:r>
        <w:r>
          <w:rPr>
            <w:noProof/>
            <w:webHidden/>
          </w:rPr>
          <w:instrText xml:space="preserve"> PAGEREF _Toc194485773 \h </w:instrText>
        </w:r>
        <w:r>
          <w:rPr>
            <w:noProof/>
            <w:webHidden/>
          </w:rPr>
        </w:r>
        <w:r>
          <w:rPr>
            <w:noProof/>
            <w:webHidden/>
          </w:rPr>
          <w:fldChar w:fldCharType="separate"/>
        </w:r>
        <w:r>
          <w:rPr>
            <w:noProof/>
            <w:webHidden/>
          </w:rPr>
          <w:t>60</w:t>
        </w:r>
        <w:r>
          <w:rPr>
            <w:noProof/>
            <w:webHidden/>
          </w:rPr>
          <w:fldChar w:fldCharType="end"/>
        </w:r>
      </w:hyperlink>
    </w:p>
    <w:p w14:paraId="29110C1E" w14:textId="2445871A" w:rsidR="008520AE" w:rsidRDefault="008520AE">
      <w:pPr>
        <w:pStyle w:val="TOC1"/>
        <w:tabs>
          <w:tab w:val="right" w:leader="dot" w:pos="9350"/>
        </w:tabs>
        <w:rPr>
          <w:rFonts w:ascii="Aptos" w:hAnsi="Aptos"/>
          <w:noProof/>
          <w:kern w:val="2"/>
          <w:sz w:val="24"/>
          <w:szCs w:val="24"/>
        </w:rPr>
      </w:pPr>
      <w:hyperlink w:anchor="_Toc194485774" w:history="1">
        <w:r w:rsidRPr="002A2AFB">
          <w:rPr>
            <w:rStyle w:val="Hyperlink"/>
            <w:noProof/>
          </w:rPr>
          <w:t>8. Series LLCs</w:t>
        </w:r>
        <w:r>
          <w:rPr>
            <w:noProof/>
            <w:webHidden/>
          </w:rPr>
          <w:tab/>
        </w:r>
        <w:r>
          <w:rPr>
            <w:noProof/>
            <w:webHidden/>
          </w:rPr>
          <w:fldChar w:fldCharType="begin"/>
        </w:r>
        <w:r>
          <w:rPr>
            <w:noProof/>
            <w:webHidden/>
          </w:rPr>
          <w:instrText xml:space="preserve"> PAGEREF _Toc194485774 \h </w:instrText>
        </w:r>
        <w:r>
          <w:rPr>
            <w:noProof/>
            <w:webHidden/>
          </w:rPr>
        </w:r>
        <w:r>
          <w:rPr>
            <w:noProof/>
            <w:webHidden/>
          </w:rPr>
          <w:fldChar w:fldCharType="separate"/>
        </w:r>
        <w:r>
          <w:rPr>
            <w:noProof/>
            <w:webHidden/>
          </w:rPr>
          <w:t>60</w:t>
        </w:r>
        <w:r>
          <w:rPr>
            <w:noProof/>
            <w:webHidden/>
          </w:rPr>
          <w:fldChar w:fldCharType="end"/>
        </w:r>
      </w:hyperlink>
    </w:p>
    <w:p w14:paraId="0E0A9678" w14:textId="72C3C6F8" w:rsidR="008520AE" w:rsidRDefault="008520AE">
      <w:pPr>
        <w:pStyle w:val="TOC2"/>
        <w:tabs>
          <w:tab w:val="right" w:leader="dot" w:pos="9350"/>
        </w:tabs>
        <w:rPr>
          <w:rFonts w:ascii="Aptos" w:hAnsi="Aptos"/>
          <w:noProof/>
          <w:kern w:val="2"/>
          <w:sz w:val="24"/>
          <w:szCs w:val="24"/>
        </w:rPr>
      </w:pPr>
      <w:hyperlink w:anchor="_Toc194485775" w:history="1">
        <w:r w:rsidRPr="002A2AFB">
          <w:rPr>
            <w:rStyle w:val="Hyperlink"/>
            <w:noProof/>
          </w:rPr>
          <w:t>8.1. State Conformity with Federal Tax Classification of Series LLCs</w:t>
        </w:r>
        <w:r>
          <w:rPr>
            <w:noProof/>
            <w:webHidden/>
          </w:rPr>
          <w:tab/>
        </w:r>
        <w:r>
          <w:rPr>
            <w:noProof/>
            <w:webHidden/>
          </w:rPr>
          <w:fldChar w:fldCharType="begin"/>
        </w:r>
        <w:r>
          <w:rPr>
            <w:noProof/>
            <w:webHidden/>
          </w:rPr>
          <w:instrText xml:space="preserve"> PAGEREF _Toc194485775 \h </w:instrText>
        </w:r>
        <w:r>
          <w:rPr>
            <w:noProof/>
            <w:webHidden/>
          </w:rPr>
        </w:r>
        <w:r>
          <w:rPr>
            <w:noProof/>
            <w:webHidden/>
          </w:rPr>
          <w:fldChar w:fldCharType="separate"/>
        </w:r>
        <w:r>
          <w:rPr>
            <w:noProof/>
            <w:webHidden/>
          </w:rPr>
          <w:t>60</w:t>
        </w:r>
        <w:r>
          <w:rPr>
            <w:noProof/>
            <w:webHidden/>
          </w:rPr>
          <w:fldChar w:fldCharType="end"/>
        </w:r>
      </w:hyperlink>
    </w:p>
    <w:p w14:paraId="473B3C94" w14:textId="4BC150DB" w:rsidR="008520AE" w:rsidRDefault="008520AE">
      <w:pPr>
        <w:pStyle w:val="TOC2"/>
        <w:tabs>
          <w:tab w:val="right" w:leader="dot" w:pos="9350"/>
        </w:tabs>
        <w:rPr>
          <w:rFonts w:ascii="Aptos" w:hAnsi="Aptos"/>
          <w:noProof/>
          <w:kern w:val="2"/>
          <w:sz w:val="24"/>
          <w:szCs w:val="24"/>
        </w:rPr>
      </w:pPr>
      <w:hyperlink w:anchor="_Toc194485776" w:history="1">
        <w:r w:rsidRPr="002A2AFB">
          <w:rPr>
            <w:rStyle w:val="Hyperlink"/>
            <w:noProof/>
          </w:rPr>
          <w:t>8.2. Taxes Imposed on Series LLCs at Entity Level</w:t>
        </w:r>
        <w:r>
          <w:rPr>
            <w:noProof/>
            <w:webHidden/>
          </w:rPr>
          <w:tab/>
        </w:r>
        <w:r>
          <w:rPr>
            <w:noProof/>
            <w:webHidden/>
          </w:rPr>
          <w:fldChar w:fldCharType="begin"/>
        </w:r>
        <w:r>
          <w:rPr>
            <w:noProof/>
            <w:webHidden/>
          </w:rPr>
          <w:instrText xml:space="preserve"> PAGEREF _Toc194485776 \h </w:instrText>
        </w:r>
        <w:r>
          <w:rPr>
            <w:noProof/>
            <w:webHidden/>
          </w:rPr>
        </w:r>
        <w:r>
          <w:rPr>
            <w:noProof/>
            <w:webHidden/>
          </w:rPr>
          <w:fldChar w:fldCharType="separate"/>
        </w:r>
        <w:r>
          <w:rPr>
            <w:noProof/>
            <w:webHidden/>
          </w:rPr>
          <w:t>60</w:t>
        </w:r>
        <w:r>
          <w:rPr>
            <w:noProof/>
            <w:webHidden/>
          </w:rPr>
          <w:fldChar w:fldCharType="end"/>
        </w:r>
      </w:hyperlink>
    </w:p>
    <w:p w14:paraId="468FE271" w14:textId="27628D68" w:rsidR="008520AE" w:rsidRDefault="008520AE">
      <w:pPr>
        <w:pStyle w:val="TOC3"/>
        <w:tabs>
          <w:tab w:val="right" w:leader="dot" w:pos="9350"/>
        </w:tabs>
        <w:rPr>
          <w:rFonts w:ascii="Aptos" w:hAnsi="Aptos"/>
          <w:noProof/>
          <w:kern w:val="2"/>
          <w:sz w:val="24"/>
          <w:szCs w:val="24"/>
        </w:rPr>
      </w:pPr>
      <w:hyperlink w:anchor="_Toc194485777" w:history="1">
        <w:r w:rsidRPr="002A2AFB">
          <w:rPr>
            <w:rStyle w:val="Hyperlink"/>
            <w:noProof/>
          </w:rPr>
          <w:t>8.2.1. Entity Level Income Tax</w:t>
        </w:r>
        <w:r>
          <w:rPr>
            <w:noProof/>
            <w:webHidden/>
          </w:rPr>
          <w:tab/>
        </w:r>
        <w:r>
          <w:rPr>
            <w:noProof/>
            <w:webHidden/>
          </w:rPr>
          <w:fldChar w:fldCharType="begin"/>
        </w:r>
        <w:r>
          <w:rPr>
            <w:noProof/>
            <w:webHidden/>
          </w:rPr>
          <w:instrText xml:space="preserve"> PAGEREF _Toc194485777 \h </w:instrText>
        </w:r>
        <w:r>
          <w:rPr>
            <w:noProof/>
            <w:webHidden/>
          </w:rPr>
        </w:r>
        <w:r>
          <w:rPr>
            <w:noProof/>
            <w:webHidden/>
          </w:rPr>
          <w:fldChar w:fldCharType="separate"/>
        </w:r>
        <w:r>
          <w:rPr>
            <w:noProof/>
            <w:webHidden/>
          </w:rPr>
          <w:t>60</w:t>
        </w:r>
        <w:r>
          <w:rPr>
            <w:noProof/>
            <w:webHidden/>
          </w:rPr>
          <w:fldChar w:fldCharType="end"/>
        </w:r>
      </w:hyperlink>
    </w:p>
    <w:p w14:paraId="18EED960" w14:textId="0B563100" w:rsidR="008520AE" w:rsidRDefault="008520AE">
      <w:pPr>
        <w:pStyle w:val="TOC3"/>
        <w:tabs>
          <w:tab w:val="right" w:leader="dot" w:pos="9350"/>
        </w:tabs>
        <w:rPr>
          <w:rFonts w:ascii="Aptos" w:hAnsi="Aptos"/>
          <w:noProof/>
          <w:kern w:val="2"/>
          <w:sz w:val="24"/>
          <w:szCs w:val="24"/>
        </w:rPr>
      </w:pPr>
      <w:hyperlink w:anchor="_Toc194485778" w:history="1">
        <w:r w:rsidRPr="002A2AFB">
          <w:rPr>
            <w:rStyle w:val="Hyperlink"/>
            <w:noProof/>
          </w:rPr>
          <w:t>8.2.2. Entity Level Franchise Tax (Based on Capital Stock or Net Worth)</w:t>
        </w:r>
        <w:r>
          <w:rPr>
            <w:noProof/>
            <w:webHidden/>
          </w:rPr>
          <w:tab/>
        </w:r>
        <w:r>
          <w:rPr>
            <w:noProof/>
            <w:webHidden/>
          </w:rPr>
          <w:fldChar w:fldCharType="begin"/>
        </w:r>
        <w:r>
          <w:rPr>
            <w:noProof/>
            <w:webHidden/>
          </w:rPr>
          <w:instrText xml:space="preserve"> PAGEREF _Toc194485778 \h </w:instrText>
        </w:r>
        <w:r>
          <w:rPr>
            <w:noProof/>
            <w:webHidden/>
          </w:rPr>
        </w:r>
        <w:r>
          <w:rPr>
            <w:noProof/>
            <w:webHidden/>
          </w:rPr>
          <w:fldChar w:fldCharType="separate"/>
        </w:r>
        <w:r>
          <w:rPr>
            <w:noProof/>
            <w:webHidden/>
          </w:rPr>
          <w:t>61</w:t>
        </w:r>
        <w:r>
          <w:rPr>
            <w:noProof/>
            <w:webHidden/>
          </w:rPr>
          <w:fldChar w:fldCharType="end"/>
        </w:r>
      </w:hyperlink>
    </w:p>
    <w:p w14:paraId="1E1606ED" w14:textId="6C3296F1" w:rsidR="008520AE" w:rsidRDefault="008520AE">
      <w:pPr>
        <w:pStyle w:val="TOC3"/>
        <w:tabs>
          <w:tab w:val="right" w:leader="dot" w:pos="9350"/>
        </w:tabs>
        <w:rPr>
          <w:rFonts w:ascii="Aptos" w:hAnsi="Aptos"/>
          <w:noProof/>
          <w:kern w:val="2"/>
          <w:sz w:val="24"/>
          <w:szCs w:val="24"/>
        </w:rPr>
      </w:pPr>
      <w:hyperlink w:anchor="_Toc194485779" w:history="1">
        <w:r w:rsidRPr="002A2AFB">
          <w:rPr>
            <w:rStyle w:val="Hyperlink"/>
            <w:noProof/>
          </w:rPr>
          <w:t>8.2.3. Entity Level Gross Receipts Tax</w:t>
        </w:r>
        <w:r>
          <w:rPr>
            <w:noProof/>
            <w:webHidden/>
          </w:rPr>
          <w:tab/>
        </w:r>
        <w:r>
          <w:rPr>
            <w:noProof/>
            <w:webHidden/>
          </w:rPr>
          <w:fldChar w:fldCharType="begin"/>
        </w:r>
        <w:r>
          <w:rPr>
            <w:noProof/>
            <w:webHidden/>
          </w:rPr>
          <w:instrText xml:space="preserve"> PAGEREF _Toc194485779 \h </w:instrText>
        </w:r>
        <w:r>
          <w:rPr>
            <w:noProof/>
            <w:webHidden/>
          </w:rPr>
        </w:r>
        <w:r>
          <w:rPr>
            <w:noProof/>
            <w:webHidden/>
          </w:rPr>
          <w:fldChar w:fldCharType="separate"/>
        </w:r>
        <w:r>
          <w:rPr>
            <w:noProof/>
            <w:webHidden/>
          </w:rPr>
          <w:t>61</w:t>
        </w:r>
        <w:r>
          <w:rPr>
            <w:noProof/>
            <w:webHidden/>
          </w:rPr>
          <w:fldChar w:fldCharType="end"/>
        </w:r>
      </w:hyperlink>
    </w:p>
    <w:p w14:paraId="4E147DC6" w14:textId="7C0FF4EE" w:rsidR="008520AE" w:rsidRDefault="008520AE">
      <w:pPr>
        <w:pStyle w:val="TOC3"/>
        <w:tabs>
          <w:tab w:val="right" w:leader="dot" w:pos="9350"/>
        </w:tabs>
        <w:rPr>
          <w:rFonts w:ascii="Aptos" w:hAnsi="Aptos"/>
          <w:noProof/>
          <w:kern w:val="2"/>
          <w:sz w:val="24"/>
          <w:szCs w:val="24"/>
        </w:rPr>
      </w:pPr>
      <w:hyperlink w:anchor="_Toc194485780" w:history="1">
        <w:r w:rsidRPr="002A2AFB">
          <w:rPr>
            <w:rStyle w:val="Hyperlink"/>
            <w:noProof/>
          </w:rPr>
          <w:t>8.2.4. Entity Level Other Taxes</w:t>
        </w:r>
        <w:r>
          <w:rPr>
            <w:noProof/>
            <w:webHidden/>
          </w:rPr>
          <w:tab/>
        </w:r>
        <w:r>
          <w:rPr>
            <w:noProof/>
            <w:webHidden/>
          </w:rPr>
          <w:fldChar w:fldCharType="begin"/>
        </w:r>
        <w:r>
          <w:rPr>
            <w:noProof/>
            <w:webHidden/>
          </w:rPr>
          <w:instrText xml:space="preserve"> PAGEREF _Toc194485780 \h </w:instrText>
        </w:r>
        <w:r>
          <w:rPr>
            <w:noProof/>
            <w:webHidden/>
          </w:rPr>
        </w:r>
        <w:r>
          <w:rPr>
            <w:noProof/>
            <w:webHidden/>
          </w:rPr>
          <w:fldChar w:fldCharType="separate"/>
        </w:r>
        <w:r>
          <w:rPr>
            <w:noProof/>
            <w:webHidden/>
          </w:rPr>
          <w:t>61</w:t>
        </w:r>
        <w:r>
          <w:rPr>
            <w:noProof/>
            <w:webHidden/>
          </w:rPr>
          <w:fldChar w:fldCharType="end"/>
        </w:r>
      </w:hyperlink>
    </w:p>
    <w:p w14:paraId="032A004E" w14:textId="6F56318A" w:rsidR="008520AE" w:rsidRDefault="008520AE">
      <w:pPr>
        <w:pStyle w:val="TOC3"/>
        <w:tabs>
          <w:tab w:val="right" w:leader="dot" w:pos="9350"/>
        </w:tabs>
        <w:rPr>
          <w:rFonts w:ascii="Aptos" w:hAnsi="Aptos"/>
          <w:noProof/>
          <w:kern w:val="2"/>
          <w:sz w:val="24"/>
          <w:szCs w:val="24"/>
        </w:rPr>
      </w:pPr>
      <w:hyperlink w:anchor="_Toc194485781" w:history="1">
        <w:r w:rsidRPr="002A2AFB">
          <w:rPr>
            <w:rStyle w:val="Hyperlink"/>
            <w:noProof/>
          </w:rPr>
          <w:t>8.2.5. Entity Level Minimum Taxes</w:t>
        </w:r>
        <w:r>
          <w:rPr>
            <w:noProof/>
            <w:webHidden/>
          </w:rPr>
          <w:tab/>
        </w:r>
        <w:r>
          <w:rPr>
            <w:noProof/>
            <w:webHidden/>
          </w:rPr>
          <w:fldChar w:fldCharType="begin"/>
        </w:r>
        <w:r>
          <w:rPr>
            <w:noProof/>
            <w:webHidden/>
          </w:rPr>
          <w:instrText xml:space="preserve"> PAGEREF _Toc194485781 \h </w:instrText>
        </w:r>
        <w:r>
          <w:rPr>
            <w:noProof/>
            <w:webHidden/>
          </w:rPr>
        </w:r>
        <w:r>
          <w:rPr>
            <w:noProof/>
            <w:webHidden/>
          </w:rPr>
          <w:fldChar w:fldCharType="separate"/>
        </w:r>
        <w:r>
          <w:rPr>
            <w:noProof/>
            <w:webHidden/>
          </w:rPr>
          <w:t>61</w:t>
        </w:r>
        <w:r>
          <w:rPr>
            <w:noProof/>
            <w:webHidden/>
          </w:rPr>
          <w:fldChar w:fldCharType="end"/>
        </w:r>
      </w:hyperlink>
    </w:p>
    <w:p w14:paraId="7D5A6EF9" w14:textId="0F1525D2" w:rsidR="008520AE" w:rsidRDefault="008520AE">
      <w:pPr>
        <w:pStyle w:val="TOC4"/>
        <w:tabs>
          <w:tab w:val="right" w:leader="dot" w:pos="9350"/>
        </w:tabs>
        <w:rPr>
          <w:rFonts w:ascii="Aptos" w:hAnsi="Aptos"/>
          <w:noProof/>
          <w:kern w:val="2"/>
          <w:sz w:val="24"/>
          <w:szCs w:val="24"/>
        </w:rPr>
      </w:pPr>
      <w:hyperlink w:anchor="_Toc194485782" w:history="1">
        <w:r w:rsidRPr="002A2AFB">
          <w:rPr>
            <w:rStyle w:val="Hyperlink"/>
            <w:noProof/>
          </w:rPr>
          <w:t>8.2.5.1. Entity Level Minimum Income Tax</w:t>
        </w:r>
        <w:r>
          <w:rPr>
            <w:noProof/>
            <w:webHidden/>
          </w:rPr>
          <w:tab/>
        </w:r>
        <w:r>
          <w:rPr>
            <w:noProof/>
            <w:webHidden/>
          </w:rPr>
          <w:fldChar w:fldCharType="begin"/>
        </w:r>
        <w:r>
          <w:rPr>
            <w:noProof/>
            <w:webHidden/>
          </w:rPr>
          <w:instrText xml:space="preserve"> PAGEREF _Toc194485782 \h </w:instrText>
        </w:r>
        <w:r>
          <w:rPr>
            <w:noProof/>
            <w:webHidden/>
          </w:rPr>
        </w:r>
        <w:r>
          <w:rPr>
            <w:noProof/>
            <w:webHidden/>
          </w:rPr>
          <w:fldChar w:fldCharType="separate"/>
        </w:r>
        <w:r>
          <w:rPr>
            <w:noProof/>
            <w:webHidden/>
          </w:rPr>
          <w:t>61</w:t>
        </w:r>
        <w:r>
          <w:rPr>
            <w:noProof/>
            <w:webHidden/>
          </w:rPr>
          <w:fldChar w:fldCharType="end"/>
        </w:r>
      </w:hyperlink>
    </w:p>
    <w:p w14:paraId="116040F8" w14:textId="19BEE324" w:rsidR="008520AE" w:rsidRDefault="008520AE">
      <w:pPr>
        <w:pStyle w:val="TOC4"/>
        <w:tabs>
          <w:tab w:val="right" w:leader="dot" w:pos="9350"/>
        </w:tabs>
        <w:rPr>
          <w:rFonts w:ascii="Aptos" w:hAnsi="Aptos"/>
          <w:noProof/>
          <w:kern w:val="2"/>
          <w:sz w:val="24"/>
          <w:szCs w:val="24"/>
        </w:rPr>
      </w:pPr>
      <w:hyperlink w:anchor="_Toc194485783" w:history="1">
        <w:r w:rsidRPr="002A2AFB">
          <w:rPr>
            <w:rStyle w:val="Hyperlink"/>
            <w:noProof/>
          </w:rPr>
          <w:t>8.2.5.2. Entity Level Minimum Franchise Tax (Based on Capital Stock or Net Worth)</w:t>
        </w:r>
        <w:r>
          <w:rPr>
            <w:noProof/>
            <w:webHidden/>
          </w:rPr>
          <w:tab/>
        </w:r>
        <w:r>
          <w:rPr>
            <w:noProof/>
            <w:webHidden/>
          </w:rPr>
          <w:fldChar w:fldCharType="begin"/>
        </w:r>
        <w:r>
          <w:rPr>
            <w:noProof/>
            <w:webHidden/>
          </w:rPr>
          <w:instrText xml:space="preserve"> PAGEREF _Toc194485783 \h </w:instrText>
        </w:r>
        <w:r>
          <w:rPr>
            <w:noProof/>
            <w:webHidden/>
          </w:rPr>
        </w:r>
        <w:r>
          <w:rPr>
            <w:noProof/>
            <w:webHidden/>
          </w:rPr>
          <w:fldChar w:fldCharType="separate"/>
        </w:r>
        <w:r>
          <w:rPr>
            <w:noProof/>
            <w:webHidden/>
          </w:rPr>
          <w:t>61</w:t>
        </w:r>
        <w:r>
          <w:rPr>
            <w:noProof/>
            <w:webHidden/>
          </w:rPr>
          <w:fldChar w:fldCharType="end"/>
        </w:r>
      </w:hyperlink>
    </w:p>
    <w:p w14:paraId="34A933E6" w14:textId="253FC3C8" w:rsidR="008520AE" w:rsidRDefault="008520AE">
      <w:pPr>
        <w:pStyle w:val="TOC4"/>
        <w:tabs>
          <w:tab w:val="right" w:leader="dot" w:pos="9350"/>
        </w:tabs>
        <w:rPr>
          <w:rFonts w:ascii="Aptos" w:hAnsi="Aptos"/>
          <w:noProof/>
          <w:kern w:val="2"/>
          <w:sz w:val="24"/>
          <w:szCs w:val="24"/>
        </w:rPr>
      </w:pPr>
      <w:hyperlink w:anchor="_Toc194485784" w:history="1">
        <w:r w:rsidRPr="002A2AFB">
          <w:rPr>
            <w:rStyle w:val="Hyperlink"/>
            <w:noProof/>
          </w:rPr>
          <w:t>8.2.5.3. Entity Level Minimum Gross Receipts Tax</w:t>
        </w:r>
        <w:r>
          <w:rPr>
            <w:noProof/>
            <w:webHidden/>
          </w:rPr>
          <w:tab/>
        </w:r>
        <w:r>
          <w:rPr>
            <w:noProof/>
            <w:webHidden/>
          </w:rPr>
          <w:fldChar w:fldCharType="begin"/>
        </w:r>
        <w:r>
          <w:rPr>
            <w:noProof/>
            <w:webHidden/>
          </w:rPr>
          <w:instrText xml:space="preserve"> PAGEREF _Toc194485784 \h </w:instrText>
        </w:r>
        <w:r>
          <w:rPr>
            <w:noProof/>
            <w:webHidden/>
          </w:rPr>
        </w:r>
        <w:r>
          <w:rPr>
            <w:noProof/>
            <w:webHidden/>
          </w:rPr>
          <w:fldChar w:fldCharType="separate"/>
        </w:r>
        <w:r>
          <w:rPr>
            <w:noProof/>
            <w:webHidden/>
          </w:rPr>
          <w:t>61</w:t>
        </w:r>
        <w:r>
          <w:rPr>
            <w:noProof/>
            <w:webHidden/>
          </w:rPr>
          <w:fldChar w:fldCharType="end"/>
        </w:r>
      </w:hyperlink>
    </w:p>
    <w:p w14:paraId="5A38D52C" w14:textId="203B08D7" w:rsidR="008520AE" w:rsidRDefault="008520AE">
      <w:pPr>
        <w:pStyle w:val="TOC4"/>
        <w:tabs>
          <w:tab w:val="right" w:leader="dot" w:pos="9350"/>
        </w:tabs>
        <w:rPr>
          <w:rFonts w:ascii="Aptos" w:hAnsi="Aptos"/>
          <w:noProof/>
          <w:kern w:val="2"/>
          <w:sz w:val="24"/>
          <w:szCs w:val="24"/>
        </w:rPr>
      </w:pPr>
      <w:hyperlink w:anchor="_Toc194485785" w:history="1">
        <w:r w:rsidRPr="002A2AFB">
          <w:rPr>
            <w:rStyle w:val="Hyperlink"/>
            <w:noProof/>
          </w:rPr>
          <w:t>8.2.5.4. Entity Level Other Minimum Taxes</w:t>
        </w:r>
        <w:r>
          <w:rPr>
            <w:noProof/>
            <w:webHidden/>
          </w:rPr>
          <w:tab/>
        </w:r>
        <w:r>
          <w:rPr>
            <w:noProof/>
            <w:webHidden/>
          </w:rPr>
          <w:fldChar w:fldCharType="begin"/>
        </w:r>
        <w:r>
          <w:rPr>
            <w:noProof/>
            <w:webHidden/>
          </w:rPr>
          <w:instrText xml:space="preserve"> PAGEREF _Toc194485785 \h </w:instrText>
        </w:r>
        <w:r>
          <w:rPr>
            <w:noProof/>
            <w:webHidden/>
          </w:rPr>
        </w:r>
        <w:r>
          <w:rPr>
            <w:noProof/>
            <w:webHidden/>
          </w:rPr>
          <w:fldChar w:fldCharType="separate"/>
        </w:r>
        <w:r>
          <w:rPr>
            <w:noProof/>
            <w:webHidden/>
          </w:rPr>
          <w:t>62</w:t>
        </w:r>
        <w:r>
          <w:rPr>
            <w:noProof/>
            <w:webHidden/>
          </w:rPr>
          <w:fldChar w:fldCharType="end"/>
        </w:r>
      </w:hyperlink>
    </w:p>
    <w:p w14:paraId="5156D1EC" w14:textId="05C4F12F" w:rsidR="008520AE" w:rsidRDefault="008520AE">
      <w:pPr>
        <w:pStyle w:val="TOC2"/>
        <w:tabs>
          <w:tab w:val="right" w:leader="dot" w:pos="9350"/>
        </w:tabs>
        <w:rPr>
          <w:rFonts w:ascii="Aptos" w:hAnsi="Aptos"/>
          <w:noProof/>
          <w:kern w:val="2"/>
          <w:sz w:val="24"/>
          <w:szCs w:val="24"/>
        </w:rPr>
      </w:pPr>
      <w:hyperlink w:anchor="_Toc194485786" w:history="1">
        <w:r w:rsidRPr="002A2AFB">
          <w:rPr>
            <w:rStyle w:val="Hyperlink"/>
            <w:noProof/>
          </w:rPr>
          <w:t>8.3. Nexus: Jurisdiction to Tax Series LLCs, Their Series, and Their Members</w:t>
        </w:r>
        <w:r>
          <w:rPr>
            <w:noProof/>
            <w:webHidden/>
          </w:rPr>
          <w:tab/>
        </w:r>
        <w:r>
          <w:rPr>
            <w:noProof/>
            <w:webHidden/>
          </w:rPr>
          <w:fldChar w:fldCharType="begin"/>
        </w:r>
        <w:r>
          <w:rPr>
            <w:noProof/>
            <w:webHidden/>
          </w:rPr>
          <w:instrText xml:space="preserve"> PAGEREF _Toc194485786 \h </w:instrText>
        </w:r>
        <w:r>
          <w:rPr>
            <w:noProof/>
            <w:webHidden/>
          </w:rPr>
        </w:r>
        <w:r>
          <w:rPr>
            <w:noProof/>
            <w:webHidden/>
          </w:rPr>
          <w:fldChar w:fldCharType="separate"/>
        </w:r>
        <w:r>
          <w:rPr>
            <w:noProof/>
            <w:webHidden/>
          </w:rPr>
          <w:t>62</w:t>
        </w:r>
        <w:r>
          <w:rPr>
            <w:noProof/>
            <w:webHidden/>
          </w:rPr>
          <w:fldChar w:fldCharType="end"/>
        </w:r>
      </w:hyperlink>
    </w:p>
    <w:p w14:paraId="0AC03BE1" w14:textId="1EBF32FD" w:rsidR="008520AE" w:rsidRDefault="008520AE">
      <w:pPr>
        <w:pStyle w:val="TOC2"/>
        <w:tabs>
          <w:tab w:val="right" w:leader="dot" w:pos="9350"/>
        </w:tabs>
        <w:rPr>
          <w:rFonts w:ascii="Aptos" w:hAnsi="Aptos"/>
          <w:noProof/>
          <w:kern w:val="2"/>
          <w:sz w:val="24"/>
          <w:szCs w:val="24"/>
        </w:rPr>
      </w:pPr>
      <w:hyperlink w:anchor="_Toc194485787" w:history="1">
        <w:r w:rsidRPr="002A2AFB">
          <w:rPr>
            <w:rStyle w:val="Hyperlink"/>
            <w:noProof/>
          </w:rPr>
          <w:t>8.4. Special Tax Rates for Series LLCs</w:t>
        </w:r>
        <w:r>
          <w:rPr>
            <w:noProof/>
            <w:webHidden/>
          </w:rPr>
          <w:tab/>
        </w:r>
        <w:r>
          <w:rPr>
            <w:noProof/>
            <w:webHidden/>
          </w:rPr>
          <w:fldChar w:fldCharType="begin"/>
        </w:r>
        <w:r>
          <w:rPr>
            <w:noProof/>
            <w:webHidden/>
          </w:rPr>
          <w:instrText xml:space="preserve"> PAGEREF _Toc194485787 \h </w:instrText>
        </w:r>
        <w:r>
          <w:rPr>
            <w:noProof/>
            <w:webHidden/>
          </w:rPr>
        </w:r>
        <w:r>
          <w:rPr>
            <w:noProof/>
            <w:webHidden/>
          </w:rPr>
          <w:fldChar w:fldCharType="separate"/>
        </w:r>
        <w:r>
          <w:rPr>
            <w:noProof/>
            <w:webHidden/>
          </w:rPr>
          <w:t>62</w:t>
        </w:r>
        <w:r>
          <w:rPr>
            <w:noProof/>
            <w:webHidden/>
          </w:rPr>
          <w:fldChar w:fldCharType="end"/>
        </w:r>
      </w:hyperlink>
    </w:p>
    <w:p w14:paraId="0BC5E4DB" w14:textId="1BA69DB0" w:rsidR="008520AE" w:rsidRDefault="008520AE">
      <w:pPr>
        <w:pStyle w:val="TOC1"/>
        <w:tabs>
          <w:tab w:val="right" w:leader="dot" w:pos="9350"/>
        </w:tabs>
        <w:rPr>
          <w:rFonts w:ascii="Aptos" w:hAnsi="Aptos"/>
          <w:noProof/>
          <w:kern w:val="2"/>
          <w:sz w:val="24"/>
          <w:szCs w:val="24"/>
        </w:rPr>
      </w:pPr>
      <w:hyperlink w:anchor="_Toc194485788" w:history="1">
        <w:r w:rsidRPr="002A2AFB">
          <w:rPr>
            <w:rStyle w:val="Hyperlink"/>
            <w:noProof/>
          </w:rPr>
          <w:t>9. Tax Treatment of Partners and S Corporation Shareholders</w:t>
        </w:r>
        <w:r>
          <w:rPr>
            <w:noProof/>
            <w:webHidden/>
          </w:rPr>
          <w:tab/>
        </w:r>
        <w:r>
          <w:rPr>
            <w:noProof/>
            <w:webHidden/>
          </w:rPr>
          <w:fldChar w:fldCharType="begin"/>
        </w:r>
        <w:r>
          <w:rPr>
            <w:noProof/>
            <w:webHidden/>
          </w:rPr>
          <w:instrText xml:space="preserve"> PAGEREF _Toc194485788 \h </w:instrText>
        </w:r>
        <w:r>
          <w:rPr>
            <w:noProof/>
            <w:webHidden/>
          </w:rPr>
        </w:r>
        <w:r>
          <w:rPr>
            <w:noProof/>
            <w:webHidden/>
          </w:rPr>
          <w:fldChar w:fldCharType="separate"/>
        </w:r>
        <w:r>
          <w:rPr>
            <w:noProof/>
            <w:webHidden/>
          </w:rPr>
          <w:t>62</w:t>
        </w:r>
        <w:r>
          <w:rPr>
            <w:noProof/>
            <w:webHidden/>
          </w:rPr>
          <w:fldChar w:fldCharType="end"/>
        </w:r>
      </w:hyperlink>
    </w:p>
    <w:p w14:paraId="41E96F4A" w14:textId="23393962" w:rsidR="008520AE" w:rsidRDefault="008520AE">
      <w:pPr>
        <w:pStyle w:val="TOC2"/>
        <w:tabs>
          <w:tab w:val="right" w:leader="dot" w:pos="9350"/>
        </w:tabs>
        <w:rPr>
          <w:rFonts w:ascii="Aptos" w:hAnsi="Aptos"/>
          <w:noProof/>
          <w:kern w:val="2"/>
          <w:sz w:val="24"/>
          <w:szCs w:val="24"/>
        </w:rPr>
      </w:pPr>
      <w:hyperlink w:anchor="_Toc194485789" w:history="1">
        <w:r w:rsidRPr="002A2AFB">
          <w:rPr>
            <w:rStyle w:val="Hyperlink"/>
            <w:noProof/>
          </w:rPr>
          <w:t>9.1. Partners and Owners of Pass-Through Entities Classified as Partnerships</w:t>
        </w:r>
        <w:r>
          <w:rPr>
            <w:noProof/>
            <w:webHidden/>
          </w:rPr>
          <w:tab/>
        </w:r>
        <w:r>
          <w:rPr>
            <w:noProof/>
            <w:webHidden/>
          </w:rPr>
          <w:fldChar w:fldCharType="begin"/>
        </w:r>
        <w:r>
          <w:rPr>
            <w:noProof/>
            <w:webHidden/>
          </w:rPr>
          <w:instrText xml:space="preserve"> PAGEREF _Toc194485789 \h </w:instrText>
        </w:r>
        <w:r>
          <w:rPr>
            <w:noProof/>
            <w:webHidden/>
          </w:rPr>
        </w:r>
        <w:r>
          <w:rPr>
            <w:noProof/>
            <w:webHidden/>
          </w:rPr>
          <w:fldChar w:fldCharType="separate"/>
        </w:r>
        <w:r>
          <w:rPr>
            <w:noProof/>
            <w:webHidden/>
          </w:rPr>
          <w:t>62</w:t>
        </w:r>
        <w:r>
          <w:rPr>
            <w:noProof/>
            <w:webHidden/>
          </w:rPr>
          <w:fldChar w:fldCharType="end"/>
        </w:r>
      </w:hyperlink>
    </w:p>
    <w:p w14:paraId="335F3988" w14:textId="7718967F" w:rsidR="008520AE" w:rsidRDefault="008520AE">
      <w:pPr>
        <w:pStyle w:val="TOC3"/>
        <w:tabs>
          <w:tab w:val="right" w:leader="dot" w:pos="9350"/>
        </w:tabs>
        <w:rPr>
          <w:rFonts w:ascii="Aptos" w:hAnsi="Aptos"/>
          <w:noProof/>
          <w:kern w:val="2"/>
          <w:sz w:val="24"/>
          <w:szCs w:val="24"/>
        </w:rPr>
      </w:pPr>
      <w:hyperlink w:anchor="_Toc194485790" w:history="1">
        <w:r w:rsidRPr="002A2AFB">
          <w:rPr>
            <w:rStyle w:val="Hyperlink"/>
            <w:noProof/>
          </w:rPr>
          <w:t>9.1.1. Owners’ Distributive Share of Partnership Income</w:t>
        </w:r>
        <w:r>
          <w:rPr>
            <w:noProof/>
            <w:webHidden/>
          </w:rPr>
          <w:tab/>
        </w:r>
        <w:r>
          <w:rPr>
            <w:noProof/>
            <w:webHidden/>
          </w:rPr>
          <w:fldChar w:fldCharType="begin"/>
        </w:r>
        <w:r>
          <w:rPr>
            <w:noProof/>
            <w:webHidden/>
          </w:rPr>
          <w:instrText xml:space="preserve"> PAGEREF _Toc194485790 \h </w:instrText>
        </w:r>
        <w:r>
          <w:rPr>
            <w:noProof/>
            <w:webHidden/>
          </w:rPr>
        </w:r>
        <w:r>
          <w:rPr>
            <w:noProof/>
            <w:webHidden/>
          </w:rPr>
          <w:fldChar w:fldCharType="separate"/>
        </w:r>
        <w:r>
          <w:rPr>
            <w:noProof/>
            <w:webHidden/>
          </w:rPr>
          <w:t>62</w:t>
        </w:r>
        <w:r>
          <w:rPr>
            <w:noProof/>
            <w:webHidden/>
          </w:rPr>
          <w:fldChar w:fldCharType="end"/>
        </w:r>
      </w:hyperlink>
    </w:p>
    <w:p w14:paraId="672EF377" w14:textId="4A828325" w:rsidR="008520AE" w:rsidRDefault="008520AE">
      <w:pPr>
        <w:pStyle w:val="TOC4"/>
        <w:tabs>
          <w:tab w:val="right" w:leader="dot" w:pos="9350"/>
        </w:tabs>
        <w:rPr>
          <w:rFonts w:ascii="Aptos" w:hAnsi="Aptos"/>
          <w:noProof/>
          <w:kern w:val="2"/>
          <w:sz w:val="24"/>
          <w:szCs w:val="24"/>
        </w:rPr>
      </w:pPr>
      <w:hyperlink w:anchor="_Toc194485791" w:history="1">
        <w:r w:rsidRPr="002A2AFB">
          <w:rPr>
            <w:rStyle w:val="Hyperlink"/>
            <w:noProof/>
          </w:rPr>
          <w:t>9.1.1.1. Computation of Partnership Taxable Income</w:t>
        </w:r>
        <w:r>
          <w:rPr>
            <w:noProof/>
            <w:webHidden/>
          </w:rPr>
          <w:tab/>
        </w:r>
        <w:r>
          <w:rPr>
            <w:noProof/>
            <w:webHidden/>
          </w:rPr>
          <w:fldChar w:fldCharType="begin"/>
        </w:r>
        <w:r>
          <w:rPr>
            <w:noProof/>
            <w:webHidden/>
          </w:rPr>
          <w:instrText xml:space="preserve"> PAGEREF _Toc194485791 \h </w:instrText>
        </w:r>
        <w:r>
          <w:rPr>
            <w:noProof/>
            <w:webHidden/>
          </w:rPr>
        </w:r>
        <w:r>
          <w:rPr>
            <w:noProof/>
            <w:webHidden/>
          </w:rPr>
          <w:fldChar w:fldCharType="separate"/>
        </w:r>
        <w:r>
          <w:rPr>
            <w:noProof/>
            <w:webHidden/>
          </w:rPr>
          <w:t>62</w:t>
        </w:r>
        <w:r>
          <w:rPr>
            <w:noProof/>
            <w:webHidden/>
          </w:rPr>
          <w:fldChar w:fldCharType="end"/>
        </w:r>
      </w:hyperlink>
    </w:p>
    <w:p w14:paraId="0F3F0D00" w14:textId="440846EC" w:rsidR="008520AE" w:rsidRDefault="008520AE">
      <w:pPr>
        <w:pStyle w:val="TOC5"/>
        <w:tabs>
          <w:tab w:val="right" w:leader="dot" w:pos="9350"/>
        </w:tabs>
        <w:rPr>
          <w:rFonts w:ascii="Aptos" w:hAnsi="Aptos"/>
          <w:noProof/>
          <w:kern w:val="2"/>
          <w:sz w:val="24"/>
          <w:szCs w:val="24"/>
        </w:rPr>
      </w:pPr>
      <w:hyperlink w:anchor="_Toc194485792" w:history="1">
        <w:r w:rsidRPr="002A2AFB">
          <w:rPr>
            <w:rStyle w:val="Hyperlink"/>
            <w:noProof/>
          </w:rPr>
          <w:t>9.1.1.1.1. I.R.C. Conformity and Starting Point</w:t>
        </w:r>
        <w:r>
          <w:rPr>
            <w:noProof/>
            <w:webHidden/>
          </w:rPr>
          <w:tab/>
        </w:r>
        <w:r>
          <w:rPr>
            <w:noProof/>
            <w:webHidden/>
          </w:rPr>
          <w:fldChar w:fldCharType="begin"/>
        </w:r>
        <w:r>
          <w:rPr>
            <w:noProof/>
            <w:webHidden/>
          </w:rPr>
          <w:instrText xml:space="preserve"> PAGEREF _Toc194485792 \h </w:instrText>
        </w:r>
        <w:r>
          <w:rPr>
            <w:noProof/>
            <w:webHidden/>
          </w:rPr>
        </w:r>
        <w:r>
          <w:rPr>
            <w:noProof/>
            <w:webHidden/>
          </w:rPr>
          <w:fldChar w:fldCharType="separate"/>
        </w:r>
        <w:r>
          <w:rPr>
            <w:noProof/>
            <w:webHidden/>
          </w:rPr>
          <w:t>62</w:t>
        </w:r>
        <w:r>
          <w:rPr>
            <w:noProof/>
            <w:webHidden/>
          </w:rPr>
          <w:fldChar w:fldCharType="end"/>
        </w:r>
      </w:hyperlink>
    </w:p>
    <w:p w14:paraId="00E27AA4" w14:textId="65599A6C" w:rsidR="008520AE" w:rsidRDefault="008520AE">
      <w:pPr>
        <w:pStyle w:val="TOC5"/>
        <w:tabs>
          <w:tab w:val="right" w:leader="dot" w:pos="9350"/>
        </w:tabs>
        <w:rPr>
          <w:rFonts w:ascii="Aptos" w:hAnsi="Aptos"/>
          <w:noProof/>
          <w:kern w:val="2"/>
          <w:sz w:val="24"/>
          <w:szCs w:val="24"/>
        </w:rPr>
      </w:pPr>
      <w:hyperlink w:anchor="_Toc194485793" w:history="1">
        <w:r w:rsidRPr="002A2AFB">
          <w:rPr>
            <w:rStyle w:val="Hyperlink"/>
            <w:noProof/>
          </w:rPr>
          <w:t>9.1.1.1.2. Regular Depreciation (I.R.C. § 167 and I.R.C. § 168)</w:t>
        </w:r>
        <w:r>
          <w:rPr>
            <w:noProof/>
            <w:webHidden/>
          </w:rPr>
          <w:tab/>
        </w:r>
        <w:r>
          <w:rPr>
            <w:noProof/>
            <w:webHidden/>
          </w:rPr>
          <w:fldChar w:fldCharType="begin"/>
        </w:r>
        <w:r>
          <w:rPr>
            <w:noProof/>
            <w:webHidden/>
          </w:rPr>
          <w:instrText xml:space="preserve"> PAGEREF _Toc194485793 \h </w:instrText>
        </w:r>
        <w:r>
          <w:rPr>
            <w:noProof/>
            <w:webHidden/>
          </w:rPr>
        </w:r>
        <w:r>
          <w:rPr>
            <w:noProof/>
            <w:webHidden/>
          </w:rPr>
          <w:fldChar w:fldCharType="separate"/>
        </w:r>
        <w:r>
          <w:rPr>
            <w:noProof/>
            <w:webHidden/>
          </w:rPr>
          <w:t>63</w:t>
        </w:r>
        <w:r>
          <w:rPr>
            <w:noProof/>
            <w:webHidden/>
          </w:rPr>
          <w:fldChar w:fldCharType="end"/>
        </w:r>
      </w:hyperlink>
    </w:p>
    <w:p w14:paraId="0B879D8E" w14:textId="69AF3801" w:rsidR="008520AE" w:rsidRDefault="008520AE">
      <w:pPr>
        <w:pStyle w:val="TOC5"/>
        <w:tabs>
          <w:tab w:val="right" w:leader="dot" w:pos="9350"/>
        </w:tabs>
        <w:rPr>
          <w:rFonts w:ascii="Aptos" w:hAnsi="Aptos"/>
          <w:noProof/>
          <w:kern w:val="2"/>
          <w:sz w:val="24"/>
          <w:szCs w:val="24"/>
        </w:rPr>
      </w:pPr>
      <w:hyperlink w:anchor="_Toc194485794" w:history="1">
        <w:r w:rsidRPr="002A2AFB">
          <w:rPr>
            <w:rStyle w:val="Hyperlink"/>
            <w:noProof/>
          </w:rPr>
          <w:t>9.1.1.1.3. Bonus Depreciation (I.R.C. § 168(k))</w:t>
        </w:r>
        <w:r>
          <w:rPr>
            <w:noProof/>
            <w:webHidden/>
          </w:rPr>
          <w:tab/>
        </w:r>
        <w:r>
          <w:rPr>
            <w:noProof/>
            <w:webHidden/>
          </w:rPr>
          <w:fldChar w:fldCharType="begin"/>
        </w:r>
        <w:r>
          <w:rPr>
            <w:noProof/>
            <w:webHidden/>
          </w:rPr>
          <w:instrText xml:space="preserve"> PAGEREF _Toc194485794 \h </w:instrText>
        </w:r>
        <w:r>
          <w:rPr>
            <w:noProof/>
            <w:webHidden/>
          </w:rPr>
        </w:r>
        <w:r>
          <w:rPr>
            <w:noProof/>
            <w:webHidden/>
          </w:rPr>
          <w:fldChar w:fldCharType="separate"/>
        </w:r>
        <w:r>
          <w:rPr>
            <w:noProof/>
            <w:webHidden/>
          </w:rPr>
          <w:t>63</w:t>
        </w:r>
        <w:r>
          <w:rPr>
            <w:noProof/>
            <w:webHidden/>
          </w:rPr>
          <w:fldChar w:fldCharType="end"/>
        </w:r>
      </w:hyperlink>
    </w:p>
    <w:p w14:paraId="6CB3F7FF" w14:textId="7EBDD1C5" w:rsidR="008520AE" w:rsidRDefault="008520AE">
      <w:pPr>
        <w:pStyle w:val="TOC5"/>
        <w:tabs>
          <w:tab w:val="right" w:leader="dot" w:pos="9350"/>
        </w:tabs>
        <w:rPr>
          <w:rFonts w:ascii="Aptos" w:hAnsi="Aptos"/>
          <w:noProof/>
          <w:kern w:val="2"/>
          <w:sz w:val="24"/>
          <w:szCs w:val="24"/>
        </w:rPr>
      </w:pPr>
      <w:hyperlink w:anchor="_Toc194485795" w:history="1">
        <w:r w:rsidRPr="002A2AFB">
          <w:rPr>
            <w:rStyle w:val="Hyperlink"/>
            <w:noProof/>
          </w:rPr>
          <w:t>9.1.1.1.4. Conformity to Federal Bonus Depreciation Acts</w:t>
        </w:r>
        <w:r>
          <w:rPr>
            <w:noProof/>
            <w:webHidden/>
          </w:rPr>
          <w:tab/>
        </w:r>
        <w:r>
          <w:rPr>
            <w:noProof/>
            <w:webHidden/>
          </w:rPr>
          <w:fldChar w:fldCharType="begin"/>
        </w:r>
        <w:r>
          <w:rPr>
            <w:noProof/>
            <w:webHidden/>
          </w:rPr>
          <w:instrText xml:space="preserve"> PAGEREF _Toc194485795 \h </w:instrText>
        </w:r>
        <w:r>
          <w:rPr>
            <w:noProof/>
            <w:webHidden/>
          </w:rPr>
        </w:r>
        <w:r>
          <w:rPr>
            <w:noProof/>
            <w:webHidden/>
          </w:rPr>
          <w:fldChar w:fldCharType="separate"/>
        </w:r>
        <w:r>
          <w:rPr>
            <w:noProof/>
            <w:webHidden/>
          </w:rPr>
          <w:t>63</w:t>
        </w:r>
        <w:r>
          <w:rPr>
            <w:noProof/>
            <w:webHidden/>
          </w:rPr>
          <w:fldChar w:fldCharType="end"/>
        </w:r>
      </w:hyperlink>
    </w:p>
    <w:p w14:paraId="4F3DEBCF" w14:textId="5F37F23C" w:rsidR="008520AE" w:rsidRDefault="008520AE">
      <w:pPr>
        <w:pStyle w:val="TOC5"/>
        <w:tabs>
          <w:tab w:val="right" w:leader="dot" w:pos="9350"/>
        </w:tabs>
        <w:rPr>
          <w:rFonts w:ascii="Aptos" w:hAnsi="Aptos"/>
          <w:noProof/>
          <w:kern w:val="2"/>
          <w:sz w:val="24"/>
          <w:szCs w:val="24"/>
        </w:rPr>
      </w:pPr>
      <w:hyperlink w:anchor="_Toc194485796" w:history="1">
        <w:r w:rsidRPr="002A2AFB">
          <w:rPr>
            <w:rStyle w:val="Hyperlink"/>
            <w:noProof/>
          </w:rPr>
          <w:t>9.1.1.1.5. Enhanced Asset Expensing Election (I.R.C. § 179)</w:t>
        </w:r>
        <w:r>
          <w:rPr>
            <w:noProof/>
            <w:webHidden/>
          </w:rPr>
          <w:tab/>
        </w:r>
        <w:r>
          <w:rPr>
            <w:noProof/>
            <w:webHidden/>
          </w:rPr>
          <w:fldChar w:fldCharType="begin"/>
        </w:r>
        <w:r>
          <w:rPr>
            <w:noProof/>
            <w:webHidden/>
          </w:rPr>
          <w:instrText xml:space="preserve"> PAGEREF _Toc194485796 \h </w:instrText>
        </w:r>
        <w:r>
          <w:rPr>
            <w:noProof/>
            <w:webHidden/>
          </w:rPr>
        </w:r>
        <w:r>
          <w:rPr>
            <w:noProof/>
            <w:webHidden/>
          </w:rPr>
          <w:fldChar w:fldCharType="separate"/>
        </w:r>
        <w:r>
          <w:rPr>
            <w:noProof/>
            <w:webHidden/>
          </w:rPr>
          <w:t>63</w:t>
        </w:r>
        <w:r>
          <w:rPr>
            <w:noProof/>
            <w:webHidden/>
          </w:rPr>
          <w:fldChar w:fldCharType="end"/>
        </w:r>
      </w:hyperlink>
    </w:p>
    <w:p w14:paraId="158C314E" w14:textId="53AB814D" w:rsidR="008520AE" w:rsidRDefault="008520AE">
      <w:pPr>
        <w:pStyle w:val="TOC5"/>
        <w:tabs>
          <w:tab w:val="right" w:leader="dot" w:pos="9350"/>
        </w:tabs>
        <w:rPr>
          <w:rFonts w:ascii="Aptos" w:hAnsi="Aptos"/>
          <w:noProof/>
          <w:kern w:val="2"/>
          <w:sz w:val="24"/>
          <w:szCs w:val="24"/>
        </w:rPr>
      </w:pPr>
      <w:hyperlink w:anchor="_Toc194485797" w:history="1">
        <w:r w:rsidRPr="002A2AFB">
          <w:rPr>
            <w:rStyle w:val="Hyperlink"/>
            <w:noProof/>
          </w:rPr>
          <w:t>9.1.1.1.6. Increase in Expensing for Enterprise Zone Businesses (I.R.C. § 1397A)</w:t>
        </w:r>
        <w:r>
          <w:rPr>
            <w:noProof/>
            <w:webHidden/>
          </w:rPr>
          <w:tab/>
        </w:r>
        <w:r>
          <w:rPr>
            <w:noProof/>
            <w:webHidden/>
          </w:rPr>
          <w:fldChar w:fldCharType="begin"/>
        </w:r>
        <w:r>
          <w:rPr>
            <w:noProof/>
            <w:webHidden/>
          </w:rPr>
          <w:instrText xml:space="preserve"> PAGEREF _Toc194485797 \h </w:instrText>
        </w:r>
        <w:r>
          <w:rPr>
            <w:noProof/>
            <w:webHidden/>
          </w:rPr>
        </w:r>
        <w:r>
          <w:rPr>
            <w:noProof/>
            <w:webHidden/>
          </w:rPr>
          <w:fldChar w:fldCharType="separate"/>
        </w:r>
        <w:r>
          <w:rPr>
            <w:noProof/>
            <w:webHidden/>
          </w:rPr>
          <w:t>64</w:t>
        </w:r>
        <w:r>
          <w:rPr>
            <w:noProof/>
            <w:webHidden/>
          </w:rPr>
          <w:fldChar w:fldCharType="end"/>
        </w:r>
      </w:hyperlink>
    </w:p>
    <w:p w14:paraId="3E4C2D4A" w14:textId="227F5606" w:rsidR="008520AE" w:rsidRDefault="008520AE">
      <w:pPr>
        <w:pStyle w:val="TOC5"/>
        <w:tabs>
          <w:tab w:val="right" w:leader="dot" w:pos="9350"/>
        </w:tabs>
        <w:rPr>
          <w:rFonts w:ascii="Aptos" w:hAnsi="Aptos"/>
          <w:noProof/>
          <w:kern w:val="2"/>
          <w:sz w:val="24"/>
          <w:szCs w:val="24"/>
        </w:rPr>
      </w:pPr>
      <w:hyperlink w:anchor="_Toc194485798" w:history="1">
        <w:r w:rsidRPr="002A2AFB">
          <w:rPr>
            <w:rStyle w:val="Hyperlink"/>
            <w:noProof/>
          </w:rPr>
          <w:t>9.1.1.1.7. Conformity to Federal Enhanced Expensing Acts</w:t>
        </w:r>
        <w:r>
          <w:rPr>
            <w:noProof/>
            <w:webHidden/>
          </w:rPr>
          <w:tab/>
        </w:r>
        <w:r>
          <w:rPr>
            <w:noProof/>
            <w:webHidden/>
          </w:rPr>
          <w:fldChar w:fldCharType="begin"/>
        </w:r>
        <w:r>
          <w:rPr>
            <w:noProof/>
            <w:webHidden/>
          </w:rPr>
          <w:instrText xml:space="preserve"> PAGEREF _Toc194485798 \h </w:instrText>
        </w:r>
        <w:r>
          <w:rPr>
            <w:noProof/>
            <w:webHidden/>
          </w:rPr>
        </w:r>
        <w:r>
          <w:rPr>
            <w:noProof/>
            <w:webHidden/>
          </w:rPr>
          <w:fldChar w:fldCharType="separate"/>
        </w:r>
        <w:r>
          <w:rPr>
            <w:noProof/>
            <w:webHidden/>
          </w:rPr>
          <w:t>64</w:t>
        </w:r>
        <w:r>
          <w:rPr>
            <w:noProof/>
            <w:webHidden/>
          </w:rPr>
          <w:fldChar w:fldCharType="end"/>
        </w:r>
      </w:hyperlink>
    </w:p>
    <w:p w14:paraId="0B725351" w14:textId="3B979C67" w:rsidR="008520AE" w:rsidRDefault="008520AE">
      <w:pPr>
        <w:pStyle w:val="TOC5"/>
        <w:tabs>
          <w:tab w:val="right" w:leader="dot" w:pos="9350"/>
        </w:tabs>
        <w:rPr>
          <w:rFonts w:ascii="Aptos" w:hAnsi="Aptos"/>
          <w:noProof/>
          <w:kern w:val="2"/>
          <w:sz w:val="24"/>
          <w:szCs w:val="24"/>
        </w:rPr>
      </w:pPr>
      <w:hyperlink w:anchor="_Toc194485799" w:history="1">
        <w:r w:rsidRPr="002A2AFB">
          <w:rPr>
            <w:rStyle w:val="Hyperlink"/>
            <w:noProof/>
          </w:rPr>
          <w:t>9.1.1.1.8. Net Operating Losses (NOLs)</w:t>
        </w:r>
        <w:r>
          <w:rPr>
            <w:noProof/>
            <w:webHidden/>
          </w:rPr>
          <w:tab/>
        </w:r>
        <w:r>
          <w:rPr>
            <w:noProof/>
            <w:webHidden/>
          </w:rPr>
          <w:fldChar w:fldCharType="begin"/>
        </w:r>
        <w:r>
          <w:rPr>
            <w:noProof/>
            <w:webHidden/>
          </w:rPr>
          <w:instrText xml:space="preserve"> PAGEREF _Toc194485799 \h </w:instrText>
        </w:r>
        <w:r>
          <w:rPr>
            <w:noProof/>
            <w:webHidden/>
          </w:rPr>
        </w:r>
        <w:r>
          <w:rPr>
            <w:noProof/>
            <w:webHidden/>
          </w:rPr>
          <w:fldChar w:fldCharType="separate"/>
        </w:r>
        <w:r>
          <w:rPr>
            <w:noProof/>
            <w:webHidden/>
          </w:rPr>
          <w:t>64</w:t>
        </w:r>
        <w:r>
          <w:rPr>
            <w:noProof/>
            <w:webHidden/>
          </w:rPr>
          <w:fldChar w:fldCharType="end"/>
        </w:r>
      </w:hyperlink>
    </w:p>
    <w:p w14:paraId="3BF2FF53" w14:textId="43D031FE" w:rsidR="008520AE" w:rsidRDefault="008520AE">
      <w:pPr>
        <w:pStyle w:val="TOC5"/>
        <w:tabs>
          <w:tab w:val="right" w:leader="dot" w:pos="9350"/>
        </w:tabs>
        <w:rPr>
          <w:rFonts w:ascii="Aptos" w:hAnsi="Aptos"/>
          <w:noProof/>
          <w:kern w:val="2"/>
          <w:sz w:val="24"/>
          <w:szCs w:val="24"/>
        </w:rPr>
      </w:pPr>
      <w:hyperlink w:anchor="_Toc194485800" w:history="1">
        <w:r w:rsidRPr="002A2AFB">
          <w:rPr>
            <w:rStyle w:val="Hyperlink"/>
            <w:noProof/>
          </w:rPr>
          <w:t>9.1.1.1.9. U.S. Bonds</w:t>
        </w:r>
        <w:r>
          <w:rPr>
            <w:noProof/>
            <w:webHidden/>
          </w:rPr>
          <w:tab/>
        </w:r>
        <w:r>
          <w:rPr>
            <w:noProof/>
            <w:webHidden/>
          </w:rPr>
          <w:fldChar w:fldCharType="begin"/>
        </w:r>
        <w:r>
          <w:rPr>
            <w:noProof/>
            <w:webHidden/>
          </w:rPr>
          <w:instrText xml:space="preserve"> PAGEREF _Toc194485800 \h </w:instrText>
        </w:r>
        <w:r>
          <w:rPr>
            <w:noProof/>
            <w:webHidden/>
          </w:rPr>
        </w:r>
        <w:r>
          <w:rPr>
            <w:noProof/>
            <w:webHidden/>
          </w:rPr>
          <w:fldChar w:fldCharType="separate"/>
        </w:r>
        <w:r>
          <w:rPr>
            <w:noProof/>
            <w:webHidden/>
          </w:rPr>
          <w:t>65</w:t>
        </w:r>
        <w:r>
          <w:rPr>
            <w:noProof/>
            <w:webHidden/>
          </w:rPr>
          <w:fldChar w:fldCharType="end"/>
        </w:r>
      </w:hyperlink>
    </w:p>
    <w:p w14:paraId="7439F621" w14:textId="0DA1DD31" w:rsidR="008520AE" w:rsidRDefault="008520AE">
      <w:pPr>
        <w:pStyle w:val="TOC5"/>
        <w:tabs>
          <w:tab w:val="right" w:leader="dot" w:pos="9350"/>
        </w:tabs>
        <w:rPr>
          <w:rFonts w:ascii="Aptos" w:hAnsi="Aptos"/>
          <w:noProof/>
          <w:kern w:val="2"/>
          <w:sz w:val="24"/>
          <w:szCs w:val="24"/>
        </w:rPr>
      </w:pPr>
      <w:hyperlink w:anchor="_Toc194485801" w:history="1">
        <w:r w:rsidRPr="002A2AFB">
          <w:rPr>
            <w:rStyle w:val="Hyperlink"/>
            <w:noProof/>
          </w:rPr>
          <w:t>9.1.1.1.10. State’s Own Bonds</w:t>
        </w:r>
        <w:r>
          <w:rPr>
            <w:noProof/>
            <w:webHidden/>
          </w:rPr>
          <w:tab/>
        </w:r>
        <w:r>
          <w:rPr>
            <w:noProof/>
            <w:webHidden/>
          </w:rPr>
          <w:fldChar w:fldCharType="begin"/>
        </w:r>
        <w:r>
          <w:rPr>
            <w:noProof/>
            <w:webHidden/>
          </w:rPr>
          <w:instrText xml:space="preserve"> PAGEREF _Toc194485801 \h </w:instrText>
        </w:r>
        <w:r>
          <w:rPr>
            <w:noProof/>
            <w:webHidden/>
          </w:rPr>
        </w:r>
        <w:r>
          <w:rPr>
            <w:noProof/>
            <w:webHidden/>
          </w:rPr>
          <w:fldChar w:fldCharType="separate"/>
        </w:r>
        <w:r>
          <w:rPr>
            <w:noProof/>
            <w:webHidden/>
          </w:rPr>
          <w:t>65</w:t>
        </w:r>
        <w:r>
          <w:rPr>
            <w:noProof/>
            <w:webHidden/>
          </w:rPr>
          <w:fldChar w:fldCharType="end"/>
        </w:r>
      </w:hyperlink>
    </w:p>
    <w:p w14:paraId="6EA44E2A" w14:textId="0423E3BE" w:rsidR="008520AE" w:rsidRDefault="008520AE">
      <w:pPr>
        <w:pStyle w:val="TOC5"/>
        <w:tabs>
          <w:tab w:val="right" w:leader="dot" w:pos="9350"/>
        </w:tabs>
        <w:rPr>
          <w:rFonts w:ascii="Aptos" w:hAnsi="Aptos"/>
          <w:noProof/>
          <w:kern w:val="2"/>
          <w:sz w:val="24"/>
          <w:szCs w:val="24"/>
        </w:rPr>
      </w:pPr>
      <w:hyperlink w:anchor="_Toc194485802" w:history="1">
        <w:r w:rsidRPr="002A2AFB">
          <w:rPr>
            <w:rStyle w:val="Hyperlink"/>
            <w:noProof/>
          </w:rPr>
          <w:t>9.1.1.1.11. Other States’ Bonds</w:t>
        </w:r>
        <w:r>
          <w:rPr>
            <w:noProof/>
            <w:webHidden/>
          </w:rPr>
          <w:tab/>
        </w:r>
        <w:r>
          <w:rPr>
            <w:noProof/>
            <w:webHidden/>
          </w:rPr>
          <w:fldChar w:fldCharType="begin"/>
        </w:r>
        <w:r>
          <w:rPr>
            <w:noProof/>
            <w:webHidden/>
          </w:rPr>
          <w:instrText xml:space="preserve"> PAGEREF _Toc194485802 \h </w:instrText>
        </w:r>
        <w:r>
          <w:rPr>
            <w:noProof/>
            <w:webHidden/>
          </w:rPr>
        </w:r>
        <w:r>
          <w:rPr>
            <w:noProof/>
            <w:webHidden/>
          </w:rPr>
          <w:fldChar w:fldCharType="separate"/>
        </w:r>
        <w:r>
          <w:rPr>
            <w:noProof/>
            <w:webHidden/>
          </w:rPr>
          <w:t>65</w:t>
        </w:r>
        <w:r>
          <w:rPr>
            <w:noProof/>
            <w:webHidden/>
          </w:rPr>
          <w:fldChar w:fldCharType="end"/>
        </w:r>
      </w:hyperlink>
    </w:p>
    <w:p w14:paraId="30579CF7" w14:textId="310AFB0E" w:rsidR="008520AE" w:rsidRDefault="008520AE">
      <w:pPr>
        <w:pStyle w:val="TOC5"/>
        <w:tabs>
          <w:tab w:val="right" w:leader="dot" w:pos="9350"/>
        </w:tabs>
        <w:rPr>
          <w:rFonts w:ascii="Aptos" w:hAnsi="Aptos"/>
          <w:noProof/>
          <w:kern w:val="2"/>
          <w:sz w:val="24"/>
          <w:szCs w:val="24"/>
        </w:rPr>
      </w:pPr>
      <w:hyperlink w:anchor="_Toc194485803" w:history="1">
        <w:r w:rsidRPr="002A2AFB">
          <w:rPr>
            <w:rStyle w:val="Hyperlink"/>
            <w:noProof/>
          </w:rPr>
          <w:t>9.1.1.1.12. Federal Income Taxes</w:t>
        </w:r>
        <w:r>
          <w:rPr>
            <w:noProof/>
            <w:webHidden/>
          </w:rPr>
          <w:tab/>
        </w:r>
        <w:r>
          <w:rPr>
            <w:noProof/>
            <w:webHidden/>
          </w:rPr>
          <w:fldChar w:fldCharType="begin"/>
        </w:r>
        <w:r>
          <w:rPr>
            <w:noProof/>
            <w:webHidden/>
          </w:rPr>
          <w:instrText xml:space="preserve"> PAGEREF _Toc194485803 \h </w:instrText>
        </w:r>
        <w:r>
          <w:rPr>
            <w:noProof/>
            <w:webHidden/>
          </w:rPr>
        </w:r>
        <w:r>
          <w:rPr>
            <w:noProof/>
            <w:webHidden/>
          </w:rPr>
          <w:fldChar w:fldCharType="separate"/>
        </w:r>
        <w:r>
          <w:rPr>
            <w:noProof/>
            <w:webHidden/>
          </w:rPr>
          <w:t>65</w:t>
        </w:r>
        <w:r>
          <w:rPr>
            <w:noProof/>
            <w:webHidden/>
          </w:rPr>
          <w:fldChar w:fldCharType="end"/>
        </w:r>
      </w:hyperlink>
    </w:p>
    <w:p w14:paraId="2C2D8560" w14:textId="04EF0705" w:rsidR="008520AE" w:rsidRDefault="008520AE">
      <w:pPr>
        <w:pStyle w:val="TOC5"/>
        <w:tabs>
          <w:tab w:val="right" w:leader="dot" w:pos="9350"/>
        </w:tabs>
        <w:rPr>
          <w:rFonts w:ascii="Aptos" w:hAnsi="Aptos"/>
          <w:noProof/>
          <w:kern w:val="2"/>
          <w:sz w:val="24"/>
          <w:szCs w:val="24"/>
        </w:rPr>
      </w:pPr>
      <w:hyperlink w:anchor="_Toc194485804" w:history="1">
        <w:r w:rsidRPr="002A2AFB">
          <w:rPr>
            <w:rStyle w:val="Hyperlink"/>
            <w:noProof/>
          </w:rPr>
          <w:t>9.1.1.1.13. State and Local Income Taxes</w:t>
        </w:r>
        <w:r>
          <w:rPr>
            <w:noProof/>
            <w:webHidden/>
          </w:rPr>
          <w:tab/>
        </w:r>
        <w:r>
          <w:rPr>
            <w:noProof/>
            <w:webHidden/>
          </w:rPr>
          <w:fldChar w:fldCharType="begin"/>
        </w:r>
        <w:r>
          <w:rPr>
            <w:noProof/>
            <w:webHidden/>
          </w:rPr>
          <w:instrText xml:space="preserve"> PAGEREF _Toc194485804 \h </w:instrText>
        </w:r>
        <w:r>
          <w:rPr>
            <w:noProof/>
            <w:webHidden/>
          </w:rPr>
        </w:r>
        <w:r>
          <w:rPr>
            <w:noProof/>
            <w:webHidden/>
          </w:rPr>
          <w:fldChar w:fldCharType="separate"/>
        </w:r>
        <w:r>
          <w:rPr>
            <w:noProof/>
            <w:webHidden/>
          </w:rPr>
          <w:t>66</w:t>
        </w:r>
        <w:r>
          <w:rPr>
            <w:noProof/>
            <w:webHidden/>
          </w:rPr>
          <w:fldChar w:fldCharType="end"/>
        </w:r>
      </w:hyperlink>
    </w:p>
    <w:p w14:paraId="69627EF3" w14:textId="011D7B51" w:rsidR="008520AE" w:rsidRDefault="008520AE">
      <w:pPr>
        <w:pStyle w:val="TOC5"/>
        <w:tabs>
          <w:tab w:val="right" w:leader="dot" w:pos="9350"/>
        </w:tabs>
        <w:rPr>
          <w:rFonts w:ascii="Aptos" w:hAnsi="Aptos"/>
          <w:noProof/>
          <w:kern w:val="2"/>
          <w:sz w:val="24"/>
          <w:szCs w:val="24"/>
        </w:rPr>
      </w:pPr>
      <w:hyperlink w:anchor="_Toc194485805" w:history="1">
        <w:r w:rsidRPr="002A2AFB">
          <w:rPr>
            <w:rStyle w:val="Hyperlink"/>
            <w:noProof/>
          </w:rPr>
          <w:t>9.1.1.1.14. Non-U.S. Taxes</w:t>
        </w:r>
        <w:r>
          <w:rPr>
            <w:noProof/>
            <w:webHidden/>
          </w:rPr>
          <w:tab/>
        </w:r>
        <w:r>
          <w:rPr>
            <w:noProof/>
            <w:webHidden/>
          </w:rPr>
          <w:fldChar w:fldCharType="begin"/>
        </w:r>
        <w:r>
          <w:rPr>
            <w:noProof/>
            <w:webHidden/>
          </w:rPr>
          <w:instrText xml:space="preserve"> PAGEREF _Toc194485805 \h </w:instrText>
        </w:r>
        <w:r>
          <w:rPr>
            <w:noProof/>
            <w:webHidden/>
          </w:rPr>
        </w:r>
        <w:r>
          <w:rPr>
            <w:noProof/>
            <w:webHidden/>
          </w:rPr>
          <w:fldChar w:fldCharType="separate"/>
        </w:r>
        <w:r>
          <w:rPr>
            <w:noProof/>
            <w:webHidden/>
          </w:rPr>
          <w:t>66</w:t>
        </w:r>
        <w:r>
          <w:rPr>
            <w:noProof/>
            <w:webHidden/>
          </w:rPr>
          <w:fldChar w:fldCharType="end"/>
        </w:r>
      </w:hyperlink>
    </w:p>
    <w:p w14:paraId="02AD30A2" w14:textId="0A4FD338" w:rsidR="008520AE" w:rsidRDefault="008520AE">
      <w:pPr>
        <w:pStyle w:val="TOC5"/>
        <w:tabs>
          <w:tab w:val="right" w:leader="dot" w:pos="9350"/>
        </w:tabs>
        <w:rPr>
          <w:rFonts w:ascii="Aptos" w:hAnsi="Aptos"/>
          <w:noProof/>
          <w:kern w:val="2"/>
          <w:sz w:val="24"/>
          <w:szCs w:val="24"/>
        </w:rPr>
      </w:pPr>
      <w:hyperlink w:anchor="_Toc194485806" w:history="1">
        <w:r w:rsidRPr="002A2AFB">
          <w:rPr>
            <w:rStyle w:val="Hyperlink"/>
            <w:noProof/>
          </w:rPr>
          <w:t>9.1.1.1.15. Franchise Taxes</w:t>
        </w:r>
        <w:r>
          <w:rPr>
            <w:noProof/>
            <w:webHidden/>
          </w:rPr>
          <w:tab/>
        </w:r>
        <w:r>
          <w:rPr>
            <w:noProof/>
            <w:webHidden/>
          </w:rPr>
          <w:fldChar w:fldCharType="begin"/>
        </w:r>
        <w:r>
          <w:rPr>
            <w:noProof/>
            <w:webHidden/>
          </w:rPr>
          <w:instrText xml:space="preserve"> PAGEREF _Toc194485806 \h </w:instrText>
        </w:r>
        <w:r>
          <w:rPr>
            <w:noProof/>
            <w:webHidden/>
          </w:rPr>
        </w:r>
        <w:r>
          <w:rPr>
            <w:noProof/>
            <w:webHidden/>
          </w:rPr>
          <w:fldChar w:fldCharType="separate"/>
        </w:r>
        <w:r>
          <w:rPr>
            <w:noProof/>
            <w:webHidden/>
          </w:rPr>
          <w:t>66</w:t>
        </w:r>
        <w:r>
          <w:rPr>
            <w:noProof/>
            <w:webHidden/>
          </w:rPr>
          <w:fldChar w:fldCharType="end"/>
        </w:r>
      </w:hyperlink>
    </w:p>
    <w:p w14:paraId="492F7019" w14:textId="064C0021" w:rsidR="008520AE" w:rsidRDefault="008520AE">
      <w:pPr>
        <w:pStyle w:val="TOC5"/>
        <w:tabs>
          <w:tab w:val="right" w:leader="dot" w:pos="9350"/>
        </w:tabs>
        <w:rPr>
          <w:rFonts w:ascii="Aptos" w:hAnsi="Aptos"/>
          <w:noProof/>
          <w:kern w:val="2"/>
          <w:sz w:val="24"/>
          <w:szCs w:val="24"/>
        </w:rPr>
      </w:pPr>
      <w:hyperlink w:anchor="_Toc194485807" w:history="1">
        <w:r w:rsidRPr="002A2AFB">
          <w:rPr>
            <w:rStyle w:val="Hyperlink"/>
            <w:noProof/>
          </w:rPr>
          <w:t>9.1.1.1.16. Income Tax Refunds</w:t>
        </w:r>
        <w:r>
          <w:rPr>
            <w:noProof/>
            <w:webHidden/>
          </w:rPr>
          <w:tab/>
        </w:r>
        <w:r>
          <w:rPr>
            <w:noProof/>
            <w:webHidden/>
          </w:rPr>
          <w:fldChar w:fldCharType="begin"/>
        </w:r>
        <w:r>
          <w:rPr>
            <w:noProof/>
            <w:webHidden/>
          </w:rPr>
          <w:instrText xml:space="preserve"> PAGEREF _Toc194485807 \h </w:instrText>
        </w:r>
        <w:r>
          <w:rPr>
            <w:noProof/>
            <w:webHidden/>
          </w:rPr>
        </w:r>
        <w:r>
          <w:rPr>
            <w:noProof/>
            <w:webHidden/>
          </w:rPr>
          <w:fldChar w:fldCharType="separate"/>
        </w:r>
        <w:r>
          <w:rPr>
            <w:noProof/>
            <w:webHidden/>
          </w:rPr>
          <w:t>66</w:t>
        </w:r>
        <w:r>
          <w:rPr>
            <w:noProof/>
            <w:webHidden/>
          </w:rPr>
          <w:fldChar w:fldCharType="end"/>
        </w:r>
      </w:hyperlink>
    </w:p>
    <w:p w14:paraId="3BEC403B" w14:textId="1F15DC5C" w:rsidR="008520AE" w:rsidRDefault="008520AE">
      <w:pPr>
        <w:pStyle w:val="TOC5"/>
        <w:tabs>
          <w:tab w:val="right" w:leader="dot" w:pos="9350"/>
        </w:tabs>
        <w:rPr>
          <w:rFonts w:ascii="Aptos" w:hAnsi="Aptos"/>
          <w:noProof/>
          <w:kern w:val="2"/>
          <w:sz w:val="24"/>
          <w:szCs w:val="24"/>
        </w:rPr>
      </w:pPr>
      <w:hyperlink w:anchor="_Toc194485808" w:history="1">
        <w:r w:rsidRPr="002A2AFB">
          <w:rPr>
            <w:rStyle w:val="Hyperlink"/>
            <w:noProof/>
          </w:rPr>
          <w:t>9.1.1.1.17. Partnership Start-Up Expenses</w:t>
        </w:r>
        <w:r>
          <w:rPr>
            <w:noProof/>
            <w:webHidden/>
          </w:rPr>
          <w:tab/>
        </w:r>
        <w:r>
          <w:rPr>
            <w:noProof/>
            <w:webHidden/>
          </w:rPr>
          <w:fldChar w:fldCharType="begin"/>
        </w:r>
        <w:r>
          <w:rPr>
            <w:noProof/>
            <w:webHidden/>
          </w:rPr>
          <w:instrText xml:space="preserve"> PAGEREF _Toc194485808 \h </w:instrText>
        </w:r>
        <w:r>
          <w:rPr>
            <w:noProof/>
            <w:webHidden/>
          </w:rPr>
        </w:r>
        <w:r>
          <w:rPr>
            <w:noProof/>
            <w:webHidden/>
          </w:rPr>
          <w:fldChar w:fldCharType="separate"/>
        </w:r>
        <w:r>
          <w:rPr>
            <w:noProof/>
            <w:webHidden/>
          </w:rPr>
          <w:t>66</w:t>
        </w:r>
        <w:r>
          <w:rPr>
            <w:noProof/>
            <w:webHidden/>
          </w:rPr>
          <w:fldChar w:fldCharType="end"/>
        </w:r>
      </w:hyperlink>
    </w:p>
    <w:p w14:paraId="7168FD69" w14:textId="126A2A1E" w:rsidR="008520AE" w:rsidRDefault="008520AE">
      <w:pPr>
        <w:pStyle w:val="TOC5"/>
        <w:tabs>
          <w:tab w:val="right" w:leader="dot" w:pos="9350"/>
        </w:tabs>
        <w:rPr>
          <w:rFonts w:ascii="Aptos" w:hAnsi="Aptos"/>
          <w:noProof/>
          <w:kern w:val="2"/>
          <w:sz w:val="24"/>
          <w:szCs w:val="24"/>
        </w:rPr>
      </w:pPr>
      <w:hyperlink w:anchor="_Toc194485809" w:history="1">
        <w:r w:rsidRPr="002A2AFB">
          <w:rPr>
            <w:rStyle w:val="Hyperlink"/>
            <w:noProof/>
          </w:rPr>
          <w:t>9.1.1.1.18. Foreign Intangible Income (FDII) (I.R.C. § 250)</w:t>
        </w:r>
        <w:r>
          <w:rPr>
            <w:noProof/>
            <w:webHidden/>
          </w:rPr>
          <w:tab/>
        </w:r>
        <w:r>
          <w:rPr>
            <w:noProof/>
            <w:webHidden/>
          </w:rPr>
          <w:fldChar w:fldCharType="begin"/>
        </w:r>
        <w:r>
          <w:rPr>
            <w:noProof/>
            <w:webHidden/>
          </w:rPr>
          <w:instrText xml:space="preserve"> PAGEREF _Toc194485809 \h </w:instrText>
        </w:r>
        <w:r>
          <w:rPr>
            <w:noProof/>
            <w:webHidden/>
          </w:rPr>
        </w:r>
        <w:r>
          <w:rPr>
            <w:noProof/>
            <w:webHidden/>
          </w:rPr>
          <w:fldChar w:fldCharType="separate"/>
        </w:r>
        <w:r>
          <w:rPr>
            <w:noProof/>
            <w:webHidden/>
          </w:rPr>
          <w:t>66</w:t>
        </w:r>
        <w:r>
          <w:rPr>
            <w:noProof/>
            <w:webHidden/>
          </w:rPr>
          <w:fldChar w:fldCharType="end"/>
        </w:r>
      </w:hyperlink>
    </w:p>
    <w:p w14:paraId="63CE8726" w14:textId="2A99333F" w:rsidR="008520AE" w:rsidRDefault="008520AE">
      <w:pPr>
        <w:pStyle w:val="TOC5"/>
        <w:tabs>
          <w:tab w:val="right" w:leader="dot" w:pos="9350"/>
        </w:tabs>
        <w:rPr>
          <w:rFonts w:ascii="Aptos" w:hAnsi="Aptos"/>
          <w:noProof/>
          <w:kern w:val="2"/>
          <w:sz w:val="24"/>
          <w:szCs w:val="24"/>
        </w:rPr>
      </w:pPr>
      <w:hyperlink w:anchor="_Toc194485810" w:history="1">
        <w:r w:rsidRPr="002A2AFB">
          <w:rPr>
            <w:rStyle w:val="Hyperlink"/>
            <w:noProof/>
          </w:rPr>
          <w:t>9.1.1.1.19. Global Intangible Low-Taxed Income (GILTI) (I.R.C. § 951A)</w:t>
        </w:r>
        <w:r>
          <w:rPr>
            <w:noProof/>
            <w:webHidden/>
          </w:rPr>
          <w:tab/>
        </w:r>
        <w:r>
          <w:rPr>
            <w:noProof/>
            <w:webHidden/>
          </w:rPr>
          <w:fldChar w:fldCharType="begin"/>
        </w:r>
        <w:r>
          <w:rPr>
            <w:noProof/>
            <w:webHidden/>
          </w:rPr>
          <w:instrText xml:space="preserve"> PAGEREF _Toc194485810 \h </w:instrText>
        </w:r>
        <w:r>
          <w:rPr>
            <w:noProof/>
            <w:webHidden/>
          </w:rPr>
        </w:r>
        <w:r>
          <w:rPr>
            <w:noProof/>
            <w:webHidden/>
          </w:rPr>
          <w:fldChar w:fldCharType="separate"/>
        </w:r>
        <w:r>
          <w:rPr>
            <w:noProof/>
            <w:webHidden/>
          </w:rPr>
          <w:t>66</w:t>
        </w:r>
        <w:r>
          <w:rPr>
            <w:noProof/>
            <w:webHidden/>
          </w:rPr>
          <w:fldChar w:fldCharType="end"/>
        </w:r>
      </w:hyperlink>
    </w:p>
    <w:p w14:paraId="0523AD20" w14:textId="58C959CA" w:rsidR="008520AE" w:rsidRDefault="008520AE">
      <w:pPr>
        <w:pStyle w:val="TOC5"/>
        <w:tabs>
          <w:tab w:val="right" w:leader="dot" w:pos="9350"/>
        </w:tabs>
        <w:rPr>
          <w:rFonts w:ascii="Aptos" w:hAnsi="Aptos"/>
          <w:noProof/>
          <w:kern w:val="2"/>
          <w:sz w:val="24"/>
          <w:szCs w:val="24"/>
        </w:rPr>
      </w:pPr>
      <w:hyperlink w:anchor="_Toc194485811" w:history="1">
        <w:r w:rsidRPr="002A2AFB">
          <w:rPr>
            <w:rStyle w:val="Hyperlink"/>
            <w:noProof/>
          </w:rPr>
          <w:t>9.1.1.1.20. Transition Tax on Deferred Foreign Income (I.R.C. § 965)</w:t>
        </w:r>
        <w:r>
          <w:rPr>
            <w:noProof/>
            <w:webHidden/>
          </w:rPr>
          <w:tab/>
        </w:r>
        <w:r>
          <w:rPr>
            <w:noProof/>
            <w:webHidden/>
          </w:rPr>
          <w:fldChar w:fldCharType="begin"/>
        </w:r>
        <w:r>
          <w:rPr>
            <w:noProof/>
            <w:webHidden/>
          </w:rPr>
          <w:instrText xml:space="preserve"> PAGEREF _Toc194485811 \h </w:instrText>
        </w:r>
        <w:r>
          <w:rPr>
            <w:noProof/>
            <w:webHidden/>
          </w:rPr>
        </w:r>
        <w:r>
          <w:rPr>
            <w:noProof/>
            <w:webHidden/>
          </w:rPr>
          <w:fldChar w:fldCharType="separate"/>
        </w:r>
        <w:r>
          <w:rPr>
            <w:noProof/>
            <w:webHidden/>
          </w:rPr>
          <w:t>67</w:t>
        </w:r>
        <w:r>
          <w:rPr>
            <w:noProof/>
            <w:webHidden/>
          </w:rPr>
          <w:fldChar w:fldCharType="end"/>
        </w:r>
      </w:hyperlink>
    </w:p>
    <w:p w14:paraId="44B562D1" w14:textId="2364E90C" w:rsidR="008520AE" w:rsidRDefault="008520AE">
      <w:pPr>
        <w:pStyle w:val="TOC5"/>
        <w:tabs>
          <w:tab w:val="right" w:leader="dot" w:pos="9350"/>
        </w:tabs>
        <w:rPr>
          <w:rFonts w:ascii="Aptos" w:hAnsi="Aptos"/>
          <w:noProof/>
          <w:kern w:val="2"/>
          <w:sz w:val="24"/>
          <w:szCs w:val="24"/>
        </w:rPr>
      </w:pPr>
      <w:hyperlink w:anchor="_Toc194485812" w:history="1">
        <w:r w:rsidRPr="002A2AFB">
          <w:rPr>
            <w:rStyle w:val="Hyperlink"/>
            <w:noProof/>
          </w:rPr>
          <w:t>9.1.1.1.21. Business Interest (I.R.C. § 163(j))</w:t>
        </w:r>
        <w:r>
          <w:rPr>
            <w:noProof/>
            <w:webHidden/>
          </w:rPr>
          <w:tab/>
        </w:r>
        <w:r>
          <w:rPr>
            <w:noProof/>
            <w:webHidden/>
          </w:rPr>
          <w:fldChar w:fldCharType="begin"/>
        </w:r>
        <w:r>
          <w:rPr>
            <w:noProof/>
            <w:webHidden/>
          </w:rPr>
          <w:instrText xml:space="preserve"> PAGEREF _Toc194485812 \h </w:instrText>
        </w:r>
        <w:r>
          <w:rPr>
            <w:noProof/>
            <w:webHidden/>
          </w:rPr>
        </w:r>
        <w:r>
          <w:rPr>
            <w:noProof/>
            <w:webHidden/>
          </w:rPr>
          <w:fldChar w:fldCharType="separate"/>
        </w:r>
        <w:r>
          <w:rPr>
            <w:noProof/>
            <w:webHidden/>
          </w:rPr>
          <w:t>67</w:t>
        </w:r>
        <w:r>
          <w:rPr>
            <w:noProof/>
            <w:webHidden/>
          </w:rPr>
          <w:fldChar w:fldCharType="end"/>
        </w:r>
      </w:hyperlink>
    </w:p>
    <w:p w14:paraId="7D9CBC9F" w14:textId="389C0B21" w:rsidR="008520AE" w:rsidRDefault="008520AE">
      <w:pPr>
        <w:pStyle w:val="TOC5"/>
        <w:tabs>
          <w:tab w:val="right" w:leader="dot" w:pos="9350"/>
        </w:tabs>
        <w:rPr>
          <w:rFonts w:ascii="Aptos" w:hAnsi="Aptos"/>
          <w:noProof/>
          <w:kern w:val="2"/>
          <w:sz w:val="24"/>
          <w:szCs w:val="24"/>
        </w:rPr>
      </w:pPr>
      <w:hyperlink w:anchor="_Toc194485813" w:history="1">
        <w:r w:rsidRPr="002A2AFB">
          <w:rPr>
            <w:rStyle w:val="Hyperlink"/>
            <w:noProof/>
          </w:rPr>
          <w:t>9.1.1.1.22. Opportunity Zones (I.R.C. §§ 1400Z-1 and 1400Z-2)</w:t>
        </w:r>
        <w:r>
          <w:rPr>
            <w:noProof/>
            <w:webHidden/>
          </w:rPr>
          <w:tab/>
        </w:r>
        <w:r>
          <w:rPr>
            <w:noProof/>
            <w:webHidden/>
          </w:rPr>
          <w:fldChar w:fldCharType="begin"/>
        </w:r>
        <w:r>
          <w:rPr>
            <w:noProof/>
            <w:webHidden/>
          </w:rPr>
          <w:instrText xml:space="preserve"> PAGEREF _Toc194485813 \h </w:instrText>
        </w:r>
        <w:r>
          <w:rPr>
            <w:noProof/>
            <w:webHidden/>
          </w:rPr>
        </w:r>
        <w:r>
          <w:rPr>
            <w:noProof/>
            <w:webHidden/>
          </w:rPr>
          <w:fldChar w:fldCharType="separate"/>
        </w:r>
        <w:r>
          <w:rPr>
            <w:noProof/>
            <w:webHidden/>
          </w:rPr>
          <w:t>67</w:t>
        </w:r>
        <w:r>
          <w:rPr>
            <w:noProof/>
            <w:webHidden/>
          </w:rPr>
          <w:fldChar w:fldCharType="end"/>
        </w:r>
      </w:hyperlink>
    </w:p>
    <w:p w14:paraId="00FD11A8" w14:textId="6F2CC6E9" w:rsidR="008520AE" w:rsidRDefault="008520AE">
      <w:pPr>
        <w:pStyle w:val="TOC5"/>
        <w:tabs>
          <w:tab w:val="right" w:leader="dot" w:pos="9350"/>
        </w:tabs>
        <w:rPr>
          <w:rFonts w:ascii="Aptos" w:hAnsi="Aptos"/>
          <w:noProof/>
          <w:kern w:val="2"/>
          <w:sz w:val="24"/>
          <w:szCs w:val="24"/>
        </w:rPr>
      </w:pPr>
      <w:hyperlink w:anchor="_Toc194485814" w:history="1">
        <w:r w:rsidRPr="002A2AFB">
          <w:rPr>
            <w:rStyle w:val="Hyperlink"/>
            <w:noProof/>
          </w:rPr>
          <w:t>9.1.1.1.23. Other</w:t>
        </w:r>
        <w:r>
          <w:rPr>
            <w:noProof/>
            <w:webHidden/>
          </w:rPr>
          <w:tab/>
        </w:r>
        <w:r>
          <w:rPr>
            <w:noProof/>
            <w:webHidden/>
          </w:rPr>
          <w:fldChar w:fldCharType="begin"/>
        </w:r>
        <w:r>
          <w:rPr>
            <w:noProof/>
            <w:webHidden/>
          </w:rPr>
          <w:instrText xml:space="preserve"> PAGEREF _Toc194485814 \h </w:instrText>
        </w:r>
        <w:r>
          <w:rPr>
            <w:noProof/>
            <w:webHidden/>
          </w:rPr>
        </w:r>
        <w:r>
          <w:rPr>
            <w:noProof/>
            <w:webHidden/>
          </w:rPr>
          <w:fldChar w:fldCharType="separate"/>
        </w:r>
        <w:r>
          <w:rPr>
            <w:noProof/>
            <w:webHidden/>
          </w:rPr>
          <w:t>67</w:t>
        </w:r>
        <w:r>
          <w:rPr>
            <w:noProof/>
            <w:webHidden/>
          </w:rPr>
          <w:fldChar w:fldCharType="end"/>
        </w:r>
      </w:hyperlink>
    </w:p>
    <w:p w14:paraId="079B111B" w14:textId="29875B83" w:rsidR="008520AE" w:rsidRDefault="008520AE">
      <w:pPr>
        <w:pStyle w:val="TOC4"/>
        <w:tabs>
          <w:tab w:val="right" w:leader="dot" w:pos="9350"/>
        </w:tabs>
        <w:rPr>
          <w:rFonts w:ascii="Aptos" w:hAnsi="Aptos"/>
          <w:noProof/>
          <w:kern w:val="2"/>
          <w:sz w:val="24"/>
          <w:szCs w:val="24"/>
        </w:rPr>
      </w:pPr>
      <w:hyperlink w:anchor="_Toc194485815" w:history="1">
        <w:r w:rsidRPr="002A2AFB">
          <w:rPr>
            <w:rStyle w:val="Hyperlink"/>
            <w:noProof/>
          </w:rPr>
          <w:t>9.1.1.2. Calculation of Distributive Shares</w:t>
        </w:r>
        <w:r>
          <w:rPr>
            <w:noProof/>
            <w:webHidden/>
          </w:rPr>
          <w:tab/>
        </w:r>
        <w:r>
          <w:rPr>
            <w:noProof/>
            <w:webHidden/>
          </w:rPr>
          <w:fldChar w:fldCharType="begin"/>
        </w:r>
        <w:r>
          <w:rPr>
            <w:noProof/>
            <w:webHidden/>
          </w:rPr>
          <w:instrText xml:space="preserve"> PAGEREF _Toc194485815 \h </w:instrText>
        </w:r>
        <w:r>
          <w:rPr>
            <w:noProof/>
            <w:webHidden/>
          </w:rPr>
        </w:r>
        <w:r>
          <w:rPr>
            <w:noProof/>
            <w:webHidden/>
          </w:rPr>
          <w:fldChar w:fldCharType="separate"/>
        </w:r>
        <w:r>
          <w:rPr>
            <w:noProof/>
            <w:webHidden/>
          </w:rPr>
          <w:t>68</w:t>
        </w:r>
        <w:r>
          <w:rPr>
            <w:noProof/>
            <w:webHidden/>
          </w:rPr>
          <w:fldChar w:fldCharType="end"/>
        </w:r>
      </w:hyperlink>
    </w:p>
    <w:p w14:paraId="62EBFFB1" w14:textId="36201574" w:rsidR="008520AE" w:rsidRDefault="008520AE">
      <w:pPr>
        <w:pStyle w:val="TOC4"/>
        <w:tabs>
          <w:tab w:val="right" w:leader="dot" w:pos="9350"/>
        </w:tabs>
        <w:rPr>
          <w:rFonts w:ascii="Aptos" w:hAnsi="Aptos"/>
          <w:noProof/>
          <w:kern w:val="2"/>
          <w:sz w:val="24"/>
          <w:szCs w:val="24"/>
        </w:rPr>
      </w:pPr>
      <w:hyperlink w:anchor="_Toc194485816" w:history="1">
        <w:r w:rsidRPr="002A2AFB">
          <w:rPr>
            <w:rStyle w:val="Hyperlink"/>
            <w:noProof/>
          </w:rPr>
          <w:t>9.1.1.3. Special Allocations Regarding Contributed Property (I.R.C. § 704(c))</w:t>
        </w:r>
        <w:r>
          <w:rPr>
            <w:noProof/>
            <w:webHidden/>
          </w:rPr>
          <w:tab/>
        </w:r>
        <w:r>
          <w:rPr>
            <w:noProof/>
            <w:webHidden/>
          </w:rPr>
          <w:fldChar w:fldCharType="begin"/>
        </w:r>
        <w:r>
          <w:rPr>
            <w:noProof/>
            <w:webHidden/>
          </w:rPr>
          <w:instrText xml:space="preserve"> PAGEREF _Toc194485816 \h </w:instrText>
        </w:r>
        <w:r>
          <w:rPr>
            <w:noProof/>
            <w:webHidden/>
          </w:rPr>
        </w:r>
        <w:r>
          <w:rPr>
            <w:noProof/>
            <w:webHidden/>
          </w:rPr>
          <w:fldChar w:fldCharType="separate"/>
        </w:r>
        <w:r>
          <w:rPr>
            <w:noProof/>
            <w:webHidden/>
          </w:rPr>
          <w:t>68</w:t>
        </w:r>
        <w:r>
          <w:rPr>
            <w:noProof/>
            <w:webHidden/>
          </w:rPr>
          <w:fldChar w:fldCharType="end"/>
        </w:r>
      </w:hyperlink>
    </w:p>
    <w:p w14:paraId="12BD0833" w14:textId="4A9BC6A0" w:rsidR="008520AE" w:rsidRDefault="008520AE">
      <w:pPr>
        <w:pStyle w:val="TOC3"/>
        <w:tabs>
          <w:tab w:val="right" w:leader="dot" w:pos="9350"/>
        </w:tabs>
        <w:rPr>
          <w:rFonts w:ascii="Aptos" w:hAnsi="Aptos"/>
          <w:noProof/>
          <w:kern w:val="2"/>
          <w:sz w:val="24"/>
          <w:szCs w:val="24"/>
        </w:rPr>
      </w:pPr>
      <w:hyperlink w:anchor="_Toc194485817" w:history="1">
        <w:r w:rsidRPr="002A2AFB">
          <w:rPr>
            <w:rStyle w:val="Hyperlink"/>
            <w:noProof/>
          </w:rPr>
          <w:t>9.1.2. Allocation and Apportionment</w:t>
        </w:r>
        <w:r>
          <w:rPr>
            <w:noProof/>
            <w:webHidden/>
          </w:rPr>
          <w:tab/>
        </w:r>
        <w:r>
          <w:rPr>
            <w:noProof/>
            <w:webHidden/>
          </w:rPr>
          <w:fldChar w:fldCharType="begin"/>
        </w:r>
        <w:r>
          <w:rPr>
            <w:noProof/>
            <w:webHidden/>
          </w:rPr>
          <w:instrText xml:space="preserve"> PAGEREF _Toc194485817 \h </w:instrText>
        </w:r>
        <w:r>
          <w:rPr>
            <w:noProof/>
            <w:webHidden/>
          </w:rPr>
        </w:r>
        <w:r>
          <w:rPr>
            <w:noProof/>
            <w:webHidden/>
          </w:rPr>
          <w:fldChar w:fldCharType="separate"/>
        </w:r>
        <w:r>
          <w:rPr>
            <w:noProof/>
            <w:webHidden/>
          </w:rPr>
          <w:t>69</w:t>
        </w:r>
        <w:r>
          <w:rPr>
            <w:noProof/>
            <w:webHidden/>
          </w:rPr>
          <w:fldChar w:fldCharType="end"/>
        </w:r>
      </w:hyperlink>
    </w:p>
    <w:p w14:paraId="78F0550E" w14:textId="3D05220D" w:rsidR="008520AE" w:rsidRDefault="008520AE">
      <w:pPr>
        <w:pStyle w:val="TOC4"/>
        <w:tabs>
          <w:tab w:val="right" w:leader="dot" w:pos="9350"/>
        </w:tabs>
        <w:rPr>
          <w:rFonts w:ascii="Aptos" w:hAnsi="Aptos"/>
          <w:noProof/>
          <w:kern w:val="2"/>
          <w:sz w:val="24"/>
          <w:szCs w:val="24"/>
        </w:rPr>
      </w:pPr>
      <w:hyperlink w:anchor="_Toc194485818" w:history="1">
        <w:r w:rsidRPr="002A2AFB">
          <w:rPr>
            <w:rStyle w:val="Hyperlink"/>
            <w:noProof/>
          </w:rPr>
          <w:t>9.1.2.1. At Entity or Owner Level</w:t>
        </w:r>
        <w:r>
          <w:rPr>
            <w:noProof/>
            <w:webHidden/>
          </w:rPr>
          <w:tab/>
        </w:r>
        <w:r>
          <w:rPr>
            <w:noProof/>
            <w:webHidden/>
          </w:rPr>
          <w:fldChar w:fldCharType="begin"/>
        </w:r>
        <w:r>
          <w:rPr>
            <w:noProof/>
            <w:webHidden/>
          </w:rPr>
          <w:instrText xml:space="preserve"> PAGEREF _Toc194485818 \h </w:instrText>
        </w:r>
        <w:r>
          <w:rPr>
            <w:noProof/>
            <w:webHidden/>
          </w:rPr>
        </w:r>
        <w:r>
          <w:rPr>
            <w:noProof/>
            <w:webHidden/>
          </w:rPr>
          <w:fldChar w:fldCharType="separate"/>
        </w:r>
        <w:r>
          <w:rPr>
            <w:noProof/>
            <w:webHidden/>
          </w:rPr>
          <w:t>69</w:t>
        </w:r>
        <w:r>
          <w:rPr>
            <w:noProof/>
            <w:webHidden/>
          </w:rPr>
          <w:fldChar w:fldCharType="end"/>
        </w:r>
      </w:hyperlink>
    </w:p>
    <w:p w14:paraId="36FBF3B2" w14:textId="32D814E4" w:rsidR="008520AE" w:rsidRDefault="008520AE">
      <w:pPr>
        <w:pStyle w:val="TOC4"/>
        <w:tabs>
          <w:tab w:val="right" w:leader="dot" w:pos="9350"/>
        </w:tabs>
        <w:rPr>
          <w:rFonts w:ascii="Aptos" w:hAnsi="Aptos"/>
          <w:noProof/>
          <w:kern w:val="2"/>
          <w:sz w:val="24"/>
          <w:szCs w:val="24"/>
        </w:rPr>
      </w:pPr>
      <w:hyperlink w:anchor="_Toc194485819" w:history="1">
        <w:r w:rsidRPr="002A2AFB">
          <w:rPr>
            <w:rStyle w:val="Hyperlink"/>
            <w:noProof/>
          </w:rPr>
          <w:t>9.1.2.2. Factor Flow-Through and the Unitary Business Principle</w:t>
        </w:r>
        <w:r>
          <w:rPr>
            <w:noProof/>
            <w:webHidden/>
          </w:rPr>
          <w:tab/>
        </w:r>
        <w:r>
          <w:rPr>
            <w:noProof/>
            <w:webHidden/>
          </w:rPr>
          <w:fldChar w:fldCharType="begin"/>
        </w:r>
        <w:r>
          <w:rPr>
            <w:noProof/>
            <w:webHidden/>
          </w:rPr>
          <w:instrText xml:space="preserve"> PAGEREF _Toc194485819 \h </w:instrText>
        </w:r>
        <w:r>
          <w:rPr>
            <w:noProof/>
            <w:webHidden/>
          </w:rPr>
        </w:r>
        <w:r>
          <w:rPr>
            <w:noProof/>
            <w:webHidden/>
          </w:rPr>
          <w:fldChar w:fldCharType="separate"/>
        </w:r>
        <w:r>
          <w:rPr>
            <w:noProof/>
            <w:webHidden/>
          </w:rPr>
          <w:t>70</w:t>
        </w:r>
        <w:r>
          <w:rPr>
            <w:noProof/>
            <w:webHidden/>
          </w:rPr>
          <w:fldChar w:fldCharType="end"/>
        </w:r>
      </w:hyperlink>
    </w:p>
    <w:p w14:paraId="7AC0C602" w14:textId="52C04AFE" w:rsidR="008520AE" w:rsidRDefault="008520AE">
      <w:pPr>
        <w:pStyle w:val="TOC4"/>
        <w:tabs>
          <w:tab w:val="right" w:leader="dot" w:pos="9350"/>
        </w:tabs>
        <w:rPr>
          <w:rFonts w:ascii="Aptos" w:hAnsi="Aptos"/>
          <w:noProof/>
          <w:kern w:val="2"/>
          <w:sz w:val="24"/>
          <w:szCs w:val="24"/>
        </w:rPr>
      </w:pPr>
      <w:hyperlink w:anchor="_Toc194485820" w:history="1">
        <w:r w:rsidRPr="002A2AFB">
          <w:rPr>
            <w:rStyle w:val="Hyperlink"/>
            <w:noProof/>
          </w:rPr>
          <w:t>9.1.2.3. Apportionment Rules Applicable to Partnerships and Other Entities Classified as Partnerships</w:t>
        </w:r>
        <w:r>
          <w:rPr>
            <w:noProof/>
            <w:webHidden/>
          </w:rPr>
          <w:tab/>
        </w:r>
        <w:r>
          <w:rPr>
            <w:noProof/>
            <w:webHidden/>
          </w:rPr>
          <w:fldChar w:fldCharType="begin"/>
        </w:r>
        <w:r>
          <w:rPr>
            <w:noProof/>
            <w:webHidden/>
          </w:rPr>
          <w:instrText xml:space="preserve"> PAGEREF _Toc194485820 \h </w:instrText>
        </w:r>
        <w:r>
          <w:rPr>
            <w:noProof/>
            <w:webHidden/>
          </w:rPr>
        </w:r>
        <w:r>
          <w:rPr>
            <w:noProof/>
            <w:webHidden/>
          </w:rPr>
          <w:fldChar w:fldCharType="separate"/>
        </w:r>
        <w:r>
          <w:rPr>
            <w:noProof/>
            <w:webHidden/>
          </w:rPr>
          <w:t>71</w:t>
        </w:r>
        <w:r>
          <w:rPr>
            <w:noProof/>
            <w:webHidden/>
          </w:rPr>
          <w:fldChar w:fldCharType="end"/>
        </w:r>
      </w:hyperlink>
    </w:p>
    <w:p w14:paraId="50792C78" w14:textId="327D93F9" w:rsidR="008520AE" w:rsidRDefault="008520AE">
      <w:pPr>
        <w:pStyle w:val="TOC4"/>
        <w:tabs>
          <w:tab w:val="right" w:leader="dot" w:pos="9350"/>
        </w:tabs>
        <w:rPr>
          <w:rFonts w:ascii="Aptos" w:hAnsi="Aptos"/>
          <w:noProof/>
          <w:kern w:val="2"/>
          <w:sz w:val="24"/>
          <w:szCs w:val="24"/>
        </w:rPr>
      </w:pPr>
      <w:hyperlink w:anchor="_Toc194485821" w:history="1">
        <w:r w:rsidRPr="002A2AFB">
          <w:rPr>
            <w:rStyle w:val="Hyperlink"/>
            <w:noProof/>
          </w:rPr>
          <w:t>9.1.2.4. Income of Corporate Owner</w:t>
        </w:r>
        <w:r>
          <w:rPr>
            <w:noProof/>
            <w:webHidden/>
          </w:rPr>
          <w:tab/>
        </w:r>
        <w:r>
          <w:rPr>
            <w:noProof/>
            <w:webHidden/>
          </w:rPr>
          <w:fldChar w:fldCharType="begin"/>
        </w:r>
        <w:r>
          <w:rPr>
            <w:noProof/>
            <w:webHidden/>
          </w:rPr>
          <w:instrText xml:space="preserve"> PAGEREF _Toc194485821 \h </w:instrText>
        </w:r>
        <w:r>
          <w:rPr>
            <w:noProof/>
            <w:webHidden/>
          </w:rPr>
        </w:r>
        <w:r>
          <w:rPr>
            <w:noProof/>
            <w:webHidden/>
          </w:rPr>
          <w:fldChar w:fldCharType="separate"/>
        </w:r>
        <w:r>
          <w:rPr>
            <w:noProof/>
            <w:webHidden/>
          </w:rPr>
          <w:t>71</w:t>
        </w:r>
        <w:r>
          <w:rPr>
            <w:noProof/>
            <w:webHidden/>
          </w:rPr>
          <w:fldChar w:fldCharType="end"/>
        </w:r>
      </w:hyperlink>
    </w:p>
    <w:p w14:paraId="53ABC73E" w14:textId="74C40CC1" w:rsidR="008520AE" w:rsidRDefault="008520AE">
      <w:pPr>
        <w:pStyle w:val="TOC5"/>
        <w:tabs>
          <w:tab w:val="right" w:leader="dot" w:pos="9350"/>
        </w:tabs>
        <w:rPr>
          <w:rFonts w:ascii="Aptos" w:hAnsi="Aptos"/>
          <w:noProof/>
          <w:kern w:val="2"/>
          <w:sz w:val="24"/>
          <w:szCs w:val="24"/>
        </w:rPr>
      </w:pPr>
      <w:hyperlink w:anchor="_Toc194485822" w:history="1">
        <w:r w:rsidRPr="002A2AFB">
          <w:rPr>
            <w:rStyle w:val="Hyperlink"/>
            <w:noProof/>
          </w:rPr>
          <w:t>9.1.2.4.1. Business Income</w:t>
        </w:r>
        <w:r>
          <w:rPr>
            <w:noProof/>
            <w:webHidden/>
          </w:rPr>
          <w:tab/>
        </w:r>
        <w:r>
          <w:rPr>
            <w:noProof/>
            <w:webHidden/>
          </w:rPr>
          <w:fldChar w:fldCharType="begin"/>
        </w:r>
        <w:r>
          <w:rPr>
            <w:noProof/>
            <w:webHidden/>
          </w:rPr>
          <w:instrText xml:space="preserve"> PAGEREF _Toc194485822 \h </w:instrText>
        </w:r>
        <w:r>
          <w:rPr>
            <w:noProof/>
            <w:webHidden/>
          </w:rPr>
        </w:r>
        <w:r>
          <w:rPr>
            <w:noProof/>
            <w:webHidden/>
          </w:rPr>
          <w:fldChar w:fldCharType="separate"/>
        </w:r>
        <w:r>
          <w:rPr>
            <w:noProof/>
            <w:webHidden/>
          </w:rPr>
          <w:t>71</w:t>
        </w:r>
        <w:r>
          <w:rPr>
            <w:noProof/>
            <w:webHidden/>
          </w:rPr>
          <w:fldChar w:fldCharType="end"/>
        </w:r>
      </w:hyperlink>
    </w:p>
    <w:p w14:paraId="00077297" w14:textId="0F5C11AA" w:rsidR="008520AE" w:rsidRDefault="008520AE">
      <w:pPr>
        <w:pStyle w:val="TOC5"/>
        <w:tabs>
          <w:tab w:val="right" w:leader="dot" w:pos="9350"/>
        </w:tabs>
        <w:rPr>
          <w:rFonts w:ascii="Aptos" w:hAnsi="Aptos"/>
          <w:noProof/>
          <w:kern w:val="2"/>
          <w:sz w:val="24"/>
          <w:szCs w:val="24"/>
        </w:rPr>
      </w:pPr>
      <w:hyperlink w:anchor="_Toc194485823" w:history="1">
        <w:r w:rsidRPr="002A2AFB">
          <w:rPr>
            <w:rStyle w:val="Hyperlink"/>
            <w:noProof/>
          </w:rPr>
          <w:t>9.1.2.4.2. Nonbusiness Income</w:t>
        </w:r>
        <w:r>
          <w:rPr>
            <w:noProof/>
            <w:webHidden/>
          </w:rPr>
          <w:tab/>
        </w:r>
        <w:r>
          <w:rPr>
            <w:noProof/>
            <w:webHidden/>
          </w:rPr>
          <w:fldChar w:fldCharType="begin"/>
        </w:r>
        <w:r>
          <w:rPr>
            <w:noProof/>
            <w:webHidden/>
          </w:rPr>
          <w:instrText xml:space="preserve"> PAGEREF _Toc194485823 \h </w:instrText>
        </w:r>
        <w:r>
          <w:rPr>
            <w:noProof/>
            <w:webHidden/>
          </w:rPr>
        </w:r>
        <w:r>
          <w:rPr>
            <w:noProof/>
            <w:webHidden/>
          </w:rPr>
          <w:fldChar w:fldCharType="separate"/>
        </w:r>
        <w:r>
          <w:rPr>
            <w:noProof/>
            <w:webHidden/>
          </w:rPr>
          <w:t>72</w:t>
        </w:r>
        <w:r>
          <w:rPr>
            <w:noProof/>
            <w:webHidden/>
          </w:rPr>
          <w:fldChar w:fldCharType="end"/>
        </w:r>
      </w:hyperlink>
    </w:p>
    <w:p w14:paraId="38C3AEE6" w14:textId="59DD1CF1" w:rsidR="008520AE" w:rsidRDefault="008520AE">
      <w:pPr>
        <w:pStyle w:val="TOC4"/>
        <w:tabs>
          <w:tab w:val="right" w:leader="dot" w:pos="9350"/>
        </w:tabs>
        <w:rPr>
          <w:rFonts w:ascii="Aptos" w:hAnsi="Aptos"/>
          <w:noProof/>
          <w:kern w:val="2"/>
          <w:sz w:val="24"/>
          <w:szCs w:val="24"/>
        </w:rPr>
      </w:pPr>
      <w:hyperlink w:anchor="_Toc194485824" w:history="1">
        <w:r w:rsidRPr="002A2AFB">
          <w:rPr>
            <w:rStyle w:val="Hyperlink"/>
            <w:noProof/>
          </w:rPr>
          <w:t>9.1.2.5. Income of Pass-Through Entity Owner</w:t>
        </w:r>
        <w:r>
          <w:rPr>
            <w:noProof/>
            <w:webHidden/>
          </w:rPr>
          <w:tab/>
        </w:r>
        <w:r>
          <w:rPr>
            <w:noProof/>
            <w:webHidden/>
          </w:rPr>
          <w:fldChar w:fldCharType="begin"/>
        </w:r>
        <w:r>
          <w:rPr>
            <w:noProof/>
            <w:webHidden/>
          </w:rPr>
          <w:instrText xml:space="preserve"> PAGEREF _Toc194485824 \h </w:instrText>
        </w:r>
        <w:r>
          <w:rPr>
            <w:noProof/>
            <w:webHidden/>
          </w:rPr>
        </w:r>
        <w:r>
          <w:rPr>
            <w:noProof/>
            <w:webHidden/>
          </w:rPr>
          <w:fldChar w:fldCharType="separate"/>
        </w:r>
        <w:r>
          <w:rPr>
            <w:noProof/>
            <w:webHidden/>
          </w:rPr>
          <w:t>73</w:t>
        </w:r>
        <w:r>
          <w:rPr>
            <w:noProof/>
            <w:webHidden/>
          </w:rPr>
          <w:fldChar w:fldCharType="end"/>
        </w:r>
      </w:hyperlink>
    </w:p>
    <w:p w14:paraId="46196F31" w14:textId="7226D5DE" w:rsidR="008520AE" w:rsidRDefault="008520AE">
      <w:pPr>
        <w:pStyle w:val="TOC5"/>
        <w:tabs>
          <w:tab w:val="right" w:leader="dot" w:pos="9350"/>
        </w:tabs>
        <w:rPr>
          <w:rFonts w:ascii="Aptos" w:hAnsi="Aptos"/>
          <w:noProof/>
          <w:kern w:val="2"/>
          <w:sz w:val="24"/>
          <w:szCs w:val="24"/>
        </w:rPr>
      </w:pPr>
      <w:hyperlink w:anchor="_Toc194485825" w:history="1">
        <w:r w:rsidRPr="002A2AFB">
          <w:rPr>
            <w:rStyle w:val="Hyperlink"/>
            <w:noProof/>
          </w:rPr>
          <w:t>9.1.2.5.1. Business Income</w:t>
        </w:r>
        <w:r>
          <w:rPr>
            <w:noProof/>
            <w:webHidden/>
          </w:rPr>
          <w:tab/>
        </w:r>
        <w:r>
          <w:rPr>
            <w:noProof/>
            <w:webHidden/>
          </w:rPr>
          <w:fldChar w:fldCharType="begin"/>
        </w:r>
        <w:r>
          <w:rPr>
            <w:noProof/>
            <w:webHidden/>
          </w:rPr>
          <w:instrText xml:space="preserve"> PAGEREF _Toc194485825 \h </w:instrText>
        </w:r>
        <w:r>
          <w:rPr>
            <w:noProof/>
            <w:webHidden/>
          </w:rPr>
        </w:r>
        <w:r>
          <w:rPr>
            <w:noProof/>
            <w:webHidden/>
          </w:rPr>
          <w:fldChar w:fldCharType="separate"/>
        </w:r>
        <w:r>
          <w:rPr>
            <w:noProof/>
            <w:webHidden/>
          </w:rPr>
          <w:t>73</w:t>
        </w:r>
        <w:r>
          <w:rPr>
            <w:noProof/>
            <w:webHidden/>
          </w:rPr>
          <w:fldChar w:fldCharType="end"/>
        </w:r>
      </w:hyperlink>
    </w:p>
    <w:p w14:paraId="58CB96C5" w14:textId="0C7CB46E" w:rsidR="008520AE" w:rsidRDefault="008520AE">
      <w:pPr>
        <w:pStyle w:val="TOC5"/>
        <w:tabs>
          <w:tab w:val="right" w:leader="dot" w:pos="9350"/>
        </w:tabs>
        <w:rPr>
          <w:rFonts w:ascii="Aptos" w:hAnsi="Aptos"/>
          <w:noProof/>
          <w:kern w:val="2"/>
          <w:sz w:val="24"/>
          <w:szCs w:val="24"/>
        </w:rPr>
      </w:pPr>
      <w:hyperlink w:anchor="_Toc194485826" w:history="1">
        <w:r w:rsidRPr="002A2AFB">
          <w:rPr>
            <w:rStyle w:val="Hyperlink"/>
            <w:noProof/>
          </w:rPr>
          <w:t>9.1.2.5.2. Nonbusiness Income</w:t>
        </w:r>
        <w:r>
          <w:rPr>
            <w:noProof/>
            <w:webHidden/>
          </w:rPr>
          <w:tab/>
        </w:r>
        <w:r>
          <w:rPr>
            <w:noProof/>
            <w:webHidden/>
          </w:rPr>
          <w:fldChar w:fldCharType="begin"/>
        </w:r>
        <w:r>
          <w:rPr>
            <w:noProof/>
            <w:webHidden/>
          </w:rPr>
          <w:instrText xml:space="preserve"> PAGEREF _Toc194485826 \h </w:instrText>
        </w:r>
        <w:r>
          <w:rPr>
            <w:noProof/>
            <w:webHidden/>
          </w:rPr>
        </w:r>
        <w:r>
          <w:rPr>
            <w:noProof/>
            <w:webHidden/>
          </w:rPr>
          <w:fldChar w:fldCharType="separate"/>
        </w:r>
        <w:r>
          <w:rPr>
            <w:noProof/>
            <w:webHidden/>
          </w:rPr>
          <w:t>73</w:t>
        </w:r>
        <w:r>
          <w:rPr>
            <w:noProof/>
            <w:webHidden/>
          </w:rPr>
          <w:fldChar w:fldCharType="end"/>
        </w:r>
      </w:hyperlink>
    </w:p>
    <w:p w14:paraId="1563F9F5" w14:textId="75F7906A" w:rsidR="008520AE" w:rsidRDefault="008520AE">
      <w:pPr>
        <w:pStyle w:val="TOC4"/>
        <w:tabs>
          <w:tab w:val="right" w:leader="dot" w:pos="9350"/>
        </w:tabs>
        <w:rPr>
          <w:rFonts w:ascii="Aptos" w:hAnsi="Aptos"/>
          <w:noProof/>
          <w:kern w:val="2"/>
          <w:sz w:val="24"/>
          <w:szCs w:val="24"/>
        </w:rPr>
      </w:pPr>
      <w:hyperlink w:anchor="_Toc194485827" w:history="1">
        <w:r w:rsidRPr="002A2AFB">
          <w:rPr>
            <w:rStyle w:val="Hyperlink"/>
            <w:noProof/>
          </w:rPr>
          <w:t>9.1.2.6. Income of Individual Owner</w:t>
        </w:r>
        <w:r>
          <w:rPr>
            <w:noProof/>
            <w:webHidden/>
          </w:rPr>
          <w:tab/>
        </w:r>
        <w:r>
          <w:rPr>
            <w:noProof/>
            <w:webHidden/>
          </w:rPr>
          <w:fldChar w:fldCharType="begin"/>
        </w:r>
        <w:r>
          <w:rPr>
            <w:noProof/>
            <w:webHidden/>
          </w:rPr>
          <w:instrText xml:space="preserve"> PAGEREF _Toc194485827 \h </w:instrText>
        </w:r>
        <w:r>
          <w:rPr>
            <w:noProof/>
            <w:webHidden/>
          </w:rPr>
        </w:r>
        <w:r>
          <w:rPr>
            <w:noProof/>
            <w:webHidden/>
          </w:rPr>
          <w:fldChar w:fldCharType="separate"/>
        </w:r>
        <w:r>
          <w:rPr>
            <w:noProof/>
            <w:webHidden/>
          </w:rPr>
          <w:t>74</w:t>
        </w:r>
        <w:r>
          <w:rPr>
            <w:noProof/>
            <w:webHidden/>
          </w:rPr>
          <w:fldChar w:fldCharType="end"/>
        </w:r>
      </w:hyperlink>
    </w:p>
    <w:p w14:paraId="3778DF2E" w14:textId="1266A75A" w:rsidR="008520AE" w:rsidRDefault="008520AE">
      <w:pPr>
        <w:pStyle w:val="TOC5"/>
        <w:tabs>
          <w:tab w:val="right" w:leader="dot" w:pos="9350"/>
        </w:tabs>
        <w:rPr>
          <w:rFonts w:ascii="Aptos" w:hAnsi="Aptos"/>
          <w:noProof/>
          <w:kern w:val="2"/>
          <w:sz w:val="24"/>
          <w:szCs w:val="24"/>
        </w:rPr>
      </w:pPr>
      <w:hyperlink w:anchor="_Toc194485828" w:history="1">
        <w:r w:rsidRPr="002A2AFB">
          <w:rPr>
            <w:rStyle w:val="Hyperlink"/>
            <w:noProof/>
          </w:rPr>
          <w:t>9.1.2.6.1. Resident Owner</w:t>
        </w:r>
        <w:r>
          <w:rPr>
            <w:noProof/>
            <w:webHidden/>
          </w:rPr>
          <w:tab/>
        </w:r>
        <w:r>
          <w:rPr>
            <w:noProof/>
            <w:webHidden/>
          </w:rPr>
          <w:fldChar w:fldCharType="begin"/>
        </w:r>
        <w:r>
          <w:rPr>
            <w:noProof/>
            <w:webHidden/>
          </w:rPr>
          <w:instrText xml:space="preserve"> PAGEREF _Toc194485828 \h </w:instrText>
        </w:r>
        <w:r>
          <w:rPr>
            <w:noProof/>
            <w:webHidden/>
          </w:rPr>
        </w:r>
        <w:r>
          <w:rPr>
            <w:noProof/>
            <w:webHidden/>
          </w:rPr>
          <w:fldChar w:fldCharType="separate"/>
        </w:r>
        <w:r>
          <w:rPr>
            <w:noProof/>
            <w:webHidden/>
          </w:rPr>
          <w:t>74</w:t>
        </w:r>
        <w:r>
          <w:rPr>
            <w:noProof/>
            <w:webHidden/>
          </w:rPr>
          <w:fldChar w:fldCharType="end"/>
        </w:r>
      </w:hyperlink>
    </w:p>
    <w:p w14:paraId="3316C3E0" w14:textId="2F18F070" w:rsidR="008520AE" w:rsidRDefault="008520AE">
      <w:pPr>
        <w:pStyle w:val="TOC5"/>
        <w:tabs>
          <w:tab w:val="right" w:leader="dot" w:pos="9350"/>
        </w:tabs>
        <w:rPr>
          <w:rFonts w:ascii="Aptos" w:hAnsi="Aptos"/>
          <w:noProof/>
          <w:kern w:val="2"/>
          <w:sz w:val="24"/>
          <w:szCs w:val="24"/>
        </w:rPr>
      </w:pPr>
      <w:hyperlink w:anchor="_Toc194485829" w:history="1">
        <w:r w:rsidRPr="002A2AFB">
          <w:rPr>
            <w:rStyle w:val="Hyperlink"/>
            <w:noProof/>
          </w:rPr>
          <w:t>9.1.2.6.2. Nonresident Owner</w:t>
        </w:r>
        <w:r>
          <w:rPr>
            <w:noProof/>
            <w:webHidden/>
          </w:rPr>
          <w:tab/>
        </w:r>
        <w:r>
          <w:rPr>
            <w:noProof/>
            <w:webHidden/>
          </w:rPr>
          <w:fldChar w:fldCharType="begin"/>
        </w:r>
        <w:r>
          <w:rPr>
            <w:noProof/>
            <w:webHidden/>
          </w:rPr>
          <w:instrText xml:space="preserve"> PAGEREF _Toc194485829 \h </w:instrText>
        </w:r>
        <w:r>
          <w:rPr>
            <w:noProof/>
            <w:webHidden/>
          </w:rPr>
        </w:r>
        <w:r>
          <w:rPr>
            <w:noProof/>
            <w:webHidden/>
          </w:rPr>
          <w:fldChar w:fldCharType="separate"/>
        </w:r>
        <w:r>
          <w:rPr>
            <w:noProof/>
            <w:webHidden/>
          </w:rPr>
          <w:t>74</w:t>
        </w:r>
        <w:r>
          <w:rPr>
            <w:noProof/>
            <w:webHidden/>
          </w:rPr>
          <w:fldChar w:fldCharType="end"/>
        </w:r>
      </w:hyperlink>
    </w:p>
    <w:p w14:paraId="0B652BE4" w14:textId="4C4B5285" w:rsidR="008520AE" w:rsidRDefault="008520AE">
      <w:pPr>
        <w:pStyle w:val="TOC4"/>
        <w:tabs>
          <w:tab w:val="right" w:leader="dot" w:pos="9350"/>
        </w:tabs>
        <w:rPr>
          <w:rFonts w:ascii="Aptos" w:hAnsi="Aptos"/>
          <w:noProof/>
          <w:kern w:val="2"/>
          <w:sz w:val="24"/>
          <w:szCs w:val="24"/>
        </w:rPr>
      </w:pPr>
      <w:hyperlink w:anchor="_Toc194485830" w:history="1">
        <w:r w:rsidRPr="002A2AFB">
          <w:rPr>
            <w:rStyle w:val="Hyperlink"/>
            <w:noProof/>
          </w:rPr>
          <w:t>9.1.2.7. Guaranteed Payments</w:t>
        </w:r>
        <w:r>
          <w:rPr>
            <w:noProof/>
            <w:webHidden/>
          </w:rPr>
          <w:tab/>
        </w:r>
        <w:r>
          <w:rPr>
            <w:noProof/>
            <w:webHidden/>
          </w:rPr>
          <w:fldChar w:fldCharType="begin"/>
        </w:r>
        <w:r>
          <w:rPr>
            <w:noProof/>
            <w:webHidden/>
          </w:rPr>
          <w:instrText xml:space="preserve"> PAGEREF _Toc194485830 \h </w:instrText>
        </w:r>
        <w:r>
          <w:rPr>
            <w:noProof/>
            <w:webHidden/>
          </w:rPr>
        </w:r>
        <w:r>
          <w:rPr>
            <w:noProof/>
            <w:webHidden/>
          </w:rPr>
          <w:fldChar w:fldCharType="separate"/>
        </w:r>
        <w:r>
          <w:rPr>
            <w:noProof/>
            <w:webHidden/>
          </w:rPr>
          <w:t>75</w:t>
        </w:r>
        <w:r>
          <w:rPr>
            <w:noProof/>
            <w:webHidden/>
          </w:rPr>
          <w:fldChar w:fldCharType="end"/>
        </w:r>
      </w:hyperlink>
    </w:p>
    <w:p w14:paraId="43517031" w14:textId="04D75484" w:rsidR="008520AE" w:rsidRDefault="008520AE">
      <w:pPr>
        <w:pStyle w:val="TOC5"/>
        <w:tabs>
          <w:tab w:val="right" w:leader="dot" w:pos="9350"/>
        </w:tabs>
        <w:rPr>
          <w:rFonts w:ascii="Aptos" w:hAnsi="Aptos"/>
          <w:noProof/>
          <w:kern w:val="2"/>
          <w:sz w:val="24"/>
          <w:szCs w:val="24"/>
        </w:rPr>
      </w:pPr>
      <w:hyperlink w:anchor="_Toc194485831" w:history="1">
        <w:r w:rsidRPr="002A2AFB">
          <w:rPr>
            <w:rStyle w:val="Hyperlink"/>
            <w:noProof/>
          </w:rPr>
          <w:t>9.1.2.7.1. Classification as Business or Nonbusiness Income</w:t>
        </w:r>
        <w:r>
          <w:rPr>
            <w:noProof/>
            <w:webHidden/>
          </w:rPr>
          <w:tab/>
        </w:r>
        <w:r>
          <w:rPr>
            <w:noProof/>
            <w:webHidden/>
          </w:rPr>
          <w:fldChar w:fldCharType="begin"/>
        </w:r>
        <w:r>
          <w:rPr>
            <w:noProof/>
            <w:webHidden/>
          </w:rPr>
          <w:instrText xml:space="preserve"> PAGEREF _Toc194485831 \h </w:instrText>
        </w:r>
        <w:r>
          <w:rPr>
            <w:noProof/>
            <w:webHidden/>
          </w:rPr>
        </w:r>
        <w:r>
          <w:rPr>
            <w:noProof/>
            <w:webHidden/>
          </w:rPr>
          <w:fldChar w:fldCharType="separate"/>
        </w:r>
        <w:r>
          <w:rPr>
            <w:noProof/>
            <w:webHidden/>
          </w:rPr>
          <w:t>75</w:t>
        </w:r>
        <w:r>
          <w:rPr>
            <w:noProof/>
            <w:webHidden/>
          </w:rPr>
          <w:fldChar w:fldCharType="end"/>
        </w:r>
      </w:hyperlink>
    </w:p>
    <w:p w14:paraId="2649E1A4" w14:textId="3BC22ACD" w:rsidR="008520AE" w:rsidRDefault="008520AE">
      <w:pPr>
        <w:pStyle w:val="TOC5"/>
        <w:tabs>
          <w:tab w:val="right" w:leader="dot" w:pos="9350"/>
        </w:tabs>
        <w:rPr>
          <w:rFonts w:ascii="Aptos" w:hAnsi="Aptos"/>
          <w:noProof/>
          <w:kern w:val="2"/>
          <w:sz w:val="24"/>
          <w:szCs w:val="24"/>
        </w:rPr>
      </w:pPr>
      <w:hyperlink w:anchor="_Toc194485832" w:history="1">
        <w:r w:rsidRPr="002A2AFB">
          <w:rPr>
            <w:rStyle w:val="Hyperlink"/>
            <w:noProof/>
          </w:rPr>
          <w:t>9.1.2.7.2. Apportionment Based on Where Services Performed</w:t>
        </w:r>
        <w:r>
          <w:rPr>
            <w:noProof/>
            <w:webHidden/>
          </w:rPr>
          <w:tab/>
        </w:r>
        <w:r>
          <w:rPr>
            <w:noProof/>
            <w:webHidden/>
          </w:rPr>
          <w:fldChar w:fldCharType="begin"/>
        </w:r>
        <w:r>
          <w:rPr>
            <w:noProof/>
            <w:webHidden/>
          </w:rPr>
          <w:instrText xml:space="preserve"> PAGEREF _Toc194485832 \h </w:instrText>
        </w:r>
        <w:r>
          <w:rPr>
            <w:noProof/>
            <w:webHidden/>
          </w:rPr>
        </w:r>
        <w:r>
          <w:rPr>
            <w:noProof/>
            <w:webHidden/>
          </w:rPr>
          <w:fldChar w:fldCharType="separate"/>
        </w:r>
        <w:r>
          <w:rPr>
            <w:noProof/>
            <w:webHidden/>
          </w:rPr>
          <w:t>76</w:t>
        </w:r>
        <w:r>
          <w:rPr>
            <w:noProof/>
            <w:webHidden/>
          </w:rPr>
          <w:fldChar w:fldCharType="end"/>
        </w:r>
      </w:hyperlink>
    </w:p>
    <w:p w14:paraId="7B62223F" w14:textId="0AC6217B" w:rsidR="008520AE" w:rsidRDefault="008520AE">
      <w:pPr>
        <w:pStyle w:val="TOC5"/>
        <w:tabs>
          <w:tab w:val="right" w:leader="dot" w:pos="9350"/>
        </w:tabs>
        <w:rPr>
          <w:rFonts w:ascii="Aptos" w:hAnsi="Aptos"/>
          <w:noProof/>
          <w:kern w:val="2"/>
          <w:sz w:val="24"/>
          <w:szCs w:val="24"/>
        </w:rPr>
      </w:pPr>
      <w:hyperlink w:anchor="_Toc194485833" w:history="1">
        <w:r w:rsidRPr="002A2AFB">
          <w:rPr>
            <w:rStyle w:val="Hyperlink"/>
            <w:noProof/>
          </w:rPr>
          <w:t>9.1.2.7.3. Apportionment Based on Where Partnership Capital Used</w:t>
        </w:r>
        <w:r>
          <w:rPr>
            <w:noProof/>
            <w:webHidden/>
          </w:rPr>
          <w:tab/>
        </w:r>
        <w:r>
          <w:rPr>
            <w:noProof/>
            <w:webHidden/>
          </w:rPr>
          <w:fldChar w:fldCharType="begin"/>
        </w:r>
        <w:r>
          <w:rPr>
            <w:noProof/>
            <w:webHidden/>
          </w:rPr>
          <w:instrText xml:space="preserve"> PAGEREF _Toc194485833 \h </w:instrText>
        </w:r>
        <w:r>
          <w:rPr>
            <w:noProof/>
            <w:webHidden/>
          </w:rPr>
        </w:r>
        <w:r>
          <w:rPr>
            <w:noProof/>
            <w:webHidden/>
          </w:rPr>
          <w:fldChar w:fldCharType="separate"/>
        </w:r>
        <w:r>
          <w:rPr>
            <w:noProof/>
            <w:webHidden/>
          </w:rPr>
          <w:t>76</w:t>
        </w:r>
        <w:r>
          <w:rPr>
            <w:noProof/>
            <w:webHidden/>
          </w:rPr>
          <w:fldChar w:fldCharType="end"/>
        </w:r>
      </w:hyperlink>
    </w:p>
    <w:p w14:paraId="7EC8CAA3" w14:textId="70B42A0B" w:rsidR="008520AE" w:rsidRDefault="008520AE">
      <w:pPr>
        <w:pStyle w:val="TOC3"/>
        <w:tabs>
          <w:tab w:val="right" w:leader="dot" w:pos="9350"/>
        </w:tabs>
        <w:rPr>
          <w:rFonts w:ascii="Aptos" w:hAnsi="Aptos"/>
          <w:noProof/>
          <w:kern w:val="2"/>
          <w:sz w:val="24"/>
          <w:szCs w:val="24"/>
        </w:rPr>
      </w:pPr>
      <w:hyperlink w:anchor="_Toc194485834" w:history="1">
        <w:r w:rsidRPr="002A2AFB">
          <w:rPr>
            <w:rStyle w:val="Hyperlink"/>
            <w:noProof/>
          </w:rPr>
          <w:t>9.1.3. Owner Level Deductions and Limitations</w:t>
        </w:r>
        <w:r>
          <w:rPr>
            <w:noProof/>
            <w:webHidden/>
          </w:rPr>
          <w:tab/>
        </w:r>
        <w:r>
          <w:rPr>
            <w:noProof/>
            <w:webHidden/>
          </w:rPr>
          <w:fldChar w:fldCharType="begin"/>
        </w:r>
        <w:r>
          <w:rPr>
            <w:noProof/>
            <w:webHidden/>
          </w:rPr>
          <w:instrText xml:space="preserve"> PAGEREF _Toc194485834 \h </w:instrText>
        </w:r>
        <w:r>
          <w:rPr>
            <w:noProof/>
            <w:webHidden/>
          </w:rPr>
        </w:r>
        <w:r>
          <w:rPr>
            <w:noProof/>
            <w:webHidden/>
          </w:rPr>
          <w:fldChar w:fldCharType="separate"/>
        </w:r>
        <w:r>
          <w:rPr>
            <w:noProof/>
            <w:webHidden/>
          </w:rPr>
          <w:t>77</w:t>
        </w:r>
        <w:r>
          <w:rPr>
            <w:noProof/>
            <w:webHidden/>
          </w:rPr>
          <w:fldChar w:fldCharType="end"/>
        </w:r>
      </w:hyperlink>
    </w:p>
    <w:p w14:paraId="7812C3E0" w14:textId="7317378C" w:rsidR="008520AE" w:rsidRDefault="008520AE">
      <w:pPr>
        <w:pStyle w:val="TOC4"/>
        <w:tabs>
          <w:tab w:val="right" w:leader="dot" w:pos="9350"/>
        </w:tabs>
        <w:rPr>
          <w:rFonts w:ascii="Aptos" w:hAnsi="Aptos"/>
          <w:noProof/>
          <w:kern w:val="2"/>
          <w:sz w:val="24"/>
          <w:szCs w:val="24"/>
        </w:rPr>
      </w:pPr>
      <w:hyperlink w:anchor="_Toc194485835" w:history="1">
        <w:r w:rsidRPr="002A2AFB">
          <w:rPr>
            <w:rStyle w:val="Hyperlink"/>
            <w:noProof/>
          </w:rPr>
          <w:t>9.1.3.1. Deductions</w:t>
        </w:r>
        <w:r>
          <w:rPr>
            <w:noProof/>
            <w:webHidden/>
          </w:rPr>
          <w:tab/>
        </w:r>
        <w:r>
          <w:rPr>
            <w:noProof/>
            <w:webHidden/>
          </w:rPr>
          <w:fldChar w:fldCharType="begin"/>
        </w:r>
        <w:r>
          <w:rPr>
            <w:noProof/>
            <w:webHidden/>
          </w:rPr>
          <w:instrText xml:space="preserve"> PAGEREF _Toc194485835 \h </w:instrText>
        </w:r>
        <w:r>
          <w:rPr>
            <w:noProof/>
            <w:webHidden/>
          </w:rPr>
        </w:r>
        <w:r>
          <w:rPr>
            <w:noProof/>
            <w:webHidden/>
          </w:rPr>
          <w:fldChar w:fldCharType="separate"/>
        </w:r>
        <w:r>
          <w:rPr>
            <w:noProof/>
            <w:webHidden/>
          </w:rPr>
          <w:t>77</w:t>
        </w:r>
        <w:r>
          <w:rPr>
            <w:noProof/>
            <w:webHidden/>
          </w:rPr>
          <w:fldChar w:fldCharType="end"/>
        </w:r>
      </w:hyperlink>
    </w:p>
    <w:p w14:paraId="02F1618A" w14:textId="091A512F" w:rsidR="008520AE" w:rsidRDefault="008520AE">
      <w:pPr>
        <w:pStyle w:val="TOC4"/>
        <w:tabs>
          <w:tab w:val="right" w:leader="dot" w:pos="9350"/>
        </w:tabs>
        <w:rPr>
          <w:rFonts w:ascii="Aptos" w:hAnsi="Aptos"/>
          <w:noProof/>
          <w:kern w:val="2"/>
          <w:sz w:val="24"/>
          <w:szCs w:val="24"/>
        </w:rPr>
      </w:pPr>
      <w:hyperlink w:anchor="_Toc194485836" w:history="1">
        <w:r w:rsidRPr="002A2AFB">
          <w:rPr>
            <w:rStyle w:val="Hyperlink"/>
            <w:noProof/>
          </w:rPr>
          <w:t>9.1.3.2. Limitations</w:t>
        </w:r>
        <w:r>
          <w:rPr>
            <w:noProof/>
            <w:webHidden/>
          </w:rPr>
          <w:tab/>
        </w:r>
        <w:r>
          <w:rPr>
            <w:noProof/>
            <w:webHidden/>
          </w:rPr>
          <w:fldChar w:fldCharType="begin"/>
        </w:r>
        <w:r>
          <w:rPr>
            <w:noProof/>
            <w:webHidden/>
          </w:rPr>
          <w:instrText xml:space="preserve"> PAGEREF _Toc194485836 \h </w:instrText>
        </w:r>
        <w:r>
          <w:rPr>
            <w:noProof/>
            <w:webHidden/>
          </w:rPr>
        </w:r>
        <w:r>
          <w:rPr>
            <w:noProof/>
            <w:webHidden/>
          </w:rPr>
          <w:fldChar w:fldCharType="separate"/>
        </w:r>
        <w:r>
          <w:rPr>
            <w:noProof/>
            <w:webHidden/>
          </w:rPr>
          <w:t>78</w:t>
        </w:r>
        <w:r>
          <w:rPr>
            <w:noProof/>
            <w:webHidden/>
          </w:rPr>
          <w:fldChar w:fldCharType="end"/>
        </w:r>
      </w:hyperlink>
    </w:p>
    <w:p w14:paraId="013793AC" w14:textId="634EA281" w:rsidR="008520AE" w:rsidRDefault="008520AE">
      <w:pPr>
        <w:pStyle w:val="TOC4"/>
        <w:tabs>
          <w:tab w:val="right" w:leader="dot" w:pos="9350"/>
        </w:tabs>
        <w:rPr>
          <w:rFonts w:ascii="Aptos" w:hAnsi="Aptos"/>
          <w:noProof/>
          <w:kern w:val="2"/>
          <w:sz w:val="24"/>
          <w:szCs w:val="24"/>
        </w:rPr>
      </w:pPr>
      <w:hyperlink w:anchor="_Toc194485837" w:history="1">
        <w:r w:rsidRPr="002A2AFB">
          <w:rPr>
            <w:rStyle w:val="Hyperlink"/>
            <w:noProof/>
          </w:rPr>
          <w:t>9.1.3.3. Qualified Business Income (QBI) Deduction (I.R.C. § 199A)</w:t>
        </w:r>
        <w:r>
          <w:rPr>
            <w:noProof/>
            <w:webHidden/>
          </w:rPr>
          <w:tab/>
        </w:r>
        <w:r>
          <w:rPr>
            <w:noProof/>
            <w:webHidden/>
          </w:rPr>
          <w:fldChar w:fldCharType="begin"/>
        </w:r>
        <w:r>
          <w:rPr>
            <w:noProof/>
            <w:webHidden/>
          </w:rPr>
          <w:instrText xml:space="preserve"> PAGEREF _Toc194485837 \h </w:instrText>
        </w:r>
        <w:r>
          <w:rPr>
            <w:noProof/>
            <w:webHidden/>
          </w:rPr>
        </w:r>
        <w:r>
          <w:rPr>
            <w:noProof/>
            <w:webHidden/>
          </w:rPr>
          <w:fldChar w:fldCharType="separate"/>
        </w:r>
        <w:r>
          <w:rPr>
            <w:noProof/>
            <w:webHidden/>
          </w:rPr>
          <w:t>78</w:t>
        </w:r>
        <w:r>
          <w:rPr>
            <w:noProof/>
            <w:webHidden/>
          </w:rPr>
          <w:fldChar w:fldCharType="end"/>
        </w:r>
      </w:hyperlink>
    </w:p>
    <w:p w14:paraId="4C28EB3A" w14:textId="2231857C" w:rsidR="008520AE" w:rsidRDefault="008520AE">
      <w:pPr>
        <w:pStyle w:val="TOC3"/>
        <w:tabs>
          <w:tab w:val="right" w:leader="dot" w:pos="9350"/>
        </w:tabs>
        <w:rPr>
          <w:rFonts w:ascii="Aptos" w:hAnsi="Aptos"/>
          <w:noProof/>
          <w:kern w:val="2"/>
          <w:sz w:val="24"/>
          <w:szCs w:val="24"/>
        </w:rPr>
      </w:pPr>
      <w:hyperlink w:anchor="_Toc194485838" w:history="1">
        <w:r w:rsidRPr="002A2AFB">
          <w:rPr>
            <w:rStyle w:val="Hyperlink"/>
            <w:noProof/>
          </w:rPr>
          <w:t>9.1.4. Owner’s Basis in Partnership Interest</w:t>
        </w:r>
        <w:r>
          <w:rPr>
            <w:noProof/>
            <w:webHidden/>
          </w:rPr>
          <w:tab/>
        </w:r>
        <w:r>
          <w:rPr>
            <w:noProof/>
            <w:webHidden/>
          </w:rPr>
          <w:fldChar w:fldCharType="begin"/>
        </w:r>
        <w:r>
          <w:rPr>
            <w:noProof/>
            <w:webHidden/>
          </w:rPr>
          <w:instrText xml:space="preserve"> PAGEREF _Toc194485838 \h </w:instrText>
        </w:r>
        <w:r>
          <w:rPr>
            <w:noProof/>
            <w:webHidden/>
          </w:rPr>
        </w:r>
        <w:r>
          <w:rPr>
            <w:noProof/>
            <w:webHidden/>
          </w:rPr>
          <w:fldChar w:fldCharType="separate"/>
        </w:r>
        <w:r>
          <w:rPr>
            <w:noProof/>
            <w:webHidden/>
          </w:rPr>
          <w:t>78</w:t>
        </w:r>
        <w:r>
          <w:rPr>
            <w:noProof/>
            <w:webHidden/>
          </w:rPr>
          <w:fldChar w:fldCharType="end"/>
        </w:r>
      </w:hyperlink>
    </w:p>
    <w:p w14:paraId="58D4F451" w14:textId="4153EC68" w:rsidR="008520AE" w:rsidRDefault="008520AE">
      <w:pPr>
        <w:pStyle w:val="TOC4"/>
        <w:tabs>
          <w:tab w:val="right" w:leader="dot" w:pos="9350"/>
        </w:tabs>
        <w:rPr>
          <w:rFonts w:ascii="Aptos" w:hAnsi="Aptos"/>
          <w:noProof/>
          <w:kern w:val="2"/>
          <w:sz w:val="24"/>
          <w:szCs w:val="24"/>
        </w:rPr>
      </w:pPr>
      <w:hyperlink w:anchor="_Toc194485839" w:history="1">
        <w:r w:rsidRPr="002A2AFB">
          <w:rPr>
            <w:rStyle w:val="Hyperlink"/>
            <w:noProof/>
          </w:rPr>
          <w:t>9.1.4.1. Adjustments to Basis</w:t>
        </w:r>
        <w:r>
          <w:rPr>
            <w:noProof/>
            <w:webHidden/>
          </w:rPr>
          <w:tab/>
        </w:r>
        <w:r>
          <w:rPr>
            <w:noProof/>
            <w:webHidden/>
          </w:rPr>
          <w:fldChar w:fldCharType="begin"/>
        </w:r>
        <w:r>
          <w:rPr>
            <w:noProof/>
            <w:webHidden/>
          </w:rPr>
          <w:instrText xml:space="preserve"> PAGEREF _Toc194485839 \h </w:instrText>
        </w:r>
        <w:r>
          <w:rPr>
            <w:noProof/>
            <w:webHidden/>
          </w:rPr>
        </w:r>
        <w:r>
          <w:rPr>
            <w:noProof/>
            <w:webHidden/>
          </w:rPr>
          <w:fldChar w:fldCharType="separate"/>
        </w:r>
        <w:r>
          <w:rPr>
            <w:noProof/>
            <w:webHidden/>
          </w:rPr>
          <w:t>78</w:t>
        </w:r>
        <w:r>
          <w:rPr>
            <w:noProof/>
            <w:webHidden/>
          </w:rPr>
          <w:fldChar w:fldCharType="end"/>
        </w:r>
      </w:hyperlink>
    </w:p>
    <w:p w14:paraId="7CADB5DE" w14:textId="010AA4D3" w:rsidR="008520AE" w:rsidRDefault="008520AE">
      <w:pPr>
        <w:pStyle w:val="TOC4"/>
        <w:tabs>
          <w:tab w:val="right" w:leader="dot" w:pos="9350"/>
        </w:tabs>
        <w:rPr>
          <w:rFonts w:ascii="Aptos" w:hAnsi="Aptos"/>
          <w:noProof/>
          <w:kern w:val="2"/>
          <w:sz w:val="24"/>
          <w:szCs w:val="24"/>
        </w:rPr>
      </w:pPr>
      <w:hyperlink w:anchor="_Toc194485840" w:history="1">
        <w:r w:rsidRPr="002A2AFB">
          <w:rPr>
            <w:rStyle w:val="Hyperlink"/>
            <w:noProof/>
          </w:rPr>
          <w:t>9.1.4.2. Consequences of Partnership Liabilities</w:t>
        </w:r>
        <w:r>
          <w:rPr>
            <w:noProof/>
            <w:webHidden/>
          </w:rPr>
          <w:tab/>
        </w:r>
        <w:r>
          <w:rPr>
            <w:noProof/>
            <w:webHidden/>
          </w:rPr>
          <w:fldChar w:fldCharType="begin"/>
        </w:r>
        <w:r>
          <w:rPr>
            <w:noProof/>
            <w:webHidden/>
          </w:rPr>
          <w:instrText xml:space="preserve"> PAGEREF _Toc194485840 \h </w:instrText>
        </w:r>
        <w:r>
          <w:rPr>
            <w:noProof/>
            <w:webHidden/>
          </w:rPr>
        </w:r>
        <w:r>
          <w:rPr>
            <w:noProof/>
            <w:webHidden/>
          </w:rPr>
          <w:fldChar w:fldCharType="separate"/>
        </w:r>
        <w:r>
          <w:rPr>
            <w:noProof/>
            <w:webHidden/>
          </w:rPr>
          <w:t>79</w:t>
        </w:r>
        <w:r>
          <w:rPr>
            <w:noProof/>
            <w:webHidden/>
          </w:rPr>
          <w:fldChar w:fldCharType="end"/>
        </w:r>
      </w:hyperlink>
    </w:p>
    <w:p w14:paraId="2F26FBD0" w14:textId="188F5D1A" w:rsidR="008520AE" w:rsidRDefault="008520AE">
      <w:pPr>
        <w:pStyle w:val="TOC4"/>
        <w:tabs>
          <w:tab w:val="right" w:leader="dot" w:pos="9350"/>
        </w:tabs>
        <w:rPr>
          <w:rFonts w:ascii="Aptos" w:hAnsi="Aptos"/>
          <w:noProof/>
          <w:kern w:val="2"/>
          <w:sz w:val="24"/>
          <w:szCs w:val="24"/>
        </w:rPr>
      </w:pPr>
      <w:hyperlink w:anchor="_Toc194485841" w:history="1">
        <w:r w:rsidRPr="002A2AFB">
          <w:rPr>
            <w:rStyle w:val="Hyperlink"/>
            <w:noProof/>
          </w:rPr>
          <w:t>9.1.4.3. Share of Partnership Liabilities</w:t>
        </w:r>
        <w:r>
          <w:rPr>
            <w:noProof/>
            <w:webHidden/>
          </w:rPr>
          <w:tab/>
        </w:r>
        <w:r>
          <w:rPr>
            <w:noProof/>
            <w:webHidden/>
          </w:rPr>
          <w:fldChar w:fldCharType="begin"/>
        </w:r>
        <w:r>
          <w:rPr>
            <w:noProof/>
            <w:webHidden/>
          </w:rPr>
          <w:instrText xml:space="preserve"> PAGEREF _Toc194485841 \h </w:instrText>
        </w:r>
        <w:r>
          <w:rPr>
            <w:noProof/>
            <w:webHidden/>
          </w:rPr>
        </w:r>
        <w:r>
          <w:rPr>
            <w:noProof/>
            <w:webHidden/>
          </w:rPr>
          <w:fldChar w:fldCharType="separate"/>
        </w:r>
        <w:r>
          <w:rPr>
            <w:noProof/>
            <w:webHidden/>
          </w:rPr>
          <w:t>80</w:t>
        </w:r>
        <w:r>
          <w:rPr>
            <w:noProof/>
            <w:webHidden/>
          </w:rPr>
          <w:fldChar w:fldCharType="end"/>
        </w:r>
      </w:hyperlink>
    </w:p>
    <w:p w14:paraId="05971F47" w14:textId="6B328EA1" w:rsidR="008520AE" w:rsidRDefault="008520AE">
      <w:pPr>
        <w:pStyle w:val="TOC3"/>
        <w:tabs>
          <w:tab w:val="right" w:leader="dot" w:pos="9350"/>
        </w:tabs>
        <w:rPr>
          <w:rFonts w:ascii="Aptos" w:hAnsi="Aptos"/>
          <w:noProof/>
          <w:kern w:val="2"/>
          <w:sz w:val="24"/>
          <w:szCs w:val="24"/>
        </w:rPr>
      </w:pPr>
      <w:hyperlink w:anchor="_Toc194485842" w:history="1">
        <w:r w:rsidRPr="002A2AFB">
          <w:rPr>
            <w:rStyle w:val="Hyperlink"/>
            <w:noProof/>
          </w:rPr>
          <w:t>9.1.5. Taxation of Resident Partners</w:t>
        </w:r>
        <w:r>
          <w:rPr>
            <w:noProof/>
            <w:webHidden/>
          </w:rPr>
          <w:tab/>
        </w:r>
        <w:r>
          <w:rPr>
            <w:noProof/>
            <w:webHidden/>
          </w:rPr>
          <w:fldChar w:fldCharType="begin"/>
        </w:r>
        <w:r>
          <w:rPr>
            <w:noProof/>
            <w:webHidden/>
          </w:rPr>
          <w:instrText xml:space="preserve"> PAGEREF _Toc194485842 \h </w:instrText>
        </w:r>
        <w:r>
          <w:rPr>
            <w:noProof/>
            <w:webHidden/>
          </w:rPr>
        </w:r>
        <w:r>
          <w:rPr>
            <w:noProof/>
            <w:webHidden/>
          </w:rPr>
          <w:fldChar w:fldCharType="separate"/>
        </w:r>
        <w:r>
          <w:rPr>
            <w:noProof/>
            <w:webHidden/>
          </w:rPr>
          <w:t>81</w:t>
        </w:r>
        <w:r>
          <w:rPr>
            <w:noProof/>
            <w:webHidden/>
          </w:rPr>
          <w:fldChar w:fldCharType="end"/>
        </w:r>
      </w:hyperlink>
    </w:p>
    <w:p w14:paraId="11978990" w14:textId="6A3352BD" w:rsidR="008520AE" w:rsidRDefault="008520AE">
      <w:pPr>
        <w:pStyle w:val="TOC4"/>
        <w:tabs>
          <w:tab w:val="right" w:leader="dot" w:pos="9350"/>
        </w:tabs>
        <w:rPr>
          <w:rFonts w:ascii="Aptos" w:hAnsi="Aptos"/>
          <w:noProof/>
          <w:kern w:val="2"/>
          <w:sz w:val="24"/>
          <w:szCs w:val="24"/>
        </w:rPr>
      </w:pPr>
      <w:hyperlink w:anchor="_Toc194485843" w:history="1">
        <w:r w:rsidRPr="002A2AFB">
          <w:rPr>
            <w:rStyle w:val="Hyperlink"/>
            <w:noProof/>
          </w:rPr>
          <w:t>9.1.5.1. Income Tax Imposed on Resident Partners</w:t>
        </w:r>
        <w:r>
          <w:rPr>
            <w:noProof/>
            <w:webHidden/>
          </w:rPr>
          <w:tab/>
        </w:r>
        <w:r>
          <w:rPr>
            <w:noProof/>
            <w:webHidden/>
          </w:rPr>
          <w:fldChar w:fldCharType="begin"/>
        </w:r>
        <w:r>
          <w:rPr>
            <w:noProof/>
            <w:webHidden/>
          </w:rPr>
          <w:instrText xml:space="preserve"> PAGEREF _Toc194485843 \h </w:instrText>
        </w:r>
        <w:r>
          <w:rPr>
            <w:noProof/>
            <w:webHidden/>
          </w:rPr>
        </w:r>
        <w:r>
          <w:rPr>
            <w:noProof/>
            <w:webHidden/>
          </w:rPr>
          <w:fldChar w:fldCharType="separate"/>
        </w:r>
        <w:r>
          <w:rPr>
            <w:noProof/>
            <w:webHidden/>
          </w:rPr>
          <w:t>81</w:t>
        </w:r>
        <w:r>
          <w:rPr>
            <w:noProof/>
            <w:webHidden/>
          </w:rPr>
          <w:fldChar w:fldCharType="end"/>
        </w:r>
      </w:hyperlink>
    </w:p>
    <w:p w14:paraId="7D851793" w14:textId="0B2FEA21" w:rsidR="008520AE" w:rsidRDefault="008520AE">
      <w:pPr>
        <w:pStyle w:val="TOC4"/>
        <w:tabs>
          <w:tab w:val="right" w:leader="dot" w:pos="9350"/>
        </w:tabs>
        <w:rPr>
          <w:rFonts w:ascii="Aptos" w:hAnsi="Aptos"/>
          <w:noProof/>
          <w:kern w:val="2"/>
          <w:sz w:val="24"/>
          <w:szCs w:val="24"/>
        </w:rPr>
      </w:pPr>
      <w:hyperlink w:anchor="_Toc194485844" w:history="1">
        <w:r w:rsidRPr="002A2AFB">
          <w:rPr>
            <w:rStyle w:val="Hyperlink"/>
            <w:noProof/>
          </w:rPr>
          <w:t>9.1.5.2. Credit for Taxes Paid by Partners to Other States</w:t>
        </w:r>
        <w:r>
          <w:rPr>
            <w:noProof/>
            <w:webHidden/>
          </w:rPr>
          <w:tab/>
        </w:r>
        <w:r>
          <w:rPr>
            <w:noProof/>
            <w:webHidden/>
          </w:rPr>
          <w:fldChar w:fldCharType="begin"/>
        </w:r>
        <w:r>
          <w:rPr>
            <w:noProof/>
            <w:webHidden/>
          </w:rPr>
          <w:instrText xml:space="preserve"> PAGEREF _Toc194485844 \h </w:instrText>
        </w:r>
        <w:r>
          <w:rPr>
            <w:noProof/>
            <w:webHidden/>
          </w:rPr>
        </w:r>
        <w:r>
          <w:rPr>
            <w:noProof/>
            <w:webHidden/>
          </w:rPr>
          <w:fldChar w:fldCharType="separate"/>
        </w:r>
        <w:r>
          <w:rPr>
            <w:noProof/>
            <w:webHidden/>
          </w:rPr>
          <w:t>81</w:t>
        </w:r>
        <w:r>
          <w:rPr>
            <w:noProof/>
            <w:webHidden/>
          </w:rPr>
          <w:fldChar w:fldCharType="end"/>
        </w:r>
      </w:hyperlink>
    </w:p>
    <w:p w14:paraId="75E6606E" w14:textId="4F579B87" w:rsidR="008520AE" w:rsidRDefault="008520AE">
      <w:pPr>
        <w:pStyle w:val="TOC5"/>
        <w:tabs>
          <w:tab w:val="right" w:leader="dot" w:pos="9350"/>
        </w:tabs>
        <w:rPr>
          <w:rFonts w:ascii="Aptos" w:hAnsi="Aptos"/>
          <w:noProof/>
          <w:kern w:val="2"/>
          <w:sz w:val="24"/>
          <w:szCs w:val="24"/>
        </w:rPr>
      </w:pPr>
      <w:hyperlink w:anchor="_Toc194485845" w:history="1">
        <w:r w:rsidRPr="002A2AFB">
          <w:rPr>
            <w:rStyle w:val="Hyperlink"/>
            <w:noProof/>
          </w:rPr>
          <w:t>9.1.5.2.1. Allowance of Credit</w:t>
        </w:r>
        <w:r>
          <w:rPr>
            <w:noProof/>
            <w:webHidden/>
          </w:rPr>
          <w:tab/>
        </w:r>
        <w:r>
          <w:rPr>
            <w:noProof/>
            <w:webHidden/>
          </w:rPr>
          <w:fldChar w:fldCharType="begin"/>
        </w:r>
        <w:r>
          <w:rPr>
            <w:noProof/>
            <w:webHidden/>
          </w:rPr>
          <w:instrText xml:space="preserve"> PAGEREF _Toc194485845 \h </w:instrText>
        </w:r>
        <w:r>
          <w:rPr>
            <w:noProof/>
            <w:webHidden/>
          </w:rPr>
        </w:r>
        <w:r>
          <w:rPr>
            <w:noProof/>
            <w:webHidden/>
          </w:rPr>
          <w:fldChar w:fldCharType="separate"/>
        </w:r>
        <w:r>
          <w:rPr>
            <w:noProof/>
            <w:webHidden/>
          </w:rPr>
          <w:t>81</w:t>
        </w:r>
        <w:r>
          <w:rPr>
            <w:noProof/>
            <w:webHidden/>
          </w:rPr>
          <w:fldChar w:fldCharType="end"/>
        </w:r>
      </w:hyperlink>
    </w:p>
    <w:p w14:paraId="220E49E2" w14:textId="7FB5AC00" w:rsidR="008520AE" w:rsidRDefault="008520AE">
      <w:pPr>
        <w:pStyle w:val="TOC5"/>
        <w:tabs>
          <w:tab w:val="right" w:leader="dot" w:pos="9350"/>
        </w:tabs>
        <w:rPr>
          <w:rFonts w:ascii="Aptos" w:hAnsi="Aptos"/>
          <w:noProof/>
          <w:kern w:val="2"/>
          <w:sz w:val="24"/>
          <w:szCs w:val="24"/>
        </w:rPr>
      </w:pPr>
      <w:hyperlink w:anchor="_Toc194485846" w:history="1">
        <w:r w:rsidRPr="002A2AFB">
          <w:rPr>
            <w:rStyle w:val="Hyperlink"/>
            <w:noProof/>
          </w:rPr>
          <w:t>9.1.5.2.2. Limitations on Amount of Credit and Taxes Eligible for Credit</w:t>
        </w:r>
        <w:r>
          <w:rPr>
            <w:noProof/>
            <w:webHidden/>
          </w:rPr>
          <w:tab/>
        </w:r>
        <w:r>
          <w:rPr>
            <w:noProof/>
            <w:webHidden/>
          </w:rPr>
          <w:fldChar w:fldCharType="begin"/>
        </w:r>
        <w:r>
          <w:rPr>
            <w:noProof/>
            <w:webHidden/>
          </w:rPr>
          <w:instrText xml:space="preserve"> PAGEREF _Toc194485846 \h </w:instrText>
        </w:r>
        <w:r>
          <w:rPr>
            <w:noProof/>
            <w:webHidden/>
          </w:rPr>
        </w:r>
        <w:r>
          <w:rPr>
            <w:noProof/>
            <w:webHidden/>
          </w:rPr>
          <w:fldChar w:fldCharType="separate"/>
        </w:r>
        <w:r>
          <w:rPr>
            <w:noProof/>
            <w:webHidden/>
          </w:rPr>
          <w:t>81</w:t>
        </w:r>
        <w:r>
          <w:rPr>
            <w:noProof/>
            <w:webHidden/>
          </w:rPr>
          <w:fldChar w:fldCharType="end"/>
        </w:r>
      </w:hyperlink>
    </w:p>
    <w:p w14:paraId="19352890" w14:textId="150378EF" w:rsidR="008520AE" w:rsidRDefault="008520AE">
      <w:pPr>
        <w:pStyle w:val="TOC5"/>
        <w:tabs>
          <w:tab w:val="right" w:leader="dot" w:pos="9350"/>
        </w:tabs>
        <w:rPr>
          <w:rFonts w:ascii="Aptos" w:hAnsi="Aptos"/>
          <w:noProof/>
          <w:kern w:val="2"/>
          <w:sz w:val="24"/>
          <w:szCs w:val="24"/>
        </w:rPr>
      </w:pPr>
      <w:hyperlink w:anchor="_Toc194485847" w:history="1">
        <w:r w:rsidRPr="002A2AFB">
          <w:rPr>
            <w:rStyle w:val="Hyperlink"/>
            <w:noProof/>
          </w:rPr>
          <w:t>9.1.5.2.3. Reciprocal Agreements</w:t>
        </w:r>
        <w:r>
          <w:rPr>
            <w:noProof/>
            <w:webHidden/>
          </w:rPr>
          <w:tab/>
        </w:r>
        <w:r>
          <w:rPr>
            <w:noProof/>
            <w:webHidden/>
          </w:rPr>
          <w:fldChar w:fldCharType="begin"/>
        </w:r>
        <w:r>
          <w:rPr>
            <w:noProof/>
            <w:webHidden/>
          </w:rPr>
          <w:instrText xml:space="preserve"> PAGEREF _Toc194485847 \h </w:instrText>
        </w:r>
        <w:r>
          <w:rPr>
            <w:noProof/>
            <w:webHidden/>
          </w:rPr>
        </w:r>
        <w:r>
          <w:rPr>
            <w:noProof/>
            <w:webHidden/>
          </w:rPr>
          <w:fldChar w:fldCharType="separate"/>
        </w:r>
        <w:r>
          <w:rPr>
            <w:noProof/>
            <w:webHidden/>
          </w:rPr>
          <w:t>82</w:t>
        </w:r>
        <w:r>
          <w:rPr>
            <w:noProof/>
            <w:webHidden/>
          </w:rPr>
          <w:fldChar w:fldCharType="end"/>
        </w:r>
      </w:hyperlink>
    </w:p>
    <w:p w14:paraId="2761DE67" w14:textId="4AB218D4" w:rsidR="008520AE" w:rsidRDefault="008520AE">
      <w:pPr>
        <w:pStyle w:val="TOC5"/>
        <w:tabs>
          <w:tab w:val="right" w:leader="dot" w:pos="9350"/>
        </w:tabs>
        <w:rPr>
          <w:rFonts w:ascii="Aptos" w:hAnsi="Aptos"/>
          <w:noProof/>
          <w:kern w:val="2"/>
          <w:sz w:val="24"/>
          <w:szCs w:val="24"/>
        </w:rPr>
      </w:pPr>
      <w:hyperlink w:anchor="_Toc194485848" w:history="1">
        <w:r w:rsidRPr="002A2AFB">
          <w:rPr>
            <w:rStyle w:val="Hyperlink"/>
            <w:noProof/>
          </w:rPr>
          <w:t>9.1.5.2.4. Other Limitations</w:t>
        </w:r>
        <w:r>
          <w:rPr>
            <w:noProof/>
            <w:webHidden/>
          </w:rPr>
          <w:tab/>
        </w:r>
        <w:r>
          <w:rPr>
            <w:noProof/>
            <w:webHidden/>
          </w:rPr>
          <w:fldChar w:fldCharType="begin"/>
        </w:r>
        <w:r>
          <w:rPr>
            <w:noProof/>
            <w:webHidden/>
          </w:rPr>
          <w:instrText xml:space="preserve"> PAGEREF _Toc194485848 \h </w:instrText>
        </w:r>
        <w:r>
          <w:rPr>
            <w:noProof/>
            <w:webHidden/>
          </w:rPr>
        </w:r>
        <w:r>
          <w:rPr>
            <w:noProof/>
            <w:webHidden/>
          </w:rPr>
          <w:fldChar w:fldCharType="separate"/>
        </w:r>
        <w:r>
          <w:rPr>
            <w:noProof/>
            <w:webHidden/>
          </w:rPr>
          <w:t>82</w:t>
        </w:r>
        <w:r>
          <w:rPr>
            <w:noProof/>
            <w:webHidden/>
          </w:rPr>
          <w:fldChar w:fldCharType="end"/>
        </w:r>
      </w:hyperlink>
    </w:p>
    <w:p w14:paraId="709DD0D5" w14:textId="23F95A82" w:rsidR="008520AE" w:rsidRDefault="008520AE">
      <w:pPr>
        <w:pStyle w:val="TOC4"/>
        <w:tabs>
          <w:tab w:val="right" w:leader="dot" w:pos="9350"/>
        </w:tabs>
        <w:rPr>
          <w:rFonts w:ascii="Aptos" w:hAnsi="Aptos"/>
          <w:noProof/>
          <w:kern w:val="2"/>
          <w:sz w:val="24"/>
          <w:szCs w:val="24"/>
        </w:rPr>
      </w:pPr>
      <w:hyperlink w:anchor="_Toc194485849" w:history="1">
        <w:r w:rsidRPr="002A2AFB">
          <w:rPr>
            <w:rStyle w:val="Hyperlink"/>
            <w:noProof/>
          </w:rPr>
          <w:t>9.1.5.3. Credit for Taxes Paid by Partnership to Other States</w:t>
        </w:r>
        <w:r>
          <w:rPr>
            <w:noProof/>
            <w:webHidden/>
          </w:rPr>
          <w:tab/>
        </w:r>
        <w:r>
          <w:rPr>
            <w:noProof/>
            <w:webHidden/>
          </w:rPr>
          <w:fldChar w:fldCharType="begin"/>
        </w:r>
        <w:r>
          <w:rPr>
            <w:noProof/>
            <w:webHidden/>
          </w:rPr>
          <w:instrText xml:space="preserve"> PAGEREF _Toc194485849 \h </w:instrText>
        </w:r>
        <w:r>
          <w:rPr>
            <w:noProof/>
            <w:webHidden/>
          </w:rPr>
        </w:r>
        <w:r>
          <w:rPr>
            <w:noProof/>
            <w:webHidden/>
          </w:rPr>
          <w:fldChar w:fldCharType="separate"/>
        </w:r>
        <w:r>
          <w:rPr>
            <w:noProof/>
            <w:webHidden/>
          </w:rPr>
          <w:t>82</w:t>
        </w:r>
        <w:r>
          <w:rPr>
            <w:noProof/>
            <w:webHidden/>
          </w:rPr>
          <w:fldChar w:fldCharType="end"/>
        </w:r>
      </w:hyperlink>
    </w:p>
    <w:p w14:paraId="71617D27" w14:textId="3B36506C" w:rsidR="008520AE" w:rsidRDefault="008520AE">
      <w:pPr>
        <w:pStyle w:val="TOC5"/>
        <w:tabs>
          <w:tab w:val="right" w:leader="dot" w:pos="9350"/>
        </w:tabs>
        <w:rPr>
          <w:rFonts w:ascii="Aptos" w:hAnsi="Aptos"/>
          <w:noProof/>
          <w:kern w:val="2"/>
          <w:sz w:val="24"/>
          <w:szCs w:val="24"/>
        </w:rPr>
      </w:pPr>
      <w:hyperlink w:anchor="_Toc194485850" w:history="1">
        <w:r w:rsidRPr="002A2AFB">
          <w:rPr>
            <w:rStyle w:val="Hyperlink"/>
            <w:noProof/>
          </w:rPr>
          <w:t>9.1.5.3.1. Credit for Mandatory Taxes Paid to Other States</w:t>
        </w:r>
        <w:r>
          <w:rPr>
            <w:noProof/>
            <w:webHidden/>
          </w:rPr>
          <w:tab/>
        </w:r>
        <w:r>
          <w:rPr>
            <w:noProof/>
            <w:webHidden/>
          </w:rPr>
          <w:fldChar w:fldCharType="begin"/>
        </w:r>
        <w:r>
          <w:rPr>
            <w:noProof/>
            <w:webHidden/>
          </w:rPr>
          <w:instrText xml:space="preserve"> PAGEREF _Toc194485850 \h </w:instrText>
        </w:r>
        <w:r>
          <w:rPr>
            <w:noProof/>
            <w:webHidden/>
          </w:rPr>
        </w:r>
        <w:r>
          <w:rPr>
            <w:noProof/>
            <w:webHidden/>
          </w:rPr>
          <w:fldChar w:fldCharType="separate"/>
        </w:r>
        <w:r>
          <w:rPr>
            <w:noProof/>
            <w:webHidden/>
          </w:rPr>
          <w:t>82</w:t>
        </w:r>
        <w:r>
          <w:rPr>
            <w:noProof/>
            <w:webHidden/>
          </w:rPr>
          <w:fldChar w:fldCharType="end"/>
        </w:r>
      </w:hyperlink>
    </w:p>
    <w:p w14:paraId="440B3216" w14:textId="09D7C8E4" w:rsidR="008520AE" w:rsidRDefault="008520AE">
      <w:pPr>
        <w:pStyle w:val="TOC5"/>
        <w:tabs>
          <w:tab w:val="right" w:leader="dot" w:pos="9350"/>
        </w:tabs>
        <w:rPr>
          <w:rFonts w:ascii="Aptos" w:hAnsi="Aptos"/>
          <w:noProof/>
          <w:kern w:val="2"/>
          <w:sz w:val="24"/>
          <w:szCs w:val="24"/>
        </w:rPr>
      </w:pPr>
      <w:hyperlink w:anchor="_Toc194485851" w:history="1">
        <w:r w:rsidRPr="002A2AFB">
          <w:rPr>
            <w:rStyle w:val="Hyperlink"/>
            <w:noProof/>
          </w:rPr>
          <w:t>9.1.5.3.2 Credit for S-Corporation Taxes Paid to Other States</w:t>
        </w:r>
        <w:r>
          <w:rPr>
            <w:noProof/>
            <w:webHidden/>
          </w:rPr>
          <w:tab/>
        </w:r>
        <w:r>
          <w:rPr>
            <w:noProof/>
            <w:webHidden/>
          </w:rPr>
          <w:fldChar w:fldCharType="begin"/>
        </w:r>
        <w:r>
          <w:rPr>
            <w:noProof/>
            <w:webHidden/>
          </w:rPr>
          <w:instrText xml:space="preserve"> PAGEREF _Toc194485851 \h </w:instrText>
        </w:r>
        <w:r>
          <w:rPr>
            <w:noProof/>
            <w:webHidden/>
          </w:rPr>
        </w:r>
        <w:r>
          <w:rPr>
            <w:noProof/>
            <w:webHidden/>
          </w:rPr>
          <w:fldChar w:fldCharType="separate"/>
        </w:r>
        <w:r>
          <w:rPr>
            <w:noProof/>
            <w:webHidden/>
          </w:rPr>
          <w:t>82</w:t>
        </w:r>
        <w:r>
          <w:rPr>
            <w:noProof/>
            <w:webHidden/>
          </w:rPr>
          <w:fldChar w:fldCharType="end"/>
        </w:r>
      </w:hyperlink>
    </w:p>
    <w:p w14:paraId="7C8D45A3" w14:textId="2F8F0260" w:rsidR="008520AE" w:rsidRDefault="008520AE">
      <w:pPr>
        <w:pStyle w:val="TOC4"/>
        <w:tabs>
          <w:tab w:val="right" w:leader="dot" w:pos="9350"/>
        </w:tabs>
        <w:rPr>
          <w:rFonts w:ascii="Aptos" w:hAnsi="Aptos"/>
          <w:noProof/>
          <w:kern w:val="2"/>
          <w:sz w:val="24"/>
          <w:szCs w:val="24"/>
        </w:rPr>
      </w:pPr>
      <w:hyperlink w:anchor="_Toc194485852" w:history="1">
        <w:r w:rsidRPr="002A2AFB">
          <w:rPr>
            <w:rStyle w:val="Hyperlink"/>
            <w:noProof/>
          </w:rPr>
          <w:t>9.1.5.4. Computation Issues</w:t>
        </w:r>
        <w:r>
          <w:rPr>
            <w:noProof/>
            <w:webHidden/>
          </w:rPr>
          <w:tab/>
        </w:r>
        <w:r>
          <w:rPr>
            <w:noProof/>
            <w:webHidden/>
          </w:rPr>
          <w:fldChar w:fldCharType="begin"/>
        </w:r>
        <w:r>
          <w:rPr>
            <w:noProof/>
            <w:webHidden/>
          </w:rPr>
          <w:instrText xml:space="preserve"> PAGEREF _Toc194485852 \h </w:instrText>
        </w:r>
        <w:r>
          <w:rPr>
            <w:noProof/>
            <w:webHidden/>
          </w:rPr>
        </w:r>
        <w:r>
          <w:rPr>
            <w:noProof/>
            <w:webHidden/>
          </w:rPr>
          <w:fldChar w:fldCharType="separate"/>
        </w:r>
        <w:r>
          <w:rPr>
            <w:noProof/>
            <w:webHidden/>
          </w:rPr>
          <w:t>82</w:t>
        </w:r>
        <w:r>
          <w:rPr>
            <w:noProof/>
            <w:webHidden/>
          </w:rPr>
          <w:fldChar w:fldCharType="end"/>
        </w:r>
      </w:hyperlink>
    </w:p>
    <w:p w14:paraId="52B581A3" w14:textId="645C4E54" w:rsidR="008520AE" w:rsidRDefault="008520AE">
      <w:pPr>
        <w:pStyle w:val="TOC5"/>
        <w:tabs>
          <w:tab w:val="right" w:leader="dot" w:pos="9350"/>
        </w:tabs>
        <w:rPr>
          <w:rFonts w:ascii="Aptos" w:hAnsi="Aptos"/>
          <w:noProof/>
          <w:kern w:val="2"/>
          <w:sz w:val="24"/>
          <w:szCs w:val="24"/>
        </w:rPr>
      </w:pPr>
      <w:hyperlink w:anchor="_Toc194485853" w:history="1">
        <w:r w:rsidRPr="002A2AFB">
          <w:rPr>
            <w:rStyle w:val="Hyperlink"/>
            <w:noProof/>
          </w:rPr>
          <w:t>9.1.5.4.1. Net Operating Losses (NOLs)</w:t>
        </w:r>
        <w:r>
          <w:rPr>
            <w:noProof/>
            <w:webHidden/>
          </w:rPr>
          <w:tab/>
        </w:r>
        <w:r>
          <w:rPr>
            <w:noProof/>
            <w:webHidden/>
          </w:rPr>
          <w:fldChar w:fldCharType="begin"/>
        </w:r>
        <w:r>
          <w:rPr>
            <w:noProof/>
            <w:webHidden/>
          </w:rPr>
          <w:instrText xml:space="preserve"> PAGEREF _Toc194485853 \h </w:instrText>
        </w:r>
        <w:r>
          <w:rPr>
            <w:noProof/>
            <w:webHidden/>
          </w:rPr>
        </w:r>
        <w:r>
          <w:rPr>
            <w:noProof/>
            <w:webHidden/>
          </w:rPr>
          <w:fldChar w:fldCharType="separate"/>
        </w:r>
        <w:r>
          <w:rPr>
            <w:noProof/>
            <w:webHidden/>
          </w:rPr>
          <w:t>82</w:t>
        </w:r>
        <w:r>
          <w:rPr>
            <w:noProof/>
            <w:webHidden/>
          </w:rPr>
          <w:fldChar w:fldCharType="end"/>
        </w:r>
      </w:hyperlink>
    </w:p>
    <w:p w14:paraId="183B3B22" w14:textId="61DE7680" w:rsidR="008520AE" w:rsidRDefault="008520AE">
      <w:pPr>
        <w:pStyle w:val="TOC5"/>
        <w:tabs>
          <w:tab w:val="right" w:leader="dot" w:pos="9350"/>
        </w:tabs>
        <w:rPr>
          <w:rFonts w:ascii="Aptos" w:hAnsi="Aptos"/>
          <w:noProof/>
          <w:kern w:val="2"/>
          <w:sz w:val="24"/>
          <w:szCs w:val="24"/>
        </w:rPr>
      </w:pPr>
      <w:hyperlink w:anchor="_Toc194485854" w:history="1">
        <w:r w:rsidRPr="002A2AFB">
          <w:rPr>
            <w:rStyle w:val="Hyperlink"/>
            <w:noProof/>
          </w:rPr>
          <w:t>9.1.5.4.2. Flow-Through of Tax Credits</w:t>
        </w:r>
        <w:r>
          <w:rPr>
            <w:noProof/>
            <w:webHidden/>
          </w:rPr>
          <w:tab/>
        </w:r>
        <w:r>
          <w:rPr>
            <w:noProof/>
            <w:webHidden/>
          </w:rPr>
          <w:fldChar w:fldCharType="begin"/>
        </w:r>
        <w:r>
          <w:rPr>
            <w:noProof/>
            <w:webHidden/>
          </w:rPr>
          <w:instrText xml:space="preserve"> PAGEREF _Toc194485854 \h </w:instrText>
        </w:r>
        <w:r>
          <w:rPr>
            <w:noProof/>
            <w:webHidden/>
          </w:rPr>
        </w:r>
        <w:r>
          <w:rPr>
            <w:noProof/>
            <w:webHidden/>
          </w:rPr>
          <w:fldChar w:fldCharType="separate"/>
        </w:r>
        <w:r>
          <w:rPr>
            <w:noProof/>
            <w:webHidden/>
          </w:rPr>
          <w:t>83</w:t>
        </w:r>
        <w:r>
          <w:rPr>
            <w:noProof/>
            <w:webHidden/>
          </w:rPr>
          <w:fldChar w:fldCharType="end"/>
        </w:r>
      </w:hyperlink>
    </w:p>
    <w:p w14:paraId="335856ED" w14:textId="572558B9" w:rsidR="008520AE" w:rsidRDefault="008520AE">
      <w:pPr>
        <w:pStyle w:val="TOC3"/>
        <w:tabs>
          <w:tab w:val="right" w:leader="dot" w:pos="9350"/>
        </w:tabs>
        <w:rPr>
          <w:rFonts w:ascii="Aptos" w:hAnsi="Aptos"/>
          <w:noProof/>
          <w:kern w:val="2"/>
          <w:sz w:val="24"/>
          <w:szCs w:val="24"/>
        </w:rPr>
      </w:pPr>
      <w:hyperlink w:anchor="_Toc194485855" w:history="1">
        <w:r w:rsidRPr="002A2AFB">
          <w:rPr>
            <w:rStyle w:val="Hyperlink"/>
            <w:noProof/>
          </w:rPr>
          <w:t>9.1.6. Taxation of Nonresident Partners</w:t>
        </w:r>
        <w:r>
          <w:rPr>
            <w:noProof/>
            <w:webHidden/>
          </w:rPr>
          <w:tab/>
        </w:r>
        <w:r>
          <w:rPr>
            <w:noProof/>
            <w:webHidden/>
          </w:rPr>
          <w:fldChar w:fldCharType="begin"/>
        </w:r>
        <w:r>
          <w:rPr>
            <w:noProof/>
            <w:webHidden/>
          </w:rPr>
          <w:instrText xml:space="preserve"> PAGEREF _Toc194485855 \h </w:instrText>
        </w:r>
        <w:r>
          <w:rPr>
            <w:noProof/>
            <w:webHidden/>
          </w:rPr>
        </w:r>
        <w:r>
          <w:rPr>
            <w:noProof/>
            <w:webHidden/>
          </w:rPr>
          <w:fldChar w:fldCharType="separate"/>
        </w:r>
        <w:r>
          <w:rPr>
            <w:noProof/>
            <w:webHidden/>
          </w:rPr>
          <w:t>83</w:t>
        </w:r>
        <w:r>
          <w:rPr>
            <w:noProof/>
            <w:webHidden/>
          </w:rPr>
          <w:fldChar w:fldCharType="end"/>
        </w:r>
      </w:hyperlink>
    </w:p>
    <w:p w14:paraId="5F0B9830" w14:textId="2646CD41" w:rsidR="008520AE" w:rsidRDefault="008520AE">
      <w:pPr>
        <w:pStyle w:val="TOC4"/>
        <w:tabs>
          <w:tab w:val="right" w:leader="dot" w:pos="9350"/>
        </w:tabs>
        <w:rPr>
          <w:rFonts w:ascii="Aptos" w:hAnsi="Aptos"/>
          <w:noProof/>
          <w:kern w:val="2"/>
          <w:sz w:val="24"/>
          <w:szCs w:val="24"/>
        </w:rPr>
      </w:pPr>
      <w:hyperlink w:anchor="_Toc194485856" w:history="1">
        <w:r w:rsidRPr="002A2AFB">
          <w:rPr>
            <w:rStyle w:val="Hyperlink"/>
            <w:noProof/>
          </w:rPr>
          <w:t>9.1.6.1. Income Tax Imposed on Nonresident Corporate Partners</w:t>
        </w:r>
        <w:r>
          <w:rPr>
            <w:noProof/>
            <w:webHidden/>
          </w:rPr>
          <w:tab/>
        </w:r>
        <w:r>
          <w:rPr>
            <w:noProof/>
            <w:webHidden/>
          </w:rPr>
          <w:fldChar w:fldCharType="begin"/>
        </w:r>
        <w:r>
          <w:rPr>
            <w:noProof/>
            <w:webHidden/>
          </w:rPr>
          <w:instrText xml:space="preserve"> PAGEREF _Toc194485856 \h </w:instrText>
        </w:r>
        <w:r>
          <w:rPr>
            <w:noProof/>
            <w:webHidden/>
          </w:rPr>
        </w:r>
        <w:r>
          <w:rPr>
            <w:noProof/>
            <w:webHidden/>
          </w:rPr>
          <w:fldChar w:fldCharType="separate"/>
        </w:r>
        <w:r>
          <w:rPr>
            <w:noProof/>
            <w:webHidden/>
          </w:rPr>
          <w:t>83</w:t>
        </w:r>
        <w:r>
          <w:rPr>
            <w:noProof/>
            <w:webHidden/>
          </w:rPr>
          <w:fldChar w:fldCharType="end"/>
        </w:r>
      </w:hyperlink>
    </w:p>
    <w:p w14:paraId="5ADA5E53" w14:textId="12008B93" w:rsidR="008520AE" w:rsidRDefault="008520AE">
      <w:pPr>
        <w:pStyle w:val="TOC4"/>
        <w:tabs>
          <w:tab w:val="right" w:leader="dot" w:pos="9350"/>
        </w:tabs>
        <w:rPr>
          <w:rFonts w:ascii="Aptos" w:hAnsi="Aptos"/>
          <w:noProof/>
          <w:kern w:val="2"/>
          <w:sz w:val="24"/>
          <w:szCs w:val="24"/>
        </w:rPr>
      </w:pPr>
      <w:hyperlink w:anchor="_Toc194485857" w:history="1">
        <w:r w:rsidRPr="002A2AFB">
          <w:rPr>
            <w:rStyle w:val="Hyperlink"/>
            <w:noProof/>
          </w:rPr>
          <w:t>9.1.6.2. Income Tax Imposed on Nonresident, Non-Corporate Partners</w:t>
        </w:r>
        <w:r>
          <w:rPr>
            <w:noProof/>
            <w:webHidden/>
          </w:rPr>
          <w:tab/>
        </w:r>
        <w:r>
          <w:rPr>
            <w:noProof/>
            <w:webHidden/>
          </w:rPr>
          <w:fldChar w:fldCharType="begin"/>
        </w:r>
        <w:r>
          <w:rPr>
            <w:noProof/>
            <w:webHidden/>
          </w:rPr>
          <w:instrText xml:space="preserve"> PAGEREF _Toc194485857 \h </w:instrText>
        </w:r>
        <w:r>
          <w:rPr>
            <w:noProof/>
            <w:webHidden/>
          </w:rPr>
        </w:r>
        <w:r>
          <w:rPr>
            <w:noProof/>
            <w:webHidden/>
          </w:rPr>
          <w:fldChar w:fldCharType="separate"/>
        </w:r>
        <w:r>
          <w:rPr>
            <w:noProof/>
            <w:webHidden/>
          </w:rPr>
          <w:t>83</w:t>
        </w:r>
        <w:r>
          <w:rPr>
            <w:noProof/>
            <w:webHidden/>
          </w:rPr>
          <w:fldChar w:fldCharType="end"/>
        </w:r>
      </w:hyperlink>
    </w:p>
    <w:p w14:paraId="06617DC8" w14:textId="5EF261B3" w:rsidR="008520AE" w:rsidRDefault="008520AE">
      <w:pPr>
        <w:pStyle w:val="TOC4"/>
        <w:tabs>
          <w:tab w:val="right" w:leader="dot" w:pos="9350"/>
        </w:tabs>
        <w:rPr>
          <w:rFonts w:ascii="Aptos" w:hAnsi="Aptos"/>
          <w:noProof/>
          <w:kern w:val="2"/>
          <w:sz w:val="24"/>
          <w:szCs w:val="24"/>
        </w:rPr>
      </w:pPr>
      <w:hyperlink w:anchor="_Toc194485858" w:history="1">
        <w:r w:rsidRPr="002A2AFB">
          <w:rPr>
            <w:rStyle w:val="Hyperlink"/>
            <w:noProof/>
          </w:rPr>
          <w:t>9.1.6.3. Computation Issues</w:t>
        </w:r>
        <w:r>
          <w:rPr>
            <w:noProof/>
            <w:webHidden/>
          </w:rPr>
          <w:tab/>
        </w:r>
        <w:r>
          <w:rPr>
            <w:noProof/>
            <w:webHidden/>
          </w:rPr>
          <w:fldChar w:fldCharType="begin"/>
        </w:r>
        <w:r>
          <w:rPr>
            <w:noProof/>
            <w:webHidden/>
          </w:rPr>
          <w:instrText xml:space="preserve"> PAGEREF _Toc194485858 \h </w:instrText>
        </w:r>
        <w:r>
          <w:rPr>
            <w:noProof/>
            <w:webHidden/>
          </w:rPr>
        </w:r>
        <w:r>
          <w:rPr>
            <w:noProof/>
            <w:webHidden/>
          </w:rPr>
          <w:fldChar w:fldCharType="separate"/>
        </w:r>
        <w:r>
          <w:rPr>
            <w:noProof/>
            <w:webHidden/>
          </w:rPr>
          <w:t>83</w:t>
        </w:r>
        <w:r>
          <w:rPr>
            <w:noProof/>
            <w:webHidden/>
          </w:rPr>
          <w:fldChar w:fldCharType="end"/>
        </w:r>
      </w:hyperlink>
    </w:p>
    <w:p w14:paraId="65231D26" w14:textId="39D9B202" w:rsidR="008520AE" w:rsidRDefault="008520AE">
      <w:pPr>
        <w:pStyle w:val="TOC5"/>
        <w:tabs>
          <w:tab w:val="right" w:leader="dot" w:pos="9350"/>
        </w:tabs>
        <w:rPr>
          <w:rFonts w:ascii="Aptos" w:hAnsi="Aptos"/>
          <w:noProof/>
          <w:kern w:val="2"/>
          <w:sz w:val="24"/>
          <w:szCs w:val="24"/>
        </w:rPr>
      </w:pPr>
      <w:hyperlink w:anchor="_Toc194485859" w:history="1">
        <w:r w:rsidRPr="002A2AFB">
          <w:rPr>
            <w:rStyle w:val="Hyperlink"/>
            <w:noProof/>
          </w:rPr>
          <w:t>9.1.6.3.1. Net Operating Losses (NOLs)</w:t>
        </w:r>
        <w:r>
          <w:rPr>
            <w:noProof/>
            <w:webHidden/>
          </w:rPr>
          <w:tab/>
        </w:r>
        <w:r>
          <w:rPr>
            <w:noProof/>
            <w:webHidden/>
          </w:rPr>
          <w:fldChar w:fldCharType="begin"/>
        </w:r>
        <w:r>
          <w:rPr>
            <w:noProof/>
            <w:webHidden/>
          </w:rPr>
          <w:instrText xml:space="preserve"> PAGEREF _Toc194485859 \h </w:instrText>
        </w:r>
        <w:r>
          <w:rPr>
            <w:noProof/>
            <w:webHidden/>
          </w:rPr>
        </w:r>
        <w:r>
          <w:rPr>
            <w:noProof/>
            <w:webHidden/>
          </w:rPr>
          <w:fldChar w:fldCharType="separate"/>
        </w:r>
        <w:r>
          <w:rPr>
            <w:noProof/>
            <w:webHidden/>
          </w:rPr>
          <w:t>83</w:t>
        </w:r>
        <w:r>
          <w:rPr>
            <w:noProof/>
            <w:webHidden/>
          </w:rPr>
          <w:fldChar w:fldCharType="end"/>
        </w:r>
      </w:hyperlink>
    </w:p>
    <w:p w14:paraId="0F221D30" w14:textId="5659CB89" w:rsidR="008520AE" w:rsidRDefault="008520AE">
      <w:pPr>
        <w:pStyle w:val="TOC5"/>
        <w:tabs>
          <w:tab w:val="right" w:leader="dot" w:pos="9350"/>
        </w:tabs>
        <w:rPr>
          <w:rFonts w:ascii="Aptos" w:hAnsi="Aptos"/>
          <w:noProof/>
          <w:kern w:val="2"/>
          <w:sz w:val="24"/>
          <w:szCs w:val="24"/>
        </w:rPr>
      </w:pPr>
      <w:hyperlink w:anchor="_Toc194485860" w:history="1">
        <w:r w:rsidRPr="002A2AFB">
          <w:rPr>
            <w:rStyle w:val="Hyperlink"/>
            <w:noProof/>
          </w:rPr>
          <w:t>9.1.6.3.2. Flow-Through of Tax Credits</w:t>
        </w:r>
        <w:r>
          <w:rPr>
            <w:noProof/>
            <w:webHidden/>
          </w:rPr>
          <w:tab/>
        </w:r>
        <w:r>
          <w:rPr>
            <w:noProof/>
            <w:webHidden/>
          </w:rPr>
          <w:fldChar w:fldCharType="begin"/>
        </w:r>
        <w:r>
          <w:rPr>
            <w:noProof/>
            <w:webHidden/>
          </w:rPr>
          <w:instrText xml:space="preserve"> PAGEREF _Toc194485860 \h </w:instrText>
        </w:r>
        <w:r>
          <w:rPr>
            <w:noProof/>
            <w:webHidden/>
          </w:rPr>
        </w:r>
        <w:r>
          <w:rPr>
            <w:noProof/>
            <w:webHidden/>
          </w:rPr>
          <w:fldChar w:fldCharType="separate"/>
        </w:r>
        <w:r>
          <w:rPr>
            <w:noProof/>
            <w:webHidden/>
          </w:rPr>
          <w:t>83</w:t>
        </w:r>
        <w:r>
          <w:rPr>
            <w:noProof/>
            <w:webHidden/>
          </w:rPr>
          <w:fldChar w:fldCharType="end"/>
        </w:r>
      </w:hyperlink>
    </w:p>
    <w:p w14:paraId="2AC680DF" w14:textId="772C50CA" w:rsidR="008520AE" w:rsidRDefault="008520AE">
      <w:pPr>
        <w:pStyle w:val="TOC2"/>
        <w:tabs>
          <w:tab w:val="right" w:leader="dot" w:pos="9350"/>
        </w:tabs>
        <w:rPr>
          <w:rFonts w:ascii="Aptos" w:hAnsi="Aptos"/>
          <w:noProof/>
          <w:kern w:val="2"/>
          <w:sz w:val="24"/>
          <w:szCs w:val="24"/>
        </w:rPr>
      </w:pPr>
      <w:hyperlink w:anchor="_Toc194485861" w:history="1">
        <w:r w:rsidRPr="002A2AFB">
          <w:rPr>
            <w:rStyle w:val="Hyperlink"/>
            <w:noProof/>
          </w:rPr>
          <w:t>9.2. S Corporation Shareholders</w:t>
        </w:r>
        <w:r>
          <w:rPr>
            <w:noProof/>
            <w:webHidden/>
          </w:rPr>
          <w:tab/>
        </w:r>
        <w:r>
          <w:rPr>
            <w:noProof/>
            <w:webHidden/>
          </w:rPr>
          <w:fldChar w:fldCharType="begin"/>
        </w:r>
        <w:r>
          <w:rPr>
            <w:noProof/>
            <w:webHidden/>
          </w:rPr>
          <w:instrText xml:space="preserve"> PAGEREF _Toc194485861 \h </w:instrText>
        </w:r>
        <w:r>
          <w:rPr>
            <w:noProof/>
            <w:webHidden/>
          </w:rPr>
        </w:r>
        <w:r>
          <w:rPr>
            <w:noProof/>
            <w:webHidden/>
          </w:rPr>
          <w:fldChar w:fldCharType="separate"/>
        </w:r>
        <w:r>
          <w:rPr>
            <w:noProof/>
            <w:webHidden/>
          </w:rPr>
          <w:t>84</w:t>
        </w:r>
        <w:r>
          <w:rPr>
            <w:noProof/>
            <w:webHidden/>
          </w:rPr>
          <w:fldChar w:fldCharType="end"/>
        </w:r>
      </w:hyperlink>
    </w:p>
    <w:p w14:paraId="1C4ABAF6" w14:textId="5D398127" w:rsidR="008520AE" w:rsidRDefault="008520AE">
      <w:pPr>
        <w:pStyle w:val="TOC3"/>
        <w:tabs>
          <w:tab w:val="right" w:leader="dot" w:pos="9350"/>
        </w:tabs>
        <w:rPr>
          <w:rFonts w:ascii="Aptos" w:hAnsi="Aptos"/>
          <w:noProof/>
          <w:kern w:val="2"/>
          <w:sz w:val="24"/>
          <w:szCs w:val="24"/>
        </w:rPr>
      </w:pPr>
      <w:hyperlink w:anchor="_Toc194485862" w:history="1">
        <w:r w:rsidRPr="002A2AFB">
          <w:rPr>
            <w:rStyle w:val="Hyperlink"/>
            <w:noProof/>
          </w:rPr>
          <w:t>9.2.1. Owners’ Pro Rata Share of S Corporation Income</w:t>
        </w:r>
        <w:r>
          <w:rPr>
            <w:noProof/>
            <w:webHidden/>
          </w:rPr>
          <w:tab/>
        </w:r>
        <w:r>
          <w:rPr>
            <w:noProof/>
            <w:webHidden/>
          </w:rPr>
          <w:fldChar w:fldCharType="begin"/>
        </w:r>
        <w:r>
          <w:rPr>
            <w:noProof/>
            <w:webHidden/>
          </w:rPr>
          <w:instrText xml:space="preserve"> PAGEREF _Toc194485862 \h </w:instrText>
        </w:r>
        <w:r>
          <w:rPr>
            <w:noProof/>
            <w:webHidden/>
          </w:rPr>
        </w:r>
        <w:r>
          <w:rPr>
            <w:noProof/>
            <w:webHidden/>
          </w:rPr>
          <w:fldChar w:fldCharType="separate"/>
        </w:r>
        <w:r>
          <w:rPr>
            <w:noProof/>
            <w:webHidden/>
          </w:rPr>
          <w:t>84</w:t>
        </w:r>
        <w:r>
          <w:rPr>
            <w:noProof/>
            <w:webHidden/>
          </w:rPr>
          <w:fldChar w:fldCharType="end"/>
        </w:r>
      </w:hyperlink>
    </w:p>
    <w:p w14:paraId="79F341EF" w14:textId="20C32211" w:rsidR="008520AE" w:rsidRDefault="008520AE">
      <w:pPr>
        <w:pStyle w:val="TOC4"/>
        <w:tabs>
          <w:tab w:val="right" w:leader="dot" w:pos="9350"/>
        </w:tabs>
        <w:rPr>
          <w:rFonts w:ascii="Aptos" w:hAnsi="Aptos"/>
          <w:noProof/>
          <w:kern w:val="2"/>
          <w:sz w:val="24"/>
          <w:szCs w:val="24"/>
        </w:rPr>
      </w:pPr>
      <w:hyperlink w:anchor="_Toc194485863" w:history="1">
        <w:r w:rsidRPr="002A2AFB">
          <w:rPr>
            <w:rStyle w:val="Hyperlink"/>
            <w:noProof/>
          </w:rPr>
          <w:t>9.2.1.1. Computation of S Corporation Taxable Income</w:t>
        </w:r>
        <w:r>
          <w:rPr>
            <w:noProof/>
            <w:webHidden/>
          </w:rPr>
          <w:tab/>
        </w:r>
        <w:r>
          <w:rPr>
            <w:noProof/>
            <w:webHidden/>
          </w:rPr>
          <w:fldChar w:fldCharType="begin"/>
        </w:r>
        <w:r>
          <w:rPr>
            <w:noProof/>
            <w:webHidden/>
          </w:rPr>
          <w:instrText xml:space="preserve"> PAGEREF _Toc194485863 \h </w:instrText>
        </w:r>
        <w:r>
          <w:rPr>
            <w:noProof/>
            <w:webHidden/>
          </w:rPr>
        </w:r>
        <w:r>
          <w:rPr>
            <w:noProof/>
            <w:webHidden/>
          </w:rPr>
          <w:fldChar w:fldCharType="separate"/>
        </w:r>
        <w:r>
          <w:rPr>
            <w:noProof/>
            <w:webHidden/>
          </w:rPr>
          <w:t>84</w:t>
        </w:r>
        <w:r>
          <w:rPr>
            <w:noProof/>
            <w:webHidden/>
          </w:rPr>
          <w:fldChar w:fldCharType="end"/>
        </w:r>
      </w:hyperlink>
    </w:p>
    <w:p w14:paraId="04357479" w14:textId="5E3657DA" w:rsidR="008520AE" w:rsidRDefault="008520AE">
      <w:pPr>
        <w:pStyle w:val="TOC5"/>
        <w:tabs>
          <w:tab w:val="right" w:leader="dot" w:pos="9350"/>
        </w:tabs>
        <w:rPr>
          <w:rFonts w:ascii="Aptos" w:hAnsi="Aptos"/>
          <w:noProof/>
          <w:kern w:val="2"/>
          <w:sz w:val="24"/>
          <w:szCs w:val="24"/>
        </w:rPr>
      </w:pPr>
      <w:hyperlink w:anchor="_Toc194485864" w:history="1">
        <w:r w:rsidRPr="002A2AFB">
          <w:rPr>
            <w:rStyle w:val="Hyperlink"/>
            <w:noProof/>
          </w:rPr>
          <w:t>9.2.1.1.1. I.R.C. Conformity and Starting Point</w:t>
        </w:r>
        <w:r>
          <w:rPr>
            <w:noProof/>
            <w:webHidden/>
          </w:rPr>
          <w:tab/>
        </w:r>
        <w:r>
          <w:rPr>
            <w:noProof/>
            <w:webHidden/>
          </w:rPr>
          <w:fldChar w:fldCharType="begin"/>
        </w:r>
        <w:r>
          <w:rPr>
            <w:noProof/>
            <w:webHidden/>
          </w:rPr>
          <w:instrText xml:space="preserve"> PAGEREF _Toc194485864 \h </w:instrText>
        </w:r>
        <w:r>
          <w:rPr>
            <w:noProof/>
            <w:webHidden/>
          </w:rPr>
        </w:r>
        <w:r>
          <w:rPr>
            <w:noProof/>
            <w:webHidden/>
          </w:rPr>
          <w:fldChar w:fldCharType="separate"/>
        </w:r>
        <w:r>
          <w:rPr>
            <w:noProof/>
            <w:webHidden/>
          </w:rPr>
          <w:t>84</w:t>
        </w:r>
        <w:r>
          <w:rPr>
            <w:noProof/>
            <w:webHidden/>
          </w:rPr>
          <w:fldChar w:fldCharType="end"/>
        </w:r>
      </w:hyperlink>
    </w:p>
    <w:p w14:paraId="11C2092C" w14:textId="40D555EB" w:rsidR="008520AE" w:rsidRDefault="008520AE">
      <w:pPr>
        <w:pStyle w:val="TOC5"/>
        <w:tabs>
          <w:tab w:val="right" w:leader="dot" w:pos="9350"/>
        </w:tabs>
        <w:rPr>
          <w:rFonts w:ascii="Aptos" w:hAnsi="Aptos"/>
          <w:noProof/>
          <w:kern w:val="2"/>
          <w:sz w:val="24"/>
          <w:szCs w:val="24"/>
        </w:rPr>
      </w:pPr>
      <w:hyperlink w:anchor="_Toc194485865" w:history="1">
        <w:r w:rsidRPr="002A2AFB">
          <w:rPr>
            <w:rStyle w:val="Hyperlink"/>
            <w:noProof/>
          </w:rPr>
          <w:t>9.2.1.1.2. Regular Depreciation (I.R.C. § 167 and I.R.C. § 168)</w:t>
        </w:r>
        <w:r>
          <w:rPr>
            <w:noProof/>
            <w:webHidden/>
          </w:rPr>
          <w:tab/>
        </w:r>
        <w:r>
          <w:rPr>
            <w:noProof/>
            <w:webHidden/>
          </w:rPr>
          <w:fldChar w:fldCharType="begin"/>
        </w:r>
        <w:r>
          <w:rPr>
            <w:noProof/>
            <w:webHidden/>
          </w:rPr>
          <w:instrText xml:space="preserve"> PAGEREF _Toc194485865 \h </w:instrText>
        </w:r>
        <w:r>
          <w:rPr>
            <w:noProof/>
            <w:webHidden/>
          </w:rPr>
        </w:r>
        <w:r>
          <w:rPr>
            <w:noProof/>
            <w:webHidden/>
          </w:rPr>
          <w:fldChar w:fldCharType="separate"/>
        </w:r>
        <w:r>
          <w:rPr>
            <w:noProof/>
            <w:webHidden/>
          </w:rPr>
          <w:t>84</w:t>
        </w:r>
        <w:r>
          <w:rPr>
            <w:noProof/>
            <w:webHidden/>
          </w:rPr>
          <w:fldChar w:fldCharType="end"/>
        </w:r>
      </w:hyperlink>
    </w:p>
    <w:p w14:paraId="5BE68DD6" w14:textId="700156E8" w:rsidR="008520AE" w:rsidRDefault="008520AE">
      <w:pPr>
        <w:pStyle w:val="TOC5"/>
        <w:tabs>
          <w:tab w:val="right" w:leader="dot" w:pos="9350"/>
        </w:tabs>
        <w:rPr>
          <w:rFonts w:ascii="Aptos" w:hAnsi="Aptos"/>
          <w:noProof/>
          <w:kern w:val="2"/>
          <w:sz w:val="24"/>
          <w:szCs w:val="24"/>
        </w:rPr>
      </w:pPr>
      <w:hyperlink w:anchor="_Toc194485866" w:history="1">
        <w:r w:rsidRPr="002A2AFB">
          <w:rPr>
            <w:rStyle w:val="Hyperlink"/>
            <w:noProof/>
          </w:rPr>
          <w:t>9.2.1.1.3. Bonus Depreciation (I.R.C. § 168(k))</w:t>
        </w:r>
        <w:r>
          <w:rPr>
            <w:noProof/>
            <w:webHidden/>
          </w:rPr>
          <w:tab/>
        </w:r>
        <w:r>
          <w:rPr>
            <w:noProof/>
            <w:webHidden/>
          </w:rPr>
          <w:fldChar w:fldCharType="begin"/>
        </w:r>
        <w:r>
          <w:rPr>
            <w:noProof/>
            <w:webHidden/>
          </w:rPr>
          <w:instrText xml:space="preserve"> PAGEREF _Toc194485866 \h </w:instrText>
        </w:r>
        <w:r>
          <w:rPr>
            <w:noProof/>
            <w:webHidden/>
          </w:rPr>
        </w:r>
        <w:r>
          <w:rPr>
            <w:noProof/>
            <w:webHidden/>
          </w:rPr>
          <w:fldChar w:fldCharType="separate"/>
        </w:r>
        <w:r>
          <w:rPr>
            <w:noProof/>
            <w:webHidden/>
          </w:rPr>
          <w:t>84</w:t>
        </w:r>
        <w:r>
          <w:rPr>
            <w:noProof/>
            <w:webHidden/>
          </w:rPr>
          <w:fldChar w:fldCharType="end"/>
        </w:r>
      </w:hyperlink>
    </w:p>
    <w:p w14:paraId="36DC3511" w14:textId="2A16610E" w:rsidR="008520AE" w:rsidRDefault="008520AE">
      <w:pPr>
        <w:pStyle w:val="TOC5"/>
        <w:tabs>
          <w:tab w:val="right" w:leader="dot" w:pos="9350"/>
        </w:tabs>
        <w:rPr>
          <w:rFonts w:ascii="Aptos" w:hAnsi="Aptos"/>
          <w:noProof/>
          <w:kern w:val="2"/>
          <w:sz w:val="24"/>
          <w:szCs w:val="24"/>
        </w:rPr>
      </w:pPr>
      <w:hyperlink w:anchor="_Toc194485867" w:history="1">
        <w:r w:rsidRPr="002A2AFB">
          <w:rPr>
            <w:rStyle w:val="Hyperlink"/>
            <w:noProof/>
          </w:rPr>
          <w:t>9.2.1.1.4. Conformity to Federal Bonus Depreciation Acts</w:t>
        </w:r>
        <w:r>
          <w:rPr>
            <w:noProof/>
            <w:webHidden/>
          </w:rPr>
          <w:tab/>
        </w:r>
        <w:r>
          <w:rPr>
            <w:noProof/>
            <w:webHidden/>
          </w:rPr>
          <w:fldChar w:fldCharType="begin"/>
        </w:r>
        <w:r>
          <w:rPr>
            <w:noProof/>
            <w:webHidden/>
          </w:rPr>
          <w:instrText xml:space="preserve"> PAGEREF _Toc194485867 \h </w:instrText>
        </w:r>
        <w:r>
          <w:rPr>
            <w:noProof/>
            <w:webHidden/>
          </w:rPr>
        </w:r>
        <w:r>
          <w:rPr>
            <w:noProof/>
            <w:webHidden/>
          </w:rPr>
          <w:fldChar w:fldCharType="separate"/>
        </w:r>
        <w:r>
          <w:rPr>
            <w:noProof/>
            <w:webHidden/>
          </w:rPr>
          <w:t>85</w:t>
        </w:r>
        <w:r>
          <w:rPr>
            <w:noProof/>
            <w:webHidden/>
          </w:rPr>
          <w:fldChar w:fldCharType="end"/>
        </w:r>
      </w:hyperlink>
    </w:p>
    <w:p w14:paraId="38EC9D5A" w14:textId="1432D161" w:rsidR="008520AE" w:rsidRDefault="008520AE">
      <w:pPr>
        <w:pStyle w:val="TOC5"/>
        <w:tabs>
          <w:tab w:val="right" w:leader="dot" w:pos="9350"/>
        </w:tabs>
        <w:rPr>
          <w:rFonts w:ascii="Aptos" w:hAnsi="Aptos"/>
          <w:noProof/>
          <w:kern w:val="2"/>
          <w:sz w:val="24"/>
          <w:szCs w:val="24"/>
        </w:rPr>
      </w:pPr>
      <w:hyperlink w:anchor="_Toc194485868" w:history="1">
        <w:r w:rsidRPr="002A2AFB">
          <w:rPr>
            <w:rStyle w:val="Hyperlink"/>
            <w:noProof/>
          </w:rPr>
          <w:t>9.2.1.1.5. Enhanced Asset Expensing Election (I.R.C. § 179)</w:t>
        </w:r>
        <w:r>
          <w:rPr>
            <w:noProof/>
            <w:webHidden/>
          </w:rPr>
          <w:tab/>
        </w:r>
        <w:r>
          <w:rPr>
            <w:noProof/>
            <w:webHidden/>
          </w:rPr>
          <w:fldChar w:fldCharType="begin"/>
        </w:r>
        <w:r>
          <w:rPr>
            <w:noProof/>
            <w:webHidden/>
          </w:rPr>
          <w:instrText xml:space="preserve"> PAGEREF _Toc194485868 \h </w:instrText>
        </w:r>
        <w:r>
          <w:rPr>
            <w:noProof/>
            <w:webHidden/>
          </w:rPr>
        </w:r>
        <w:r>
          <w:rPr>
            <w:noProof/>
            <w:webHidden/>
          </w:rPr>
          <w:fldChar w:fldCharType="separate"/>
        </w:r>
        <w:r>
          <w:rPr>
            <w:noProof/>
            <w:webHidden/>
          </w:rPr>
          <w:t>85</w:t>
        </w:r>
        <w:r>
          <w:rPr>
            <w:noProof/>
            <w:webHidden/>
          </w:rPr>
          <w:fldChar w:fldCharType="end"/>
        </w:r>
      </w:hyperlink>
    </w:p>
    <w:p w14:paraId="685D46CE" w14:textId="5249F38F" w:rsidR="008520AE" w:rsidRDefault="008520AE">
      <w:pPr>
        <w:pStyle w:val="TOC5"/>
        <w:tabs>
          <w:tab w:val="right" w:leader="dot" w:pos="9350"/>
        </w:tabs>
        <w:rPr>
          <w:rFonts w:ascii="Aptos" w:hAnsi="Aptos"/>
          <w:noProof/>
          <w:kern w:val="2"/>
          <w:sz w:val="24"/>
          <w:szCs w:val="24"/>
        </w:rPr>
      </w:pPr>
      <w:hyperlink w:anchor="_Toc194485869" w:history="1">
        <w:r w:rsidRPr="002A2AFB">
          <w:rPr>
            <w:rStyle w:val="Hyperlink"/>
            <w:noProof/>
          </w:rPr>
          <w:t>9.2.1.1.6. Increase in Expensing for Enterprise Zone Businesses (I.R.C. § 1397A)</w:t>
        </w:r>
        <w:r>
          <w:rPr>
            <w:noProof/>
            <w:webHidden/>
          </w:rPr>
          <w:tab/>
        </w:r>
        <w:r>
          <w:rPr>
            <w:noProof/>
            <w:webHidden/>
          </w:rPr>
          <w:fldChar w:fldCharType="begin"/>
        </w:r>
        <w:r>
          <w:rPr>
            <w:noProof/>
            <w:webHidden/>
          </w:rPr>
          <w:instrText xml:space="preserve"> PAGEREF _Toc194485869 \h </w:instrText>
        </w:r>
        <w:r>
          <w:rPr>
            <w:noProof/>
            <w:webHidden/>
          </w:rPr>
        </w:r>
        <w:r>
          <w:rPr>
            <w:noProof/>
            <w:webHidden/>
          </w:rPr>
          <w:fldChar w:fldCharType="separate"/>
        </w:r>
        <w:r>
          <w:rPr>
            <w:noProof/>
            <w:webHidden/>
          </w:rPr>
          <w:t>85</w:t>
        </w:r>
        <w:r>
          <w:rPr>
            <w:noProof/>
            <w:webHidden/>
          </w:rPr>
          <w:fldChar w:fldCharType="end"/>
        </w:r>
      </w:hyperlink>
    </w:p>
    <w:p w14:paraId="5D72471E" w14:textId="11460E89" w:rsidR="008520AE" w:rsidRDefault="008520AE">
      <w:pPr>
        <w:pStyle w:val="TOC5"/>
        <w:tabs>
          <w:tab w:val="right" w:leader="dot" w:pos="9350"/>
        </w:tabs>
        <w:rPr>
          <w:rFonts w:ascii="Aptos" w:hAnsi="Aptos"/>
          <w:noProof/>
          <w:kern w:val="2"/>
          <w:sz w:val="24"/>
          <w:szCs w:val="24"/>
        </w:rPr>
      </w:pPr>
      <w:hyperlink w:anchor="_Toc194485870" w:history="1">
        <w:r w:rsidRPr="002A2AFB">
          <w:rPr>
            <w:rStyle w:val="Hyperlink"/>
            <w:noProof/>
          </w:rPr>
          <w:t>9.2.1.1.7. Conformity to Federal Enhanced Expensing Acts</w:t>
        </w:r>
        <w:r>
          <w:rPr>
            <w:noProof/>
            <w:webHidden/>
          </w:rPr>
          <w:tab/>
        </w:r>
        <w:r>
          <w:rPr>
            <w:noProof/>
            <w:webHidden/>
          </w:rPr>
          <w:fldChar w:fldCharType="begin"/>
        </w:r>
        <w:r>
          <w:rPr>
            <w:noProof/>
            <w:webHidden/>
          </w:rPr>
          <w:instrText xml:space="preserve"> PAGEREF _Toc194485870 \h </w:instrText>
        </w:r>
        <w:r>
          <w:rPr>
            <w:noProof/>
            <w:webHidden/>
          </w:rPr>
        </w:r>
        <w:r>
          <w:rPr>
            <w:noProof/>
            <w:webHidden/>
          </w:rPr>
          <w:fldChar w:fldCharType="separate"/>
        </w:r>
        <w:r>
          <w:rPr>
            <w:noProof/>
            <w:webHidden/>
          </w:rPr>
          <w:t>86</w:t>
        </w:r>
        <w:r>
          <w:rPr>
            <w:noProof/>
            <w:webHidden/>
          </w:rPr>
          <w:fldChar w:fldCharType="end"/>
        </w:r>
      </w:hyperlink>
    </w:p>
    <w:p w14:paraId="041F3486" w14:textId="22F08524" w:rsidR="008520AE" w:rsidRDefault="008520AE">
      <w:pPr>
        <w:pStyle w:val="TOC5"/>
        <w:tabs>
          <w:tab w:val="right" w:leader="dot" w:pos="9350"/>
        </w:tabs>
        <w:rPr>
          <w:rFonts w:ascii="Aptos" w:hAnsi="Aptos"/>
          <w:noProof/>
          <w:kern w:val="2"/>
          <w:sz w:val="24"/>
          <w:szCs w:val="24"/>
        </w:rPr>
      </w:pPr>
      <w:hyperlink w:anchor="_Toc194485871" w:history="1">
        <w:r w:rsidRPr="002A2AFB">
          <w:rPr>
            <w:rStyle w:val="Hyperlink"/>
            <w:noProof/>
          </w:rPr>
          <w:t>9.2.1.1.8. Net Operating Losses (NOLs)</w:t>
        </w:r>
        <w:r>
          <w:rPr>
            <w:noProof/>
            <w:webHidden/>
          </w:rPr>
          <w:tab/>
        </w:r>
        <w:r>
          <w:rPr>
            <w:noProof/>
            <w:webHidden/>
          </w:rPr>
          <w:fldChar w:fldCharType="begin"/>
        </w:r>
        <w:r>
          <w:rPr>
            <w:noProof/>
            <w:webHidden/>
          </w:rPr>
          <w:instrText xml:space="preserve"> PAGEREF _Toc194485871 \h </w:instrText>
        </w:r>
        <w:r>
          <w:rPr>
            <w:noProof/>
            <w:webHidden/>
          </w:rPr>
        </w:r>
        <w:r>
          <w:rPr>
            <w:noProof/>
            <w:webHidden/>
          </w:rPr>
          <w:fldChar w:fldCharType="separate"/>
        </w:r>
        <w:r>
          <w:rPr>
            <w:noProof/>
            <w:webHidden/>
          </w:rPr>
          <w:t>86</w:t>
        </w:r>
        <w:r>
          <w:rPr>
            <w:noProof/>
            <w:webHidden/>
          </w:rPr>
          <w:fldChar w:fldCharType="end"/>
        </w:r>
      </w:hyperlink>
    </w:p>
    <w:p w14:paraId="3C2EBE5D" w14:textId="60A3CC56" w:rsidR="008520AE" w:rsidRDefault="008520AE">
      <w:pPr>
        <w:pStyle w:val="TOC5"/>
        <w:tabs>
          <w:tab w:val="right" w:leader="dot" w:pos="9350"/>
        </w:tabs>
        <w:rPr>
          <w:rFonts w:ascii="Aptos" w:hAnsi="Aptos"/>
          <w:noProof/>
          <w:kern w:val="2"/>
          <w:sz w:val="24"/>
          <w:szCs w:val="24"/>
        </w:rPr>
      </w:pPr>
      <w:hyperlink w:anchor="_Toc194485872" w:history="1">
        <w:r w:rsidRPr="002A2AFB">
          <w:rPr>
            <w:rStyle w:val="Hyperlink"/>
            <w:noProof/>
          </w:rPr>
          <w:t>9.2.1.1.9. U.S. Bonds</w:t>
        </w:r>
        <w:r>
          <w:rPr>
            <w:noProof/>
            <w:webHidden/>
          </w:rPr>
          <w:tab/>
        </w:r>
        <w:r>
          <w:rPr>
            <w:noProof/>
            <w:webHidden/>
          </w:rPr>
          <w:fldChar w:fldCharType="begin"/>
        </w:r>
        <w:r>
          <w:rPr>
            <w:noProof/>
            <w:webHidden/>
          </w:rPr>
          <w:instrText xml:space="preserve"> PAGEREF _Toc194485872 \h </w:instrText>
        </w:r>
        <w:r>
          <w:rPr>
            <w:noProof/>
            <w:webHidden/>
          </w:rPr>
        </w:r>
        <w:r>
          <w:rPr>
            <w:noProof/>
            <w:webHidden/>
          </w:rPr>
          <w:fldChar w:fldCharType="separate"/>
        </w:r>
        <w:r>
          <w:rPr>
            <w:noProof/>
            <w:webHidden/>
          </w:rPr>
          <w:t>87</w:t>
        </w:r>
        <w:r>
          <w:rPr>
            <w:noProof/>
            <w:webHidden/>
          </w:rPr>
          <w:fldChar w:fldCharType="end"/>
        </w:r>
      </w:hyperlink>
    </w:p>
    <w:p w14:paraId="6849CCC6" w14:textId="4AB13807" w:rsidR="008520AE" w:rsidRDefault="008520AE">
      <w:pPr>
        <w:pStyle w:val="TOC5"/>
        <w:tabs>
          <w:tab w:val="right" w:leader="dot" w:pos="9350"/>
        </w:tabs>
        <w:rPr>
          <w:rFonts w:ascii="Aptos" w:hAnsi="Aptos"/>
          <w:noProof/>
          <w:kern w:val="2"/>
          <w:sz w:val="24"/>
          <w:szCs w:val="24"/>
        </w:rPr>
      </w:pPr>
      <w:hyperlink w:anchor="_Toc194485873" w:history="1">
        <w:r w:rsidRPr="002A2AFB">
          <w:rPr>
            <w:rStyle w:val="Hyperlink"/>
            <w:noProof/>
          </w:rPr>
          <w:t>9.2.1.1.10. State’s Own Bonds</w:t>
        </w:r>
        <w:r>
          <w:rPr>
            <w:noProof/>
            <w:webHidden/>
          </w:rPr>
          <w:tab/>
        </w:r>
        <w:r>
          <w:rPr>
            <w:noProof/>
            <w:webHidden/>
          </w:rPr>
          <w:fldChar w:fldCharType="begin"/>
        </w:r>
        <w:r>
          <w:rPr>
            <w:noProof/>
            <w:webHidden/>
          </w:rPr>
          <w:instrText xml:space="preserve"> PAGEREF _Toc194485873 \h </w:instrText>
        </w:r>
        <w:r>
          <w:rPr>
            <w:noProof/>
            <w:webHidden/>
          </w:rPr>
        </w:r>
        <w:r>
          <w:rPr>
            <w:noProof/>
            <w:webHidden/>
          </w:rPr>
          <w:fldChar w:fldCharType="separate"/>
        </w:r>
        <w:r>
          <w:rPr>
            <w:noProof/>
            <w:webHidden/>
          </w:rPr>
          <w:t>87</w:t>
        </w:r>
        <w:r>
          <w:rPr>
            <w:noProof/>
            <w:webHidden/>
          </w:rPr>
          <w:fldChar w:fldCharType="end"/>
        </w:r>
      </w:hyperlink>
    </w:p>
    <w:p w14:paraId="7241C3B5" w14:textId="4336425C" w:rsidR="008520AE" w:rsidRDefault="008520AE">
      <w:pPr>
        <w:pStyle w:val="TOC5"/>
        <w:tabs>
          <w:tab w:val="right" w:leader="dot" w:pos="9350"/>
        </w:tabs>
        <w:rPr>
          <w:rFonts w:ascii="Aptos" w:hAnsi="Aptos"/>
          <w:noProof/>
          <w:kern w:val="2"/>
          <w:sz w:val="24"/>
          <w:szCs w:val="24"/>
        </w:rPr>
      </w:pPr>
      <w:hyperlink w:anchor="_Toc194485874" w:history="1">
        <w:r w:rsidRPr="002A2AFB">
          <w:rPr>
            <w:rStyle w:val="Hyperlink"/>
            <w:noProof/>
          </w:rPr>
          <w:t>9.2.1.1.11. Other States’ Bonds</w:t>
        </w:r>
        <w:r>
          <w:rPr>
            <w:noProof/>
            <w:webHidden/>
          </w:rPr>
          <w:tab/>
        </w:r>
        <w:r>
          <w:rPr>
            <w:noProof/>
            <w:webHidden/>
          </w:rPr>
          <w:fldChar w:fldCharType="begin"/>
        </w:r>
        <w:r>
          <w:rPr>
            <w:noProof/>
            <w:webHidden/>
          </w:rPr>
          <w:instrText xml:space="preserve"> PAGEREF _Toc194485874 \h </w:instrText>
        </w:r>
        <w:r>
          <w:rPr>
            <w:noProof/>
            <w:webHidden/>
          </w:rPr>
        </w:r>
        <w:r>
          <w:rPr>
            <w:noProof/>
            <w:webHidden/>
          </w:rPr>
          <w:fldChar w:fldCharType="separate"/>
        </w:r>
        <w:r>
          <w:rPr>
            <w:noProof/>
            <w:webHidden/>
          </w:rPr>
          <w:t>87</w:t>
        </w:r>
        <w:r>
          <w:rPr>
            <w:noProof/>
            <w:webHidden/>
          </w:rPr>
          <w:fldChar w:fldCharType="end"/>
        </w:r>
      </w:hyperlink>
    </w:p>
    <w:p w14:paraId="5FFDF9A7" w14:textId="79BFEB37" w:rsidR="008520AE" w:rsidRDefault="008520AE">
      <w:pPr>
        <w:pStyle w:val="TOC5"/>
        <w:tabs>
          <w:tab w:val="right" w:leader="dot" w:pos="9350"/>
        </w:tabs>
        <w:rPr>
          <w:rFonts w:ascii="Aptos" w:hAnsi="Aptos"/>
          <w:noProof/>
          <w:kern w:val="2"/>
          <w:sz w:val="24"/>
          <w:szCs w:val="24"/>
        </w:rPr>
      </w:pPr>
      <w:hyperlink w:anchor="_Toc194485875" w:history="1">
        <w:r w:rsidRPr="002A2AFB">
          <w:rPr>
            <w:rStyle w:val="Hyperlink"/>
            <w:noProof/>
          </w:rPr>
          <w:t>9.2.1.1.12. Federal Income Taxes</w:t>
        </w:r>
        <w:r>
          <w:rPr>
            <w:noProof/>
            <w:webHidden/>
          </w:rPr>
          <w:tab/>
        </w:r>
        <w:r>
          <w:rPr>
            <w:noProof/>
            <w:webHidden/>
          </w:rPr>
          <w:fldChar w:fldCharType="begin"/>
        </w:r>
        <w:r>
          <w:rPr>
            <w:noProof/>
            <w:webHidden/>
          </w:rPr>
          <w:instrText xml:space="preserve"> PAGEREF _Toc194485875 \h </w:instrText>
        </w:r>
        <w:r>
          <w:rPr>
            <w:noProof/>
            <w:webHidden/>
          </w:rPr>
        </w:r>
        <w:r>
          <w:rPr>
            <w:noProof/>
            <w:webHidden/>
          </w:rPr>
          <w:fldChar w:fldCharType="separate"/>
        </w:r>
        <w:r>
          <w:rPr>
            <w:noProof/>
            <w:webHidden/>
          </w:rPr>
          <w:t>87</w:t>
        </w:r>
        <w:r>
          <w:rPr>
            <w:noProof/>
            <w:webHidden/>
          </w:rPr>
          <w:fldChar w:fldCharType="end"/>
        </w:r>
      </w:hyperlink>
    </w:p>
    <w:p w14:paraId="2D5F6219" w14:textId="37029C40" w:rsidR="008520AE" w:rsidRDefault="008520AE">
      <w:pPr>
        <w:pStyle w:val="TOC5"/>
        <w:tabs>
          <w:tab w:val="right" w:leader="dot" w:pos="9350"/>
        </w:tabs>
        <w:rPr>
          <w:rFonts w:ascii="Aptos" w:hAnsi="Aptos"/>
          <w:noProof/>
          <w:kern w:val="2"/>
          <w:sz w:val="24"/>
          <w:szCs w:val="24"/>
        </w:rPr>
      </w:pPr>
      <w:hyperlink w:anchor="_Toc194485876" w:history="1">
        <w:r w:rsidRPr="002A2AFB">
          <w:rPr>
            <w:rStyle w:val="Hyperlink"/>
            <w:noProof/>
          </w:rPr>
          <w:t>9.2.1.1.13. State and Local Income Taxes</w:t>
        </w:r>
        <w:r>
          <w:rPr>
            <w:noProof/>
            <w:webHidden/>
          </w:rPr>
          <w:tab/>
        </w:r>
        <w:r>
          <w:rPr>
            <w:noProof/>
            <w:webHidden/>
          </w:rPr>
          <w:fldChar w:fldCharType="begin"/>
        </w:r>
        <w:r>
          <w:rPr>
            <w:noProof/>
            <w:webHidden/>
          </w:rPr>
          <w:instrText xml:space="preserve"> PAGEREF _Toc194485876 \h </w:instrText>
        </w:r>
        <w:r>
          <w:rPr>
            <w:noProof/>
            <w:webHidden/>
          </w:rPr>
        </w:r>
        <w:r>
          <w:rPr>
            <w:noProof/>
            <w:webHidden/>
          </w:rPr>
          <w:fldChar w:fldCharType="separate"/>
        </w:r>
        <w:r>
          <w:rPr>
            <w:noProof/>
            <w:webHidden/>
          </w:rPr>
          <w:t>87</w:t>
        </w:r>
        <w:r>
          <w:rPr>
            <w:noProof/>
            <w:webHidden/>
          </w:rPr>
          <w:fldChar w:fldCharType="end"/>
        </w:r>
      </w:hyperlink>
    </w:p>
    <w:p w14:paraId="3F43182C" w14:textId="4A7A9E6A" w:rsidR="008520AE" w:rsidRDefault="008520AE">
      <w:pPr>
        <w:pStyle w:val="TOC5"/>
        <w:tabs>
          <w:tab w:val="right" w:leader="dot" w:pos="9350"/>
        </w:tabs>
        <w:rPr>
          <w:rFonts w:ascii="Aptos" w:hAnsi="Aptos"/>
          <w:noProof/>
          <w:kern w:val="2"/>
          <w:sz w:val="24"/>
          <w:szCs w:val="24"/>
        </w:rPr>
      </w:pPr>
      <w:hyperlink w:anchor="_Toc194485877" w:history="1">
        <w:r w:rsidRPr="002A2AFB">
          <w:rPr>
            <w:rStyle w:val="Hyperlink"/>
            <w:noProof/>
          </w:rPr>
          <w:t>9.2.1.1.14. Non-U.S. Taxes</w:t>
        </w:r>
        <w:r>
          <w:rPr>
            <w:noProof/>
            <w:webHidden/>
          </w:rPr>
          <w:tab/>
        </w:r>
        <w:r>
          <w:rPr>
            <w:noProof/>
            <w:webHidden/>
          </w:rPr>
          <w:fldChar w:fldCharType="begin"/>
        </w:r>
        <w:r>
          <w:rPr>
            <w:noProof/>
            <w:webHidden/>
          </w:rPr>
          <w:instrText xml:space="preserve"> PAGEREF _Toc194485877 \h </w:instrText>
        </w:r>
        <w:r>
          <w:rPr>
            <w:noProof/>
            <w:webHidden/>
          </w:rPr>
        </w:r>
        <w:r>
          <w:rPr>
            <w:noProof/>
            <w:webHidden/>
          </w:rPr>
          <w:fldChar w:fldCharType="separate"/>
        </w:r>
        <w:r>
          <w:rPr>
            <w:noProof/>
            <w:webHidden/>
          </w:rPr>
          <w:t>87</w:t>
        </w:r>
        <w:r>
          <w:rPr>
            <w:noProof/>
            <w:webHidden/>
          </w:rPr>
          <w:fldChar w:fldCharType="end"/>
        </w:r>
      </w:hyperlink>
    </w:p>
    <w:p w14:paraId="0C032794" w14:textId="1A840BD6" w:rsidR="008520AE" w:rsidRDefault="008520AE">
      <w:pPr>
        <w:pStyle w:val="TOC5"/>
        <w:tabs>
          <w:tab w:val="right" w:leader="dot" w:pos="9350"/>
        </w:tabs>
        <w:rPr>
          <w:rFonts w:ascii="Aptos" w:hAnsi="Aptos"/>
          <w:noProof/>
          <w:kern w:val="2"/>
          <w:sz w:val="24"/>
          <w:szCs w:val="24"/>
        </w:rPr>
      </w:pPr>
      <w:hyperlink w:anchor="_Toc194485878" w:history="1">
        <w:r w:rsidRPr="002A2AFB">
          <w:rPr>
            <w:rStyle w:val="Hyperlink"/>
            <w:noProof/>
          </w:rPr>
          <w:t>9.2.1.1.15. Franchise Taxes</w:t>
        </w:r>
        <w:r>
          <w:rPr>
            <w:noProof/>
            <w:webHidden/>
          </w:rPr>
          <w:tab/>
        </w:r>
        <w:r>
          <w:rPr>
            <w:noProof/>
            <w:webHidden/>
          </w:rPr>
          <w:fldChar w:fldCharType="begin"/>
        </w:r>
        <w:r>
          <w:rPr>
            <w:noProof/>
            <w:webHidden/>
          </w:rPr>
          <w:instrText xml:space="preserve"> PAGEREF _Toc194485878 \h </w:instrText>
        </w:r>
        <w:r>
          <w:rPr>
            <w:noProof/>
            <w:webHidden/>
          </w:rPr>
        </w:r>
        <w:r>
          <w:rPr>
            <w:noProof/>
            <w:webHidden/>
          </w:rPr>
          <w:fldChar w:fldCharType="separate"/>
        </w:r>
        <w:r>
          <w:rPr>
            <w:noProof/>
            <w:webHidden/>
          </w:rPr>
          <w:t>88</w:t>
        </w:r>
        <w:r>
          <w:rPr>
            <w:noProof/>
            <w:webHidden/>
          </w:rPr>
          <w:fldChar w:fldCharType="end"/>
        </w:r>
      </w:hyperlink>
    </w:p>
    <w:p w14:paraId="70121934" w14:textId="23429FEE" w:rsidR="008520AE" w:rsidRDefault="008520AE">
      <w:pPr>
        <w:pStyle w:val="TOC5"/>
        <w:tabs>
          <w:tab w:val="right" w:leader="dot" w:pos="9350"/>
        </w:tabs>
        <w:rPr>
          <w:rFonts w:ascii="Aptos" w:hAnsi="Aptos"/>
          <w:noProof/>
          <w:kern w:val="2"/>
          <w:sz w:val="24"/>
          <w:szCs w:val="24"/>
        </w:rPr>
      </w:pPr>
      <w:hyperlink w:anchor="_Toc194485879" w:history="1">
        <w:r w:rsidRPr="002A2AFB">
          <w:rPr>
            <w:rStyle w:val="Hyperlink"/>
            <w:noProof/>
          </w:rPr>
          <w:t>9.2.1.1.16. Income Tax Refunds</w:t>
        </w:r>
        <w:r>
          <w:rPr>
            <w:noProof/>
            <w:webHidden/>
          </w:rPr>
          <w:tab/>
        </w:r>
        <w:r>
          <w:rPr>
            <w:noProof/>
            <w:webHidden/>
          </w:rPr>
          <w:fldChar w:fldCharType="begin"/>
        </w:r>
        <w:r>
          <w:rPr>
            <w:noProof/>
            <w:webHidden/>
          </w:rPr>
          <w:instrText xml:space="preserve"> PAGEREF _Toc194485879 \h </w:instrText>
        </w:r>
        <w:r>
          <w:rPr>
            <w:noProof/>
            <w:webHidden/>
          </w:rPr>
        </w:r>
        <w:r>
          <w:rPr>
            <w:noProof/>
            <w:webHidden/>
          </w:rPr>
          <w:fldChar w:fldCharType="separate"/>
        </w:r>
        <w:r>
          <w:rPr>
            <w:noProof/>
            <w:webHidden/>
          </w:rPr>
          <w:t>88</w:t>
        </w:r>
        <w:r>
          <w:rPr>
            <w:noProof/>
            <w:webHidden/>
          </w:rPr>
          <w:fldChar w:fldCharType="end"/>
        </w:r>
      </w:hyperlink>
    </w:p>
    <w:p w14:paraId="015DC1D3" w14:textId="2CC34083" w:rsidR="008520AE" w:rsidRDefault="008520AE">
      <w:pPr>
        <w:pStyle w:val="TOC5"/>
        <w:tabs>
          <w:tab w:val="right" w:leader="dot" w:pos="9350"/>
        </w:tabs>
        <w:rPr>
          <w:rFonts w:ascii="Aptos" w:hAnsi="Aptos"/>
          <w:noProof/>
          <w:kern w:val="2"/>
          <w:sz w:val="24"/>
          <w:szCs w:val="24"/>
        </w:rPr>
      </w:pPr>
      <w:hyperlink w:anchor="_Toc194485880" w:history="1">
        <w:r w:rsidRPr="002A2AFB">
          <w:rPr>
            <w:rStyle w:val="Hyperlink"/>
            <w:noProof/>
          </w:rPr>
          <w:t>9.2.1.1.17. Start-Up Expenses</w:t>
        </w:r>
        <w:r>
          <w:rPr>
            <w:noProof/>
            <w:webHidden/>
          </w:rPr>
          <w:tab/>
        </w:r>
        <w:r>
          <w:rPr>
            <w:noProof/>
            <w:webHidden/>
          </w:rPr>
          <w:fldChar w:fldCharType="begin"/>
        </w:r>
        <w:r>
          <w:rPr>
            <w:noProof/>
            <w:webHidden/>
          </w:rPr>
          <w:instrText xml:space="preserve"> PAGEREF _Toc194485880 \h </w:instrText>
        </w:r>
        <w:r>
          <w:rPr>
            <w:noProof/>
            <w:webHidden/>
          </w:rPr>
        </w:r>
        <w:r>
          <w:rPr>
            <w:noProof/>
            <w:webHidden/>
          </w:rPr>
          <w:fldChar w:fldCharType="separate"/>
        </w:r>
        <w:r>
          <w:rPr>
            <w:noProof/>
            <w:webHidden/>
          </w:rPr>
          <w:t>88</w:t>
        </w:r>
        <w:r>
          <w:rPr>
            <w:noProof/>
            <w:webHidden/>
          </w:rPr>
          <w:fldChar w:fldCharType="end"/>
        </w:r>
      </w:hyperlink>
    </w:p>
    <w:p w14:paraId="04E17EB8" w14:textId="50B11F8D" w:rsidR="008520AE" w:rsidRDefault="008520AE">
      <w:pPr>
        <w:pStyle w:val="TOC5"/>
        <w:tabs>
          <w:tab w:val="right" w:leader="dot" w:pos="9350"/>
        </w:tabs>
        <w:rPr>
          <w:rFonts w:ascii="Aptos" w:hAnsi="Aptos"/>
          <w:noProof/>
          <w:kern w:val="2"/>
          <w:sz w:val="24"/>
          <w:szCs w:val="24"/>
        </w:rPr>
      </w:pPr>
      <w:hyperlink w:anchor="_Toc194485881" w:history="1">
        <w:r w:rsidRPr="002A2AFB">
          <w:rPr>
            <w:rStyle w:val="Hyperlink"/>
            <w:noProof/>
          </w:rPr>
          <w:t>9.2.1.1.18. Foreign Intangible Income (FDII) (I.R.C. § 250)</w:t>
        </w:r>
        <w:r>
          <w:rPr>
            <w:noProof/>
            <w:webHidden/>
          </w:rPr>
          <w:tab/>
        </w:r>
        <w:r>
          <w:rPr>
            <w:noProof/>
            <w:webHidden/>
          </w:rPr>
          <w:fldChar w:fldCharType="begin"/>
        </w:r>
        <w:r>
          <w:rPr>
            <w:noProof/>
            <w:webHidden/>
          </w:rPr>
          <w:instrText xml:space="preserve"> PAGEREF _Toc194485881 \h </w:instrText>
        </w:r>
        <w:r>
          <w:rPr>
            <w:noProof/>
            <w:webHidden/>
          </w:rPr>
        </w:r>
        <w:r>
          <w:rPr>
            <w:noProof/>
            <w:webHidden/>
          </w:rPr>
          <w:fldChar w:fldCharType="separate"/>
        </w:r>
        <w:r>
          <w:rPr>
            <w:noProof/>
            <w:webHidden/>
          </w:rPr>
          <w:t>88</w:t>
        </w:r>
        <w:r>
          <w:rPr>
            <w:noProof/>
            <w:webHidden/>
          </w:rPr>
          <w:fldChar w:fldCharType="end"/>
        </w:r>
      </w:hyperlink>
    </w:p>
    <w:p w14:paraId="59C6FBC3" w14:textId="41923E00" w:rsidR="008520AE" w:rsidRDefault="008520AE">
      <w:pPr>
        <w:pStyle w:val="TOC5"/>
        <w:tabs>
          <w:tab w:val="right" w:leader="dot" w:pos="9350"/>
        </w:tabs>
        <w:rPr>
          <w:rFonts w:ascii="Aptos" w:hAnsi="Aptos"/>
          <w:noProof/>
          <w:kern w:val="2"/>
          <w:sz w:val="24"/>
          <w:szCs w:val="24"/>
        </w:rPr>
      </w:pPr>
      <w:hyperlink w:anchor="_Toc194485882" w:history="1">
        <w:r w:rsidRPr="002A2AFB">
          <w:rPr>
            <w:rStyle w:val="Hyperlink"/>
            <w:noProof/>
          </w:rPr>
          <w:t>9.2.1.1.19. Global Intangible Low-Taxed Income (GILTI) (I.R.C. § 951A)</w:t>
        </w:r>
        <w:r>
          <w:rPr>
            <w:noProof/>
            <w:webHidden/>
          </w:rPr>
          <w:tab/>
        </w:r>
        <w:r>
          <w:rPr>
            <w:noProof/>
            <w:webHidden/>
          </w:rPr>
          <w:fldChar w:fldCharType="begin"/>
        </w:r>
        <w:r>
          <w:rPr>
            <w:noProof/>
            <w:webHidden/>
          </w:rPr>
          <w:instrText xml:space="preserve"> PAGEREF _Toc194485882 \h </w:instrText>
        </w:r>
        <w:r>
          <w:rPr>
            <w:noProof/>
            <w:webHidden/>
          </w:rPr>
        </w:r>
        <w:r>
          <w:rPr>
            <w:noProof/>
            <w:webHidden/>
          </w:rPr>
          <w:fldChar w:fldCharType="separate"/>
        </w:r>
        <w:r>
          <w:rPr>
            <w:noProof/>
            <w:webHidden/>
          </w:rPr>
          <w:t>88</w:t>
        </w:r>
        <w:r>
          <w:rPr>
            <w:noProof/>
            <w:webHidden/>
          </w:rPr>
          <w:fldChar w:fldCharType="end"/>
        </w:r>
      </w:hyperlink>
    </w:p>
    <w:p w14:paraId="41B53F8A" w14:textId="0F0DB11B" w:rsidR="008520AE" w:rsidRDefault="008520AE">
      <w:pPr>
        <w:pStyle w:val="TOC5"/>
        <w:tabs>
          <w:tab w:val="right" w:leader="dot" w:pos="9350"/>
        </w:tabs>
        <w:rPr>
          <w:rFonts w:ascii="Aptos" w:hAnsi="Aptos"/>
          <w:noProof/>
          <w:kern w:val="2"/>
          <w:sz w:val="24"/>
          <w:szCs w:val="24"/>
        </w:rPr>
      </w:pPr>
      <w:hyperlink w:anchor="_Toc194485883" w:history="1">
        <w:r w:rsidRPr="002A2AFB">
          <w:rPr>
            <w:rStyle w:val="Hyperlink"/>
            <w:noProof/>
          </w:rPr>
          <w:t>9.2.1.1.20. Transition Tax on Deferred Foreign Income (I.R.C. § 965)</w:t>
        </w:r>
        <w:r>
          <w:rPr>
            <w:noProof/>
            <w:webHidden/>
          </w:rPr>
          <w:tab/>
        </w:r>
        <w:r>
          <w:rPr>
            <w:noProof/>
            <w:webHidden/>
          </w:rPr>
          <w:fldChar w:fldCharType="begin"/>
        </w:r>
        <w:r>
          <w:rPr>
            <w:noProof/>
            <w:webHidden/>
          </w:rPr>
          <w:instrText xml:space="preserve"> PAGEREF _Toc194485883 \h </w:instrText>
        </w:r>
        <w:r>
          <w:rPr>
            <w:noProof/>
            <w:webHidden/>
          </w:rPr>
        </w:r>
        <w:r>
          <w:rPr>
            <w:noProof/>
            <w:webHidden/>
          </w:rPr>
          <w:fldChar w:fldCharType="separate"/>
        </w:r>
        <w:r>
          <w:rPr>
            <w:noProof/>
            <w:webHidden/>
          </w:rPr>
          <w:t>88</w:t>
        </w:r>
        <w:r>
          <w:rPr>
            <w:noProof/>
            <w:webHidden/>
          </w:rPr>
          <w:fldChar w:fldCharType="end"/>
        </w:r>
      </w:hyperlink>
    </w:p>
    <w:p w14:paraId="61536799" w14:textId="68F41E30" w:rsidR="008520AE" w:rsidRDefault="008520AE">
      <w:pPr>
        <w:pStyle w:val="TOC5"/>
        <w:tabs>
          <w:tab w:val="right" w:leader="dot" w:pos="9350"/>
        </w:tabs>
        <w:rPr>
          <w:rFonts w:ascii="Aptos" w:hAnsi="Aptos"/>
          <w:noProof/>
          <w:kern w:val="2"/>
          <w:sz w:val="24"/>
          <w:szCs w:val="24"/>
        </w:rPr>
      </w:pPr>
      <w:hyperlink w:anchor="_Toc194485884" w:history="1">
        <w:r w:rsidRPr="002A2AFB">
          <w:rPr>
            <w:rStyle w:val="Hyperlink"/>
            <w:noProof/>
          </w:rPr>
          <w:t>9.2.1.1.21. Business Interest (I.R.C. § 163(j))</w:t>
        </w:r>
        <w:r>
          <w:rPr>
            <w:noProof/>
            <w:webHidden/>
          </w:rPr>
          <w:tab/>
        </w:r>
        <w:r>
          <w:rPr>
            <w:noProof/>
            <w:webHidden/>
          </w:rPr>
          <w:fldChar w:fldCharType="begin"/>
        </w:r>
        <w:r>
          <w:rPr>
            <w:noProof/>
            <w:webHidden/>
          </w:rPr>
          <w:instrText xml:space="preserve"> PAGEREF _Toc194485884 \h </w:instrText>
        </w:r>
        <w:r>
          <w:rPr>
            <w:noProof/>
            <w:webHidden/>
          </w:rPr>
        </w:r>
        <w:r>
          <w:rPr>
            <w:noProof/>
            <w:webHidden/>
          </w:rPr>
          <w:fldChar w:fldCharType="separate"/>
        </w:r>
        <w:r>
          <w:rPr>
            <w:noProof/>
            <w:webHidden/>
          </w:rPr>
          <w:t>88</w:t>
        </w:r>
        <w:r>
          <w:rPr>
            <w:noProof/>
            <w:webHidden/>
          </w:rPr>
          <w:fldChar w:fldCharType="end"/>
        </w:r>
      </w:hyperlink>
    </w:p>
    <w:p w14:paraId="57BA49F3" w14:textId="74818106" w:rsidR="008520AE" w:rsidRDefault="008520AE">
      <w:pPr>
        <w:pStyle w:val="TOC5"/>
        <w:tabs>
          <w:tab w:val="right" w:leader="dot" w:pos="9350"/>
        </w:tabs>
        <w:rPr>
          <w:rFonts w:ascii="Aptos" w:hAnsi="Aptos"/>
          <w:noProof/>
          <w:kern w:val="2"/>
          <w:sz w:val="24"/>
          <w:szCs w:val="24"/>
        </w:rPr>
      </w:pPr>
      <w:hyperlink w:anchor="_Toc194485885" w:history="1">
        <w:r w:rsidRPr="002A2AFB">
          <w:rPr>
            <w:rStyle w:val="Hyperlink"/>
            <w:noProof/>
          </w:rPr>
          <w:t>9.2.1.1.22. Opportunity Zones (I.R.C. §§ 1400Z-1 and 1400Z-2)</w:t>
        </w:r>
        <w:r>
          <w:rPr>
            <w:noProof/>
            <w:webHidden/>
          </w:rPr>
          <w:tab/>
        </w:r>
        <w:r>
          <w:rPr>
            <w:noProof/>
            <w:webHidden/>
          </w:rPr>
          <w:fldChar w:fldCharType="begin"/>
        </w:r>
        <w:r>
          <w:rPr>
            <w:noProof/>
            <w:webHidden/>
          </w:rPr>
          <w:instrText xml:space="preserve"> PAGEREF _Toc194485885 \h </w:instrText>
        </w:r>
        <w:r>
          <w:rPr>
            <w:noProof/>
            <w:webHidden/>
          </w:rPr>
        </w:r>
        <w:r>
          <w:rPr>
            <w:noProof/>
            <w:webHidden/>
          </w:rPr>
          <w:fldChar w:fldCharType="separate"/>
        </w:r>
        <w:r>
          <w:rPr>
            <w:noProof/>
            <w:webHidden/>
          </w:rPr>
          <w:t>89</w:t>
        </w:r>
        <w:r>
          <w:rPr>
            <w:noProof/>
            <w:webHidden/>
          </w:rPr>
          <w:fldChar w:fldCharType="end"/>
        </w:r>
      </w:hyperlink>
    </w:p>
    <w:p w14:paraId="20B3C24D" w14:textId="521AF0A9" w:rsidR="008520AE" w:rsidRDefault="008520AE">
      <w:pPr>
        <w:pStyle w:val="TOC5"/>
        <w:tabs>
          <w:tab w:val="right" w:leader="dot" w:pos="9350"/>
        </w:tabs>
        <w:rPr>
          <w:rFonts w:ascii="Aptos" w:hAnsi="Aptos"/>
          <w:noProof/>
          <w:kern w:val="2"/>
          <w:sz w:val="24"/>
          <w:szCs w:val="24"/>
        </w:rPr>
      </w:pPr>
      <w:hyperlink w:anchor="_Toc194485886" w:history="1">
        <w:r w:rsidRPr="002A2AFB">
          <w:rPr>
            <w:rStyle w:val="Hyperlink"/>
            <w:noProof/>
          </w:rPr>
          <w:t>9.2.1.1.23. Other</w:t>
        </w:r>
        <w:r>
          <w:rPr>
            <w:noProof/>
            <w:webHidden/>
          </w:rPr>
          <w:tab/>
        </w:r>
        <w:r>
          <w:rPr>
            <w:noProof/>
            <w:webHidden/>
          </w:rPr>
          <w:fldChar w:fldCharType="begin"/>
        </w:r>
        <w:r>
          <w:rPr>
            <w:noProof/>
            <w:webHidden/>
          </w:rPr>
          <w:instrText xml:space="preserve"> PAGEREF _Toc194485886 \h </w:instrText>
        </w:r>
        <w:r>
          <w:rPr>
            <w:noProof/>
            <w:webHidden/>
          </w:rPr>
        </w:r>
        <w:r>
          <w:rPr>
            <w:noProof/>
            <w:webHidden/>
          </w:rPr>
          <w:fldChar w:fldCharType="separate"/>
        </w:r>
        <w:r>
          <w:rPr>
            <w:noProof/>
            <w:webHidden/>
          </w:rPr>
          <w:t>89</w:t>
        </w:r>
        <w:r>
          <w:rPr>
            <w:noProof/>
            <w:webHidden/>
          </w:rPr>
          <w:fldChar w:fldCharType="end"/>
        </w:r>
      </w:hyperlink>
    </w:p>
    <w:p w14:paraId="2B31C157" w14:textId="0F12204A" w:rsidR="008520AE" w:rsidRDefault="008520AE">
      <w:pPr>
        <w:pStyle w:val="TOC4"/>
        <w:tabs>
          <w:tab w:val="right" w:leader="dot" w:pos="9350"/>
        </w:tabs>
        <w:rPr>
          <w:rFonts w:ascii="Aptos" w:hAnsi="Aptos"/>
          <w:noProof/>
          <w:kern w:val="2"/>
          <w:sz w:val="24"/>
          <w:szCs w:val="24"/>
        </w:rPr>
      </w:pPr>
      <w:hyperlink w:anchor="_Toc194485887" w:history="1">
        <w:r w:rsidRPr="002A2AFB">
          <w:rPr>
            <w:rStyle w:val="Hyperlink"/>
            <w:noProof/>
          </w:rPr>
          <w:t>9.2.1.2. Calculation of Pro Rata Shares</w:t>
        </w:r>
        <w:r>
          <w:rPr>
            <w:noProof/>
            <w:webHidden/>
          </w:rPr>
          <w:tab/>
        </w:r>
        <w:r>
          <w:rPr>
            <w:noProof/>
            <w:webHidden/>
          </w:rPr>
          <w:fldChar w:fldCharType="begin"/>
        </w:r>
        <w:r>
          <w:rPr>
            <w:noProof/>
            <w:webHidden/>
          </w:rPr>
          <w:instrText xml:space="preserve"> PAGEREF _Toc194485887 \h </w:instrText>
        </w:r>
        <w:r>
          <w:rPr>
            <w:noProof/>
            <w:webHidden/>
          </w:rPr>
        </w:r>
        <w:r>
          <w:rPr>
            <w:noProof/>
            <w:webHidden/>
          </w:rPr>
          <w:fldChar w:fldCharType="separate"/>
        </w:r>
        <w:r>
          <w:rPr>
            <w:noProof/>
            <w:webHidden/>
          </w:rPr>
          <w:t>90</w:t>
        </w:r>
        <w:r>
          <w:rPr>
            <w:noProof/>
            <w:webHidden/>
          </w:rPr>
          <w:fldChar w:fldCharType="end"/>
        </w:r>
      </w:hyperlink>
    </w:p>
    <w:p w14:paraId="2ED2F761" w14:textId="11066390" w:rsidR="008520AE" w:rsidRDefault="008520AE">
      <w:pPr>
        <w:pStyle w:val="TOC4"/>
        <w:tabs>
          <w:tab w:val="right" w:leader="dot" w:pos="9350"/>
        </w:tabs>
        <w:rPr>
          <w:rFonts w:ascii="Aptos" w:hAnsi="Aptos"/>
          <w:noProof/>
          <w:kern w:val="2"/>
          <w:sz w:val="24"/>
          <w:szCs w:val="24"/>
        </w:rPr>
      </w:pPr>
      <w:hyperlink w:anchor="_Toc194485888" w:history="1">
        <w:r w:rsidRPr="002A2AFB">
          <w:rPr>
            <w:rStyle w:val="Hyperlink"/>
            <w:noProof/>
          </w:rPr>
          <w:t>9.2.1.3. Separately Stated Items</w:t>
        </w:r>
        <w:r>
          <w:rPr>
            <w:noProof/>
            <w:webHidden/>
          </w:rPr>
          <w:tab/>
        </w:r>
        <w:r>
          <w:rPr>
            <w:noProof/>
            <w:webHidden/>
          </w:rPr>
          <w:fldChar w:fldCharType="begin"/>
        </w:r>
        <w:r>
          <w:rPr>
            <w:noProof/>
            <w:webHidden/>
          </w:rPr>
          <w:instrText xml:space="preserve"> PAGEREF _Toc194485888 \h </w:instrText>
        </w:r>
        <w:r>
          <w:rPr>
            <w:noProof/>
            <w:webHidden/>
          </w:rPr>
        </w:r>
        <w:r>
          <w:rPr>
            <w:noProof/>
            <w:webHidden/>
          </w:rPr>
          <w:fldChar w:fldCharType="separate"/>
        </w:r>
        <w:r>
          <w:rPr>
            <w:noProof/>
            <w:webHidden/>
          </w:rPr>
          <w:t>90</w:t>
        </w:r>
        <w:r>
          <w:rPr>
            <w:noProof/>
            <w:webHidden/>
          </w:rPr>
          <w:fldChar w:fldCharType="end"/>
        </w:r>
      </w:hyperlink>
    </w:p>
    <w:p w14:paraId="6E6916BB" w14:textId="01548543" w:rsidR="008520AE" w:rsidRDefault="008520AE">
      <w:pPr>
        <w:pStyle w:val="TOC3"/>
        <w:tabs>
          <w:tab w:val="right" w:leader="dot" w:pos="9350"/>
        </w:tabs>
        <w:rPr>
          <w:rFonts w:ascii="Aptos" w:hAnsi="Aptos"/>
          <w:noProof/>
          <w:kern w:val="2"/>
          <w:sz w:val="24"/>
          <w:szCs w:val="24"/>
        </w:rPr>
      </w:pPr>
      <w:hyperlink w:anchor="_Toc194485889" w:history="1">
        <w:r w:rsidRPr="002A2AFB">
          <w:rPr>
            <w:rStyle w:val="Hyperlink"/>
            <w:noProof/>
          </w:rPr>
          <w:t>9.2.2. Allocation and Apportionment</w:t>
        </w:r>
        <w:r>
          <w:rPr>
            <w:noProof/>
            <w:webHidden/>
          </w:rPr>
          <w:tab/>
        </w:r>
        <w:r>
          <w:rPr>
            <w:noProof/>
            <w:webHidden/>
          </w:rPr>
          <w:fldChar w:fldCharType="begin"/>
        </w:r>
        <w:r>
          <w:rPr>
            <w:noProof/>
            <w:webHidden/>
          </w:rPr>
          <w:instrText xml:space="preserve"> PAGEREF _Toc194485889 \h </w:instrText>
        </w:r>
        <w:r>
          <w:rPr>
            <w:noProof/>
            <w:webHidden/>
          </w:rPr>
        </w:r>
        <w:r>
          <w:rPr>
            <w:noProof/>
            <w:webHidden/>
          </w:rPr>
          <w:fldChar w:fldCharType="separate"/>
        </w:r>
        <w:r>
          <w:rPr>
            <w:noProof/>
            <w:webHidden/>
          </w:rPr>
          <w:t>90</w:t>
        </w:r>
        <w:r>
          <w:rPr>
            <w:noProof/>
            <w:webHidden/>
          </w:rPr>
          <w:fldChar w:fldCharType="end"/>
        </w:r>
      </w:hyperlink>
    </w:p>
    <w:p w14:paraId="509A039C" w14:textId="0051EADC" w:rsidR="008520AE" w:rsidRDefault="008520AE">
      <w:pPr>
        <w:pStyle w:val="TOC4"/>
        <w:tabs>
          <w:tab w:val="right" w:leader="dot" w:pos="9350"/>
        </w:tabs>
        <w:rPr>
          <w:rFonts w:ascii="Aptos" w:hAnsi="Aptos"/>
          <w:noProof/>
          <w:kern w:val="2"/>
          <w:sz w:val="24"/>
          <w:szCs w:val="24"/>
        </w:rPr>
      </w:pPr>
      <w:hyperlink w:anchor="_Toc194485890" w:history="1">
        <w:r w:rsidRPr="002A2AFB">
          <w:rPr>
            <w:rStyle w:val="Hyperlink"/>
            <w:noProof/>
          </w:rPr>
          <w:t>9.2.2.1. At Entity Level</w:t>
        </w:r>
        <w:r>
          <w:rPr>
            <w:noProof/>
            <w:webHidden/>
          </w:rPr>
          <w:tab/>
        </w:r>
        <w:r>
          <w:rPr>
            <w:noProof/>
            <w:webHidden/>
          </w:rPr>
          <w:fldChar w:fldCharType="begin"/>
        </w:r>
        <w:r>
          <w:rPr>
            <w:noProof/>
            <w:webHidden/>
          </w:rPr>
          <w:instrText xml:space="preserve"> PAGEREF _Toc194485890 \h </w:instrText>
        </w:r>
        <w:r>
          <w:rPr>
            <w:noProof/>
            <w:webHidden/>
          </w:rPr>
        </w:r>
        <w:r>
          <w:rPr>
            <w:noProof/>
            <w:webHidden/>
          </w:rPr>
          <w:fldChar w:fldCharType="separate"/>
        </w:r>
        <w:r>
          <w:rPr>
            <w:noProof/>
            <w:webHidden/>
          </w:rPr>
          <w:t>90</w:t>
        </w:r>
        <w:r>
          <w:rPr>
            <w:noProof/>
            <w:webHidden/>
          </w:rPr>
          <w:fldChar w:fldCharType="end"/>
        </w:r>
      </w:hyperlink>
    </w:p>
    <w:p w14:paraId="3F89654B" w14:textId="1265C0F3" w:rsidR="008520AE" w:rsidRDefault="008520AE">
      <w:pPr>
        <w:pStyle w:val="TOC4"/>
        <w:tabs>
          <w:tab w:val="right" w:leader="dot" w:pos="9350"/>
        </w:tabs>
        <w:rPr>
          <w:rFonts w:ascii="Aptos" w:hAnsi="Aptos"/>
          <w:noProof/>
          <w:kern w:val="2"/>
          <w:sz w:val="24"/>
          <w:szCs w:val="24"/>
        </w:rPr>
      </w:pPr>
      <w:hyperlink w:anchor="_Toc194485891" w:history="1">
        <w:r w:rsidRPr="002A2AFB">
          <w:rPr>
            <w:rStyle w:val="Hyperlink"/>
            <w:noProof/>
          </w:rPr>
          <w:t>9.2.2.2. At Shareholder Level</w:t>
        </w:r>
        <w:r>
          <w:rPr>
            <w:noProof/>
            <w:webHidden/>
          </w:rPr>
          <w:tab/>
        </w:r>
        <w:r>
          <w:rPr>
            <w:noProof/>
            <w:webHidden/>
          </w:rPr>
          <w:fldChar w:fldCharType="begin"/>
        </w:r>
        <w:r>
          <w:rPr>
            <w:noProof/>
            <w:webHidden/>
          </w:rPr>
          <w:instrText xml:space="preserve"> PAGEREF _Toc194485891 \h </w:instrText>
        </w:r>
        <w:r>
          <w:rPr>
            <w:noProof/>
            <w:webHidden/>
          </w:rPr>
        </w:r>
        <w:r>
          <w:rPr>
            <w:noProof/>
            <w:webHidden/>
          </w:rPr>
          <w:fldChar w:fldCharType="separate"/>
        </w:r>
        <w:r>
          <w:rPr>
            <w:noProof/>
            <w:webHidden/>
          </w:rPr>
          <w:t>90</w:t>
        </w:r>
        <w:r>
          <w:rPr>
            <w:noProof/>
            <w:webHidden/>
          </w:rPr>
          <w:fldChar w:fldCharType="end"/>
        </w:r>
      </w:hyperlink>
    </w:p>
    <w:p w14:paraId="14FFBE1F" w14:textId="1A208230" w:rsidR="008520AE" w:rsidRDefault="008520AE">
      <w:pPr>
        <w:pStyle w:val="TOC4"/>
        <w:tabs>
          <w:tab w:val="right" w:leader="dot" w:pos="9350"/>
        </w:tabs>
        <w:rPr>
          <w:rFonts w:ascii="Aptos" w:hAnsi="Aptos"/>
          <w:noProof/>
          <w:kern w:val="2"/>
          <w:sz w:val="24"/>
          <w:szCs w:val="24"/>
        </w:rPr>
      </w:pPr>
      <w:hyperlink w:anchor="_Toc194485892" w:history="1">
        <w:r w:rsidRPr="002A2AFB">
          <w:rPr>
            <w:rStyle w:val="Hyperlink"/>
            <w:noProof/>
          </w:rPr>
          <w:t>9.2.2.3. Business Income</w:t>
        </w:r>
        <w:r>
          <w:rPr>
            <w:noProof/>
            <w:webHidden/>
          </w:rPr>
          <w:tab/>
        </w:r>
        <w:r>
          <w:rPr>
            <w:noProof/>
            <w:webHidden/>
          </w:rPr>
          <w:fldChar w:fldCharType="begin"/>
        </w:r>
        <w:r>
          <w:rPr>
            <w:noProof/>
            <w:webHidden/>
          </w:rPr>
          <w:instrText xml:space="preserve"> PAGEREF _Toc194485892 \h </w:instrText>
        </w:r>
        <w:r>
          <w:rPr>
            <w:noProof/>
            <w:webHidden/>
          </w:rPr>
        </w:r>
        <w:r>
          <w:rPr>
            <w:noProof/>
            <w:webHidden/>
          </w:rPr>
          <w:fldChar w:fldCharType="separate"/>
        </w:r>
        <w:r>
          <w:rPr>
            <w:noProof/>
            <w:webHidden/>
          </w:rPr>
          <w:t>91</w:t>
        </w:r>
        <w:r>
          <w:rPr>
            <w:noProof/>
            <w:webHidden/>
          </w:rPr>
          <w:fldChar w:fldCharType="end"/>
        </w:r>
      </w:hyperlink>
    </w:p>
    <w:p w14:paraId="322D76DE" w14:textId="6A2301C0" w:rsidR="008520AE" w:rsidRDefault="008520AE">
      <w:pPr>
        <w:pStyle w:val="TOC4"/>
        <w:tabs>
          <w:tab w:val="right" w:leader="dot" w:pos="9350"/>
        </w:tabs>
        <w:rPr>
          <w:rFonts w:ascii="Aptos" w:hAnsi="Aptos"/>
          <w:noProof/>
          <w:kern w:val="2"/>
          <w:sz w:val="24"/>
          <w:szCs w:val="24"/>
        </w:rPr>
      </w:pPr>
      <w:hyperlink w:anchor="_Toc194485893" w:history="1">
        <w:r w:rsidRPr="002A2AFB">
          <w:rPr>
            <w:rStyle w:val="Hyperlink"/>
            <w:noProof/>
          </w:rPr>
          <w:t>9.2.2.4. Nonbusiness Income</w:t>
        </w:r>
        <w:r>
          <w:rPr>
            <w:noProof/>
            <w:webHidden/>
          </w:rPr>
          <w:tab/>
        </w:r>
        <w:r>
          <w:rPr>
            <w:noProof/>
            <w:webHidden/>
          </w:rPr>
          <w:fldChar w:fldCharType="begin"/>
        </w:r>
        <w:r>
          <w:rPr>
            <w:noProof/>
            <w:webHidden/>
          </w:rPr>
          <w:instrText xml:space="preserve"> PAGEREF _Toc194485893 \h </w:instrText>
        </w:r>
        <w:r>
          <w:rPr>
            <w:noProof/>
            <w:webHidden/>
          </w:rPr>
        </w:r>
        <w:r>
          <w:rPr>
            <w:noProof/>
            <w:webHidden/>
          </w:rPr>
          <w:fldChar w:fldCharType="separate"/>
        </w:r>
        <w:r>
          <w:rPr>
            <w:noProof/>
            <w:webHidden/>
          </w:rPr>
          <w:t>92</w:t>
        </w:r>
        <w:r>
          <w:rPr>
            <w:noProof/>
            <w:webHidden/>
          </w:rPr>
          <w:fldChar w:fldCharType="end"/>
        </w:r>
      </w:hyperlink>
    </w:p>
    <w:p w14:paraId="1535E0B1" w14:textId="16DAD314" w:rsidR="008520AE" w:rsidRDefault="008520AE">
      <w:pPr>
        <w:pStyle w:val="TOC4"/>
        <w:tabs>
          <w:tab w:val="right" w:leader="dot" w:pos="9350"/>
        </w:tabs>
        <w:rPr>
          <w:rFonts w:ascii="Aptos" w:hAnsi="Aptos"/>
          <w:noProof/>
          <w:kern w:val="2"/>
          <w:sz w:val="24"/>
          <w:szCs w:val="24"/>
        </w:rPr>
      </w:pPr>
      <w:hyperlink w:anchor="_Toc194485894" w:history="1">
        <w:r w:rsidRPr="002A2AFB">
          <w:rPr>
            <w:rStyle w:val="Hyperlink"/>
            <w:noProof/>
          </w:rPr>
          <w:t>9.2.2.5. Income of Qualified Subchapter S Subsidiary</w:t>
        </w:r>
        <w:r>
          <w:rPr>
            <w:noProof/>
            <w:webHidden/>
          </w:rPr>
          <w:tab/>
        </w:r>
        <w:r>
          <w:rPr>
            <w:noProof/>
            <w:webHidden/>
          </w:rPr>
          <w:fldChar w:fldCharType="begin"/>
        </w:r>
        <w:r>
          <w:rPr>
            <w:noProof/>
            <w:webHidden/>
          </w:rPr>
          <w:instrText xml:space="preserve"> PAGEREF _Toc194485894 \h </w:instrText>
        </w:r>
        <w:r>
          <w:rPr>
            <w:noProof/>
            <w:webHidden/>
          </w:rPr>
        </w:r>
        <w:r>
          <w:rPr>
            <w:noProof/>
            <w:webHidden/>
          </w:rPr>
          <w:fldChar w:fldCharType="separate"/>
        </w:r>
        <w:r>
          <w:rPr>
            <w:noProof/>
            <w:webHidden/>
          </w:rPr>
          <w:t>92</w:t>
        </w:r>
        <w:r>
          <w:rPr>
            <w:noProof/>
            <w:webHidden/>
          </w:rPr>
          <w:fldChar w:fldCharType="end"/>
        </w:r>
      </w:hyperlink>
    </w:p>
    <w:p w14:paraId="4EF9A910" w14:textId="304466AE" w:rsidR="008520AE" w:rsidRDefault="008520AE">
      <w:pPr>
        <w:pStyle w:val="TOC3"/>
        <w:tabs>
          <w:tab w:val="right" w:leader="dot" w:pos="9350"/>
        </w:tabs>
        <w:rPr>
          <w:rFonts w:ascii="Aptos" w:hAnsi="Aptos"/>
          <w:noProof/>
          <w:kern w:val="2"/>
          <w:sz w:val="24"/>
          <w:szCs w:val="24"/>
        </w:rPr>
      </w:pPr>
      <w:hyperlink w:anchor="_Toc194485895" w:history="1">
        <w:r w:rsidRPr="002A2AFB">
          <w:rPr>
            <w:rStyle w:val="Hyperlink"/>
            <w:noProof/>
          </w:rPr>
          <w:t>9.2.3. Shareholder Deductions and Limitations</w:t>
        </w:r>
        <w:r>
          <w:rPr>
            <w:noProof/>
            <w:webHidden/>
          </w:rPr>
          <w:tab/>
        </w:r>
        <w:r>
          <w:rPr>
            <w:noProof/>
            <w:webHidden/>
          </w:rPr>
          <w:fldChar w:fldCharType="begin"/>
        </w:r>
        <w:r>
          <w:rPr>
            <w:noProof/>
            <w:webHidden/>
          </w:rPr>
          <w:instrText xml:space="preserve"> PAGEREF _Toc194485895 \h </w:instrText>
        </w:r>
        <w:r>
          <w:rPr>
            <w:noProof/>
            <w:webHidden/>
          </w:rPr>
        </w:r>
        <w:r>
          <w:rPr>
            <w:noProof/>
            <w:webHidden/>
          </w:rPr>
          <w:fldChar w:fldCharType="separate"/>
        </w:r>
        <w:r>
          <w:rPr>
            <w:noProof/>
            <w:webHidden/>
          </w:rPr>
          <w:t>92</w:t>
        </w:r>
        <w:r>
          <w:rPr>
            <w:noProof/>
            <w:webHidden/>
          </w:rPr>
          <w:fldChar w:fldCharType="end"/>
        </w:r>
      </w:hyperlink>
    </w:p>
    <w:p w14:paraId="5AD79E95" w14:textId="3D2C815D" w:rsidR="008520AE" w:rsidRDefault="008520AE">
      <w:pPr>
        <w:pStyle w:val="TOC4"/>
        <w:tabs>
          <w:tab w:val="right" w:leader="dot" w:pos="9350"/>
        </w:tabs>
        <w:rPr>
          <w:rFonts w:ascii="Aptos" w:hAnsi="Aptos"/>
          <w:noProof/>
          <w:kern w:val="2"/>
          <w:sz w:val="24"/>
          <w:szCs w:val="24"/>
        </w:rPr>
      </w:pPr>
      <w:hyperlink w:anchor="_Toc194485896" w:history="1">
        <w:r w:rsidRPr="002A2AFB">
          <w:rPr>
            <w:rStyle w:val="Hyperlink"/>
            <w:noProof/>
          </w:rPr>
          <w:t>9.2.3.1. Deductions</w:t>
        </w:r>
        <w:r>
          <w:rPr>
            <w:noProof/>
            <w:webHidden/>
          </w:rPr>
          <w:tab/>
        </w:r>
        <w:r>
          <w:rPr>
            <w:noProof/>
            <w:webHidden/>
          </w:rPr>
          <w:fldChar w:fldCharType="begin"/>
        </w:r>
        <w:r>
          <w:rPr>
            <w:noProof/>
            <w:webHidden/>
          </w:rPr>
          <w:instrText xml:space="preserve"> PAGEREF _Toc194485896 \h </w:instrText>
        </w:r>
        <w:r>
          <w:rPr>
            <w:noProof/>
            <w:webHidden/>
          </w:rPr>
        </w:r>
        <w:r>
          <w:rPr>
            <w:noProof/>
            <w:webHidden/>
          </w:rPr>
          <w:fldChar w:fldCharType="separate"/>
        </w:r>
        <w:r>
          <w:rPr>
            <w:noProof/>
            <w:webHidden/>
          </w:rPr>
          <w:t>92</w:t>
        </w:r>
        <w:r>
          <w:rPr>
            <w:noProof/>
            <w:webHidden/>
          </w:rPr>
          <w:fldChar w:fldCharType="end"/>
        </w:r>
      </w:hyperlink>
    </w:p>
    <w:p w14:paraId="1CEB96D1" w14:textId="0D8874F5" w:rsidR="008520AE" w:rsidRDefault="008520AE">
      <w:pPr>
        <w:pStyle w:val="TOC4"/>
        <w:tabs>
          <w:tab w:val="right" w:leader="dot" w:pos="9350"/>
        </w:tabs>
        <w:rPr>
          <w:rFonts w:ascii="Aptos" w:hAnsi="Aptos"/>
          <w:noProof/>
          <w:kern w:val="2"/>
          <w:sz w:val="24"/>
          <w:szCs w:val="24"/>
        </w:rPr>
      </w:pPr>
      <w:hyperlink w:anchor="_Toc194485897" w:history="1">
        <w:r w:rsidRPr="002A2AFB">
          <w:rPr>
            <w:rStyle w:val="Hyperlink"/>
            <w:noProof/>
          </w:rPr>
          <w:t>9.2.3.2. Limitations</w:t>
        </w:r>
        <w:r>
          <w:rPr>
            <w:noProof/>
            <w:webHidden/>
          </w:rPr>
          <w:tab/>
        </w:r>
        <w:r>
          <w:rPr>
            <w:noProof/>
            <w:webHidden/>
          </w:rPr>
          <w:fldChar w:fldCharType="begin"/>
        </w:r>
        <w:r>
          <w:rPr>
            <w:noProof/>
            <w:webHidden/>
          </w:rPr>
          <w:instrText xml:space="preserve"> PAGEREF _Toc194485897 \h </w:instrText>
        </w:r>
        <w:r>
          <w:rPr>
            <w:noProof/>
            <w:webHidden/>
          </w:rPr>
        </w:r>
        <w:r>
          <w:rPr>
            <w:noProof/>
            <w:webHidden/>
          </w:rPr>
          <w:fldChar w:fldCharType="separate"/>
        </w:r>
        <w:r>
          <w:rPr>
            <w:noProof/>
            <w:webHidden/>
          </w:rPr>
          <w:t>92</w:t>
        </w:r>
        <w:r>
          <w:rPr>
            <w:noProof/>
            <w:webHidden/>
          </w:rPr>
          <w:fldChar w:fldCharType="end"/>
        </w:r>
      </w:hyperlink>
    </w:p>
    <w:p w14:paraId="15059DDB" w14:textId="3EBAB225" w:rsidR="008520AE" w:rsidRDefault="008520AE">
      <w:pPr>
        <w:pStyle w:val="TOC4"/>
        <w:tabs>
          <w:tab w:val="right" w:leader="dot" w:pos="9350"/>
        </w:tabs>
        <w:rPr>
          <w:rFonts w:ascii="Aptos" w:hAnsi="Aptos"/>
          <w:noProof/>
          <w:kern w:val="2"/>
          <w:sz w:val="24"/>
          <w:szCs w:val="24"/>
        </w:rPr>
      </w:pPr>
      <w:hyperlink w:anchor="_Toc194485898" w:history="1">
        <w:r w:rsidRPr="002A2AFB">
          <w:rPr>
            <w:rStyle w:val="Hyperlink"/>
            <w:noProof/>
          </w:rPr>
          <w:t>9.2.3.3. Qualified Business Income (QBI) Deduction (I.R.C. § 199A)</w:t>
        </w:r>
        <w:r>
          <w:rPr>
            <w:noProof/>
            <w:webHidden/>
          </w:rPr>
          <w:tab/>
        </w:r>
        <w:r>
          <w:rPr>
            <w:noProof/>
            <w:webHidden/>
          </w:rPr>
          <w:fldChar w:fldCharType="begin"/>
        </w:r>
        <w:r>
          <w:rPr>
            <w:noProof/>
            <w:webHidden/>
          </w:rPr>
          <w:instrText xml:space="preserve"> PAGEREF _Toc194485898 \h </w:instrText>
        </w:r>
        <w:r>
          <w:rPr>
            <w:noProof/>
            <w:webHidden/>
          </w:rPr>
        </w:r>
        <w:r>
          <w:rPr>
            <w:noProof/>
            <w:webHidden/>
          </w:rPr>
          <w:fldChar w:fldCharType="separate"/>
        </w:r>
        <w:r>
          <w:rPr>
            <w:noProof/>
            <w:webHidden/>
          </w:rPr>
          <w:t>92</w:t>
        </w:r>
        <w:r>
          <w:rPr>
            <w:noProof/>
            <w:webHidden/>
          </w:rPr>
          <w:fldChar w:fldCharType="end"/>
        </w:r>
      </w:hyperlink>
    </w:p>
    <w:p w14:paraId="13858A71" w14:textId="0F3FD4C8" w:rsidR="008520AE" w:rsidRDefault="008520AE">
      <w:pPr>
        <w:pStyle w:val="TOC3"/>
        <w:tabs>
          <w:tab w:val="right" w:leader="dot" w:pos="9350"/>
        </w:tabs>
        <w:rPr>
          <w:rFonts w:ascii="Aptos" w:hAnsi="Aptos"/>
          <w:noProof/>
          <w:kern w:val="2"/>
          <w:sz w:val="24"/>
          <w:szCs w:val="24"/>
        </w:rPr>
      </w:pPr>
      <w:hyperlink w:anchor="_Toc194485899" w:history="1">
        <w:r w:rsidRPr="002A2AFB">
          <w:rPr>
            <w:rStyle w:val="Hyperlink"/>
            <w:noProof/>
          </w:rPr>
          <w:t>9.2.4. Shareholder’s Basis in Stock</w:t>
        </w:r>
        <w:r>
          <w:rPr>
            <w:noProof/>
            <w:webHidden/>
          </w:rPr>
          <w:tab/>
        </w:r>
        <w:r>
          <w:rPr>
            <w:noProof/>
            <w:webHidden/>
          </w:rPr>
          <w:fldChar w:fldCharType="begin"/>
        </w:r>
        <w:r>
          <w:rPr>
            <w:noProof/>
            <w:webHidden/>
          </w:rPr>
          <w:instrText xml:space="preserve"> PAGEREF _Toc194485899 \h </w:instrText>
        </w:r>
        <w:r>
          <w:rPr>
            <w:noProof/>
            <w:webHidden/>
          </w:rPr>
        </w:r>
        <w:r>
          <w:rPr>
            <w:noProof/>
            <w:webHidden/>
          </w:rPr>
          <w:fldChar w:fldCharType="separate"/>
        </w:r>
        <w:r>
          <w:rPr>
            <w:noProof/>
            <w:webHidden/>
          </w:rPr>
          <w:t>93</w:t>
        </w:r>
        <w:r>
          <w:rPr>
            <w:noProof/>
            <w:webHidden/>
          </w:rPr>
          <w:fldChar w:fldCharType="end"/>
        </w:r>
      </w:hyperlink>
    </w:p>
    <w:p w14:paraId="051CC727" w14:textId="13545EAF" w:rsidR="008520AE" w:rsidRDefault="008520AE">
      <w:pPr>
        <w:pStyle w:val="TOC4"/>
        <w:tabs>
          <w:tab w:val="right" w:leader="dot" w:pos="9350"/>
        </w:tabs>
        <w:rPr>
          <w:rFonts w:ascii="Aptos" w:hAnsi="Aptos"/>
          <w:noProof/>
          <w:kern w:val="2"/>
          <w:sz w:val="24"/>
          <w:szCs w:val="24"/>
        </w:rPr>
      </w:pPr>
      <w:hyperlink w:anchor="_Toc194485900" w:history="1">
        <w:r w:rsidRPr="002A2AFB">
          <w:rPr>
            <w:rStyle w:val="Hyperlink"/>
            <w:noProof/>
          </w:rPr>
          <w:t>9.2.4.1. Adjustments to Basis</w:t>
        </w:r>
        <w:r>
          <w:rPr>
            <w:noProof/>
            <w:webHidden/>
          </w:rPr>
          <w:tab/>
        </w:r>
        <w:r>
          <w:rPr>
            <w:noProof/>
            <w:webHidden/>
          </w:rPr>
          <w:fldChar w:fldCharType="begin"/>
        </w:r>
        <w:r>
          <w:rPr>
            <w:noProof/>
            <w:webHidden/>
          </w:rPr>
          <w:instrText xml:space="preserve"> PAGEREF _Toc194485900 \h </w:instrText>
        </w:r>
        <w:r>
          <w:rPr>
            <w:noProof/>
            <w:webHidden/>
          </w:rPr>
        </w:r>
        <w:r>
          <w:rPr>
            <w:noProof/>
            <w:webHidden/>
          </w:rPr>
          <w:fldChar w:fldCharType="separate"/>
        </w:r>
        <w:r>
          <w:rPr>
            <w:noProof/>
            <w:webHidden/>
          </w:rPr>
          <w:t>93</w:t>
        </w:r>
        <w:r>
          <w:rPr>
            <w:noProof/>
            <w:webHidden/>
          </w:rPr>
          <w:fldChar w:fldCharType="end"/>
        </w:r>
      </w:hyperlink>
    </w:p>
    <w:p w14:paraId="3C10DC30" w14:textId="572FF4F7" w:rsidR="008520AE" w:rsidRDefault="008520AE">
      <w:pPr>
        <w:pStyle w:val="TOC4"/>
        <w:tabs>
          <w:tab w:val="right" w:leader="dot" w:pos="9350"/>
        </w:tabs>
        <w:rPr>
          <w:rFonts w:ascii="Aptos" w:hAnsi="Aptos"/>
          <w:noProof/>
          <w:kern w:val="2"/>
          <w:sz w:val="24"/>
          <w:szCs w:val="24"/>
        </w:rPr>
      </w:pPr>
      <w:hyperlink w:anchor="_Toc194485901" w:history="1">
        <w:r w:rsidRPr="002A2AFB">
          <w:rPr>
            <w:rStyle w:val="Hyperlink"/>
            <w:noProof/>
          </w:rPr>
          <w:t>9.2.4.2. S Corporation Engaged in Multistate Business</w:t>
        </w:r>
        <w:r>
          <w:rPr>
            <w:noProof/>
            <w:webHidden/>
          </w:rPr>
          <w:tab/>
        </w:r>
        <w:r>
          <w:rPr>
            <w:noProof/>
            <w:webHidden/>
          </w:rPr>
          <w:fldChar w:fldCharType="begin"/>
        </w:r>
        <w:r>
          <w:rPr>
            <w:noProof/>
            <w:webHidden/>
          </w:rPr>
          <w:instrText xml:space="preserve"> PAGEREF _Toc194485901 \h </w:instrText>
        </w:r>
        <w:r>
          <w:rPr>
            <w:noProof/>
            <w:webHidden/>
          </w:rPr>
        </w:r>
        <w:r>
          <w:rPr>
            <w:noProof/>
            <w:webHidden/>
          </w:rPr>
          <w:fldChar w:fldCharType="separate"/>
        </w:r>
        <w:r>
          <w:rPr>
            <w:noProof/>
            <w:webHidden/>
          </w:rPr>
          <w:t>93</w:t>
        </w:r>
        <w:r>
          <w:rPr>
            <w:noProof/>
            <w:webHidden/>
          </w:rPr>
          <w:fldChar w:fldCharType="end"/>
        </w:r>
      </w:hyperlink>
    </w:p>
    <w:p w14:paraId="6DDC000A" w14:textId="4A7C93D9" w:rsidR="008520AE" w:rsidRDefault="008520AE">
      <w:pPr>
        <w:pStyle w:val="TOC5"/>
        <w:tabs>
          <w:tab w:val="right" w:leader="dot" w:pos="9350"/>
        </w:tabs>
        <w:rPr>
          <w:rFonts w:ascii="Aptos" w:hAnsi="Aptos"/>
          <w:noProof/>
          <w:kern w:val="2"/>
          <w:sz w:val="24"/>
          <w:szCs w:val="24"/>
        </w:rPr>
      </w:pPr>
      <w:hyperlink w:anchor="_Toc194485902" w:history="1">
        <w:r w:rsidRPr="002A2AFB">
          <w:rPr>
            <w:rStyle w:val="Hyperlink"/>
            <w:noProof/>
          </w:rPr>
          <w:t>9.2.5. Adjustments for Items Taxed to S Corporation</w:t>
        </w:r>
        <w:r>
          <w:rPr>
            <w:noProof/>
            <w:webHidden/>
          </w:rPr>
          <w:tab/>
        </w:r>
        <w:r>
          <w:rPr>
            <w:noProof/>
            <w:webHidden/>
          </w:rPr>
          <w:fldChar w:fldCharType="begin"/>
        </w:r>
        <w:r>
          <w:rPr>
            <w:noProof/>
            <w:webHidden/>
          </w:rPr>
          <w:instrText xml:space="preserve"> PAGEREF _Toc194485902 \h </w:instrText>
        </w:r>
        <w:r>
          <w:rPr>
            <w:noProof/>
            <w:webHidden/>
          </w:rPr>
        </w:r>
        <w:r>
          <w:rPr>
            <w:noProof/>
            <w:webHidden/>
          </w:rPr>
          <w:fldChar w:fldCharType="separate"/>
        </w:r>
        <w:r>
          <w:rPr>
            <w:noProof/>
            <w:webHidden/>
          </w:rPr>
          <w:t>93</w:t>
        </w:r>
        <w:r>
          <w:rPr>
            <w:noProof/>
            <w:webHidden/>
          </w:rPr>
          <w:fldChar w:fldCharType="end"/>
        </w:r>
      </w:hyperlink>
    </w:p>
    <w:p w14:paraId="2BFA8156" w14:textId="5A5ECCF6" w:rsidR="008520AE" w:rsidRDefault="008520AE">
      <w:pPr>
        <w:pStyle w:val="TOC3"/>
        <w:tabs>
          <w:tab w:val="right" w:leader="dot" w:pos="9350"/>
        </w:tabs>
        <w:rPr>
          <w:rFonts w:ascii="Aptos" w:hAnsi="Aptos"/>
          <w:noProof/>
          <w:kern w:val="2"/>
          <w:sz w:val="24"/>
          <w:szCs w:val="24"/>
        </w:rPr>
      </w:pPr>
      <w:hyperlink w:anchor="_Toc194485903" w:history="1">
        <w:r w:rsidRPr="002A2AFB">
          <w:rPr>
            <w:rStyle w:val="Hyperlink"/>
            <w:noProof/>
          </w:rPr>
          <w:t>9.2.6. Shareholder Compensation</w:t>
        </w:r>
        <w:r>
          <w:rPr>
            <w:noProof/>
            <w:webHidden/>
          </w:rPr>
          <w:tab/>
        </w:r>
        <w:r>
          <w:rPr>
            <w:noProof/>
            <w:webHidden/>
          </w:rPr>
          <w:fldChar w:fldCharType="begin"/>
        </w:r>
        <w:r>
          <w:rPr>
            <w:noProof/>
            <w:webHidden/>
          </w:rPr>
          <w:instrText xml:space="preserve"> PAGEREF _Toc194485903 \h </w:instrText>
        </w:r>
        <w:r>
          <w:rPr>
            <w:noProof/>
            <w:webHidden/>
          </w:rPr>
        </w:r>
        <w:r>
          <w:rPr>
            <w:noProof/>
            <w:webHidden/>
          </w:rPr>
          <w:fldChar w:fldCharType="separate"/>
        </w:r>
        <w:r>
          <w:rPr>
            <w:noProof/>
            <w:webHidden/>
          </w:rPr>
          <w:t>93</w:t>
        </w:r>
        <w:r>
          <w:rPr>
            <w:noProof/>
            <w:webHidden/>
          </w:rPr>
          <w:fldChar w:fldCharType="end"/>
        </w:r>
      </w:hyperlink>
    </w:p>
    <w:p w14:paraId="444083E7" w14:textId="059FC42B" w:rsidR="008520AE" w:rsidRDefault="008520AE">
      <w:pPr>
        <w:pStyle w:val="TOC3"/>
        <w:tabs>
          <w:tab w:val="right" w:leader="dot" w:pos="9350"/>
        </w:tabs>
        <w:rPr>
          <w:rFonts w:ascii="Aptos" w:hAnsi="Aptos"/>
          <w:noProof/>
          <w:kern w:val="2"/>
          <w:sz w:val="24"/>
          <w:szCs w:val="24"/>
        </w:rPr>
      </w:pPr>
      <w:hyperlink w:anchor="_Toc194485904" w:history="1">
        <w:r w:rsidRPr="002A2AFB">
          <w:rPr>
            <w:rStyle w:val="Hyperlink"/>
            <w:noProof/>
          </w:rPr>
          <w:t>9.2.7. Taxation of Resident S Corporation Shareholders</w:t>
        </w:r>
        <w:r>
          <w:rPr>
            <w:noProof/>
            <w:webHidden/>
          </w:rPr>
          <w:tab/>
        </w:r>
        <w:r>
          <w:rPr>
            <w:noProof/>
            <w:webHidden/>
          </w:rPr>
          <w:fldChar w:fldCharType="begin"/>
        </w:r>
        <w:r>
          <w:rPr>
            <w:noProof/>
            <w:webHidden/>
          </w:rPr>
          <w:instrText xml:space="preserve"> PAGEREF _Toc194485904 \h </w:instrText>
        </w:r>
        <w:r>
          <w:rPr>
            <w:noProof/>
            <w:webHidden/>
          </w:rPr>
        </w:r>
        <w:r>
          <w:rPr>
            <w:noProof/>
            <w:webHidden/>
          </w:rPr>
          <w:fldChar w:fldCharType="separate"/>
        </w:r>
        <w:r>
          <w:rPr>
            <w:noProof/>
            <w:webHidden/>
          </w:rPr>
          <w:t>94</w:t>
        </w:r>
        <w:r>
          <w:rPr>
            <w:noProof/>
            <w:webHidden/>
          </w:rPr>
          <w:fldChar w:fldCharType="end"/>
        </w:r>
      </w:hyperlink>
    </w:p>
    <w:p w14:paraId="7A110F94" w14:textId="607A55D6" w:rsidR="008520AE" w:rsidRDefault="008520AE">
      <w:pPr>
        <w:pStyle w:val="TOC4"/>
        <w:tabs>
          <w:tab w:val="right" w:leader="dot" w:pos="9350"/>
        </w:tabs>
        <w:rPr>
          <w:rFonts w:ascii="Aptos" w:hAnsi="Aptos"/>
          <w:noProof/>
          <w:kern w:val="2"/>
          <w:sz w:val="24"/>
          <w:szCs w:val="24"/>
        </w:rPr>
      </w:pPr>
      <w:hyperlink w:anchor="_Toc194485905" w:history="1">
        <w:r w:rsidRPr="002A2AFB">
          <w:rPr>
            <w:rStyle w:val="Hyperlink"/>
            <w:noProof/>
          </w:rPr>
          <w:t>9.2.7.1. Income Tax Imposed on Resident Shareholders</w:t>
        </w:r>
        <w:r>
          <w:rPr>
            <w:noProof/>
            <w:webHidden/>
          </w:rPr>
          <w:tab/>
        </w:r>
        <w:r>
          <w:rPr>
            <w:noProof/>
            <w:webHidden/>
          </w:rPr>
          <w:fldChar w:fldCharType="begin"/>
        </w:r>
        <w:r>
          <w:rPr>
            <w:noProof/>
            <w:webHidden/>
          </w:rPr>
          <w:instrText xml:space="preserve"> PAGEREF _Toc194485905 \h </w:instrText>
        </w:r>
        <w:r>
          <w:rPr>
            <w:noProof/>
            <w:webHidden/>
          </w:rPr>
        </w:r>
        <w:r>
          <w:rPr>
            <w:noProof/>
            <w:webHidden/>
          </w:rPr>
          <w:fldChar w:fldCharType="separate"/>
        </w:r>
        <w:r>
          <w:rPr>
            <w:noProof/>
            <w:webHidden/>
          </w:rPr>
          <w:t>94</w:t>
        </w:r>
        <w:r>
          <w:rPr>
            <w:noProof/>
            <w:webHidden/>
          </w:rPr>
          <w:fldChar w:fldCharType="end"/>
        </w:r>
      </w:hyperlink>
    </w:p>
    <w:p w14:paraId="7B8F98B9" w14:textId="2240D500" w:rsidR="008520AE" w:rsidRDefault="008520AE">
      <w:pPr>
        <w:pStyle w:val="TOC4"/>
        <w:tabs>
          <w:tab w:val="right" w:leader="dot" w:pos="9350"/>
        </w:tabs>
        <w:rPr>
          <w:rFonts w:ascii="Aptos" w:hAnsi="Aptos"/>
          <w:noProof/>
          <w:kern w:val="2"/>
          <w:sz w:val="24"/>
          <w:szCs w:val="24"/>
        </w:rPr>
      </w:pPr>
      <w:hyperlink w:anchor="_Toc194485906" w:history="1">
        <w:r w:rsidRPr="002A2AFB">
          <w:rPr>
            <w:rStyle w:val="Hyperlink"/>
            <w:noProof/>
          </w:rPr>
          <w:t>9.2.7.2. Credit for Taxes Paid by Shareholders to Other States</w:t>
        </w:r>
        <w:r>
          <w:rPr>
            <w:noProof/>
            <w:webHidden/>
          </w:rPr>
          <w:tab/>
        </w:r>
        <w:r>
          <w:rPr>
            <w:noProof/>
            <w:webHidden/>
          </w:rPr>
          <w:fldChar w:fldCharType="begin"/>
        </w:r>
        <w:r>
          <w:rPr>
            <w:noProof/>
            <w:webHidden/>
          </w:rPr>
          <w:instrText xml:space="preserve"> PAGEREF _Toc194485906 \h </w:instrText>
        </w:r>
        <w:r>
          <w:rPr>
            <w:noProof/>
            <w:webHidden/>
          </w:rPr>
        </w:r>
        <w:r>
          <w:rPr>
            <w:noProof/>
            <w:webHidden/>
          </w:rPr>
          <w:fldChar w:fldCharType="separate"/>
        </w:r>
        <w:r>
          <w:rPr>
            <w:noProof/>
            <w:webHidden/>
          </w:rPr>
          <w:t>94</w:t>
        </w:r>
        <w:r>
          <w:rPr>
            <w:noProof/>
            <w:webHidden/>
          </w:rPr>
          <w:fldChar w:fldCharType="end"/>
        </w:r>
      </w:hyperlink>
    </w:p>
    <w:p w14:paraId="4EE2EA11" w14:textId="007EA697" w:rsidR="008520AE" w:rsidRDefault="008520AE">
      <w:pPr>
        <w:pStyle w:val="TOC5"/>
        <w:tabs>
          <w:tab w:val="right" w:leader="dot" w:pos="9350"/>
        </w:tabs>
        <w:rPr>
          <w:rFonts w:ascii="Aptos" w:hAnsi="Aptos"/>
          <w:noProof/>
          <w:kern w:val="2"/>
          <w:sz w:val="24"/>
          <w:szCs w:val="24"/>
        </w:rPr>
      </w:pPr>
      <w:hyperlink w:anchor="_Toc194485907" w:history="1">
        <w:r w:rsidRPr="002A2AFB">
          <w:rPr>
            <w:rStyle w:val="Hyperlink"/>
            <w:noProof/>
          </w:rPr>
          <w:t>9.2.7.2.1. Allowance of Credit</w:t>
        </w:r>
        <w:r>
          <w:rPr>
            <w:noProof/>
            <w:webHidden/>
          </w:rPr>
          <w:tab/>
        </w:r>
        <w:r>
          <w:rPr>
            <w:noProof/>
            <w:webHidden/>
          </w:rPr>
          <w:fldChar w:fldCharType="begin"/>
        </w:r>
        <w:r>
          <w:rPr>
            <w:noProof/>
            <w:webHidden/>
          </w:rPr>
          <w:instrText xml:space="preserve"> PAGEREF _Toc194485907 \h </w:instrText>
        </w:r>
        <w:r>
          <w:rPr>
            <w:noProof/>
            <w:webHidden/>
          </w:rPr>
        </w:r>
        <w:r>
          <w:rPr>
            <w:noProof/>
            <w:webHidden/>
          </w:rPr>
          <w:fldChar w:fldCharType="separate"/>
        </w:r>
        <w:r>
          <w:rPr>
            <w:noProof/>
            <w:webHidden/>
          </w:rPr>
          <w:t>94</w:t>
        </w:r>
        <w:r>
          <w:rPr>
            <w:noProof/>
            <w:webHidden/>
          </w:rPr>
          <w:fldChar w:fldCharType="end"/>
        </w:r>
      </w:hyperlink>
    </w:p>
    <w:p w14:paraId="723A6790" w14:textId="70C7A6AF" w:rsidR="008520AE" w:rsidRDefault="008520AE">
      <w:pPr>
        <w:pStyle w:val="TOC5"/>
        <w:tabs>
          <w:tab w:val="right" w:leader="dot" w:pos="9350"/>
        </w:tabs>
        <w:rPr>
          <w:rFonts w:ascii="Aptos" w:hAnsi="Aptos"/>
          <w:noProof/>
          <w:kern w:val="2"/>
          <w:sz w:val="24"/>
          <w:szCs w:val="24"/>
        </w:rPr>
      </w:pPr>
      <w:hyperlink w:anchor="_Toc194485908" w:history="1">
        <w:r w:rsidRPr="002A2AFB">
          <w:rPr>
            <w:rStyle w:val="Hyperlink"/>
            <w:noProof/>
          </w:rPr>
          <w:t>9.2.7.2.2. Limitations on Amount of Credit and Taxes Eligible for Credit</w:t>
        </w:r>
        <w:r>
          <w:rPr>
            <w:noProof/>
            <w:webHidden/>
          </w:rPr>
          <w:tab/>
        </w:r>
        <w:r>
          <w:rPr>
            <w:noProof/>
            <w:webHidden/>
          </w:rPr>
          <w:fldChar w:fldCharType="begin"/>
        </w:r>
        <w:r>
          <w:rPr>
            <w:noProof/>
            <w:webHidden/>
          </w:rPr>
          <w:instrText xml:space="preserve"> PAGEREF _Toc194485908 \h </w:instrText>
        </w:r>
        <w:r>
          <w:rPr>
            <w:noProof/>
            <w:webHidden/>
          </w:rPr>
        </w:r>
        <w:r>
          <w:rPr>
            <w:noProof/>
            <w:webHidden/>
          </w:rPr>
          <w:fldChar w:fldCharType="separate"/>
        </w:r>
        <w:r>
          <w:rPr>
            <w:noProof/>
            <w:webHidden/>
          </w:rPr>
          <w:t>94</w:t>
        </w:r>
        <w:r>
          <w:rPr>
            <w:noProof/>
            <w:webHidden/>
          </w:rPr>
          <w:fldChar w:fldCharType="end"/>
        </w:r>
      </w:hyperlink>
    </w:p>
    <w:p w14:paraId="45A3F3E7" w14:textId="13430C34" w:rsidR="008520AE" w:rsidRDefault="008520AE">
      <w:pPr>
        <w:pStyle w:val="TOC5"/>
        <w:tabs>
          <w:tab w:val="right" w:leader="dot" w:pos="9350"/>
        </w:tabs>
        <w:rPr>
          <w:rFonts w:ascii="Aptos" w:hAnsi="Aptos"/>
          <w:noProof/>
          <w:kern w:val="2"/>
          <w:sz w:val="24"/>
          <w:szCs w:val="24"/>
        </w:rPr>
      </w:pPr>
      <w:hyperlink w:anchor="_Toc194485909" w:history="1">
        <w:r w:rsidRPr="002A2AFB">
          <w:rPr>
            <w:rStyle w:val="Hyperlink"/>
            <w:noProof/>
          </w:rPr>
          <w:t>9.2.7.2.3. Reciprocal Agreements</w:t>
        </w:r>
        <w:r>
          <w:rPr>
            <w:noProof/>
            <w:webHidden/>
          </w:rPr>
          <w:tab/>
        </w:r>
        <w:r>
          <w:rPr>
            <w:noProof/>
            <w:webHidden/>
          </w:rPr>
          <w:fldChar w:fldCharType="begin"/>
        </w:r>
        <w:r>
          <w:rPr>
            <w:noProof/>
            <w:webHidden/>
          </w:rPr>
          <w:instrText xml:space="preserve"> PAGEREF _Toc194485909 \h </w:instrText>
        </w:r>
        <w:r>
          <w:rPr>
            <w:noProof/>
            <w:webHidden/>
          </w:rPr>
        </w:r>
        <w:r>
          <w:rPr>
            <w:noProof/>
            <w:webHidden/>
          </w:rPr>
          <w:fldChar w:fldCharType="separate"/>
        </w:r>
        <w:r>
          <w:rPr>
            <w:noProof/>
            <w:webHidden/>
          </w:rPr>
          <w:t>95</w:t>
        </w:r>
        <w:r>
          <w:rPr>
            <w:noProof/>
            <w:webHidden/>
          </w:rPr>
          <w:fldChar w:fldCharType="end"/>
        </w:r>
      </w:hyperlink>
    </w:p>
    <w:p w14:paraId="3DD0B0AC" w14:textId="13561092" w:rsidR="008520AE" w:rsidRDefault="008520AE">
      <w:pPr>
        <w:pStyle w:val="TOC5"/>
        <w:tabs>
          <w:tab w:val="right" w:leader="dot" w:pos="9350"/>
        </w:tabs>
        <w:rPr>
          <w:rFonts w:ascii="Aptos" w:hAnsi="Aptos"/>
          <w:noProof/>
          <w:kern w:val="2"/>
          <w:sz w:val="24"/>
          <w:szCs w:val="24"/>
        </w:rPr>
      </w:pPr>
      <w:hyperlink w:anchor="_Toc194485910" w:history="1">
        <w:r w:rsidRPr="002A2AFB">
          <w:rPr>
            <w:rStyle w:val="Hyperlink"/>
            <w:noProof/>
          </w:rPr>
          <w:t>9.2.7.2.4. Other Limitations</w:t>
        </w:r>
        <w:r>
          <w:rPr>
            <w:noProof/>
            <w:webHidden/>
          </w:rPr>
          <w:tab/>
        </w:r>
        <w:r>
          <w:rPr>
            <w:noProof/>
            <w:webHidden/>
          </w:rPr>
          <w:fldChar w:fldCharType="begin"/>
        </w:r>
        <w:r>
          <w:rPr>
            <w:noProof/>
            <w:webHidden/>
          </w:rPr>
          <w:instrText xml:space="preserve"> PAGEREF _Toc194485910 \h </w:instrText>
        </w:r>
        <w:r>
          <w:rPr>
            <w:noProof/>
            <w:webHidden/>
          </w:rPr>
        </w:r>
        <w:r>
          <w:rPr>
            <w:noProof/>
            <w:webHidden/>
          </w:rPr>
          <w:fldChar w:fldCharType="separate"/>
        </w:r>
        <w:r>
          <w:rPr>
            <w:noProof/>
            <w:webHidden/>
          </w:rPr>
          <w:t>95</w:t>
        </w:r>
        <w:r>
          <w:rPr>
            <w:noProof/>
            <w:webHidden/>
          </w:rPr>
          <w:fldChar w:fldCharType="end"/>
        </w:r>
      </w:hyperlink>
    </w:p>
    <w:p w14:paraId="0A168277" w14:textId="3F6FE01E" w:rsidR="008520AE" w:rsidRDefault="008520AE">
      <w:pPr>
        <w:pStyle w:val="TOC4"/>
        <w:tabs>
          <w:tab w:val="right" w:leader="dot" w:pos="9350"/>
        </w:tabs>
        <w:rPr>
          <w:rFonts w:ascii="Aptos" w:hAnsi="Aptos"/>
          <w:noProof/>
          <w:kern w:val="2"/>
          <w:sz w:val="24"/>
          <w:szCs w:val="24"/>
        </w:rPr>
      </w:pPr>
      <w:hyperlink w:anchor="_Toc194485911" w:history="1">
        <w:r w:rsidRPr="002A2AFB">
          <w:rPr>
            <w:rStyle w:val="Hyperlink"/>
            <w:noProof/>
          </w:rPr>
          <w:t>9.2.7.3. Credit for Taxes Paid by S Corporation to Other States</w:t>
        </w:r>
        <w:r>
          <w:rPr>
            <w:noProof/>
            <w:webHidden/>
          </w:rPr>
          <w:tab/>
        </w:r>
        <w:r>
          <w:rPr>
            <w:noProof/>
            <w:webHidden/>
          </w:rPr>
          <w:fldChar w:fldCharType="begin"/>
        </w:r>
        <w:r>
          <w:rPr>
            <w:noProof/>
            <w:webHidden/>
          </w:rPr>
          <w:instrText xml:space="preserve"> PAGEREF _Toc194485911 \h </w:instrText>
        </w:r>
        <w:r>
          <w:rPr>
            <w:noProof/>
            <w:webHidden/>
          </w:rPr>
        </w:r>
        <w:r>
          <w:rPr>
            <w:noProof/>
            <w:webHidden/>
          </w:rPr>
          <w:fldChar w:fldCharType="separate"/>
        </w:r>
        <w:r>
          <w:rPr>
            <w:noProof/>
            <w:webHidden/>
          </w:rPr>
          <w:t>95</w:t>
        </w:r>
        <w:r>
          <w:rPr>
            <w:noProof/>
            <w:webHidden/>
          </w:rPr>
          <w:fldChar w:fldCharType="end"/>
        </w:r>
      </w:hyperlink>
    </w:p>
    <w:p w14:paraId="1C97C9C1" w14:textId="0CBF8530" w:rsidR="008520AE" w:rsidRDefault="008520AE">
      <w:pPr>
        <w:pStyle w:val="TOC4"/>
        <w:tabs>
          <w:tab w:val="right" w:leader="dot" w:pos="9350"/>
        </w:tabs>
        <w:rPr>
          <w:rFonts w:ascii="Aptos" w:hAnsi="Aptos"/>
          <w:noProof/>
          <w:kern w:val="2"/>
          <w:sz w:val="24"/>
          <w:szCs w:val="24"/>
        </w:rPr>
      </w:pPr>
      <w:hyperlink w:anchor="_Toc194485912" w:history="1">
        <w:r w:rsidRPr="002A2AFB">
          <w:rPr>
            <w:rStyle w:val="Hyperlink"/>
            <w:noProof/>
          </w:rPr>
          <w:t>9.2.7.4. Computation Issues</w:t>
        </w:r>
        <w:r>
          <w:rPr>
            <w:noProof/>
            <w:webHidden/>
          </w:rPr>
          <w:tab/>
        </w:r>
        <w:r>
          <w:rPr>
            <w:noProof/>
            <w:webHidden/>
          </w:rPr>
          <w:fldChar w:fldCharType="begin"/>
        </w:r>
        <w:r>
          <w:rPr>
            <w:noProof/>
            <w:webHidden/>
          </w:rPr>
          <w:instrText xml:space="preserve"> PAGEREF _Toc194485912 \h </w:instrText>
        </w:r>
        <w:r>
          <w:rPr>
            <w:noProof/>
            <w:webHidden/>
          </w:rPr>
        </w:r>
        <w:r>
          <w:rPr>
            <w:noProof/>
            <w:webHidden/>
          </w:rPr>
          <w:fldChar w:fldCharType="separate"/>
        </w:r>
        <w:r>
          <w:rPr>
            <w:noProof/>
            <w:webHidden/>
          </w:rPr>
          <w:t>95</w:t>
        </w:r>
        <w:r>
          <w:rPr>
            <w:noProof/>
            <w:webHidden/>
          </w:rPr>
          <w:fldChar w:fldCharType="end"/>
        </w:r>
      </w:hyperlink>
    </w:p>
    <w:p w14:paraId="06239F46" w14:textId="06709397" w:rsidR="008520AE" w:rsidRDefault="008520AE">
      <w:pPr>
        <w:pStyle w:val="TOC5"/>
        <w:tabs>
          <w:tab w:val="right" w:leader="dot" w:pos="9350"/>
        </w:tabs>
        <w:rPr>
          <w:rFonts w:ascii="Aptos" w:hAnsi="Aptos"/>
          <w:noProof/>
          <w:kern w:val="2"/>
          <w:sz w:val="24"/>
          <w:szCs w:val="24"/>
        </w:rPr>
      </w:pPr>
      <w:hyperlink w:anchor="_Toc194485913" w:history="1">
        <w:r w:rsidRPr="002A2AFB">
          <w:rPr>
            <w:rStyle w:val="Hyperlink"/>
            <w:noProof/>
          </w:rPr>
          <w:t>9.2.7.4.1. Net Operating Losses (NOLs)</w:t>
        </w:r>
        <w:r>
          <w:rPr>
            <w:noProof/>
            <w:webHidden/>
          </w:rPr>
          <w:tab/>
        </w:r>
        <w:r>
          <w:rPr>
            <w:noProof/>
            <w:webHidden/>
          </w:rPr>
          <w:fldChar w:fldCharType="begin"/>
        </w:r>
        <w:r>
          <w:rPr>
            <w:noProof/>
            <w:webHidden/>
          </w:rPr>
          <w:instrText xml:space="preserve"> PAGEREF _Toc194485913 \h </w:instrText>
        </w:r>
        <w:r>
          <w:rPr>
            <w:noProof/>
            <w:webHidden/>
          </w:rPr>
        </w:r>
        <w:r>
          <w:rPr>
            <w:noProof/>
            <w:webHidden/>
          </w:rPr>
          <w:fldChar w:fldCharType="separate"/>
        </w:r>
        <w:r>
          <w:rPr>
            <w:noProof/>
            <w:webHidden/>
          </w:rPr>
          <w:t>96</w:t>
        </w:r>
        <w:r>
          <w:rPr>
            <w:noProof/>
            <w:webHidden/>
          </w:rPr>
          <w:fldChar w:fldCharType="end"/>
        </w:r>
      </w:hyperlink>
    </w:p>
    <w:p w14:paraId="1FA1EFB6" w14:textId="0E79903C" w:rsidR="008520AE" w:rsidRDefault="008520AE">
      <w:pPr>
        <w:pStyle w:val="TOC5"/>
        <w:tabs>
          <w:tab w:val="right" w:leader="dot" w:pos="9350"/>
        </w:tabs>
        <w:rPr>
          <w:rFonts w:ascii="Aptos" w:hAnsi="Aptos"/>
          <w:noProof/>
          <w:kern w:val="2"/>
          <w:sz w:val="24"/>
          <w:szCs w:val="24"/>
        </w:rPr>
      </w:pPr>
      <w:hyperlink w:anchor="_Toc194485914" w:history="1">
        <w:r w:rsidRPr="002A2AFB">
          <w:rPr>
            <w:rStyle w:val="Hyperlink"/>
            <w:noProof/>
          </w:rPr>
          <w:t>9.2.7.4.2. Flow-Through of Tax Credits</w:t>
        </w:r>
        <w:r>
          <w:rPr>
            <w:noProof/>
            <w:webHidden/>
          </w:rPr>
          <w:tab/>
        </w:r>
        <w:r>
          <w:rPr>
            <w:noProof/>
            <w:webHidden/>
          </w:rPr>
          <w:fldChar w:fldCharType="begin"/>
        </w:r>
        <w:r>
          <w:rPr>
            <w:noProof/>
            <w:webHidden/>
          </w:rPr>
          <w:instrText xml:space="preserve"> PAGEREF _Toc194485914 \h </w:instrText>
        </w:r>
        <w:r>
          <w:rPr>
            <w:noProof/>
            <w:webHidden/>
          </w:rPr>
        </w:r>
        <w:r>
          <w:rPr>
            <w:noProof/>
            <w:webHidden/>
          </w:rPr>
          <w:fldChar w:fldCharType="separate"/>
        </w:r>
        <w:r>
          <w:rPr>
            <w:noProof/>
            <w:webHidden/>
          </w:rPr>
          <w:t>96</w:t>
        </w:r>
        <w:r>
          <w:rPr>
            <w:noProof/>
            <w:webHidden/>
          </w:rPr>
          <w:fldChar w:fldCharType="end"/>
        </w:r>
      </w:hyperlink>
    </w:p>
    <w:p w14:paraId="2275E433" w14:textId="36909125" w:rsidR="008520AE" w:rsidRDefault="008520AE">
      <w:pPr>
        <w:pStyle w:val="TOC3"/>
        <w:tabs>
          <w:tab w:val="right" w:leader="dot" w:pos="9350"/>
        </w:tabs>
        <w:rPr>
          <w:rFonts w:ascii="Aptos" w:hAnsi="Aptos"/>
          <w:noProof/>
          <w:kern w:val="2"/>
          <w:sz w:val="24"/>
          <w:szCs w:val="24"/>
        </w:rPr>
      </w:pPr>
      <w:hyperlink w:anchor="_Toc194485915" w:history="1">
        <w:r w:rsidRPr="002A2AFB">
          <w:rPr>
            <w:rStyle w:val="Hyperlink"/>
            <w:noProof/>
          </w:rPr>
          <w:t>9.2.8. Taxation of Nonresident S Corporation Shareholders</w:t>
        </w:r>
        <w:r>
          <w:rPr>
            <w:noProof/>
            <w:webHidden/>
          </w:rPr>
          <w:tab/>
        </w:r>
        <w:r>
          <w:rPr>
            <w:noProof/>
            <w:webHidden/>
          </w:rPr>
          <w:fldChar w:fldCharType="begin"/>
        </w:r>
        <w:r>
          <w:rPr>
            <w:noProof/>
            <w:webHidden/>
          </w:rPr>
          <w:instrText xml:space="preserve"> PAGEREF _Toc194485915 \h </w:instrText>
        </w:r>
        <w:r>
          <w:rPr>
            <w:noProof/>
            <w:webHidden/>
          </w:rPr>
        </w:r>
        <w:r>
          <w:rPr>
            <w:noProof/>
            <w:webHidden/>
          </w:rPr>
          <w:fldChar w:fldCharType="separate"/>
        </w:r>
        <w:r>
          <w:rPr>
            <w:noProof/>
            <w:webHidden/>
          </w:rPr>
          <w:t>96</w:t>
        </w:r>
        <w:r>
          <w:rPr>
            <w:noProof/>
            <w:webHidden/>
          </w:rPr>
          <w:fldChar w:fldCharType="end"/>
        </w:r>
      </w:hyperlink>
    </w:p>
    <w:p w14:paraId="1FC02C28" w14:textId="6E58BA0F" w:rsidR="008520AE" w:rsidRDefault="008520AE">
      <w:pPr>
        <w:pStyle w:val="TOC4"/>
        <w:tabs>
          <w:tab w:val="right" w:leader="dot" w:pos="9350"/>
        </w:tabs>
        <w:rPr>
          <w:rFonts w:ascii="Aptos" w:hAnsi="Aptos"/>
          <w:noProof/>
          <w:kern w:val="2"/>
          <w:sz w:val="24"/>
          <w:szCs w:val="24"/>
        </w:rPr>
      </w:pPr>
      <w:hyperlink w:anchor="_Toc194485916" w:history="1">
        <w:r w:rsidRPr="002A2AFB">
          <w:rPr>
            <w:rStyle w:val="Hyperlink"/>
            <w:noProof/>
          </w:rPr>
          <w:t>9.2.8.1. Income Tax Imposed on Nonresident Individual Shareholders</w:t>
        </w:r>
        <w:r>
          <w:rPr>
            <w:noProof/>
            <w:webHidden/>
          </w:rPr>
          <w:tab/>
        </w:r>
        <w:r>
          <w:rPr>
            <w:noProof/>
            <w:webHidden/>
          </w:rPr>
          <w:fldChar w:fldCharType="begin"/>
        </w:r>
        <w:r>
          <w:rPr>
            <w:noProof/>
            <w:webHidden/>
          </w:rPr>
          <w:instrText xml:space="preserve"> PAGEREF _Toc194485916 \h </w:instrText>
        </w:r>
        <w:r>
          <w:rPr>
            <w:noProof/>
            <w:webHidden/>
          </w:rPr>
        </w:r>
        <w:r>
          <w:rPr>
            <w:noProof/>
            <w:webHidden/>
          </w:rPr>
          <w:fldChar w:fldCharType="separate"/>
        </w:r>
        <w:r>
          <w:rPr>
            <w:noProof/>
            <w:webHidden/>
          </w:rPr>
          <w:t>96</w:t>
        </w:r>
        <w:r>
          <w:rPr>
            <w:noProof/>
            <w:webHidden/>
          </w:rPr>
          <w:fldChar w:fldCharType="end"/>
        </w:r>
      </w:hyperlink>
    </w:p>
    <w:p w14:paraId="2A6AB3C7" w14:textId="197F5976" w:rsidR="008520AE" w:rsidRDefault="008520AE">
      <w:pPr>
        <w:pStyle w:val="TOC4"/>
        <w:tabs>
          <w:tab w:val="right" w:leader="dot" w:pos="9350"/>
        </w:tabs>
        <w:rPr>
          <w:rFonts w:ascii="Aptos" w:hAnsi="Aptos"/>
          <w:noProof/>
          <w:kern w:val="2"/>
          <w:sz w:val="24"/>
          <w:szCs w:val="24"/>
        </w:rPr>
      </w:pPr>
      <w:hyperlink w:anchor="_Toc194485917" w:history="1">
        <w:r w:rsidRPr="002A2AFB">
          <w:rPr>
            <w:rStyle w:val="Hyperlink"/>
            <w:noProof/>
          </w:rPr>
          <w:t>9.2.8.2. Income Tax Imposed on Other Nonresident Shareholders</w:t>
        </w:r>
        <w:r>
          <w:rPr>
            <w:noProof/>
            <w:webHidden/>
          </w:rPr>
          <w:tab/>
        </w:r>
        <w:r>
          <w:rPr>
            <w:noProof/>
            <w:webHidden/>
          </w:rPr>
          <w:fldChar w:fldCharType="begin"/>
        </w:r>
        <w:r>
          <w:rPr>
            <w:noProof/>
            <w:webHidden/>
          </w:rPr>
          <w:instrText xml:space="preserve"> PAGEREF _Toc194485917 \h </w:instrText>
        </w:r>
        <w:r>
          <w:rPr>
            <w:noProof/>
            <w:webHidden/>
          </w:rPr>
        </w:r>
        <w:r>
          <w:rPr>
            <w:noProof/>
            <w:webHidden/>
          </w:rPr>
          <w:fldChar w:fldCharType="separate"/>
        </w:r>
        <w:r>
          <w:rPr>
            <w:noProof/>
            <w:webHidden/>
          </w:rPr>
          <w:t>96</w:t>
        </w:r>
        <w:r>
          <w:rPr>
            <w:noProof/>
            <w:webHidden/>
          </w:rPr>
          <w:fldChar w:fldCharType="end"/>
        </w:r>
      </w:hyperlink>
    </w:p>
    <w:p w14:paraId="5A7FAA70" w14:textId="69FC8A25" w:rsidR="008520AE" w:rsidRDefault="008520AE">
      <w:pPr>
        <w:pStyle w:val="TOC4"/>
        <w:tabs>
          <w:tab w:val="right" w:leader="dot" w:pos="9350"/>
        </w:tabs>
        <w:rPr>
          <w:rFonts w:ascii="Aptos" w:hAnsi="Aptos"/>
          <w:noProof/>
          <w:kern w:val="2"/>
          <w:sz w:val="24"/>
          <w:szCs w:val="24"/>
        </w:rPr>
      </w:pPr>
      <w:hyperlink w:anchor="_Toc194485918" w:history="1">
        <w:r w:rsidRPr="002A2AFB">
          <w:rPr>
            <w:rStyle w:val="Hyperlink"/>
            <w:noProof/>
          </w:rPr>
          <w:t>9.2.8.3. Computation Issues</w:t>
        </w:r>
        <w:r>
          <w:rPr>
            <w:noProof/>
            <w:webHidden/>
          </w:rPr>
          <w:tab/>
        </w:r>
        <w:r>
          <w:rPr>
            <w:noProof/>
            <w:webHidden/>
          </w:rPr>
          <w:fldChar w:fldCharType="begin"/>
        </w:r>
        <w:r>
          <w:rPr>
            <w:noProof/>
            <w:webHidden/>
          </w:rPr>
          <w:instrText xml:space="preserve"> PAGEREF _Toc194485918 \h </w:instrText>
        </w:r>
        <w:r>
          <w:rPr>
            <w:noProof/>
            <w:webHidden/>
          </w:rPr>
        </w:r>
        <w:r>
          <w:rPr>
            <w:noProof/>
            <w:webHidden/>
          </w:rPr>
          <w:fldChar w:fldCharType="separate"/>
        </w:r>
        <w:r>
          <w:rPr>
            <w:noProof/>
            <w:webHidden/>
          </w:rPr>
          <w:t>96</w:t>
        </w:r>
        <w:r>
          <w:rPr>
            <w:noProof/>
            <w:webHidden/>
          </w:rPr>
          <w:fldChar w:fldCharType="end"/>
        </w:r>
      </w:hyperlink>
    </w:p>
    <w:p w14:paraId="6EBA8006" w14:textId="4E895D50" w:rsidR="008520AE" w:rsidRDefault="008520AE">
      <w:pPr>
        <w:pStyle w:val="TOC5"/>
        <w:tabs>
          <w:tab w:val="right" w:leader="dot" w:pos="9350"/>
        </w:tabs>
        <w:rPr>
          <w:rFonts w:ascii="Aptos" w:hAnsi="Aptos"/>
          <w:noProof/>
          <w:kern w:val="2"/>
          <w:sz w:val="24"/>
          <w:szCs w:val="24"/>
        </w:rPr>
      </w:pPr>
      <w:hyperlink w:anchor="_Toc194485919" w:history="1">
        <w:r w:rsidRPr="002A2AFB">
          <w:rPr>
            <w:rStyle w:val="Hyperlink"/>
            <w:noProof/>
          </w:rPr>
          <w:t>9.2.8.3.1. Net Operating Losses (NOLs)</w:t>
        </w:r>
        <w:r>
          <w:rPr>
            <w:noProof/>
            <w:webHidden/>
          </w:rPr>
          <w:tab/>
        </w:r>
        <w:r>
          <w:rPr>
            <w:noProof/>
            <w:webHidden/>
          </w:rPr>
          <w:fldChar w:fldCharType="begin"/>
        </w:r>
        <w:r>
          <w:rPr>
            <w:noProof/>
            <w:webHidden/>
          </w:rPr>
          <w:instrText xml:space="preserve"> PAGEREF _Toc194485919 \h </w:instrText>
        </w:r>
        <w:r>
          <w:rPr>
            <w:noProof/>
            <w:webHidden/>
          </w:rPr>
        </w:r>
        <w:r>
          <w:rPr>
            <w:noProof/>
            <w:webHidden/>
          </w:rPr>
          <w:fldChar w:fldCharType="separate"/>
        </w:r>
        <w:r>
          <w:rPr>
            <w:noProof/>
            <w:webHidden/>
          </w:rPr>
          <w:t>97</w:t>
        </w:r>
        <w:r>
          <w:rPr>
            <w:noProof/>
            <w:webHidden/>
          </w:rPr>
          <w:fldChar w:fldCharType="end"/>
        </w:r>
      </w:hyperlink>
    </w:p>
    <w:p w14:paraId="03CE5142" w14:textId="1C64B119" w:rsidR="008520AE" w:rsidRDefault="008520AE">
      <w:pPr>
        <w:pStyle w:val="TOC5"/>
        <w:tabs>
          <w:tab w:val="right" w:leader="dot" w:pos="9350"/>
        </w:tabs>
        <w:rPr>
          <w:rFonts w:ascii="Aptos" w:hAnsi="Aptos"/>
          <w:noProof/>
          <w:kern w:val="2"/>
          <w:sz w:val="24"/>
          <w:szCs w:val="24"/>
        </w:rPr>
      </w:pPr>
      <w:hyperlink w:anchor="_Toc194485920" w:history="1">
        <w:r w:rsidRPr="002A2AFB">
          <w:rPr>
            <w:rStyle w:val="Hyperlink"/>
            <w:noProof/>
          </w:rPr>
          <w:t>9.2.8.3.2. Flow-Through of Tax Credits</w:t>
        </w:r>
        <w:r>
          <w:rPr>
            <w:noProof/>
            <w:webHidden/>
          </w:rPr>
          <w:tab/>
        </w:r>
        <w:r>
          <w:rPr>
            <w:noProof/>
            <w:webHidden/>
          </w:rPr>
          <w:fldChar w:fldCharType="begin"/>
        </w:r>
        <w:r>
          <w:rPr>
            <w:noProof/>
            <w:webHidden/>
          </w:rPr>
          <w:instrText xml:space="preserve"> PAGEREF _Toc194485920 \h </w:instrText>
        </w:r>
        <w:r>
          <w:rPr>
            <w:noProof/>
            <w:webHidden/>
          </w:rPr>
        </w:r>
        <w:r>
          <w:rPr>
            <w:noProof/>
            <w:webHidden/>
          </w:rPr>
          <w:fldChar w:fldCharType="separate"/>
        </w:r>
        <w:r>
          <w:rPr>
            <w:noProof/>
            <w:webHidden/>
          </w:rPr>
          <w:t>97</w:t>
        </w:r>
        <w:r>
          <w:rPr>
            <w:noProof/>
            <w:webHidden/>
          </w:rPr>
          <w:fldChar w:fldCharType="end"/>
        </w:r>
      </w:hyperlink>
    </w:p>
    <w:p w14:paraId="1D0FF3D2" w14:textId="12B7F7A2" w:rsidR="008520AE" w:rsidRDefault="008520AE">
      <w:pPr>
        <w:pStyle w:val="TOC2"/>
        <w:tabs>
          <w:tab w:val="right" w:leader="dot" w:pos="9350"/>
        </w:tabs>
        <w:rPr>
          <w:rFonts w:ascii="Aptos" w:hAnsi="Aptos"/>
          <w:noProof/>
          <w:kern w:val="2"/>
          <w:sz w:val="24"/>
          <w:szCs w:val="24"/>
        </w:rPr>
      </w:pPr>
      <w:hyperlink w:anchor="_Toc194485921" w:history="1">
        <w:r w:rsidRPr="002A2AFB">
          <w:rPr>
            <w:rStyle w:val="Hyperlink"/>
            <w:noProof/>
          </w:rPr>
          <w:t>9.3. Owner Level Tax Rates</w:t>
        </w:r>
        <w:r>
          <w:rPr>
            <w:noProof/>
            <w:webHidden/>
          </w:rPr>
          <w:tab/>
        </w:r>
        <w:r>
          <w:rPr>
            <w:noProof/>
            <w:webHidden/>
          </w:rPr>
          <w:fldChar w:fldCharType="begin"/>
        </w:r>
        <w:r>
          <w:rPr>
            <w:noProof/>
            <w:webHidden/>
          </w:rPr>
          <w:instrText xml:space="preserve"> PAGEREF _Toc194485921 \h </w:instrText>
        </w:r>
        <w:r>
          <w:rPr>
            <w:noProof/>
            <w:webHidden/>
          </w:rPr>
        </w:r>
        <w:r>
          <w:rPr>
            <w:noProof/>
            <w:webHidden/>
          </w:rPr>
          <w:fldChar w:fldCharType="separate"/>
        </w:r>
        <w:r>
          <w:rPr>
            <w:noProof/>
            <w:webHidden/>
          </w:rPr>
          <w:t>97</w:t>
        </w:r>
        <w:r>
          <w:rPr>
            <w:noProof/>
            <w:webHidden/>
          </w:rPr>
          <w:fldChar w:fldCharType="end"/>
        </w:r>
      </w:hyperlink>
    </w:p>
    <w:p w14:paraId="08098487" w14:textId="409E52A1" w:rsidR="008520AE" w:rsidRDefault="008520AE">
      <w:pPr>
        <w:pStyle w:val="TOC3"/>
        <w:tabs>
          <w:tab w:val="right" w:leader="dot" w:pos="9350"/>
        </w:tabs>
        <w:rPr>
          <w:rFonts w:ascii="Aptos" w:hAnsi="Aptos"/>
          <w:noProof/>
          <w:kern w:val="2"/>
          <w:sz w:val="24"/>
          <w:szCs w:val="24"/>
        </w:rPr>
      </w:pPr>
      <w:hyperlink w:anchor="_Toc194485922" w:history="1">
        <w:r w:rsidRPr="002A2AFB">
          <w:rPr>
            <w:rStyle w:val="Hyperlink"/>
            <w:noProof/>
          </w:rPr>
          <w:t>9.3.1. Income Tax</w:t>
        </w:r>
        <w:r>
          <w:rPr>
            <w:noProof/>
            <w:webHidden/>
          </w:rPr>
          <w:tab/>
        </w:r>
        <w:r>
          <w:rPr>
            <w:noProof/>
            <w:webHidden/>
          </w:rPr>
          <w:fldChar w:fldCharType="begin"/>
        </w:r>
        <w:r>
          <w:rPr>
            <w:noProof/>
            <w:webHidden/>
          </w:rPr>
          <w:instrText xml:space="preserve"> PAGEREF _Toc194485922 \h </w:instrText>
        </w:r>
        <w:r>
          <w:rPr>
            <w:noProof/>
            <w:webHidden/>
          </w:rPr>
        </w:r>
        <w:r>
          <w:rPr>
            <w:noProof/>
            <w:webHidden/>
          </w:rPr>
          <w:fldChar w:fldCharType="separate"/>
        </w:r>
        <w:r>
          <w:rPr>
            <w:noProof/>
            <w:webHidden/>
          </w:rPr>
          <w:t>97</w:t>
        </w:r>
        <w:r>
          <w:rPr>
            <w:noProof/>
            <w:webHidden/>
          </w:rPr>
          <w:fldChar w:fldCharType="end"/>
        </w:r>
      </w:hyperlink>
    </w:p>
    <w:p w14:paraId="702DDC39" w14:textId="40828770" w:rsidR="008520AE" w:rsidRDefault="008520AE">
      <w:pPr>
        <w:pStyle w:val="TOC4"/>
        <w:tabs>
          <w:tab w:val="right" w:leader="dot" w:pos="9350"/>
        </w:tabs>
        <w:rPr>
          <w:rFonts w:ascii="Aptos" w:hAnsi="Aptos"/>
          <w:noProof/>
          <w:kern w:val="2"/>
          <w:sz w:val="24"/>
          <w:szCs w:val="24"/>
        </w:rPr>
      </w:pPr>
      <w:hyperlink w:anchor="_Toc194485923" w:history="1">
        <w:r w:rsidRPr="002A2AFB">
          <w:rPr>
            <w:rStyle w:val="Hyperlink"/>
            <w:noProof/>
          </w:rPr>
          <w:t>9.3.1.1. Corporate Owners</w:t>
        </w:r>
        <w:r>
          <w:rPr>
            <w:noProof/>
            <w:webHidden/>
          </w:rPr>
          <w:tab/>
        </w:r>
        <w:r>
          <w:rPr>
            <w:noProof/>
            <w:webHidden/>
          </w:rPr>
          <w:fldChar w:fldCharType="begin"/>
        </w:r>
        <w:r>
          <w:rPr>
            <w:noProof/>
            <w:webHidden/>
          </w:rPr>
          <w:instrText xml:space="preserve"> PAGEREF _Toc194485923 \h </w:instrText>
        </w:r>
        <w:r>
          <w:rPr>
            <w:noProof/>
            <w:webHidden/>
          </w:rPr>
        </w:r>
        <w:r>
          <w:rPr>
            <w:noProof/>
            <w:webHidden/>
          </w:rPr>
          <w:fldChar w:fldCharType="separate"/>
        </w:r>
        <w:r>
          <w:rPr>
            <w:noProof/>
            <w:webHidden/>
          </w:rPr>
          <w:t>97</w:t>
        </w:r>
        <w:r>
          <w:rPr>
            <w:noProof/>
            <w:webHidden/>
          </w:rPr>
          <w:fldChar w:fldCharType="end"/>
        </w:r>
      </w:hyperlink>
    </w:p>
    <w:p w14:paraId="2A6664DA" w14:textId="1A036F9A" w:rsidR="008520AE" w:rsidRDefault="008520AE">
      <w:pPr>
        <w:pStyle w:val="TOC4"/>
        <w:tabs>
          <w:tab w:val="right" w:leader="dot" w:pos="9350"/>
        </w:tabs>
        <w:rPr>
          <w:rFonts w:ascii="Aptos" w:hAnsi="Aptos"/>
          <w:noProof/>
          <w:kern w:val="2"/>
          <w:sz w:val="24"/>
          <w:szCs w:val="24"/>
        </w:rPr>
      </w:pPr>
      <w:hyperlink w:anchor="_Toc194485924" w:history="1">
        <w:r w:rsidRPr="002A2AFB">
          <w:rPr>
            <w:rStyle w:val="Hyperlink"/>
            <w:noProof/>
          </w:rPr>
          <w:t>9.3.1.2. Individual Owners</w:t>
        </w:r>
        <w:r>
          <w:rPr>
            <w:noProof/>
            <w:webHidden/>
          </w:rPr>
          <w:tab/>
        </w:r>
        <w:r>
          <w:rPr>
            <w:noProof/>
            <w:webHidden/>
          </w:rPr>
          <w:fldChar w:fldCharType="begin"/>
        </w:r>
        <w:r>
          <w:rPr>
            <w:noProof/>
            <w:webHidden/>
          </w:rPr>
          <w:instrText xml:space="preserve"> PAGEREF _Toc194485924 \h </w:instrText>
        </w:r>
        <w:r>
          <w:rPr>
            <w:noProof/>
            <w:webHidden/>
          </w:rPr>
        </w:r>
        <w:r>
          <w:rPr>
            <w:noProof/>
            <w:webHidden/>
          </w:rPr>
          <w:fldChar w:fldCharType="separate"/>
        </w:r>
        <w:r>
          <w:rPr>
            <w:noProof/>
            <w:webHidden/>
          </w:rPr>
          <w:t>97</w:t>
        </w:r>
        <w:r>
          <w:rPr>
            <w:noProof/>
            <w:webHidden/>
          </w:rPr>
          <w:fldChar w:fldCharType="end"/>
        </w:r>
      </w:hyperlink>
    </w:p>
    <w:p w14:paraId="3537D9A2" w14:textId="10DAA9EA" w:rsidR="008520AE" w:rsidRDefault="008520AE">
      <w:pPr>
        <w:pStyle w:val="TOC4"/>
        <w:tabs>
          <w:tab w:val="right" w:leader="dot" w:pos="9350"/>
        </w:tabs>
        <w:rPr>
          <w:rFonts w:ascii="Aptos" w:hAnsi="Aptos"/>
          <w:noProof/>
          <w:kern w:val="2"/>
          <w:sz w:val="24"/>
          <w:szCs w:val="24"/>
        </w:rPr>
      </w:pPr>
      <w:hyperlink w:anchor="_Toc194485925" w:history="1">
        <w:r w:rsidRPr="002A2AFB">
          <w:rPr>
            <w:rStyle w:val="Hyperlink"/>
            <w:noProof/>
          </w:rPr>
          <w:t>9.3.1.3. Estate and Trust Owners</w:t>
        </w:r>
        <w:r>
          <w:rPr>
            <w:noProof/>
            <w:webHidden/>
          </w:rPr>
          <w:tab/>
        </w:r>
        <w:r>
          <w:rPr>
            <w:noProof/>
            <w:webHidden/>
          </w:rPr>
          <w:fldChar w:fldCharType="begin"/>
        </w:r>
        <w:r>
          <w:rPr>
            <w:noProof/>
            <w:webHidden/>
          </w:rPr>
          <w:instrText xml:space="preserve"> PAGEREF _Toc194485925 \h </w:instrText>
        </w:r>
        <w:r>
          <w:rPr>
            <w:noProof/>
            <w:webHidden/>
          </w:rPr>
        </w:r>
        <w:r>
          <w:rPr>
            <w:noProof/>
            <w:webHidden/>
          </w:rPr>
          <w:fldChar w:fldCharType="separate"/>
        </w:r>
        <w:r>
          <w:rPr>
            <w:noProof/>
            <w:webHidden/>
          </w:rPr>
          <w:t>98</w:t>
        </w:r>
        <w:r>
          <w:rPr>
            <w:noProof/>
            <w:webHidden/>
          </w:rPr>
          <w:fldChar w:fldCharType="end"/>
        </w:r>
      </w:hyperlink>
    </w:p>
    <w:p w14:paraId="3AA4FEE8" w14:textId="53A66FFC" w:rsidR="008520AE" w:rsidRDefault="008520AE">
      <w:pPr>
        <w:pStyle w:val="TOC3"/>
        <w:tabs>
          <w:tab w:val="right" w:leader="dot" w:pos="9350"/>
        </w:tabs>
        <w:rPr>
          <w:rFonts w:ascii="Aptos" w:hAnsi="Aptos"/>
          <w:noProof/>
          <w:kern w:val="2"/>
          <w:sz w:val="24"/>
          <w:szCs w:val="24"/>
        </w:rPr>
      </w:pPr>
      <w:hyperlink w:anchor="_Toc194485926" w:history="1">
        <w:r w:rsidRPr="002A2AFB">
          <w:rPr>
            <w:rStyle w:val="Hyperlink"/>
            <w:noProof/>
          </w:rPr>
          <w:t>9.3.2. Minimum Income Tax</w:t>
        </w:r>
        <w:r>
          <w:rPr>
            <w:noProof/>
            <w:webHidden/>
          </w:rPr>
          <w:tab/>
        </w:r>
        <w:r>
          <w:rPr>
            <w:noProof/>
            <w:webHidden/>
          </w:rPr>
          <w:fldChar w:fldCharType="begin"/>
        </w:r>
        <w:r>
          <w:rPr>
            <w:noProof/>
            <w:webHidden/>
          </w:rPr>
          <w:instrText xml:space="preserve"> PAGEREF _Toc194485926 \h </w:instrText>
        </w:r>
        <w:r>
          <w:rPr>
            <w:noProof/>
            <w:webHidden/>
          </w:rPr>
        </w:r>
        <w:r>
          <w:rPr>
            <w:noProof/>
            <w:webHidden/>
          </w:rPr>
          <w:fldChar w:fldCharType="separate"/>
        </w:r>
        <w:r>
          <w:rPr>
            <w:noProof/>
            <w:webHidden/>
          </w:rPr>
          <w:t>98</w:t>
        </w:r>
        <w:r>
          <w:rPr>
            <w:noProof/>
            <w:webHidden/>
          </w:rPr>
          <w:fldChar w:fldCharType="end"/>
        </w:r>
      </w:hyperlink>
    </w:p>
    <w:p w14:paraId="66D3E910" w14:textId="617D9454" w:rsidR="008520AE" w:rsidRDefault="008520AE">
      <w:pPr>
        <w:pStyle w:val="TOC4"/>
        <w:tabs>
          <w:tab w:val="right" w:leader="dot" w:pos="9350"/>
        </w:tabs>
        <w:rPr>
          <w:rFonts w:ascii="Aptos" w:hAnsi="Aptos"/>
          <w:noProof/>
          <w:kern w:val="2"/>
          <w:sz w:val="24"/>
          <w:szCs w:val="24"/>
        </w:rPr>
      </w:pPr>
      <w:hyperlink w:anchor="_Toc194485927" w:history="1">
        <w:r w:rsidRPr="002A2AFB">
          <w:rPr>
            <w:rStyle w:val="Hyperlink"/>
            <w:noProof/>
          </w:rPr>
          <w:t>9.3.2.1. Corporate Owners</w:t>
        </w:r>
        <w:r>
          <w:rPr>
            <w:noProof/>
            <w:webHidden/>
          </w:rPr>
          <w:tab/>
        </w:r>
        <w:r>
          <w:rPr>
            <w:noProof/>
            <w:webHidden/>
          </w:rPr>
          <w:fldChar w:fldCharType="begin"/>
        </w:r>
        <w:r>
          <w:rPr>
            <w:noProof/>
            <w:webHidden/>
          </w:rPr>
          <w:instrText xml:space="preserve"> PAGEREF _Toc194485927 \h </w:instrText>
        </w:r>
        <w:r>
          <w:rPr>
            <w:noProof/>
            <w:webHidden/>
          </w:rPr>
        </w:r>
        <w:r>
          <w:rPr>
            <w:noProof/>
            <w:webHidden/>
          </w:rPr>
          <w:fldChar w:fldCharType="separate"/>
        </w:r>
        <w:r>
          <w:rPr>
            <w:noProof/>
            <w:webHidden/>
          </w:rPr>
          <w:t>98</w:t>
        </w:r>
        <w:r>
          <w:rPr>
            <w:noProof/>
            <w:webHidden/>
          </w:rPr>
          <w:fldChar w:fldCharType="end"/>
        </w:r>
      </w:hyperlink>
    </w:p>
    <w:p w14:paraId="6AA10265" w14:textId="6BA3CCE3" w:rsidR="008520AE" w:rsidRDefault="008520AE">
      <w:pPr>
        <w:pStyle w:val="TOC4"/>
        <w:tabs>
          <w:tab w:val="right" w:leader="dot" w:pos="9350"/>
        </w:tabs>
        <w:rPr>
          <w:rFonts w:ascii="Aptos" w:hAnsi="Aptos"/>
          <w:noProof/>
          <w:kern w:val="2"/>
          <w:sz w:val="24"/>
          <w:szCs w:val="24"/>
        </w:rPr>
      </w:pPr>
      <w:hyperlink w:anchor="_Toc194485928" w:history="1">
        <w:r w:rsidRPr="002A2AFB">
          <w:rPr>
            <w:rStyle w:val="Hyperlink"/>
            <w:noProof/>
          </w:rPr>
          <w:t>9.3.2.2. Individual Owners</w:t>
        </w:r>
        <w:r>
          <w:rPr>
            <w:noProof/>
            <w:webHidden/>
          </w:rPr>
          <w:tab/>
        </w:r>
        <w:r>
          <w:rPr>
            <w:noProof/>
            <w:webHidden/>
          </w:rPr>
          <w:fldChar w:fldCharType="begin"/>
        </w:r>
        <w:r>
          <w:rPr>
            <w:noProof/>
            <w:webHidden/>
          </w:rPr>
          <w:instrText xml:space="preserve"> PAGEREF _Toc194485928 \h </w:instrText>
        </w:r>
        <w:r>
          <w:rPr>
            <w:noProof/>
            <w:webHidden/>
          </w:rPr>
        </w:r>
        <w:r>
          <w:rPr>
            <w:noProof/>
            <w:webHidden/>
          </w:rPr>
          <w:fldChar w:fldCharType="separate"/>
        </w:r>
        <w:r>
          <w:rPr>
            <w:noProof/>
            <w:webHidden/>
          </w:rPr>
          <w:t>98</w:t>
        </w:r>
        <w:r>
          <w:rPr>
            <w:noProof/>
            <w:webHidden/>
          </w:rPr>
          <w:fldChar w:fldCharType="end"/>
        </w:r>
      </w:hyperlink>
    </w:p>
    <w:p w14:paraId="3DE5D8FF" w14:textId="18948E1E" w:rsidR="008520AE" w:rsidRDefault="008520AE">
      <w:pPr>
        <w:pStyle w:val="TOC4"/>
        <w:tabs>
          <w:tab w:val="right" w:leader="dot" w:pos="9350"/>
        </w:tabs>
        <w:rPr>
          <w:rFonts w:ascii="Aptos" w:hAnsi="Aptos"/>
          <w:noProof/>
          <w:kern w:val="2"/>
          <w:sz w:val="24"/>
          <w:szCs w:val="24"/>
        </w:rPr>
      </w:pPr>
      <w:hyperlink w:anchor="_Toc194485929" w:history="1">
        <w:r w:rsidRPr="002A2AFB">
          <w:rPr>
            <w:rStyle w:val="Hyperlink"/>
            <w:noProof/>
          </w:rPr>
          <w:t>9.3.2.3. Estate and Trust Owners</w:t>
        </w:r>
        <w:r>
          <w:rPr>
            <w:noProof/>
            <w:webHidden/>
          </w:rPr>
          <w:tab/>
        </w:r>
        <w:r>
          <w:rPr>
            <w:noProof/>
            <w:webHidden/>
          </w:rPr>
          <w:fldChar w:fldCharType="begin"/>
        </w:r>
        <w:r>
          <w:rPr>
            <w:noProof/>
            <w:webHidden/>
          </w:rPr>
          <w:instrText xml:space="preserve"> PAGEREF _Toc194485929 \h </w:instrText>
        </w:r>
        <w:r>
          <w:rPr>
            <w:noProof/>
            <w:webHidden/>
          </w:rPr>
        </w:r>
        <w:r>
          <w:rPr>
            <w:noProof/>
            <w:webHidden/>
          </w:rPr>
          <w:fldChar w:fldCharType="separate"/>
        </w:r>
        <w:r>
          <w:rPr>
            <w:noProof/>
            <w:webHidden/>
          </w:rPr>
          <w:t>98</w:t>
        </w:r>
        <w:r>
          <w:rPr>
            <w:noProof/>
            <w:webHidden/>
          </w:rPr>
          <w:fldChar w:fldCharType="end"/>
        </w:r>
      </w:hyperlink>
    </w:p>
    <w:p w14:paraId="35C29597" w14:textId="6C33DA88" w:rsidR="008520AE" w:rsidRDefault="008520AE">
      <w:pPr>
        <w:pStyle w:val="TOC1"/>
        <w:tabs>
          <w:tab w:val="right" w:leader="dot" w:pos="9350"/>
        </w:tabs>
        <w:rPr>
          <w:rFonts w:ascii="Aptos" w:hAnsi="Aptos"/>
          <w:noProof/>
          <w:kern w:val="2"/>
          <w:sz w:val="24"/>
          <w:szCs w:val="24"/>
        </w:rPr>
      </w:pPr>
      <w:hyperlink w:anchor="_Toc194485930" w:history="1">
        <w:r w:rsidRPr="002A2AFB">
          <w:rPr>
            <w:rStyle w:val="Hyperlink"/>
            <w:noProof/>
          </w:rPr>
          <w:t>10. Pass-Through Entity Withholding</w:t>
        </w:r>
        <w:r>
          <w:rPr>
            <w:noProof/>
            <w:webHidden/>
          </w:rPr>
          <w:tab/>
        </w:r>
        <w:r>
          <w:rPr>
            <w:noProof/>
            <w:webHidden/>
          </w:rPr>
          <w:fldChar w:fldCharType="begin"/>
        </w:r>
        <w:r>
          <w:rPr>
            <w:noProof/>
            <w:webHidden/>
          </w:rPr>
          <w:instrText xml:space="preserve"> PAGEREF _Toc194485930 \h </w:instrText>
        </w:r>
        <w:r>
          <w:rPr>
            <w:noProof/>
            <w:webHidden/>
          </w:rPr>
        </w:r>
        <w:r>
          <w:rPr>
            <w:noProof/>
            <w:webHidden/>
          </w:rPr>
          <w:fldChar w:fldCharType="separate"/>
        </w:r>
        <w:r>
          <w:rPr>
            <w:noProof/>
            <w:webHidden/>
          </w:rPr>
          <w:t>98</w:t>
        </w:r>
        <w:r>
          <w:rPr>
            <w:noProof/>
            <w:webHidden/>
          </w:rPr>
          <w:fldChar w:fldCharType="end"/>
        </w:r>
      </w:hyperlink>
    </w:p>
    <w:p w14:paraId="04F18B5D" w14:textId="4BCE8ACD" w:rsidR="008520AE" w:rsidRDefault="008520AE">
      <w:pPr>
        <w:pStyle w:val="TOC2"/>
        <w:tabs>
          <w:tab w:val="right" w:leader="dot" w:pos="9350"/>
        </w:tabs>
        <w:rPr>
          <w:rFonts w:ascii="Aptos" w:hAnsi="Aptos"/>
          <w:noProof/>
          <w:kern w:val="2"/>
          <w:sz w:val="24"/>
          <w:szCs w:val="24"/>
        </w:rPr>
      </w:pPr>
      <w:hyperlink w:anchor="_Toc194485931" w:history="1">
        <w:r w:rsidRPr="002A2AFB">
          <w:rPr>
            <w:rStyle w:val="Hyperlink"/>
            <w:noProof/>
          </w:rPr>
          <w:t>10.1. Withholding Requirement</w:t>
        </w:r>
        <w:r>
          <w:rPr>
            <w:noProof/>
            <w:webHidden/>
          </w:rPr>
          <w:tab/>
        </w:r>
        <w:r>
          <w:rPr>
            <w:noProof/>
            <w:webHidden/>
          </w:rPr>
          <w:fldChar w:fldCharType="begin"/>
        </w:r>
        <w:r>
          <w:rPr>
            <w:noProof/>
            <w:webHidden/>
          </w:rPr>
          <w:instrText xml:space="preserve"> PAGEREF _Toc194485931 \h </w:instrText>
        </w:r>
        <w:r>
          <w:rPr>
            <w:noProof/>
            <w:webHidden/>
          </w:rPr>
        </w:r>
        <w:r>
          <w:rPr>
            <w:noProof/>
            <w:webHidden/>
          </w:rPr>
          <w:fldChar w:fldCharType="separate"/>
        </w:r>
        <w:r>
          <w:rPr>
            <w:noProof/>
            <w:webHidden/>
          </w:rPr>
          <w:t>98</w:t>
        </w:r>
        <w:r>
          <w:rPr>
            <w:noProof/>
            <w:webHidden/>
          </w:rPr>
          <w:fldChar w:fldCharType="end"/>
        </w:r>
      </w:hyperlink>
    </w:p>
    <w:p w14:paraId="417C2987" w14:textId="6B76B245" w:rsidR="008520AE" w:rsidRDefault="008520AE">
      <w:pPr>
        <w:pStyle w:val="TOC3"/>
        <w:tabs>
          <w:tab w:val="right" w:leader="dot" w:pos="9350"/>
        </w:tabs>
        <w:rPr>
          <w:rFonts w:ascii="Aptos" w:hAnsi="Aptos"/>
          <w:noProof/>
          <w:kern w:val="2"/>
          <w:sz w:val="24"/>
          <w:szCs w:val="24"/>
        </w:rPr>
      </w:pPr>
      <w:hyperlink w:anchor="_Toc194485932" w:history="1">
        <w:r w:rsidRPr="002A2AFB">
          <w:rPr>
            <w:rStyle w:val="Hyperlink"/>
            <w:noProof/>
          </w:rPr>
          <w:t>10.1.1. Nonresident Corporate Owners</w:t>
        </w:r>
        <w:r>
          <w:rPr>
            <w:noProof/>
            <w:webHidden/>
          </w:rPr>
          <w:tab/>
        </w:r>
        <w:r>
          <w:rPr>
            <w:noProof/>
            <w:webHidden/>
          </w:rPr>
          <w:fldChar w:fldCharType="begin"/>
        </w:r>
        <w:r>
          <w:rPr>
            <w:noProof/>
            <w:webHidden/>
          </w:rPr>
          <w:instrText xml:space="preserve"> PAGEREF _Toc194485932 \h </w:instrText>
        </w:r>
        <w:r>
          <w:rPr>
            <w:noProof/>
            <w:webHidden/>
          </w:rPr>
        </w:r>
        <w:r>
          <w:rPr>
            <w:noProof/>
            <w:webHidden/>
          </w:rPr>
          <w:fldChar w:fldCharType="separate"/>
        </w:r>
        <w:r>
          <w:rPr>
            <w:noProof/>
            <w:webHidden/>
          </w:rPr>
          <w:t>98</w:t>
        </w:r>
        <w:r>
          <w:rPr>
            <w:noProof/>
            <w:webHidden/>
          </w:rPr>
          <w:fldChar w:fldCharType="end"/>
        </w:r>
      </w:hyperlink>
    </w:p>
    <w:p w14:paraId="53520977" w14:textId="393CE40F" w:rsidR="008520AE" w:rsidRDefault="008520AE">
      <w:pPr>
        <w:pStyle w:val="TOC3"/>
        <w:tabs>
          <w:tab w:val="right" w:leader="dot" w:pos="9350"/>
        </w:tabs>
        <w:rPr>
          <w:rFonts w:ascii="Aptos" w:hAnsi="Aptos"/>
          <w:noProof/>
          <w:kern w:val="2"/>
          <w:sz w:val="24"/>
          <w:szCs w:val="24"/>
        </w:rPr>
      </w:pPr>
      <w:hyperlink w:anchor="_Toc194485933" w:history="1">
        <w:r w:rsidRPr="002A2AFB">
          <w:rPr>
            <w:rStyle w:val="Hyperlink"/>
            <w:noProof/>
          </w:rPr>
          <w:t>10.1.2. Nonresident, Non-Corporate Owners</w:t>
        </w:r>
        <w:r>
          <w:rPr>
            <w:noProof/>
            <w:webHidden/>
          </w:rPr>
          <w:tab/>
        </w:r>
        <w:r>
          <w:rPr>
            <w:noProof/>
            <w:webHidden/>
          </w:rPr>
          <w:fldChar w:fldCharType="begin"/>
        </w:r>
        <w:r>
          <w:rPr>
            <w:noProof/>
            <w:webHidden/>
          </w:rPr>
          <w:instrText xml:space="preserve"> PAGEREF _Toc194485933 \h </w:instrText>
        </w:r>
        <w:r>
          <w:rPr>
            <w:noProof/>
            <w:webHidden/>
          </w:rPr>
        </w:r>
        <w:r>
          <w:rPr>
            <w:noProof/>
            <w:webHidden/>
          </w:rPr>
          <w:fldChar w:fldCharType="separate"/>
        </w:r>
        <w:r>
          <w:rPr>
            <w:noProof/>
            <w:webHidden/>
          </w:rPr>
          <w:t>99</w:t>
        </w:r>
        <w:r>
          <w:rPr>
            <w:noProof/>
            <w:webHidden/>
          </w:rPr>
          <w:fldChar w:fldCharType="end"/>
        </w:r>
      </w:hyperlink>
    </w:p>
    <w:p w14:paraId="0D4209E1" w14:textId="2C143C96" w:rsidR="008520AE" w:rsidRDefault="008520AE">
      <w:pPr>
        <w:pStyle w:val="TOC4"/>
        <w:tabs>
          <w:tab w:val="right" w:leader="dot" w:pos="9350"/>
        </w:tabs>
        <w:rPr>
          <w:rFonts w:ascii="Aptos" w:hAnsi="Aptos"/>
          <w:noProof/>
          <w:kern w:val="2"/>
          <w:sz w:val="24"/>
          <w:szCs w:val="24"/>
        </w:rPr>
      </w:pPr>
      <w:hyperlink w:anchor="_Toc194485934" w:history="1">
        <w:r w:rsidRPr="002A2AFB">
          <w:rPr>
            <w:rStyle w:val="Hyperlink"/>
            <w:noProof/>
          </w:rPr>
          <w:t>10.1.2.1. Individuals</w:t>
        </w:r>
        <w:r>
          <w:rPr>
            <w:noProof/>
            <w:webHidden/>
          </w:rPr>
          <w:tab/>
        </w:r>
        <w:r>
          <w:rPr>
            <w:noProof/>
            <w:webHidden/>
          </w:rPr>
          <w:fldChar w:fldCharType="begin"/>
        </w:r>
        <w:r>
          <w:rPr>
            <w:noProof/>
            <w:webHidden/>
          </w:rPr>
          <w:instrText xml:space="preserve"> PAGEREF _Toc194485934 \h </w:instrText>
        </w:r>
        <w:r>
          <w:rPr>
            <w:noProof/>
            <w:webHidden/>
          </w:rPr>
        </w:r>
        <w:r>
          <w:rPr>
            <w:noProof/>
            <w:webHidden/>
          </w:rPr>
          <w:fldChar w:fldCharType="separate"/>
        </w:r>
        <w:r>
          <w:rPr>
            <w:noProof/>
            <w:webHidden/>
          </w:rPr>
          <w:t>99</w:t>
        </w:r>
        <w:r>
          <w:rPr>
            <w:noProof/>
            <w:webHidden/>
          </w:rPr>
          <w:fldChar w:fldCharType="end"/>
        </w:r>
      </w:hyperlink>
    </w:p>
    <w:p w14:paraId="3981A294" w14:textId="0260138B" w:rsidR="008520AE" w:rsidRDefault="008520AE">
      <w:pPr>
        <w:pStyle w:val="TOC4"/>
        <w:tabs>
          <w:tab w:val="right" w:leader="dot" w:pos="9350"/>
        </w:tabs>
        <w:rPr>
          <w:rFonts w:ascii="Aptos" w:hAnsi="Aptos"/>
          <w:noProof/>
          <w:kern w:val="2"/>
          <w:sz w:val="24"/>
          <w:szCs w:val="24"/>
        </w:rPr>
      </w:pPr>
      <w:hyperlink w:anchor="_Toc194485935" w:history="1">
        <w:r w:rsidRPr="002A2AFB">
          <w:rPr>
            <w:rStyle w:val="Hyperlink"/>
            <w:noProof/>
          </w:rPr>
          <w:t>10.1.2.2. Estates and Trusts</w:t>
        </w:r>
        <w:r>
          <w:rPr>
            <w:noProof/>
            <w:webHidden/>
          </w:rPr>
          <w:tab/>
        </w:r>
        <w:r>
          <w:rPr>
            <w:noProof/>
            <w:webHidden/>
          </w:rPr>
          <w:fldChar w:fldCharType="begin"/>
        </w:r>
        <w:r>
          <w:rPr>
            <w:noProof/>
            <w:webHidden/>
          </w:rPr>
          <w:instrText xml:space="preserve"> PAGEREF _Toc194485935 \h </w:instrText>
        </w:r>
        <w:r>
          <w:rPr>
            <w:noProof/>
            <w:webHidden/>
          </w:rPr>
        </w:r>
        <w:r>
          <w:rPr>
            <w:noProof/>
            <w:webHidden/>
          </w:rPr>
          <w:fldChar w:fldCharType="separate"/>
        </w:r>
        <w:r>
          <w:rPr>
            <w:noProof/>
            <w:webHidden/>
          </w:rPr>
          <w:t>100</w:t>
        </w:r>
        <w:r>
          <w:rPr>
            <w:noProof/>
            <w:webHidden/>
          </w:rPr>
          <w:fldChar w:fldCharType="end"/>
        </w:r>
      </w:hyperlink>
    </w:p>
    <w:p w14:paraId="3D46D731" w14:textId="6736AB45" w:rsidR="008520AE" w:rsidRDefault="008520AE">
      <w:pPr>
        <w:pStyle w:val="TOC4"/>
        <w:tabs>
          <w:tab w:val="right" w:leader="dot" w:pos="9350"/>
        </w:tabs>
        <w:rPr>
          <w:rFonts w:ascii="Aptos" w:hAnsi="Aptos"/>
          <w:noProof/>
          <w:kern w:val="2"/>
          <w:sz w:val="24"/>
          <w:szCs w:val="24"/>
        </w:rPr>
      </w:pPr>
      <w:hyperlink w:anchor="_Toc194485936" w:history="1">
        <w:r w:rsidRPr="002A2AFB">
          <w:rPr>
            <w:rStyle w:val="Hyperlink"/>
            <w:noProof/>
          </w:rPr>
          <w:t>10.1.2.3. Partnerships</w:t>
        </w:r>
        <w:r>
          <w:rPr>
            <w:noProof/>
            <w:webHidden/>
          </w:rPr>
          <w:tab/>
        </w:r>
        <w:r>
          <w:rPr>
            <w:noProof/>
            <w:webHidden/>
          </w:rPr>
          <w:fldChar w:fldCharType="begin"/>
        </w:r>
        <w:r>
          <w:rPr>
            <w:noProof/>
            <w:webHidden/>
          </w:rPr>
          <w:instrText xml:space="preserve"> PAGEREF _Toc194485936 \h </w:instrText>
        </w:r>
        <w:r>
          <w:rPr>
            <w:noProof/>
            <w:webHidden/>
          </w:rPr>
        </w:r>
        <w:r>
          <w:rPr>
            <w:noProof/>
            <w:webHidden/>
          </w:rPr>
          <w:fldChar w:fldCharType="separate"/>
        </w:r>
        <w:r>
          <w:rPr>
            <w:noProof/>
            <w:webHidden/>
          </w:rPr>
          <w:t>101</w:t>
        </w:r>
        <w:r>
          <w:rPr>
            <w:noProof/>
            <w:webHidden/>
          </w:rPr>
          <w:fldChar w:fldCharType="end"/>
        </w:r>
      </w:hyperlink>
    </w:p>
    <w:p w14:paraId="61BA3AF4" w14:textId="61B308C0" w:rsidR="008520AE" w:rsidRDefault="008520AE">
      <w:pPr>
        <w:pStyle w:val="TOC4"/>
        <w:tabs>
          <w:tab w:val="right" w:leader="dot" w:pos="9350"/>
        </w:tabs>
        <w:rPr>
          <w:rFonts w:ascii="Aptos" w:hAnsi="Aptos"/>
          <w:noProof/>
          <w:kern w:val="2"/>
          <w:sz w:val="24"/>
          <w:szCs w:val="24"/>
        </w:rPr>
      </w:pPr>
      <w:hyperlink w:anchor="_Toc194485937" w:history="1">
        <w:r w:rsidRPr="002A2AFB">
          <w:rPr>
            <w:rStyle w:val="Hyperlink"/>
            <w:noProof/>
          </w:rPr>
          <w:t>10.1.2.4. S Corporations</w:t>
        </w:r>
        <w:r>
          <w:rPr>
            <w:noProof/>
            <w:webHidden/>
          </w:rPr>
          <w:tab/>
        </w:r>
        <w:r>
          <w:rPr>
            <w:noProof/>
            <w:webHidden/>
          </w:rPr>
          <w:fldChar w:fldCharType="begin"/>
        </w:r>
        <w:r>
          <w:rPr>
            <w:noProof/>
            <w:webHidden/>
          </w:rPr>
          <w:instrText xml:space="preserve"> PAGEREF _Toc194485937 \h </w:instrText>
        </w:r>
        <w:r>
          <w:rPr>
            <w:noProof/>
            <w:webHidden/>
          </w:rPr>
        </w:r>
        <w:r>
          <w:rPr>
            <w:noProof/>
            <w:webHidden/>
          </w:rPr>
          <w:fldChar w:fldCharType="separate"/>
        </w:r>
        <w:r>
          <w:rPr>
            <w:noProof/>
            <w:webHidden/>
          </w:rPr>
          <w:t>102</w:t>
        </w:r>
        <w:r>
          <w:rPr>
            <w:noProof/>
            <w:webHidden/>
          </w:rPr>
          <w:fldChar w:fldCharType="end"/>
        </w:r>
      </w:hyperlink>
    </w:p>
    <w:p w14:paraId="40749FC5" w14:textId="02B70DA0" w:rsidR="008520AE" w:rsidRDefault="008520AE">
      <w:pPr>
        <w:pStyle w:val="TOC2"/>
        <w:tabs>
          <w:tab w:val="right" w:leader="dot" w:pos="9350"/>
        </w:tabs>
        <w:rPr>
          <w:rFonts w:ascii="Aptos" w:hAnsi="Aptos"/>
          <w:noProof/>
          <w:kern w:val="2"/>
          <w:sz w:val="24"/>
          <w:szCs w:val="24"/>
        </w:rPr>
      </w:pPr>
      <w:hyperlink w:anchor="_Toc194485938" w:history="1">
        <w:r w:rsidRPr="002A2AFB">
          <w:rPr>
            <w:rStyle w:val="Hyperlink"/>
            <w:noProof/>
          </w:rPr>
          <w:t>10.2. Exceptions to Withholding Requirement</w:t>
        </w:r>
        <w:r>
          <w:rPr>
            <w:noProof/>
            <w:webHidden/>
          </w:rPr>
          <w:tab/>
        </w:r>
        <w:r>
          <w:rPr>
            <w:noProof/>
            <w:webHidden/>
          </w:rPr>
          <w:fldChar w:fldCharType="begin"/>
        </w:r>
        <w:r>
          <w:rPr>
            <w:noProof/>
            <w:webHidden/>
          </w:rPr>
          <w:instrText xml:space="preserve"> PAGEREF _Toc194485938 \h </w:instrText>
        </w:r>
        <w:r>
          <w:rPr>
            <w:noProof/>
            <w:webHidden/>
          </w:rPr>
        </w:r>
        <w:r>
          <w:rPr>
            <w:noProof/>
            <w:webHidden/>
          </w:rPr>
          <w:fldChar w:fldCharType="separate"/>
        </w:r>
        <w:r>
          <w:rPr>
            <w:noProof/>
            <w:webHidden/>
          </w:rPr>
          <w:t>102</w:t>
        </w:r>
        <w:r>
          <w:rPr>
            <w:noProof/>
            <w:webHidden/>
          </w:rPr>
          <w:fldChar w:fldCharType="end"/>
        </w:r>
      </w:hyperlink>
    </w:p>
    <w:p w14:paraId="55222F71" w14:textId="612C627E" w:rsidR="008520AE" w:rsidRDefault="008520AE">
      <w:pPr>
        <w:pStyle w:val="TOC3"/>
        <w:tabs>
          <w:tab w:val="right" w:leader="dot" w:pos="9350"/>
        </w:tabs>
        <w:rPr>
          <w:rFonts w:ascii="Aptos" w:hAnsi="Aptos"/>
          <w:noProof/>
          <w:kern w:val="2"/>
          <w:sz w:val="24"/>
          <w:szCs w:val="24"/>
        </w:rPr>
      </w:pPr>
      <w:hyperlink w:anchor="_Toc194485939" w:history="1">
        <w:r w:rsidRPr="002A2AFB">
          <w:rPr>
            <w:rStyle w:val="Hyperlink"/>
            <w:noProof/>
          </w:rPr>
          <w:t>10.2.1. De Minimis Threshold</w:t>
        </w:r>
        <w:r>
          <w:rPr>
            <w:noProof/>
            <w:webHidden/>
          </w:rPr>
          <w:tab/>
        </w:r>
        <w:r>
          <w:rPr>
            <w:noProof/>
            <w:webHidden/>
          </w:rPr>
          <w:fldChar w:fldCharType="begin"/>
        </w:r>
        <w:r>
          <w:rPr>
            <w:noProof/>
            <w:webHidden/>
          </w:rPr>
          <w:instrText xml:space="preserve"> PAGEREF _Toc194485939 \h </w:instrText>
        </w:r>
        <w:r>
          <w:rPr>
            <w:noProof/>
            <w:webHidden/>
          </w:rPr>
        </w:r>
        <w:r>
          <w:rPr>
            <w:noProof/>
            <w:webHidden/>
          </w:rPr>
          <w:fldChar w:fldCharType="separate"/>
        </w:r>
        <w:r>
          <w:rPr>
            <w:noProof/>
            <w:webHidden/>
          </w:rPr>
          <w:t>102</w:t>
        </w:r>
        <w:r>
          <w:rPr>
            <w:noProof/>
            <w:webHidden/>
          </w:rPr>
          <w:fldChar w:fldCharType="end"/>
        </w:r>
      </w:hyperlink>
    </w:p>
    <w:p w14:paraId="1B82EAF4" w14:textId="5949FD96" w:rsidR="008520AE" w:rsidRDefault="008520AE">
      <w:pPr>
        <w:pStyle w:val="TOC3"/>
        <w:tabs>
          <w:tab w:val="right" w:leader="dot" w:pos="9350"/>
        </w:tabs>
        <w:rPr>
          <w:rFonts w:ascii="Aptos" w:hAnsi="Aptos"/>
          <w:noProof/>
          <w:kern w:val="2"/>
          <w:sz w:val="24"/>
          <w:szCs w:val="24"/>
        </w:rPr>
      </w:pPr>
      <w:hyperlink w:anchor="_Toc194485940" w:history="1">
        <w:r w:rsidRPr="002A2AFB">
          <w:rPr>
            <w:rStyle w:val="Hyperlink"/>
            <w:noProof/>
          </w:rPr>
          <w:t>10.2.2. Consent to Be Taxed</w:t>
        </w:r>
        <w:r>
          <w:rPr>
            <w:noProof/>
            <w:webHidden/>
          </w:rPr>
          <w:tab/>
        </w:r>
        <w:r>
          <w:rPr>
            <w:noProof/>
            <w:webHidden/>
          </w:rPr>
          <w:fldChar w:fldCharType="begin"/>
        </w:r>
        <w:r>
          <w:rPr>
            <w:noProof/>
            <w:webHidden/>
          </w:rPr>
          <w:instrText xml:space="preserve"> PAGEREF _Toc194485940 \h </w:instrText>
        </w:r>
        <w:r>
          <w:rPr>
            <w:noProof/>
            <w:webHidden/>
          </w:rPr>
        </w:r>
        <w:r>
          <w:rPr>
            <w:noProof/>
            <w:webHidden/>
          </w:rPr>
          <w:fldChar w:fldCharType="separate"/>
        </w:r>
        <w:r>
          <w:rPr>
            <w:noProof/>
            <w:webHidden/>
          </w:rPr>
          <w:t>102</w:t>
        </w:r>
        <w:r>
          <w:rPr>
            <w:noProof/>
            <w:webHidden/>
          </w:rPr>
          <w:fldChar w:fldCharType="end"/>
        </w:r>
      </w:hyperlink>
    </w:p>
    <w:p w14:paraId="087C5182" w14:textId="347E2996" w:rsidR="008520AE" w:rsidRDefault="008520AE">
      <w:pPr>
        <w:pStyle w:val="TOC3"/>
        <w:tabs>
          <w:tab w:val="right" w:leader="dot" w:pos="9350"/>
        </w:tabs>
        <w:rPr>
          <w:rFonts w:ascii="Aptos" w:hAnsi="Aptos"/>
          <w:noProof/>
          <w:kern w:val="2"/>
          <w:sz w:val="24"/>
          <w:szCs w:val="24"/>
        </w:rPr>
      </w:pPr>
      <w:hyperlink w:anchor="_Toc194485941" w:history="1">
        <w:r w:rsidRPr="002A2AFB">
          <w:rPr>
            <w:rStyle w:val="Hyperlink"/>
            <w:noProof/>
          </w:rPr>
          <w:t>10.2.3. Disregarded Entities</w:t>
        </w:r>
        <w:r>
          <w:rPr>
            <w:noProof/>
            <w:webHidden/>
          </w:rPr>
          <w:tab/>
        </w:r>
        <w:r>
          <w:rPr>
            <w:noProof/>
            <w:webHidden/>
          </w:rPr>
          <w:fldChar w:fldCharType="begin"/>
        </w:r>
        <w:r>
          <w:rPr>
            <w:noProof/>
            <w:webHidden/>
          </w:rPr>
          <w:instrText xml:space="preserve"> PAGEREF _Toc194485941 \h </w:instrText>
        </w:r>
        <w:r>
          <w:rPr>
            <w:noProof/>
            <w:webHidden/>
          </w:rPr>
        </w:r>
        <w:r>
          <w:rPr>
            <w:noProof/>
            <w:webHidden/>
          </w:rPr>
          <w:fldChar w:fldCharType="separate"/>
        </w:r>
        <w:r>
          <w:rPr>
            <w:noProof/>
            <w:webHidden/>
          </w:rPr>
          <w:t>103</w:t>
        </w:r>
        <w:r>
          <w:rPr>
            <w:noProof/>
            <w:webHidden/>
          </w:rPr>
          <w:fldChar w:fldCharType="end"/>
        </w:r>
      </w:hyperlink>
    </w:p>
    <w:p w14:paraId="244FAAEA" w14:textId="2433AC29" w:rsidR="008520AE" w:rsidRDefault="008520AE">
      <w:pPr>
        <w:pStyle w:val="TOC3"/>
        <w:tabs>
          <w:tab w:val="right" w:leader="dot" w:pos="9350"/>
        </w:tabs>
        <w:rPr>
          <w:rFonts w:ascii="Aptos" w:hAnsi="Aptos"/>
          <w:noProof/>
          <w:kern w:val="2"/>
          <w:sz w:val="24"/>
          <w:szCs w:val="24"/>
        </w:rPr>
      </w:pPr>
      <w:hyperlink w:anchor="_Toc194485942" w:history="1">
        <w:r w:rsidRPr="002A2AFB">
          <w:rPr>
            <w:rStyle w:val="Hyperlink"/>
            <w:noProof/>
          </w:rPr>
          <w:t>10.2.4. Publicly Traded Partnerships</w:t>
        </w:r>
        <w:r>
          <w:rPr>
            <w:noProof/>
            <w:webHidden/>
          </w:rPr>
          <w:tab/>
        </w:r>
        <w:r>
          <w:rPr>
            <w:noProof/>
            <w:webHidden/>
          </w:rPr>
          <w:fldChar w:fldCharType="begin"/>
        </w:r>
        <w:r>
          <w:rPr>
            <w:noProof/>
            <w:webHidden/>
          </w:rPr>
          <w:instrText xml:space="preserve"> PAGEREF _Toc194485942 \h </w:instrText>
        </w:r>
        <w:r>
          <w:rPr>
            <w:noProof/>
            <w:webHidden/>
          </w:rPr>
        </w:r>
        <w:r>
          <w:rPr>
            <w:noProof/>
            <w:webHidden/>
          </w:rPr>
          <w:fldChar w:fldCharType="separate"/>
        </w:r>
        <w:r>
          <w:rPr>
            <w:noProof/>
            <w:webHidden/>
          </w:rPr>
          <w:t>103</w:t>
        </w:r>
        <w:r>
          <w:rPr>
            <w:noProof/>
            <w:webHidden/>
          </w:rPr>
          <w:fldChar w:fldCharType="end"/>
        </w:r>
      </w:hyperlink>
    </w:p>
    <w:p w14:paraId="1F5C9FD0" w14:textId="27B36298" w:rsidR="008520AE" w:rsidRDefault="008520AE">
      <w:pPr>
        <w:pStyle w:val="TOC3"/>
        <w:tabs>
          <w:tab w:val="right" w:leader="dot" w:pos="9350"/>
        </w:tabs>
        <w:rPr>
          <w:rFonts w:ascii="Aptos" w:hAnsi="Aptos"/>
          <w:noProof/>
          <w:kern w:val="2"/>
          <w:sz w:val="24"/>
          <w:szCs w:val="24"/>
        </w:rPr>
      </w:pPr>
      <w:hyperlink w:anchor="_Toc194485943" w:history="1">
        <w:r w:rsidRPr="002A2AFB">
          <w:rPr>
            <w:rStyle w:val="Hyperlink"/>
            <w:noProof/>
          </w:rPr>
          <w:t>10.2.5. Other</w:t>
        </w:r>
        <w:r>
          <w:rPr>
            <w:noProof/>
            <w:webHidden/>
          </w:rPr>
          <w:tab/>
        </w:r>
        <w:r>
          <w:rPr>
            <w:noProof/>
            <w:webHidden/>
          </w:rPr>
          <w:fldChar w:fldCharType="begin"/>
        </w:r>
        <w:r>
          <w:rPr>
            <w:noProof/>
            <w:webHidden/>
          </w:rPr>
          <w:instrText xml:space="preserve"> PAGEREF _Toc194485943 \h </w:instrText>
        </w:r>
        <w:r>
          <w:rPr>
            <w:noProof/>
            <w:webHidden/>
          </w:rPr>
        </w:r>
        <w:r>
          <w:rPr>
            <w:noProof/>
            <w:webHidden/>
          </w:rPr>
          <w:fldChar w:fldCharType="separate"/>
        </w:r>
        <w:r>
          <w:rPr>
            <w:noProof/>
            <w:webHidden/>
          </w:rPr>
          <w:t>103</w:t>
        </w:r>
        <w:r>
          <w:rPr>
            <w:noProof/>
            <w:webHidden/>
          </w:rPr>
          <w:fldChar w:fldCharType="end"/>
        </w:r>
      </w:hyperlink>
    </w:p>
    <w:p w14:paraId="3F6BA902" w14:textId="76FF23D0" w:rsidR="008520AE" w:rsidRDefault="008520AE">
      <w:pPr>
        <w:pStyle w:val="TOC2"/>
        <w:tabs>
          <w:tab w:val="right" w:leader="dot" w:pos="9350"/>
        </w:tabs>
        <w:rPr>
          <w:rFonts w:ascii="Aptos" w:hAnsi="Aptos"/>
          <w:noProof/>
          <w:kern w:val="2"/>
          <w:sz w:val="24"/>
          <w:szCs w:val="24"/>
        </w:rPr>
      </w:pPr>
      <w:hyperlink w:anchor="_Toc194485944" w:history="1">
        <w:r w:rsidRPr="002A2AFB">
          <w:rPr>
            <w:rStyle w:val="Hyperlink"/>
            <w:noProof/>
          </w:rPr>
          <w:t>10.3. Withholding Forms and Attachments</w:t>
        </w:r>
        <w:r>
          <w:rPr>
            <w:noProof/>
            <w:webHidden/>
          </w:rPr>
          <w:tab/>
        </w:r>
        <w:r>
          <w:rPr>
            <w:noProof/>
            <w:webHidden/>
          </w:rPr>
          <w:fldChar w:fldCharType="begin"/>
        </w:r>
        <w:r>
          <w:rPr>
            <w:noProof/>
            <w:webHidden/>
          </w:rPr>
          <w:instrText xml:space="preserve"> PAGEREF _Toc194485944 \h </w:instrText>
        </w:r>
        <w:r>
          <w:rPr>
            <w:noProof/>
            <w:webHidden/>
          </w:rPr>
        </w:r>
        <w:r>
          <w:rPr>
            <w:noProof/>
            <w:webHidden/>
          </w:rPr>
          <w:fldChar w:fldCharType="separate"/>
        </w:r>
        <w:r>
          <w:rPr>
            <w:noProof/>
            <w:webHidden/>
          </w:rPr>
          <w:t>109</w:t>
        </w:r>
        <w:r>
          <w:rPr>
            <w:noProof/>
            <w:webHidden/>
          </w:rPr>
          <w:fldChar w:fldCharType="end"/>
        </w:r>
      </w:hyperlink>
    </w:p>
    <w:p w14:paraId="203F7F48" w14:textId="6EAAA301" w:rsidR="008520AE" w:rsidRDefault="008520AE">
      <w:pPr>
        <w:pStyle w:val="TOC2"/>
        <w:tabs>
          <w:tab w:val="right" w:leader="dot" w:pos="9350"/>
        </w:tabs>
        <w:rPr>
          <w:rFonts w:ascii="Aptos" w:hAnsi="Aptos"/>
          <w:noProof/>
          <w:kern w:val="2"/>
          <w:sz w:val="24"/>
          <w:szCs w:val="24"/>
        </w:rPr>
      </w:pPr>
      <w:hyperlink w:anchor="_Toc194485945" w:history="1">
        <w:r w:rsidRPr="002A2AFB">
          <w:rPr>
            <w:rStyle w:val="Hyperlink"/>
            <w:noProof/>
          </w:rPr>
          <w:t>10.4. Withholding from Distributions or Distributive Share</w:t>
        </w:r>
        <w:r>
          <w:rPr>
            <w:noProof/>
            <w:webHidden/>
          </w:rPr>
          <w:tab/>
        </w:r>
        <w:r>
          <w:rPr>
            <w:noProof/>
            <w:webHidden/>
          </w:rPr>
          <w:fldChar w:fldCharType="begin"/>
        </w:r>
        <w:r>
          <w:rPr>
            <w:noProof/>
            <w:webHidden/>
          </w:rPr>
          <w:instrText xml:space="preserve"> PAGEREF _Toc194485945 \h </w:instrText>
        </w:r>
        <w:r>
          <w:rPr>
            <w:noProof/>
            <w:webHidden/>
          </w:rPr>
        </w:r>
        <w:r>
          <w:rPr>
            <w:noProof/>
            <w:webHidden/>
          </w:rPr>
          <w:fldChar w:fldCharType="separate"/>
        </w:r>
        <w:r>
          <w:rPr>
            <w:noProof/>
            <w:webHidden/>
          </w:rPr>
          <w:t>110</w:t>
        </w:r>
        <w:r>
          <w:rPr>
            <w:noProof/>
            <w:webHidden/>
          </w:rPr>
          <w:fldChar w:fldCharType="end"/>
        </w:r>
      </w:hyperlink>
    </w:p>
    <w:p w14:paraId="3F02A08F" w14:textId="58FBED9A" w:rsidR="008520AE" w:rsidRDefault="008520AE">
      <w:pPr>
        <w:pStyle w:val="TOC2"/>
        <w:tabs>
          <w:tab w:val="right" w:leader="dot" w:pos="9350"/>
        </w:tabs>
        <w:rPr>
          <w:rFonts w:ascii="Aptos" w:hAnsi="Aptos"/>
          <w:noProof/>
          <w:kern w:val="2"/>
          <w:sz w:val="24"/>
          <w:szCs w:val="24"/>
        </w:rPr>
      </w:pPr>
      <w:hyperlink w:anchor="_Toc194485946" w:history="1">
        <w:r w:rsidRPr="002A2AFB">
          <w:rPr>
            <w:rStyle w:val="Hyperlink"/>
            <w:noProof/>
          </w:rPr>
          <w:t>10.5. Pass-Through Entity Withholding Rates</w:t>
        </w:r>
        <w:r>
          <w:rPr>
            <w:noProof/>
            <w:webHidden/>
          </w:rPr>
          <w:tab/>
        </w:r>
        <w:r>
          <w:rPr>
            <w:noProof/>
            <w:webHidden/>
          </w:rPr>
          <w:fldChar w:fldCharType="begin"/>
        </w:r>
        <w:r>
          <w:rPr>
            <w:noProof/>
            <w:webHidden/>
          </w:rPr>
          <w:instrText xml:space="preserve"> PAGEREF _Toc194485946 \h </w:instrText>
        </w:r>
        <w:r>
          <w:rPr>
            <w:noProof/>
            <w:webHidden/>
          </w:rPr>
        </w:r>
        <w:r>
          <w:rPr>
            <w:noProof/>
            <w:webHidden/>
          </w:rPr>
          <w:fldChar w:fldCharType="separate"/>
        </w:r>
        <w:r>
          <w:rPr>
            <w:noProof/>
            <w:webHidden/>
          </w:rPr>
          <w:t>111</w:t>
        </w:r>
        <w:r>
          <w:rPr>
            <w:noProof/>
            <w:webHidden/>
          </w:rPr>
          <w:fldChar w:fldCharType="end"/>
        </w:r>
      </w:hyperlink>
    </w:p>
    <w:p w14:paraId="62D658A7" w14:textId="7F4B0F3A" w:rsidR="008520AE" w:rsidRDefault="008520AE">
      <w:pPr>
        <w:pStyle w:val="TOC3"/>
        <w:tabs>
          <w:tab w:val="right" w:leader="dot" w:pos="9350"/>
        </w:tabs>
        <w:rPr>
          <w:rFonts w:ascii="Aptos" w:hAnsi="Aptos"/>
          <w:noProof/>
          <w:kern w:val="2"/>
          <w:sz w:val="24"/>
          <w:szCs w:val="24"/>
        </w:rPr>
      </w:pPr>
      <w:hyperlink w:anchor="_Toc194485947" w:history="1">
        <w:r w:rsidRPr="002A2AFB">
          <w:rPr>
            <w:rStyle w:val="Hyperlink"/>
            <w:noProof/>
          </w:rPr>
          <w:t>10.5.1. Corporate Owners (Partners or Members)</w:t>
        </w:r>
        <w:r>
          <w:rPr>
            <w:noProof/>
            <w:webHidden/>
          </w:rPr>
          <w:tab/>
        </w:r>
        <w:r>
          <w:rPr>
            <w:noProof/>
            <w:webHidden/>
          </w:rPr>
          <w:fldChar w:fldCharType="begin"/>
        </w:r>
        <w:r>
          <w:rPr>
            <w:noProof/>
            <w:webHidden/>
          </w:rPr>
          <w:instrText xml:space="preserve"> PAGEREF _Toc194485947 \h </w:instrText>
        </w:r>
        <w:r>
          <w:rPr>
            <w:noProof/>
            <w:webHidden/>
          </w:rPr>
        </w:r>
        <w:r>
          <w:rPr>
            <w:noProof/>
            <w:webHidden/>
          </w:rPr>
          <w:fldChar w:fldCharType="separate"/>
        </w:r>
        <w:r>
          <w:rPr>
            <w:noProof/>
            <w:webHidden/>
          </w:rPr>
          <w:t>111</w:t>
        </w:r>
        <w:r>
          <w:rPr>
            <w:noProof/>
            <w:webHidden/>
          </w:rPr>
          <w:fldChar w:fldCharType="end"/>
        </w:r>
      </w:hyperlink>
    </w:p>
    <w:p w14:paraId="5413DC2D" w14:textId="34BF5FF1" w:rsidR="008520AE" w:rsidRDefault="008520AE">
      <w:pPr>
        <w:pStyle w:val="TOC4"/>
        <w:tabs>
          <w:tab w:val="right" w:leader="dot" w:pos="9350"/>
        </w:tabs>
        <w:rPr>
          <w:rFonts w:ascii="Aptos" w:hAnsi="Aptos"/>
          <w:noProof/>
          <w:kern w:val="2"/>
          <w:sz w:val="24"/>
          <w:szCs w:val="24"/>
        </w:rPr>
      </w:pPr>
      <w:hyperlink w:anchor="_Toc194485948" w:history="1">
        <w:r w:rsidRPr="002A2AFB">
          <w:rPr>
            <w:rStyle w:val="Hyperlink"/>
            <w:noProof/>
          </w:rPr>
          <w:t>10.5.1.1. 2015 Pass-Through Entity Withholding Rate for Corporate Owners</w:t>
        </w:r>
        <w:r>
          <w:rPr>
            <w:noProof/>
            <w:webHidden/>
          </w:rPr>
          <w:tab/>
        </w:r>
        <w:r>
          <w:rPr>
            <w:noProof/>
            <w:webHidden/>
          </w:rPr>
          <w:fldChar w:fldCharType="begin"/>
        </w:r>
        <w:r>
          <w:rPr>
            <w:noProof/>
            <w:webHidden/>
          </w:rPr>
          <w:instrText xml:space="preserve"> PAGEREF _Toc194485948 \h </w:instrText>
        </w:r>
        <w:r>
          <w:rPr>
            <w:noProof/>
            <w:webHidden/>
          </w:rPr>
        </w:r>
        <w:r>
          <w:rPr>
            <w:noProof/>
            <w:webHidden/>
          </w:rPr>
          <w:fldChar w:fldCharType="separate"/>
        </w:r>
        <w:r>
          <w:rPr>
            <w:noProof/>
            <w:webHidden/>
          </w:rPr>
          <w:t>111</w:t>
        </w:r>
        <w:r>
          <w:rPr>
            <w:noProof/>
            <w:webHidden/>
          </w:rPr>
          <w:fldChar w:fldCharType="end"/>
        </w:r>
      </w:hyperlink>
    </w:p>
    <w:p w14:paraId="18F29E90" w14:textId="54A3A39F" w:rsidR="008520AE" w:rsidRDefault="008520AE">
      <w:pPr>
        <w:pStyle w:val="TOC4"/>
        <w:tabs>
          <w:tab w:val="right" w:leader="dot" w:pos="9350"/>
        </w:tabs>
        <w:rPr>
          <w:rFonts w:ascii="Aptos" w:hAnsi="Aptos"/>
          <w:noProof/>
          <w:kern w:val="2"/>
          <w:sz w:val="24"/>
          <w:szCs w:val="24"/>
        </w:rPr>
      </w:pPr>
      <w:hyperlink w:anchor="_Toc194485949" w:history="1">
        <w:r w:rsidRPr="002A2AFB">
          <w:rPr>
            <w:rStyle w:val="Hyperlink"/>
            <w:noProof/>
          </w:rPr>
          <w:t>10.5.1.2. 2016 Pass-Through Entity Withholding Rate for Corporate Owners</w:t>
        </w:r>
        <w:r>
          <w:rPr>
            <w:noProof/>
            <w:webHidden/>
          </w:rPr>
          <w:tab/>
        </w:r>
        <w:r>
          <w:rPr>
            <w:noProof/>
            <w:webHidden/>
          </w:rPr>
          <w:fldChar w:fldCharType="begin"/>
        </w:r>
        <w:r>
          <w:rPr>
            <w:noProof/>
            <w:webHidden/>
          </w:rPr>
          <w:instrText xml:space="preserve"> PAGEREF _Toc194485949 \h </w:instrText>
        </w:r>
        <w:r>
          <w:rPr>
            <w:noProof/>
            <w:webHidden/>
          </w:rPr>
        </w:r>
        <w:r>
          <w:rPr>
            <w:noProof/>
            <w:webHidden/>
          </w:rPr>
          <w:fldChar w:fldCharType="separate"/>
        </w:r>
        <w:r>
          <w:rPr>
            <w:noProof/>
            <w:webHidden/>
          </w:rPr>
          <w:t>111</w:t>
        </w:r>
        <w:r>
          <w:rPr>
            <w:noProof/>
            <w:webHidden/>
          </w:rPr>
          <w:fldChar w:fldCharType="end"/>
        </w:r>
      </w:hyperlink>
    </w:p>
    <w:p w14:paraId="2EB9C997" w14:textId="49F0F9E0" w:rsidR="008520AE" w:rsidRDefault="008520AE">
      <w:pPr>
        <w:pStyle w:val="TOC4"/>
        <w:tabs>
          <w:tab w:val="right" w:leader="dot" w:pos="9350"/>
        </w:tabs>
        <w:rPr>
          <w:rFonts w:ascii="Aptos" w:hAnsi="Aptos"/>
          <w:noProof/>
          <w:kern w:val="2"/>
          <w:sz w:val="24"/>
          <w:szCs w:val="24"/>
        </w:rPr>
      </w:pPr>
      <w:hyperlink w:anchor="_Toc194485950" w:history="1">
        <w:r w:rsidRPr="002A2AFB">
          <w:rPr>
            <w:rStyle w:val="Hyperlink"/>
            <w:noProof/>
          </w:rPr>
          <w:t>10.5.1.3. 2017 Pass-Through Entity Withholding Rate for Corporate Owners</w:t>
        </w:r>
        <w:r>
          <w:rPr>
            <w:noProof/>
            <w:webHidden/>
          </w:rPr>
          <w:tab/>
        </w:r>
        <w:r>
          <w:rPr>
            <w:noProof/>
            <w:webHidden/>
          </w:rPr>
          <w:fldChar w:fldCharType="begin"/>
        </w:r>
        <w:r>
          <w:rPr>
            <w:noProof/>
            <w:webHidden/>
          </w:rPr>
          <w:instrText xml:space="preserve"> PAGEREF _Toc194485950 \h </w:instrText>
        </w:r>
        <w:r>
          <w:rPr>
            <w:noProof/>
            <w:webHidden/>
          </w:rPr>
        </w:r>
        <w:r>
          <w:rPr>
            <w:noProof/>
            <w:webHidden/>
          </w:rPr>
          <w:fldChar w:fldCharType="separate"/>
        </w:r>
        <w:r>
          <w:rPr>
            <w:noProof/>
            <w:webHidden/>
          </w:rPr>
          <w:t>112</w:t>
        </w:r>
        <w:r>
          <w:rPr>
            <w:noProof/>
            <w:webHidden/>
          </w:rPr>
          <w:fldChar w:fldCharType="end"/>
        </w:r>
      </w:hyperlink>
    </w:p>
    <w:p w14:paraId="28776014" w14:textId="1D076234" w:rsidR="008520AE" w:rsidRDefault="008520AE">
      <w:pPr>
        <w:pStyle w:val="TOC4"/>
        <w:tabs>
          <w:tab w:val="right" w:leader="dot" w:pos="9350"/>
        </w:tabs>
        <w:rPr>
          <w:rFonts w:ascii="Aptos" w:hAnsi="Aptos"/>
          <w:noProof/>
          <w:kern w:val="2"/>
          <w:sz w:val="24"/>
          <w:szCs w:val="24"/>
        </w:rPr>
      </w:pPr>
      <w:hyperlink w:anchor="_Toc194485951" w:history="1">
        <w:r w:rsidRPr="002A2AFB">
          <w:rPr>
            <w:rStyle w:val="Hyperlink"/>
            <w:noProof/>
          </w:rPr>
          <w:t>10.5.1.4. 2018 Pass-Through Entity Withholding Rate for Corporate Owners</w:t>
        </w:r>
        <w:r>
          <w:rPr>
            <w:noProof/>
            <w:webHidden/>
          </w:rPr>
          <w:tab/>
        </w:r>
        <w:r>
          <w:rPr>
            <w:noProof/>
            <w:webHidden/>
          </w:rPr>
          <w:fldChar w:fldCharType="begin"/>
        </w:r>
        <w:r>
          <w:rPr>
            <w:noProof/>
            <w:webHidden/>
          </w:rPr>
          <w:instrText xml:space="preserve"> PAGEREF _Toc194485951 \h </w:instrText>
        </w:r>
        <w:r>
          <w:rPr>
            <w:noProof/>
            <w:webHidden/>
          </w:rPr>
        </w:r>
        <w:r>
          <w:rPr>
            <w:noProof/>
            <w:webHidden/>
          </w:rPr>
          <w:fldChar w:fldCharType="separate"/>
        </w:r>
        <w:r>
          <w:rPr>
            <w:noProof/>
            <w:webHidden/>
          </w:rPr>
          <w:t>112</w:t>
        </w:r>
        <w:r>
          <w:rPr>
            <w:noProof/>
            <w:webHidden/>
          </w:rPr>
          <w:fldChar w:fldCharType="end"/>
        </w:r>
      </w:hyperlink>
    </w:p>
    <w:p w14:paraId="06AD97EA" w14:textId="5D1829C3" w:rsidR="008520AE" w:rsidRDefault="008520AE">
      <w:pPr>
        <w:pStyle w:val="TOC4"/>
        <w:tabs>
          <w:tab w:val="right" w:leader="dot" w:pos="9350"/>
        </w:tabs>
        <w:rPr>
          <w:rFonts w:ascii="Aptos" w:hAnsi="Aptos"/>
          <w:noProof/>
          <w:kern w:val="2"/>
          <w:sz w:val="24"/>
          <w:szCs w:val="24"/>
        </w:rPr>
      </w:pPr>
      <w:hyperlink w:anchor="_Toc194485952" w:history="1">
        <w:r w:rsidRPr="002A2AFB">
          <w:rPr>
            <w:rStyle w:val="Hyperlink"/>
            <w:noProof/>
          </w:rPr>
          <w:t>10.5.1.5. 2019 Pass-Through Entity Withholding Rate for Corporate Owners</w:t>
        </w:r>
        <w:r>
          <w:rPr>
            <w:noProof/>
            <w:webHidden/>
          </w:rPr>
          <w:tab/>
        </w:r>
        <w:r>
          <w:rPr>
            <w:noProof/>
            <w:webHidden/>
          </w:rPr>
          <w:fldChar w:fldCharType="begin"/>
        </w:r>
        <w:r>
          <w:rPr>
            <w:noProof/>
            <w:webHidden/>
          </w:rPr>
          <w:instrText xml:space="preserve"> PAGEREF _Toc194485952 \h </w:instrText>
        </w:r>
        <w:r>
          <w:rPr>
            <w:noProof/>
            <w:webHidden/>
          </w:rPr>
        </w:r>
        <w:r>
          <w:rPr>
            <w:noProof/>
            <w:webHidden/>
          </w:rPr>
          <w:fldChar w:fldCharType="separate"/>
        </w:r>
        <w:r>
          <w:rPr>
            <w:noProof/>
            <w:webHidden/>
          </w:rPr>
          <w:t>112</w:t>
        </w:r>
        <w:r>
          <w:rPr>
            <w:noProof/>
            <w:webHidden/>
          </w:rPr>
          <w:fldChar w:fldCharType="end"/>
        </w:r>
      </w:hyperlink>
    </w:p>
    <w:p w14:paraId="4CA9ABC5" w14:textId="3DD71A31" w:rsidR="008520AE" w:rsidRDefault="008520AE">
      <w:pPr>
        <w:pStyle w:val="TOC4"/>
        <w:tabs>
          <w:tab w:val="right" w:leader="dot" w:pos="9350"/>
        </w:tabs>
        <w:rPr>
          <w:rFonts w:ascii="Aptos" w:hAnsi="Aptos"/>
          <w:noProof/>
          <w:kern w:val="2"/>
          <w:sz w:val="24"/>
          <w:szCs w:val="24"/>
        </w:rPr>
      </w:pPr>
      <w:hyperlink w:anchor="_Toc194485953" w:history="1">
        <w:r w:rsidRPr="002A2AFB">
          <w:rPr>
            <w:rStyle w:val="Hyperlink"/>
            <w:noProof/>
          </w:rPr>
          <w:t>10.5.1.6. 2020 Pass-Through Entity Withholding Rate for Corporate Owners</w:t>
        </w:r>
        <w:r>
          <w:rPr>
            <w:noProof/>
            <w:webHidden/>
          </w:rPr>
          <w:tab/>
        </w:r>
        <w:r>
          <w:rPr>
            <w:noProof/>
            <w:webHidden/>
          </w:rPr>
          <w:fldChar w:fldCharType="begin"/>
        </w:r>
        <w:r>
          <w:rPr>
            <w:noProof/>
            <w:webHidden/>
          </w:rPr>
          <w:instrText xml:space="preserve"> PAGEREF _Toc194485953 \h </w:instrText>
        </w:r>
        <w:r>
          <w:rPr>
            <w:noProof/>
            <w:webHidden/>
          </w:rPr>
        </w:r>
        <w:r>
          <w:rPr>
            <w:noProof/>
            <w:webHidden/>
          </w:rPr>
          <w:fldChar w:fldCharType="separate"/>
        </w:r>
        <w:r>
          <w:rPr>
            <w:noProof/>
            <w:webHidden/>
          </w:rPr>
          <w:t>112</w:t>
        </w:r>
        <w:r>
          <w:rPr>
            <w:noProof/>
            <w:webHidden/>
          </w:rPr>
          <w:fldChar w:fldCharType="end"/>
        </w:r>
      </w:hyperlink>
    </w:p>
    <w:p w14:paraId="242F9483" w14:textId="3457E1ED" w:rsidR="008520AE" w:rsidRDefault="008520AE">
      <w:pPr>
        <w:pStyle w:val="TOC4"/>
        <w:tabs>
          <w:tab w:val="right" w:leader="dot" w:pos="9350"/>
        </w:tabs>
        <w:rPr>
          <w:rFonts w:ascii="Aptos" w:hAnsi="Aptos"/>
          <w:noProof/>
          <w:kern w:val="2"/>
          <w:sz w:val="24"/>
          <w:szCs w:val="24"/>
        </w:rPr>
      </w:pPr>
      <w:hyperlink w:anchor="_Toc194485954" w:history="1">
        <w:r w:rsidRPr="002A2AFB">
          <w:rPr>
            <w:rStyle w:val="Hyperlink"/>
            <w:noProof/>
          </w:rPr>
          <w:t>10.5.1.7. 2021 Pass-Through Entity Withholding Rate for Corporate Owners</w:t>
        </w:r>
        <w:r>
          <w:rPr>
            <w:noProof/>
            <w:webHidden/>
          </w:rPr>
          <w:tab/>
        </w:r>
        <w:r>
          <w:rPr>
            <w:noProof/>
            <w:webHidden/>
          </w:rPr>
          <w:fldChar w:fldCharType="begin"/>
        </w:r>
        <w:r>
          <w:rPr>
            <w:noProof/>
            <w:webHidden/>
          </w:rPr>
          <w:instrText xml:space="preserve"> PAGEREF _Toc194485954 \h </w:instrText>
        </w:r>
        <w:r>
          <w:rPr>
            <w:noProof/>
            <w:webHidden/>
          </w:rPr>
        </w:r>
        <w:r>
          <w:rPr>
            <w:noProof/>
            <w:webHidden/>
          </w:rPr>
          <w:fldChar w:fldCharType="separate"/>
        </w:r>
        <w:r>
          <w:rPr>
            <w:noProof/>
            <w:webHidden/>
          </w:rPr>
          <w:t>113</w:t>
        </w:r>
        <w:r>
          <w:rPr>
            <w:noProof/>
            <w:webHidden/>
          </w:rPr>
          <w:fldChar w:fldCharType="end"/>
        </w:r>
      </w:hyperlink>
    </w:p>
    <w:p w14:paraId="5061274D" w14:textId="7EFB930A" w:rsidR="008520AE" w:rsidRDefault="008520AE">
      <w:pPr>
        <w:pStyle w:val="TOC4"/>
        <w:tabs>
          <w:tab w:val="right" w:leader="dot" w:pos="9350"/>
        </w:tabs>
        <w:rPr>
          <w:rFonts w:ascii="Aptos" w:hAnsi="Aptos"/>
          <w:noProof/>
          <w:kern w:val="2"/>
          <w:sz w:val="24"/>
          <w:szCs w:val="24"/>
        </w:rPr>
      </w:pPr>
      <w:hyperlink w:anchor="_Toc194485955" w:history="1">
        <w:r w:rsidRPr="002A2AFB">
          <w:rPr>
            <w:rStyle w:val="Hyperlink"/>
            <w:noProof/>
          </w:rPr>
          <w:t>10.5.1.8. 2022 Pass-Through Entity Withholding Rate for Corporate Owners</w:t>
        </w:r>
        <w:r>
          <w:rPr>
            <w:noProof/>
            <w:webHidden/>
          </w:rPr>
          <w:tab/>
        </w:r>
        <w:r>
          <w:rPr>
            <w:noProof/>
            <w:webHidden/>
          </w:rPr>
          <w:fldChar w:fldCharType="begin"/>
        </w:r>
        <w:r>
          <w:rPr>
            <w:noProof/>
            <w:webHidden/>
          </w:rPr>
          <w:instrText xml:space="preserve"> PAGEREF _Toc194485955 \h </w:instrText>
        </w:r>
        <w:r>
          <w:rPr>
            <w:noProof/>
            <w:webHidden/>
          </w:rPr>
        </w:r>
        <w:r>
          <w:rPr>
            <w:noProof/>
            <w:webHidden/>
          </w:rPr>
          <w:fldChar w:fldCharType="separate"/>
        </w:r>
        <w:r>
          <w:rPr>
            <w:noProof/>
            <w:webHidden/>
          </w:rPr>
          <w:t>113</w:t>
        </w:r>
        <w:r>
          <w:rPr>
            <w:noProof/>
            <w:webHidden/>
          </w:rPr>
          <w:fldChar w:fldCharType="end"/>
        </w:r>
      </w:hyperlink>
    </w:p>
    <w:p w14:paraId="3A2D9A47" w14:textId="349477D4" w:rsidR="008520AE" w:rsidRDefault="008520AE">
      <w:pPr>
        <w:pStyle w:val="TOC4"/>
        <w:tabs>
          <w:tab w:val="right" w:leader="dot" w:pos="9350"/>
        </w:tabs>
        <w:rPr>
          <w:rFonts w:ascii="Aptos" w:hAnsi="Aptos"/>
          <w:noProof/>
          <w:kern w:val="2"/>
          <w:sz w:val="24"/>
          <w:szCs w:val="24"/>
        </w:rPr>
      </w:pPr>
      <w:hyperlink w:anchor="_Toc194485956" w:history="1">
        <w:r w:rsidRPr="002A2AFB">
          <w:rPr>
            <w:rStyle w:val="Hyperlink"/>
            <w:noProof/>
          </w:rPr>
          <w:t>10.5.1.9. 2023 Pass-Through Entity Withholding Rate for Corporate Owners</w:t>
        </w:r>
        <w:r>
          <w:rPr>
            <w:noProof/>
            <w:webHidden/>
          </w:rPr>
          <w:tab/>
        </w:r>
        <w:r>
          <w:rPr>
            <w:noProof/>
            <w:webHidden/>
          </w:rPr>
          <w:fldChar w:fldCharType="begin"/>
        </w:r>
        <w:r>
          <w:rPr>
            <w:noProof/>
            <w:webHidden/>
          </w:rPr>
          <w:instrText xml:space="preserve"> PAGEREF _Toc194485956 \h </w:instrText>
        </w:r>
        <w:r>
          <w:rPr>
            <w:noProof/>
            <w:webHidden/>
          </w:rPr>
        </w:r>
        <w:r>
          <w:rPr>
            <w:noProof/>
            <w:webHidden/>
          </w:rPr>
          <w:fldChar w:fldCharType="separate"/>
        </w:r>
        <w:r>
          <w:rPr>
            <w:noProof/>
            <w:webHidden/>
          </w:rPr>
          <w:t>113</w:t>
        </w:r>
        <w:r>
          <w:rPr>
            <w:noProof/>
            <w:webHidden/>
          </w:rPr>
          <w:fldChar w:fldCharType="end"/>
        </w:r>
      </w:hyperlink>
    </w:p>
    <w:p w14:paraId="02845F74" w14:textId="471E19E9" w:rsidR="008520AE" w:rsidRDefault="008520AE">
      <w:pPr>
        <w:pStyle w:val="TOC4"/>
        <w:tabs>
          <w:tab w:val="right" w:leader="dot" w:pos="9350"/>
        </w:tabs>
        <w:rPr>
          <w:rFonts w:ascii="Aptos" w:hAnsi="Aptos"/>
          <w:noProof/>
          <w:kern w:val="2"/>
          <w:sz w:val="24"/>
          <w:szCs w:val="24"/>
        </w:rPr>
      </w:pPr>
      <w:hyperlink w:anchor="_Toc194485957" w:history="1">
        <w:r w:rsidRPr="002A2AFB">
          <w:rPr>
            <w:rStyle w:val="Hyperlink"/>
            <w:noProof/>
          </w:rPr>
          <w:t>10.5.1.10. 2024 Pass-Through Entity Withholding Rates for Corporate Owners</w:t>
        </w:r>
        <w:r>
          <w:rPr>
            <w:noProof/>
            <w:webHidden/>
          </w:rPr>
          <w:tab/>
        </w:r>
        <w:r>
          <w:rPr>
            <w:noProof/>
            <w:webHidden/>
          </w:rPr>
          <w:fldChar w:fldCharType="begin"/>
        </w:r>
        <w:r>
          <w:rPr>
            <w:noProof/>
            <w:webHidden/>
          </w:rPr>
          <w:instrText xml:space="preserve"> PAGEREF _Toc194485957 \h </w:instrText>
        </w:r>
        <w:r>
          <w:rPr>
            <w:noProof/>
            <w:webHidden/>
          </w:rPr>
        </w:r>
        <w:r>
          <w:rPr>
            <w:noProof/>
            <w:webHidden/>
          </w:rPr>
          <w:fldChar w:fldCharType="separate"/>
        </w:r>
        <w:r>
          <w:rPr>
            <w:noProof/>
            <w:webHidden/>
          </w:rPr>
          <w:t>114</w:t>
        </w:r>
        <w:r>
          <w:rPr>
            <w:noProof/>
            <w:webHidden/>
          </w:rPr>
          <w:fldChar w:fldCharType="end"/>
        </w:r>
      </w:hyperlink>
    </w:p>
    <w:p w14:paraId="2B4E8776" w14:textId="4ADE823E" w:rsidR="008520AE" w:rsidRDefault="008520AE">
      <w:pPr>
        <w:pStyle w:val="TOC4"/>
        <w:tabs>
          <w:tab w:val="right" w:leader="dot" w:pos="9350"/>
        </w:tabs>
        <w:rPr>
          <w:rFonts w:ascii="Aptos" w:hAnsi="Aptos"/>
          <w:noProof/>
          <w:kern w:val="2"/>
          <w:sz w:val="24"/>
          <w:szCs w:val="24"/>
        </w:rPr>
      </w:pPr>
      <w:hyperlink w:anchor="_Toc194485958" w:history="1">
        <w:r w:rsidRPr="002A2AFB">
          <w:rPr>
            <w:rStyle w:val="Hyperlink"/>
            <w:noProof/>
          </w:rPr>
          <w:t>10.5.1.11. 2025 Pass-Through Entity Withholding Rates for Corporate Owners</w:t>
        </w:r>
        <w:r>
          <w:rPr>
            <w:noProof/>
            <w:webHidden/>
          </w:rPr>
          <w:tab/>
        </w:r>
        <w:r>
          <w:rPr>
            <w:noProof/>
            <w:webHidden/>
          </w:rPr>
          <w:fldChar w:fldCharType="begin"/>
        </w:r>
        <w:r>
          <w:rPr>
            <w:noProof/>
            <w:webHidden/>
          </w:rPr>
          <w:instrText xml:space="preserve"> PAGEREF _Toc194485958 \h </w:instrText>
        </w:r>
        <w:r>
          <w:rPr>
            <w:noProof/>
            <w:webHidden/>
          </w:rPr>
        </w:r>
        <w:r>
          <w:rPr>
            <w:noProof/>
            <w:webHidden/>
          </w:rPr>
          <w:fldChar w:fldCharType="separate"/>
        </w:r>
        <w:r>
          <w:rPr>
            <w:noProof/>
            <w:webHidden/>
          </w:rPr>
          <w:t>114</w:t>
        </w:r>
        <w:r>
          <w:rPr>
            <w:noProof/>
            <w:webHidden/>
          </w:rPr>
          <w:fldChar w:fldCharType="end"/>
        </w:r>
      </w:hyperlink>
    </w:p>
    <w:p w14:paraId="7EAF74AF" w14:textId="472C12F8" w:rsidR="008520AE" w:rsidRDefault="008520AE">
      <w:pPr>
        <w:pStyle w:val="TOC4"/>
        <w:tabs>
          <w:tab w:val="right" w:leader="dot" w:pos="9350"/>
        </w:tabs>
        <w:rPr>
          <w:rFonts w:ascii="Aptos" w:hAnsi="Aptos"/>
          <w:noProof/>
          <w:kern w:val="2"/>
          <w:sz w:val="24"/>
          <w:szCs w:val="24"/>
        </w:rPr>
      </w:pPr>
      <w:hyperlink w:anchor="_Toc194485959" w:history="1">
        <w:r w:rsidRPr="002A2AFB">
          <w:rPr>
            <w:rStyle w:val="Hyperlink"/>
            <w:noProof/>
          </w:rPr>
          <w:t>10.5.1.12. Future Pass-Through Entity Withholding Rates for Corporate Owners</w:t>
        </w:r>
        <w:r>
          <w:rPr>
            <w:noProof/>
            <w:webHidden/>
          </w:rPr>
          <w:tab/>
        </w:r>
        <w:r>
          <w:rPr>
            <w:noProof/>
            <w:webHidden/>
          </w:rPr>
          <w:fldChar w:fldCharType="begin"/>
        </w:r>
        <w:r>
          <w:rPr>
            <w:noProof/>
            <w:webHidden/>
          </w:rPr>
          <w:instrText xml:space="preserve"> PAGEREF _Toc194485959 \h </w:instrText>
        </w:r>
        <w:r>
          <w:rPr>
            <w:noProof/>
            <w:webHidden/>
          </w:rPr>
        </w:r>
        <w:r>
          <w:rPr>
            <w:noProof/>
            <w:webHidden/>
          </w:rPr>
          <w:fldChar w:fldCharType="separate"/>
        </w:r>
        <w:r>
          <w:rPr>
            <w:noProof/>
            <w:webHidden/>
          </w:rPr>
          <w:t>114</w:t>
        </w:r>
        <w:r>
          <w:rPr>
            <w:noProof/>
            <w:webHidden/>
          </w:rPr>
          <w:fldChar w:fldCharType="end"/>
        </w:r>
      </w:hyperlink>
    </w:p>
    <w:p w14:paraId="2C1C64F9" w14:textId="3F19D95F" w:rsidR="008520AE" w:rsidRDefault="008520AE">
      <w:pPr>
        <w:pStyle w:val="TOC3"/>
        <w:tabs>
          <w:tab w:val="right" w:leader="dot" w:pos="9350"/>
        </w:tabs>
        <w:rPr>
          <w:rFonts w:ascii="Aptos" w:hAnsi="Aptos"/>
          <w:noProof/>
          <w:kern w:val="2"/>
          <w:sz w:val="24"/>
          <w:szCs w:val="24"/>
        </w:rPr>
      </w:pPr>
      <w:hyperlink w:anchor="_Toc194485960" w:history="1">
        <w:r w:rsidRPr="002A2AFB">
          <w:rPr>
            <w:rStyle w:val="Hyperlink"/>
            <w:noProof/>
          </w:rPr>
          <w:t>10.5.2. Individual Owners</w:t>
        </w:r>
        <w:r>
          <w:rPr>
            <w:noProof/>
            <w:webHidden/>
          </w:rPr>
          <w:tab/>
        </w:r>
        <w:r>
          <w:rPr>
            <w:noProof/>
            <w:webHidden/>
          </w:rPr>
          <w:fldChar w:fldCharType="begin"/>
        </w:r>
        <w:r>
          <w:rPr>
            <w:noProof/>
            <w:webHidden/>
          </w:rPr>
          <w:instrText xml:space="preserve"> PAGEREF _Toc194485960 \h </w:instrText>
        </w:r>
        <w:r>
          <w:rPr>
            <w:noProof/>
            <w:webHidden/>
          </w:rPr>
        </w:r>
        <w:r>
          <w:rPr>
            <w:noProof/>
            <w:webHidden/>
          </w:rPr>
          <w:fldChar w:fldCharType="separate"/>
        </w:r>
        <w:r>
          <w:rPr>
            <w:noProof/>
            <w:webHidden/>
          </w:rPr>
          <w:t>114</w:t>
        </w:r>
        <w:r>
          <w:rPr>
            <w:noProof/>
            <w:webHidden/>
          </w:rPr>
          <w:fldChar w:fldCharType="end"/>
        </w:r>
      </w:hyperlink>
    </w:p>
    <w:p w14:paraId="585A60A0" w14:textId="7F9365E4" w:rsidR="008520AE" w:rsidRDefault="008520AE">
      <w:pPr>
        <w:pStyle w:val="TOC4"/>
        <w:tabs>
          <w:tab w:val="right" w:leader="dot" w:pos="9350"/>
        </w:tabs>
        <w:rPr>
          <w:rFonts w:ascii="Aptos" w:hAnsi="Aptos"/>
          <w:noProof/>
          <w:kern w:val="2"/>
          <w:sz w:val="24"/>
          <w:szCs w:val="24"/>
        </w:rPr>
      </w:pPr>
      <w:hyperlink w:anchor="_Toc194485961" w:history="1">
        <w:r w:rsidRPr="002A2AFB">
          <w:rPr>
            <w:rStyle w:val="Hyperlink"/>
            <w:noProof/>
          </w:rPr>
          <w:t>10.5.2.1. 2015 Pass-Through Entity Withholding Rate for Individual Owners</w:t>
        </w:r>
        <w:r>
          <w:rPr>
            <w:noProof/>
            <w:webHidden/>
          </w:rPr>
          <w:tab/>
        </w:r>
        <w:r>
          <w:rPr>
            <w:noProof/>
            <w:webHidden/>
          </w:rPr>
          <w:fldChar w:fldCharType="begin"/>
        </w:r>
        <w:r>
          <w:rPr>
            <w:noProof/>
            <w:webHidden/>
          </w:rPr>
          <w:instrText xml:space="preserve"> PAGEREF _Toc194485961 \h </w:instrText>
        </w:r>
        <w:r>
          <w:rPr>
            <w:noProof/>
            <w:webHidden/>
          </w:rPr>
        </w:r>
        <w:r>
          <w:rPr>
            <w:noProof/>
            <w:webHidden/>
          </w:rPr>
          <w:fldChar w:fldCharType="separate"/>
        </w:r>
        <w:r>
          <w:rPr>
            <w:noProof/>
            <w:webHidden/>
          </w:rPr>
          <w:t>114</w:t>
        </w:r>
        <w:r>
          <w:rPr>
            <w:noProof/>
            <w:webHidden/>
          </w:rPr>
          <w:fldChar w:fldCharType="end"/>
        </w:r>
      </w:hyperlink>
    </w:p>
    <w:p w14:paraId="1E39AE7F" w14:textId="50BBC939" w:rsidR="008520AE" w:rsidRDefault="008520AE">
      <w:pPr>
        <w:pStyle w:val="TOC4"/>
        <w:tabs>
          <w:tab w:val="right" w:leader="dot" w:pos="9350"/>
        </w:tabs>
        <w:rPr>
          <w:rFonts w:ascii="Aptos" w:hAnsi="Aptos"/>
          <w:noProof/>
          <w:kern w:val="2"/>
          <w:sz w:val="24"/>
          <w:szCs w:val="24"/>
        </w:rPr>
      </w:pPr>
      <w:hyperlink w:anchor="_Toc194485962" w:history="1">
        <w:r w:rsidRPr="002A2AFB">
          <w:rPr>
            <w:rStyle w:val="Hyperlink"/>
            <w:noProof/>
          </w:rPr>
          <w:t>10.5.2.2. 2016 Pass-Through Entity Withholding Rate for Individual Owners</w:t>
        </w:r>
        <w:r>
          <w:rPr>
            <w:noProof/>
            <w:webHidden/>
          </w:rPr>
          <w:tab/>
        </w:r>
        <w:r>
          <w:rPr>
            <w:noProof/>
            <w:webHidden/>
          </w:rPr>
          <w:fldChar w:fldCharType="begin"/>
        </w:r>
        <w:r>
          <w:rPr>
            <w:noProof/>
            <w:webHidden/>
          </w:rPr>
          <w:instrText xml:space="preserve"> PAGEREF _Toc194485962 \h </w:instrText>
        </w:r>
        <w:r>
          <w:rPr>
            <w:noProof/>
            <w:webHidden/>
          </w:rPr>
        </w:r>
        <w:r>
          <w:rPr>
            <w:noProof/>
            <w:webHidden/>
          </w:rPr>
          <w:fldChar w:fldCharType="separate"/>
        </w:r>
        <w:r>
          <w:rPr>
            <w:noProof/>
            <w:webHidden/>
          </w:rPr>
          <w:t>115</w:t>
        </w:r>
        <w:r>
          <w:rPr>
            <w:noProof/>
            <w:webHidden/>
          </w:rPr>
          <w:fldChar w:fldCharType="end"/>
        </w:r>
      </w:hyperlink>
    </w:p>
    <w:p w14:paraId="25E805D8" w14:textId="1FEAAB20" w:rsidR="008520AE" w:rsidRDefault="008520AE">
      <w:pPr>
        <w:pStyle w:val="TOC4"/>
        <w:tabs>
          <w:tab w:val="right" w:leader="dot" w:pos="9350"/>
        </w:tabs>
        <w:rPr>
          <w:rFonts w:ascii="Aptos" w:hAnsi="Aptos"/>
          <w:noProof/>
          <w:kern w:val="2"/>
          <w:sz w:val="24"/>
          <w:szCs w:val="24"/>
        </w:rPr>
      </w:pPr>
      <w:hyperlink w:anchor="_Toc194485963" w:history="1">
        <w:r w:rsidRPr="002A2AFB">
          <w:rPr>
            <w:rStyle w:val="Hyperlink"/>
            <w:noProof/>
          </w:rPr>
          <w:t>10.5.2.3. 2017 Pass-Through Entity Withholding Rate for Individual Owners</w:t>
        </w:r>
        <w:r>
          <w:rPr>
            <w:noProof/>
            <w:webHidden/>
          </w:rPr>
          <w:tab/>
        </w:r>
        <w:r>
          <w:rPr>
            <w:noProof/>
            <w:webHidden/>
          </w:rPr>
          <w:fldChar w:fldCharType="begin"/>
        </w:r>
        <w:r>
          <w:rPr>
            <w:noProof/>
            <w:webHidden/>
          </w:rPr>
          <w:instrText xml:space="preserve"> PAGEREF _Toc194485963 \h </w:instrText>
        </w:r>
        <w:r>
          <w:rPr>
            <w:noProof/>
            <w:webHidden/>
          </w:rPr>
        </w:r>
        <w:r>
          <w:rPr>
            <w:noProof/>
            <w:webHidden/>
          </w:rPr>
          <w:fldChar w:fldCharType="separate"/>
        </w:r>
        <w:r>
          <w:rPr>
            <w:noProof/>
            <w:webHidden/>
          </w:rPr>
          <w:t>115</w:t>
        </w:r>
        <w:r>
          <w:rPr>
            <w:noProof/>
            <w:webHidden/>
          </w:rPr>
          <w:fldChar w:fldCharType="end"/>
        </w:r>
      </w:hyperlink>
    </w:p>
    <w:p w14:paraId="513502CA" w14:textId="6E40B78E" w:rsidR="008520AE" w:rsidRDefault="008520AE">
      <w:pPr>
        <w:pStyle w:val="TOC4"/>
        <w:tabs>
          <w:tab w:val="right" w:leader="dot" w:pos="9350"/>
        </w:tabs>
        <w:rPr>
          <w:rFonts w:ascii="Aptos" w:hAnsi="Aptos"/>
          <w:noProof/>
          <w:kern w:val="2"/>
          <w:sz w:val="24"/>
          <w:szCs w:val="24"/>
        </w:rPr>
      </w:pPr>
      <w:hyperlink w:anchor="_Toc194485964" w:history="1">
        <w:r w:rsidRPr="002A2AFB">
          <w:rPr>
            <w:rStyle w:val="Hyperlink"/>
            <w:noProof/>
          </w:rPr>
          <w:t>10.5.2.4. 2018 Pass-Through Entity Withholding Rate for Individual Owners</w:t>
        </w:r>
        <w:r>
          <w:rPr>
            <w:noProof/>
            <w:webHidden/>
          </w:rPr>
          <w:tab/>
        </w:r>
        <w:r>
          <w:rPr>
            <w:noProof/>
            <w:webHidden/>
          </w:rPr>
          <w:fldChar w:fldCharType="begin"/>
        </w:r>
        <w:r>
          <w:rPr>
            <w:noProof/>
            <w:webHidden/>
          </w:rPr>
          <w:instrText xml:space="preserve"> PAGEREF _Toc194485964 \h </w:instrText>
        </w:r>
        <w:r>
          <w:rPr>
            <w:noProof/>
            <w:webHidden/>
          </w:rPr>
        </w:r>
        <w:r>
          <w:rPr>
            <w:noProof/>
            <w:webHidden/>
          </w:rPr>
          <w:fldChar w:fldCharType="separate"/>
        </w:r>
        <w:r>
          <w:rPr>
            <w:noProof/>
            <w:webHidden/>
          </w:rPr>
          <w:t>115</w:t>
        </w:r>
        <w:r>
          <w:rPr>
            <w:noProof/>
            <w:webHidden/>
          </w:rPr>
          <w:fldChar w:fldCharType="end"/>
        </w:r>
      </w:hyperlink>
    </w:p>
    <w:p w14:paraId="79B8D89F" w14:textId="6A731AD3" w:rsidR="008520AE" w:rsidRDefault="008520AE">
      <w:pPr>
        <w:pStyle w:val="TOC4"/>
        <w:tabs>
          <w:tab w:val="right" w:leader="dot" w:pos="9350"/>
        </w:tabs>
        <w:rPr>
          <w:rFonts w:ascii="Aptos" w:hAnsi="Aptos"/>
          <w:noProof/>
          <w:kern w:val="2"/>
          <w:sz w:val="24"/>
          <w:szCs w:val="24"/>
        </w:rPr>
      </w:pPr>
      <w:hyperlink w:anchor="_Toc194485965" w:history="1">
        <w:r w:rsidRPr="002A2AFB">
          <w:rPr>
            <w:rStyle w:val="Hyperlink"/>
            <w:noProof/>
          </w:rPr>
          <w:t>10.5.2.5. 2019 Pass-Through Entity Withholding Rate for Individual Owners</w:t>
        </w:r>
        <w:r>
          <w:rPr>
            <w:noProof/>
            <w:webHidden/>
          </w:rPr>
          <w:tab/>
        </w:r>
        <w:r>
          <w:rPr>
            <w:noProof/>
            <w:webHidden/>
          </w:rPr>
          <w:fldChar w:fldCharType="begin"/>
        </w:r>
        <w:r>
          <w:rPr>
            <w:noProof/>
            <w:webHidden/>
          </w:rPr>
          <w:instrText xml:space="preserve"> PAGEREF _Toc194485965 \h </w:instrText>
        </w:r>
        <w:r>
          <w:rPr>
            <w:noProof/>
            <w:webHidden/>
          </w:rPr>
        </w:r>
        <w:r>
          <w:rPr>
            <w:noProof/>
            <w:webHidden/>
          </w:rPr>
          <w:fldChar w:fldCharType="separate"/>
        </w:r>
        <w:r>
          <w:rPr>
            <w:noProof/>
            <w:webHidden/>
          </w:rPr>
          <w:t>115</w:t>
        </w:r>
        <w:r>
          <w:rPr>
            <w:noProof/>
            <w:webHidden/>
          </w:rPr>
          <w:fldChar w:fldCharType="end"/>
        </w:r>
      </w:hyperlink>
    </w:p>
    <w:p w14:paraId="435B326A" w14:textId="0C99A80E" w:rsidR="008520AE" w:rsidRDefault="008520AE">
      <w:pPr>
        <w:pStyle w:val="TOC4"/>
        <w:tabs>
          <w:tab w:val="right" w:leader="dot" w:pos="9350"/>
        </w:tabs>
        <w:rPr>
          <w:rFonts w:ascii="Aptos" w:hAnsi="Aptos"/>
          <w:noProof/>
          <w:kern w:val="2"/>
          <w:sz w:val="24"/>
          <w:szCs w:val="24"/>
        </w:rPr>
      </w:pPr>
      <w:hyperlink w:anchor="_Toc194485966" w:history="1">
        <w:r w:rsidRPr="002A2AFB">
          <w:rPr>
            <w:rStyle w:val="Hyperlink"/>
            <w:noProof/>
          </w:rPr>
          <w:t>10.5.2.6. 2020 Pass-Through Entity Withholding Rate for Individual Owners</w:t>
        </w:r>
        <w:r>
          <w:rPr>
            <w:noProof/>
            <w:webHidden/>
          </w:rPr>
          <w:tab/>
        </w:r>
        <w:r>
          <w:rPr>
            <w:noProof/>
            <w:webHidden/>
          </w:rPr>
          <w:fldChar w:fldCharType="begin"/>
        </w:r>
        <w:r>
          <w:rPr>
            <w:noProof/>
            <w:webHidden/>
          </w:rPr>
          <w:instrText xml:space="preserve"> PAGEREF _Toc194485966 \h </w:instrText>
        </w:r>
        <w:r>
          <w:rPr>
            <w:noProof/>
            <w:webHidden/>
          </w:rPr>
        </w:r>
        <w:r>
          <w:rPr>
            <w:noProof/>
            <w:webHidden/>
          </w:rPr>
          <w:fldChar w:fldCharType="separate"/>
        </w:r>
        <w:r>
          <w:rPr>
            <w:noProof/>
            <w:webHidden/>
          </w:rPr>
          <w:t>115</w:t>
        </w:r>
        <w:r>
          <w:rPr>
            <w:noProof/>
            <w:webHidden/>
          </w:rPr>
          <w:fldChar w:fldCharType="end"/>
        </w:r>
      </w:hyperlink>
    </w:p>
    <w:p w14:paraId="1CA9E0A8" w14:textId="5118373B" w:rsidR="008520AE" w:rsidRDefault="008520AE">
      <w:pPr>
        <w:pStyle w:val="TOC4"/>
        <w:tabs>
          <w:tab w:val="right" w:leader="dot" w:pos="9350"/>
        </w:tabs>
        <w:rPr>
          <w:rFonts w:ascii="Aptos" w:hAnsi="Aptos"/>
          <w:noProof/>
          <w:kern w:val="2"/>
          <w:sz w:val="24"/>
          <w:szCs w:val="24"/>
        </w:rPr>
      </w:pPr>
      <w:hyperlink w:anchor="_Toc194485967" w:history="1">
        <w:r w:rsidRPr="002A2AFB">
          <w:rPr>
            <w:rStyle w:val="Hyperlink"/>
            <w:noProof/>
          </w:rPr>
          <w:t>10.5.2.7. 2021 Pass-Through Entity Withholding Rate for Individual Owners</w:t>
        </w:r>
        <w:r>
          <w:rPr>
            <w:noProof/>
            <w:webHidden/>
          </w:rPr>
          <w:tab/>
        </w:r>
        <w:r>
          <w:rPr>
            <w:noProof/>
            <w:webHidden/>
          </w:rPr>
          <w:fldChar w:fldCharType="begin"/>
        </w:r>
        <w:r>
          <w:rPr>
            <w:noProof/>
            <w:webHidden/>
          </w:rPr>
          <w:instrText xml:space="preserve"> PAGEREF _Toc194485967 \h </w:instrText>
        </w:r>
        <w:r>
          <w:rPr>
            <w:noProof/>
            <w:webHidden/>
          </w:rPr>
        </w:r>
        <w:r>
          <w:rPr>
            <w:noProof/>
            <w:webHidden/>
          </w:rPr>
          <w:fldChar w:fldCharType="separate"/>
        </w:r>
        <w:r>
          <w:rPr>
            <w:noProof/>
            <w:webHidden/>
          </w:rPr>
          <w:t>115</w:t>
        </w:r>
        <w:r>
          <w:rPr>
            <w:noProof/>
            <w:webHidden/>
          </w:rPr>
          <w:fldChar w:fldCharType="end"/>
        </w:r>
      </w:hyperlink>
    </w:p>
    <w:p w14:paraId="3C1C3FD5" w14:textId="423E2FAF" w:rsidR="008520AE" w:rsidRDefault="008520AE">
      <w:pPr>
        <w:pStyle w:val="TOC4"/>
        <w:tabs>
          <w:tab w:val="right" w:leader="dot" w:pos="9350"/>
        </w:tabs>
        <w:rPr>
          <w:rFonts w:ascii="Aptos" w:hAnsi="Aptos"/>
          <w:noProof/>
          <w:kern w:val="2"/>
          <w:sz w:val="24"/>
          <w:szCs w:val="24"/>
        </w:rPr>
      </w:pPr>
      <w:hyperlink w:anchor="_Toc194485968" w:history="1">
        <w:r w:rsidRPr="002A2AFB">
          <w:rPr>
            <w:rStyle w:val="Hyperlink"/>
            <w:noProof/>
          </w:rPr>
          <w:t>10.5.2.8. 2022 Pass-Through Entity Withholding Rate for Individual Owners</w:t>
        </w:r>
        <w:r>
          <w:rPr>
            <w:noProof/>
            <w:webHidden/>
          </w:rPr>
          <w:tab/>
        </w:r>
        <w:r>
          <w:rPr>
            <w:noProof/>
            <w:webHidden/>
          </w:rPr>
          <w:fldChar w:fldCharType="begin"/>
        </w:r>
        <w:r>
          <w:rPr>
            <w:noProof/>
            <w:webHidden/>
          </w:rPr>
          <w:instrText xml:space="preserve"> PAGEREF _Toc194485968 \h </w:instrText>
        </w:r>
        <w:r>
          <w:rPr>
            <w:noProof/>
            <w:webHidden/>
          </w:rPr>
        </w:r>
        <w:r>
          <w:rPr>
            <w:noProof/>
            <w:webHidden/>
          </w:rPr>
          <w:fldChar w:fldCharType="separate"/>
        </w:r>
        <w:r>
          <w:rPr>
            <w:noProof/>
            <w:webHidden/>
          </w:rPr>
          <w:t>116</w:t>
        </w:r>
        <w:r>
          <w:rPr>
            <w:noProof/>
            <w:webHidden/>
          </w:rPr>
          <w:fldChar w:fldCharType="end"/>
        </w:r>
      </w:hyperlink>
    </w:p>
    <w:p w14:paraId="22C9AE10" w14:textId="42E2B3F4" w:rsidR="008520AE" w:rsidRDefault="008520AE">
      <w:pPr>
        <w:pStyle w:val="TOC4"/>
        <w:tabs>
          <w:tab w:val="right" w:leader="dot" w:pos="9350"/>
        </w:tabs>
        <w:rPr>
          <w:rFonts w:ascii="Aptos" w:hAnsi="Aptos"/>
          <w:noProof/>
          <w:kern w:val="2"/>
          <w:sz w:val="24"/>
          <w:szCs w:val="24"/>
        </w:rPr>
      </w:pPr>
      <w:hyperlink w:anchor="_Toc194485969" w:history="1">
        <w:r w:rsidRPr="002A2AFB">
          <w:rPr>
            <w:rStyle w:val="Hyperlink"/>
            <w:noProof/>
          </w:rPr>
          <w:t>10.5.2.9. 2023 Pass-Through Entity Withholding Rate for Individual Owners</w:t>
        </w:r>
        <w:r>
          <w:rPr>
            <w:noProof/>
            <w:webHidden/>
          </w:rPr>
          <w:tab/>
        </w:r>
        <w:r>
          <w:rPr>
            <w:noProof/>
            <w:webHidden/>
          </w:rPr>
          <w:fldChar w:fldCharType="begin"/>
        </w:r>
        <w:r>
          <w:rPr>
            <w:noProof/>
            <w:webHidden/>
          </w:rPr>
          <w:instrText xml:space="preserve"> PAGEREF _Toc194485969 \h </w:instrText>
        </w:r>
        <w:r>
          <w:rPr>
            <w:noProof/>
            <w:webHidden/>
          </w:rPr>
        </w:r>
        <w:r>
          <w:rPr>
            <w:noProof/>
            <w:webHidden/>
          </w:rPr>
          <w:fldChar w:fldCharType="separate"/>
        </w:r>
        <w:r>
          <w:rPr>
            <w:noProof/>
            <w:webHidden/>
          </w:rPr>
          <w:t>116</w:t>
        </w:r>
        <w:r>
          <w:rPr>
            <w:noProof/>
            <w:webHidden/>
          </w:rPr>
          <w:fldChar w:fldCharType="end"/>
        </w:r>
      </w:hyperlink>
    </w:p>
    <w:p w14:paraId="2E2773EE" w14:textId="41F141FA" w:rsidR="008520AE" w:rsidRDefault="008520AE">
      <w:pPr>
        <w:pStyle w:val="TOC4"/>
        <w:tabs>
          <w:tab w:val="right" w:leader="dot" w:pos="9350"/>
        </w:tabs>
        <w:rPr>
          <w:rFonts w:ascii="Aptos" w:hAnsi="Aptos"/>
          <w:noProof/>
          <w:kern w:val="2"/>
          <w:sz w:val="24"/>
          <w:szCs w:val="24"/>
        </w:rPr>
      </w:pPr>
      <w:hyperlink w:anchor="_Toc194485970" w:history="1">
        <w:r w:rsidRPr="002A2AFB">
          <w:rPr>
            <w:rStyle w:val="Hyperlink"/>
            <w:noProof/>
          </w:rPr>
          <w:t>10.5.2.10. 2024 Pass-Through Entity Withholding Rate for Individual Owners</w:t>
        </w:r>
        <w:r>
          <w:rPr>
            <w:noProof/>
            <w:webHidden/>
          </w:rPr>
          <w:tab/>
        </w:r>
        <w:r>
          <w:rPr>
            <w:noProof/>
            <w:webHidden/>
          </w:rPr>
          <w:fldChar w:fldCharType="begin"/>
        </w:r>
        <w:r>
          <w:rPr>
            <w:noProof/>
            <w:webHidden/>
          </w:rPr>
          <w:instrText xml:space="preserve"> PAGEREF _Toc194485970 \h </w:instrText>
        </w:r>
        <w:r>
          <w:rPr>
            <w:noProof/>
            <w:webHidden/>
          </w:rPr>
        </w:r>
        <w:r>
          <w:rPr>
            <w:noProof/>
            <w:webHidden/>
          </w:rPr>
          <w:fldChar w:fldCharType="separate"/>
        </w:r>
        <w:r>
          <w:rPr>
            <w:noProof/>
            <w:webHidden/>
          </w:rPr>
          <w:t>116</w:t>
        </w:r>
        <w:r>
          <w:rPr>
            <w:noProof/>
            <w:webHidden/>
          </w:rPr>
          <w:fldChar w:fldCharType="end"/>
        </w:r>
      </w:hyperlink>
    </w:p>
    <w:p w14:paraId="3A973C51" w14:textId="540A1CD8" w:rsidR="008520AE" w:rsidRDefault="008520AE">
      <w:pPr>
        <w:pStyle w:val="TOC4"/>
        <w:tabs>
          <w:tab w:val="right" w:leader="dot" w:pos="9350"/>
        </w:tabs>
        <w:rPr>
          <w:rFonts w:ascii="Aptos" w:hAnsi="Aptos"/>
          <w:noProof/>
          <w:kern w:val="2"/>
          <w:sz w:val="24"/>
          <w:szCs w:val="24"/>
        </w:rPr>
      </w:pPr>
      <w:hyperlink w:anchor="_Toc194485971" w:history="1">
        <w:r w:rsidRPr="002A2AFB">
          <w:rPr>
            <w:rStyle w:val="Hyperlink"/>
            <w:noProof/>
          </w:rPr>
          <w:t>10.5.2.11. 2025 Pass-Through Entity Withholding Rate for Individual Owners</w:t>
        </w:r>
        <w:r>
          <w:rPr>
            <w:noProof/>
            <w:webHidden/>
          </w:rPr>
          <w:tab/>
        </w:r>
        <w:r>
          <w:rPr>
            <w:noProof/>
            <w:webHidden/>
          </w:rPr>
          <w:fldChar w:fldCharType="begin"/>
        </w:r>
        <w:r>
          <w:rPr>
            <w:noProof/>
            <w:webHidden/>
          </w:rPr>
          <w:instrText xml:space="preserve"> PAGEREF _Toc194485971 \h </w:instrText>
        </w:r>
        <w:r>
          <w:rPr>
            <w:noProof/>
            <w:webHidden/>
          </w:rPr>
        </w:r>
        <w:r>
          <w:rPr>
            <w:noProof/>
            <w:webHidden/>
          </w:rPr>
          <w:fldChar w:fldCharType="separate"/>
        </w:r>
        <w:r>
          <w:rPr>
            <w:noProof/>
            <w:webHidden/>
          </w:rPr>
          <w:t>116</w:t>
        </w:r>
        <w:r>
          <w:rPr>
            <w:noProof/>
            <w:webHidden/>
          </w:rPr>
          <w:fldChar w:fldCharType="end"/>
        </w:r>
      </w:hyperlink>
    </w:p>
    <w:p w14:paraId="56F1B482" w14:textId="0AA257A5" w:rsidR="008520AE" w:rsidRDefault="008520AE">
      <w:pPr>
        <w:pStyle w:val="TOC4"/>
        <w:tabs>
          <w:tab w:val="right" w:leader="dot" w:pos="9350"/>
        </w:tabs>
        <w:rPr>
          <w:rFonts w:ascii="Aptos" w:hAnsi="Aptos"/>
          <w:noProof/>
          <w:kern w:val="2"/>
          <w:sz w:val="24"/>
          <w:szCs w:val="24"/>
        </w:rPr>
      </w:pPr>
      <w:hyperlink w:anchor="_Toc194485972" w:history="1">
        <w:r w:rsidRPr="002A2AFB">
          <w:rPr>
            <w:rStyle w:val="Hyperlink"/>
            <w:noProof/>
          </w:rPr>
          <w:t>10.5.2.12. Future Pass-Through Entity Withholding Rates for Individual Owners</w:t>
        </w:r>
        <w:r>
          <w:rPr>
            <w:noProof/>
            <w:webHidden/>
          </w:rPr>
          <w:tab/>
        </w:r>
        <w:r>
          <w:rPr>
            <w:noProof/>
            <w:webHidden/>
          </w:rPr>
          <w:fldChar w:fldCharType="begin"/>
        </w:r>
        <w:r>
          <w:rPr>
            <w:noProof/>
            <w:webHidden/>
          </w:rPr>
          <w:instrText xml:space="preserve"> PAGEREF _Toc194485972 \h </w:instrText>
        </w:r>
        <w:r>
          <w:rPr>
            <w:noProof/>
            <w:webHidden/>
          </w:rPr>
        </w:r>
        <w:r>
          <w:rPr>
            <w:noProof/>
            <w:webHidden/>
          </w:rPr>
          <w:fldChar w:fldCharType="separate"/>
        </w:r>
        <w:r>
          <w:rPr>
            <w:noProof/>
            <w:webHidden/>
          </w:rPr>
          <w:t>116</w:t>
        </w:r>
        <w:r>
          <w:rPr>
            <w:noProof/>
            <w:webHidden/>
          </w:rPr>
          <w:fldChar w:fldCharType="end"/>
        </w:r>
      </w:hyperlink>
    </w:p>
    <w:p w14:paraId="11A6CB34" w14:textId="2557E2BB" w:rsidR="008520AE" w:rsidRDefault="008520AE">
      <w:pPr>
        <w:pStyle w:val="TOC3"/>
        <w:tabs>
          <w:tab w:val="right" w:leader="dot" w:pos="9350"/>
        </w:tabs>
        <w:rPr>
          <w:rFonts w:ascii="Aptos" w:hAnsi="Aptos"/>
          <w:noProof/>
          <w:kern w:val="2"/>
          <w:sz w:val="24"/>
          <w:szCs w:val="24"/>
        </w:rPr>
      </w:pPr>
      <w:hyperlink w:anchor="_Toc194485973" w:history="1">
        <w:r w:rsidRPr="002A2AFB">
          <w:rPr>
            <w:rStyle w:val="Hyperlink"/>
            <w:noProof/>
          </w:rPr>
          <w:t>10.5.3. Estates and Trusts (Partners or Members)</w:t>
        </w:r>
        <w:r>
          <w:rPr>
            <w:noProof/>
            <w:webHidden/>
          </w:rPr>
          <w:tab/>
        </w:r>
        <w:r>
          <w:rPr>
            <w:noProof/>
            <w:webHidden/>
          </w:rPr>
          <w:fldChar w:fldCharType="begin"/>
        </w:r>
        <w:r>
          <w:rPr>
            <w:noProof/>
            <w:webHidden/>
          </w:rPr>
          <w:instrText xml:space="preserve"> PAGEREF _Toc194485973 \h </w:instrText>
        </w:r>
        <w:r>
          <w:rPr>
            <w:noProof/>
            <w:webHidden/>
          </w:rPr>
        </w:r>
        <w:r>
          <w:rPr>
            <w:noProof/>
            <w:webHidden/>
          </w:rPr>
          <w:fldChar w:fldCharType="separate"/>
        </w:r>
        <w:r>
          <w:rPr>
            <w:noProof/>
            <w:webHidden/>
          </w:rPr>
          <w:t>117</w:t>
        </w:r>
        <w:r>
          <w:rPr>
            <w:noProof/>
            <w:webHidden/>
          </w:rPr>
          <w:fldChar w:fldCharType="end"/>
        </w:r>
      </w:hyperlink>
    </w:p>
    <w:p w14:paraId="46CE338D" w14:textId="59740F92" w:rsidR="008520AE" w:rsidRDefault="008520AE">
      <w:pPr>
        <w:pStyle w:val="TOC4"/>
        <w:tabs>
          <w:tab w:val="right" w:leader="dot" w:pos="9350"/>
        </w:tabs>
        <w:rPr>
          <w:rFonts w:ascii="Aptos" w:hAnsi="Aptos"/>
          <w:noProof/>
          <w:kern w:val="2"/>
          <w:sz w:val="24"/>
          <w:szCs w:val="24"/>
        </w:rPr>
      </w:pPr>
      <w:hyperlink w:anchor="_Toc194485974" w:history="1">
        <w:r w:rsidRPr="002A2AFB">
          <w:rPr>
            <w:rStyle w:val="Hyperlink"/>
            <w:noProof/>
          </w:rPr>
          <w:t>10.5.3.1. 2015 Pass-Through Entity Withholding Rate for Estates and Trusts</w:t>
        </w:r>
        <w:r>
          <w:rPr>
            <w:noProof/>
            <w:webHidden/>
          </w:rPr>
          <w:tab/>
        </w:r>
        <w:r>
          <w:rPr>
            <w:noProof/>
            <w:webHidden/>
          </w:rPr>
          <w:fldChar w:fldCharType="begin"/>
        </w:r>
        <w:r>
          <w:rPr>
            <w:noProof/>
            <w:webHidden/>
          </w:rPr>
          <w:instrText xml:space="preserve"> PAGEREF _Toc194485974 \h </w:instrText>
        </w:r>
        <w:r>
          <w:rPr>
            <w:noProof/>
            <w:webHidden/>
          </w:rPr>
        </w:r>
        <w:r>
          <w:rPr>
            <w:noProof/>
            <w:webHidden/>
          </w:rPr>
          <w:fldChar w:fldCharType="separate"/>
        </w:r>
        <w:r>
          <w:rPr>
            <w:noProof/>
            <w:webHidden/>
          </w:rPr>
          <w:t>117</w:t>
        </w:r>
        <w:r>
          <w:rPr>
            <w:noProof/>
            <w:webHidden/>
          </w:rPr>
          <w:fldChar w:fldCharType="end"/>
        </w:r>
      </w:hyperlink>
    </w:p>
    <w:p w14:paraId="6F9C81C2" w14:textId="3AE59F0C" w:rsidR="008520AE" w:rsidRDefault="008520AE">
      <w:pPr>
        <w:pStyle w:val="TOC4"/>
        <w:tabs>
          <w:tab w:val="right" w:leader="dot" w:pos="9350"/>
        </w:tabs>
        <w:rPr>
          <w:rFonts w:ascii="Aptos" w:hAnsi="Aptos"/>
          <w:noProof/>
          <w:kern w:val="2"/>
          <w:sz w:val="24"/>
          <w:szCs w:val="24"/>
        </w:rPr>
      </w:pPr>
      <w:hyperlink w:anchor="_Toc194485975" w:history="1">
        <w:r w:rsidRPr="002A2AFB">
          <w:rPr>
            <w:rStyle w:val="Hyperlink"/>
            <w:noProof/>
          </w:rPr>
          <w:t>10.5.3.2. 2016 Pass-Through Entity Withholding Rate for Estates and Trusts</w:t>
        </w:r>
        <w:r>
          <w:rPr>
            <w:noProof/>
            <w:webHidden/>
          </w:rPr>
          <w:tab/>
        </w:r>
        <w:r>
          <w:rPr>
            <w:noProof/>
            <w:webHidden/>
          </w:rPr>
          <w:fldChar w:fldCharType="begin"/>
        </w:r>
        <w:r>
          <w:rPr>
            <w:noProof/>
            <w:webHidden/>
          </w:rPr>
          <w:instrText xml:space="preserve"> PAGEREF _Toc194485975 \h </w:instrText>
        </w:r>
        <w:r>
          <w:rPr>
            <w:noProof/>
            <w:webHidden/>
          </w:rPr>
        </w:r>
        <w:r>
          <w:rPr>
            <w:noProof/>
            <w:webHidden/>
          </w:rPr>
          <w:fldChar w:fldCharType="separate"/>
        </w:r>
        <w:r>
          <w:rPr>
            <w:noProof/>
            <w:webHidden/>
          </w:rPr>
          <w:t>117</w:t>
        </w:r>
        <w:r>
          <w:rPr>
            <w:noProof/>
            <w:webHidden/>
          </w:rPr>
          <w:fldChar w:fldCharType="end"/>
        </w:r>
      </w:hyperlink>
    </w:p>
    <w:p w14:paraId="622AF200" w14:textId="02D70E45" w:rsidR="008520AE" w:rsidRDefault="008520AE">
      <w:pPr>
        <w:pStyle w:val="TOC4"/>
        <w:tabs>
          <w:tab w:val="right" w:leader="dot" w:pos="9350"/>
        </w:tabs>
        <w:rPr>
          <w:rFonts w:ascii="Aptos" w:hAnsi="Aptos"/>
          <w:noProof/>
          <w:kern w:val="2"/>
          <w:sz w:val="24"/>
          <w:szCs w:val="24"/>
        </w:rPr>
      </w:pPr>
      <w:hyperlink w:anchor="_Toc194485976" w:history="1">
        <w:r w:rsidRPr="002A2AFB">
          <w:rPr>
            <w:rStyle w:val="Hyperlink"/>
            <w:noProof/>
          </w:rPr>
          <w:t>10.5.3.3. 2017 Pass-Through Entity Withholding Rate for Estates and Trusts</w:t>
        </w:r>
        <w:r>
          <w:rPr>
            <w:noProof/>
            <w:webHidden/>
          </w:rPr>
          <w:tab/>
        </w:r>
        <w:r>
          <w:rPr>
            <w:noProof/>
            <w:webHidden/>
          </w:rPr>
          <w:fldChar w:fldCharType="begin"/>
        </w:r>
        <w:r>
          <w:rPr>
            <w:noProof/>
            <w:webHidden/>
          </w:rPr>
          <w:instrText xml:space="preserve"> PAGEREF _Toc194485976 \h </w:instrText>
        </w:r>
        <w:r>
          <w:rPr>
            <w:noProof/>
            <w:webHidden/>
          </w:rPr>
        </w:r>
        <w:r>
          <w:rPr>
            <w:noProof/>
            <w:webHidden/>
          </w:rPr>
          <w:fldChar w:fldCharType="separate"/>
        </w:r>
        <w:r>
          <w:rPr>
            <w:noProof/>
            <w:webHidden/>
          </w:rPr>
          <w:t>117</w:t>
        </w:r>
        <w:r>
          <w:rPr>
            <w:noProof/>
            <w:webHidden/>
          </w:rPr>
          <w:fldChar w:fldCharType="end"/>
        </w:r>
      </w:hyperlink>
    </w:p>
    <w:p w14:paraId="2492D407" w14:textId="519675E0" w:rsidR="008520AE" w:rsidRDefault="008520AE">
      <w:pPr>
        <w:pStyle w:val="TOC4"/>
        <w:tabs>
          <w:tab w:val="right" w:leader="dot" w:pos="9350"/>
        </w:tabs>
        <w:rPr>
          <w:rFonts w:ascii="Aptos" w:hAnsi="Aptos"/>
          <w:noProof/>
          <w:kern w:val="2"/>
          <w:sz w:val="24"/>
          <w:szCs w:val="24"/>
        </w:rPr>
      </w:pPr>
      <w:hyperlink w:anchor="_Toc194485977" w:history="1">
        <w:r w:rsidRPr="002A2AFB">
          <w:rPr>
            <w:rStyle w:val="Hyperlink"/>
            <w:noProof/>
          </w:rPr>
          <w:t>10.5.3.4. 2018 Pass-Through Entity Withholding Rate for Estates and Trusts</w:t>
        </w:r>
        <w:r>
          <w:rPr>
            <w:noProof/>
            <w:webHidden/>
          </w:rPr>
          <w:tab/>
        </w:r>
        <w:r>
          <w:rPr>
            <w:noProof/>
            <w:webHidden/>
          </w:rPr>
          <w:fldChar w:fldCharType="begin"/>
        </w:r>
        <w:r>
          <w:rPr>
            <w:noProof/>
            <w:webHidden/>
          </w:rPr>
          <w:instrText xml:space="preserve"> PAGEREF _Toc194485977 \h </w:instrText>
        </w:r>
        <w:r>
          <w:rPr>
            <w:noProof/>
            <w:webHidden/>
          </w:rPr>
        </w:r>
        <w:r>
          <w:rPr>
            <w:noProof/>
            <w:webHidden/>
          </w:rPr>
          <w:fldChar w:fldCharType="separate"/>
        </w:r>
        <w:r>
          <w:rPr>
            <w:noProof/>
            <w:webHidden/>
          </w:rPr>
          <w:t>117</w:t>
        </w:r>
        <w:r>
          <w:rPr>
            <w:noProof/>
            <w:webHidden/>
          </w:rPr>
          <w:fldChar w:fldCharType="end"/>
        </w:r>
      </w:hyperlink>
    </w:p>
    <w:p w14:paraId="2FDCC4D8" w14:textId="4DA46829" w:rsidR="008520AE" w:rsidRDefault="008520AE">
      <w:pPr>
        <w:pStyle w:val="TOC4"/>
        <w:tabs>
          <w:tab w:val="right" w:leader="dot" w:pos="9350"/>
        </w:tabs>
        <w:rPr>
          <w:rFonts w:ascii="Aptos" w:hAnsi="Aptos"/>
          <w:noProof/>
          <w:kern w:val="2"/>
          <w:sz w:val="24"/>
          <w:szCs w:val="24"/>
        </w:rPr>
      </w:pPr>
      <w:hyperlink w:anchor="_Toc194485978" w:history="1">
        <w:r w:rsidRPr="002A2AFB">
          <w:rPr>
            <w:rStyle w:val="Hyperlink"/>
            <w:noProof/>
          </w:rPr>
          <w:t>10.5.3.5. 2019 Pass-Through Entity Withholding Rate for Estates and Trusts</w:t>
        </w:r>
        <w:r>
          <w:rPr>
            <w:noProof/>
            <w:webHidden/>
          </w:rPr>
          <w:tab/>
        </w:r>
        <w:r>
          <w:rPr>
            <w:noProof/>
            <w:webHidden/>
          </w:rPr>
          <w:fldChar w:fldCharType="begin"/>
        </w:r>
        <w:r>
          <w:rPr>
            <w:noProof/>
            <w:webHidden/>
          </w:rPr>
          <w:instrText xml:space="preserve"> PAGEREF _Toc194485978 \h </w:instrText>
        </w:r>
        <w:r>
          <w:rPr>
            <w:noProof/>
            <w:webHidden/>
          </w:rPr>
        </w:r>
        <w:r>
          <w:rPr>
            <w:noProof/>
            <w:webHidden/>
          </w:rPr>
          <w:fldChar w:fldCharType="separate"/>
        </w:r>
        <w:r>
          <w:rPr>
            <w:noProof/>
            <w:webHidden/>
          </w:rPr>
          <w:t>117</w:t>
        </w:r>
        <w:r>
          <w:rPr>
            <w:noProof/>
            <w:webHidden/>
          </w:rPr>
          <w:fldChar w:fldCharType="end"/>
        </w:r>
      </w:hyperlink>
    </w:p>
    <w:p w14:paraId="43786411" w14:textId="32224626" w:rsidR="008520AE" w:rsidRDefault="008520AE">
      <w:pPr>
        <w:pStyle w:val="TOC4"/>
        <w:tabs>
          <w:tab w:val="right" w:leader="dot" w:pos="9350"/>
        </w:tabs>
        <w:rPr>
          <w:rFonts w:ascii="Aptos" w:hAnsi="Aptos"/>
          <w:noProof/>
          <w:kern w:val="2"/>
          <w:sz w:val="24"/>
          <w:szCs w:val="24"/>
        </w:rPr>
      </w:pPr>
      <w:hyperlink w:anchor="_Toc194485979" w:history="1">
        <w:r w:rsidRPr="002A2AFB">
          <w:rPr>
            <w:rStyle w:val="Hyperlink"/>
            <w:noProof/>
          </w:rPr>
          <w:t>10.5.3.6. 2020 Pass-Through Entity Withholding Rate for Estates and Trusts</w:t>
        </w:r>
        <w:r>
          <w:rPr>
            <w:noProof/>
            <w:webHidden/>
          </w:rPr>
          <w:tab/>
        </w:r>
        <w:r>
          <w:rPr>
            <w:noProof/>
            <w:webHidden/>
          </w:rPr>
          <w:fldChar w:fldCharType="begin"/>
        </w:r>
        <w:r>
          <w:rPr>
            <w:noProof/>
            <w:webHidden/>
          </w:rPr>
          <w:instrText xml:space="preserve"> PAGEREF _Toc194485979 \h </w:instrText>
        </w:r>
        <w:r>
          <w:rPr>
            <w:noProof/>
            <w:webHidden/>
          </w:rPr>
        </w:r>
        <w:r>
          <w:rPr>
            <w:noProof/>
            <w:webHidden/>
          </w:rPr>
          <w:fldChar w:fldCharType="separate"/>
        </w:r>
        <w:r>
          <w:rPr>
            <w:noProof/>
            <w:webHidden/>
          </w:rPr>
          <w:t>118</w:t>
        </w:r>
        <w:r>
          <w:rPr>
            <w:noProof/>
            <w:webHidden/>
          </w:rPr>
          <w:fldChar w:fldCharType="end"/>
        </w:r>
      </w:hyperlink>
    </w:p>
    <w:p w14:paraId="7CA3B298" w14:textId="16FE1666" w:rsidR="008520AE" w:rsidRDefault="008520AE">
      <w:pPr>
        <w:pStyle w:val="TOC4"/>
        <w:tabs>
          <w:tab w:val="right" w:leader="dot" w:pos="9350"/>
        </w:tabs>
        <w:rPr>
          <w:rFonts w:ascii="Aptos" w:hAnsi="Aptos"/>
          <w:noProof/>
          <w:kern w:val="2"/>
          <w:sz w:val="24"/>
          <w:szCs w:val="24"/>
        </w:rPr>
      </w:pPr>
      <w:hyperlink w:anchor="_Toc194485980" w:history="1">
        <w:r w:rsidRPr="002A2AFB">
          <w:rPr>
            <w:rStyle w:val="Hyperlink"/>
            <w:noProof/>
          </w:rPr>
          <w:t>10.5.3.7. 2021 Pass-Through Entity Withholding Rate for Estates and Trusts</w:t>
        </w:r>
        <w:r>
          <w:rPr>
            <w:noProof/>
            <w:webHidden/>
          </w:rPr>
          <w:tab/>
        </w:r>
        <w:r>
          <w:rPr>
            <w:noProof/>
            <w:webHidden/>
          </w:rPr>
          <w:fldChar w:fldCharType="begin"/>
        </w:r>
        <w:r>
          <w:rPr>
            <w:noProof/>
            <w:webHidden/>
          </w:rPr>
          <w:instrText xml:space="preserve"> PAGEREF _Toc194485980 \h </w:instrText>
        </w:r>
        <w:r>
          <w:rPr>
            <w:noProof/>
            <w:webHidden/>
          </w:rPr>
        </w:r>
        <w:r>
          <w:rPr>
            <w:noProof/>
            <w:webHidden/>
          </w:rPr>
          <w:fldChar w:fldCharType="separate"/>
        </w:r>
        <w:r>
          <w:rPr>
            <w:noProof/>
            <w:webHidden/>
          </w:rPr>
          <w:t>118</w:t>
        </w:r>
        <w:r>
          <w:rPr>
            <w:noProof/>
            <w:webHidden/>
          </w:rPr>
          <w:fldChar w:fldCharType="end"/>
        </w:r>
      </w:hyperlink>
    </w:p>
    <w:p w14:paraId="2F0769EE" w14:textId="2C53C3D8" w:rsidR="008520AE" w:rsidRDefault="008520AE">
      <w:pPr>
        <w:pStyle w:val="TOC4"/>
        <w:tabs>
          <w:tab w:val="right" w:leader="dot" w:pos="9350"/>
        </w:tabs>
        <w:rPr>
          <w:rFonts w:ascii="Aptos" w:hAnsi="Aptos"/>
          <w:noProof/>
          <w:kern w:val="2"/>
          <w:sz w:val="24"/>
          <w:szCs w:val="24"/>
        </w:rPr>
      </w:pPr>
      <w:hyperlink w:anchor="_Toc194485981" w:history="1">
        <w:r w:rsidRPr="002A2AFB">
          <w:rPr>
            <w:rStyle w:val="Hyperlink"/>
            <w:noProof/>
          </w:rPr>
          <w:t>10.5.3.8. 2022 Pass-Through Entity Withholding Rate for Estates and Trusts</w:t>
        </w:r>
        <w:r>
          <w:rPr>
            <w:noProof/>
            <w:webHidden/>
          </w:rPr>
          <w:tab/>
        </w:r>
        <w:r>
          <w:rPr>
            <w:noProof/>
            <w:webHidden/>
          </w:rPr>
          <w:fldChar w:fldCharType="begin"/>
        </w:r>
        <w:r>
          <w:rPr>
            <w:noProof/>
            <w:webHidden/>
          </w:rPr>
          <w:instrText xml:space="preserve"> PAGEREF _Toc194485981 \h </w:instrText>
        </w:r>
        <w:r>
          <w:rPr>
            <w:noProof/>
            <w:webHidden/>
          </w:rPr>
        </w:r>
        <w:r>
          <w:rPr>
            <w:noProof/>
            <w:webHidden/>
          </w:rPr>
          <w:fldChar w:fldCharType="separate"/>
        </w:r>
        <w:r>
          <w:rPr>
            <w:noProof/>
            <w:webHidden/>
          </w:rPr>
          <w:t>118</w:t>
        </w:r>
        <w:r>
          <w:rPr>
            <w:noProof/>
            <w:webHidden/>
          </w:rPr>
          <w:fldChar w:fldCharType="end"/>
        </w:r>
      </w:hyperlink>
    </w:p>
    <w:p w14:paraId="4A779AEA" w14:textId="4F01E45E" w:rsidR="008520AE" w:rsidRDefault="008520AE">
      <w:pPr>
        <w:pStyle w:val="TOC4"/>
        <w:tabs>
          <w:tab w:val="right" w:leader="dot" w:pos="9350"/>
        </w:tabs>
        <w:rPr>
          <w:rFonts w:ascii="Aptos" w:hAnsi="Aptos"/>
          <w:noProof/>
          <w:kern w:val="2"/>
          <w:sz w:val="24"/>
          <w:szCs w:val="24"/>
        </w:rPr>
      </w:pPr>
      <w:hyperlink w:anchor="_Toc194485982" w:history="1">
        <w:r w:rsidRPr="002A2AFB">
          <w:rPr>
            <w:rStyle w:val="Hyperlink"/>
            <w:noProof/>
          </w:rPr>
          <w:t>10.5.3.9. 2023 Pass-Through Entity Withholding Rate for Estates and Trusts</w:t>
        </w:r>
        <w:r>
          <w:rPr>
            <w:noProof/>
            <w:webHidden/>
          </w:rPr>
          <w:tab/>
        </w:r>
        <w:r>
          <w:rPr>
            <w:noProof/>
            <w:webHidden/>
          </w:rPr>
          <w:fldChar w:fldCharType="begin"/>
        </w:r>
        <w:r>
          <w:rPr>
            <w:noProof/>
            <w:webHidden/>
          </w:rPr>
          <w:instrText xml:space="preserve"> PAGEREF _Toc194485982 \h </w:instrText>
        </w:r>
        <w:r>
          <w:rPr>
            <w:noProof/>
            <w:webHidden/>
          </w:rPr>
        </w:r>
        <w:r>
          <w:rPr>
            <w:noProof/>
            <w:webHidden/>
          </w:rPr>
          <w:fldChar w:fldCharType="separate"/>
        </w:r>
        <w:r>
          <w:rPr>
            <w:noProof/>
            <w:webHidden/>
          </w:rPr>
          <w:t>118</w:t>
        </w:r>
        <w:r>
          <w:rPr>
            <w:noProof/>
            <w:webHidden/>
          </w:rPr>
          <w:fldChar w:fldCharType="end"/>
        </w:r>
      </w:hyperlink>
    </w:p>
    <w:p w14:paraId="697ED979" w14:textId="7D81EFDD" w:rsidR="008520AE" w:rsidRDefault="008520AE">
      <w:pPr>
        <w:pStyle w:val="TOC4"/>
        <w:tabs>
          <w:tab w:val="right" w:leader="dot" w:pos="9350"/>
        </w:tabs>
        <w:rPr>
          <w:rFonts w:ascii="Aptos" w:hAnsi="Aptos"/>
          <w:noProof/>
          <w:kern w:val="2"/>
          <w:sz w:val="24"/>
          <w:szCs w:val="24"/>
        </w:rPr>
      </w:pPr>
      <w:hyperlink w:anchor="_Toc194485983" w:history="1">
        <w:r w:rsidRPr="002A2AFB">
          <w:rPr>
            <w:rStyle w:val="Hyperlink"/>
            <w:noProof/>
          </w:rPr>
          <w:t>10.5.3.10. 2024 Pass-Through Entity Withholding Rates for Estates and Trusts</w:t>
        </w:r>
        <w:r>
          <w:rPr>
            <w:noProof/>
            <w:webHidden/>
          </w:rPr>
          <w:tab/>
        </w:r>
        <w:r>
          <w:rPr>
            <w:noProof/>
            <w:webHidden/>
          </w:rPr>
          <w:fldChar w:fldCharType="begin"/>
        </w:r>
        <w:r>
          <w:rPr>
            <w:noProof/>
            <w:webHidden/>
          </w:rPr>
          <w:instrText xml:space="preserve"> PAGEREF _Toc194485983 \h </w:instrText>
        </w:r>
        <w:r>
          <w:rPr>
            <w:noProof/>
            <w:webHidden/>
          </w:rPr>
        </w:r>
        <w:r>
          <w:rPr>
            <w:noProof/>
            <w:webHidden/>
          </w:rPr>
          <w:fldChar w:fldCharType="separate"/>
        </w:r>
        <w:r>
          <w:rPr>
            <w:noProof/>
            <w:webHidden/>
          </w:rPr>
          <w:t>118</w:t>
        </w:r>
        <w:r>
          <w:rPr>
            <w:noProof/>
            <w:webHidden/>
          </w:rPr>
          <w:fldChar w:fldCharType="end"/>
        </w:r>
      </w:hyperlink>
    </w:p>
    <w:p w14:paraId="4269E853" w14:textId="1B424BF4" w:rsidR="008520AE" w:rsidRDefault="008520AE">
      <w:pPr>
        <w:pStyle w:val="TOC4"/>
        <w:tabs>
          <w:tab w:val="right" w:leader="dot" w:pos="9350"/>
        </w:tabs>
        <w:rPr>
          <w:rFonts w:ascii="Aptos" w:hAnsi="Aptos"/>
          <w:noProof/>
          <w:kern w:val="2"/>
          <w:sz w:val="24"/>
          <w:szCs w:val="24"/>
        </w:rPr>
      </w:pPr>
      <w:hyperlink w:anchor="_Toc194485984" w:history="1">
        <w:r w:rsidRPr="002A2AFB">
          <w:rPr>
            <w:rStyle w:val="Hyperlink"/>
            <w:noProof/>
          </w:rPr>
          <w:t>10.5.3.11. 2025 Pass-Through Entity Withholding Rates for Estates and Trusts</w:t>
        </w:r>
        <w:r>
          <w:rPr>
            <w:noProof/>
            <w:webHidden/>
          </w:rPr>
          <w:tab/>
        </w:r>
        <w:r>
          <w:rPr>
            <w:noProof/>
            <w:webHidden/>
          </w:rPr>
          <w:fldChar w:fldCharType="begin"/>
        </w:r>
        <w:r>
          <w:rPr>
            <w:noProof/>
            <w:webHidden/>
          </w:rPr>
          <w:instrText xml:space="preserve"> PAGEREF _Toc194485984 \h </w:instrText>
        </w:r>
        <w:r>
          <w:rPr>
            <w:noProof/>
            <w:webHidden/>
          </w:rPr>
        </w:r>
        <w:r>
          <w:rPr>
            <w:noProof/>
            <w:webHidden/>
          </w:rPr>
          <w:fldChar w:fldCharType="separate"/>
        </w:r>
        <w:r>
          <w:rPr>
            <w:noProof/>
            <w:webHidden/>
          </w:rPr>
          <w:t>119</w:t>
        </w:r>
        <w:r>
          <w:rPr>
            <w:noProof/>
            <w:webHidden/>
          </w:rPr>
          <w:fldChar w:fldCharType="end"/>
        </w:r>
      </w:hyperlink>
    </w:p>
    <w:p w14:paraId="74028B2C" w14:textId="19E262EB" w:rsidR="008520AE" w:rsidRDefault="008520AE">
      <w:pPr>
        <w:pStyle w:val="TOC4"/>
        <w:tabs>
          <w:tab w:val="right" w:leader="dot" w:pos="9350"/>
        </w:tabs>
        <w:rPr>
          <w:rFonts w:ascii="Aptos" w:hAnsi="Aptos"/>
          <w:noProof/>
          <w:kern w:val="2"/>
          <w:sz w:val="24"/>
          <w:szCs w:val="24"/>
        </w:rPr>
      </w:pPr>
      <w:hyperlink w:anchor="_Toc194485985" w:history="1">
        <w:r w:rsidRPr="002A2AFB">
          <w:rPr>
            <w:rStyle w:val="Hyperlink"/>
            <w:noProof/>
          </w:rPr>
          <w:t>10.5.3.12. Future Pass-Through Entity Withholding Rates for Estates and Trusts</w:t>
        </w:r>
        <w:r>
          <w:rPr>
            <w:noProof/>
            <w:webHidden/>
          </w:rPr>
          <w:tab/>
        </w:r>
        <w:r>
          <w:rPr>
            <w:noProof/>
            <w:webHidden/>
          </w:rPr>
          <w:fldChar w:fldCharType="begin"/>
        </w:r>
        <w:r>
          <w:rPr>
            <w:noProof/>
            <w:webHidden/>
          </w:rPr>
          <w:instrText xml:space="preserve"> PAGEREF _Toc194485985 \h </w:instrText>
        </w:r>
        <w:r>
          <w:rPr>
            <w:noProof/>
            <w:webHidden/>
          </w:rPr>
        </w:r>
        <w:r>
          <w:rPr>
            <w:noProof/>
            <w:webHidden/>
          </w:rPr>
          <w:fldChar w:fldCharType="separate"/>
        </w:r>
        <w:r>
          <w:rPr>
            <w:noProof/>
            <w:webHidden/>
          </w:rPr>
          <w:t>119</w:t>
        </w:r>
        <w:r>
          <w:rPr>
            <w:noProof/>
            <w:webHidden/>
          </w:rPr>
          <w:fldChar w:fldCharType="end"/>
        </w:r>
      </w:hyperlink>
    </w:p>
    <w:p w14:paraId="20A1FAB7" w14:textId="2C1C827D" w:rsidR="008520AE" w:rsidRDefault="008520AE">
      <w:pPr>
        <w:pStyle w:val="TOC3"/>
        <w:tabs>
          <w:tab w:val="right" w:leader="dot" w:pos="9350"/>
        </w:tabs>
        <w:rPr>
          <w:rFonts w:ascii="Aptos" w:hAnsi="Aptos"/>
          <w:noProof/>
          <w:kern w:val="2"/>
          <w:sz w:val="24"/>
          <w:szCs w:val="24"/>
        </w:rPr>
      </w:pPr>
      <w:hyperlink w:anchor="_Toc194485986" w:history="1">
        <w:r w:rsidRPr="002A2AFB">
          <w:rPr>
            <w:rStyle w:val="Hyperlink"/>
            <w:noProof/>
          </w:rPr>
          <w:t>10.5.4. Partnerships (Partners or Members)</w:t>
        </w:r>
        <w:r>
          <w:rPr>
            <w:noProof/>
            <w:webHidden/>
          </w:rPr>
          <w:tab/>
        </w:r>
        <w:r>
          <w:rPr>
            <w:noProof/>
            <w:webHidden/>
          </w:rPr>
          <w:fldChar w:fldCharType="begin"/>
        </w:r>
        <w:r>
          <w:rPr>
            <w:noProof/>
            <w:webHidden/>
          </w:rPr>
          <w:instrText xml:space="preserve"> PAGEREF _Toc194485986 \h </w:instrText>
        </w:r>
        <w:r>
          <w:rPr>
            <w:noProof/>
            <w:webHidden/>
          </w:rPr>
        </w:r>
        <w:r>
          <w:rPr>
            <w:noProof/>
            <w:webHidden/>
          </w:rPr>
          <w:fldChar w:fldCharType="separate"/>
        </w:r>
        <w:r>
          <w:rPr>
            <w:noProof/>
            <w:webHidden/>
          </w:rPr>
          <w:t>119</w:t>
        </w:r>
        <w:r>
          <w:rPr>
            <w:noProof/>
            <w:webHidden/>
          </w:rPr>
          <w:fldChar w:fldCharType="end"/>
        </w:r>
      </w:hyperlink>
    </w:p>
    <w:p w14:paraId="011C0F55" w14:textId="4E2CC869" w:rsidR="008520AE" w:rsidRDefault="008520AE">
      <w:pPr>
        <w:pStyle w:val="TOC4"/>
        <w:tabs>
          <w:tab w:val="right" w:leader="dot" w:pos="9350"/>
        </w:tabs>
        <w:rPr>
          <w:rFonts w:ascii="Aptos" w:hAnsi="Aptos"/>
          <w:noProof/>
          <w:kern w:val="2"/>
          <w:sz w:val="24"/>
          <w:szCs w:val="24"/>
        </w:rPr>
      </w:pPr>
      <w:hyperlink w:anchor="_Toc194485987" w:history="1">
        <w:r w:rsidRPr="002A2AFB">
          <w:rPr>
            <w:rStyle w:val="Hyperlink"/>
            <w:noProof/>
          </w:rPr>
          <w:t>10.5.4.1. 2015 Pass-Through Entity Withholding Rate for Partnerships</w:t>
        </w:r>
        <w:r>
          <w:rPr>
            <w:noProof/>
            <w:webHidden/>
          </w:rPr>
          <w:tab/>
        </w:r>
        <w:r>
          <w:rPr>
            <w:noProof/>
            <w:webHidden/>
          </w:rPr>
          <w:fldChar w:fldCharType="begin"/>
        </w:r>
        <w:r>
          <w:rPr>
            <w:noProof/>
            <w:webHidden/>
          </w:rPr>
          <w:instrText xml:space="preserve"> PAGEREF _Toc194485987 \h </w:instrText>
        </w:r>
        <w:r>
          <w:rPr>
            <w:noProof/>
            <w:webHidden/>
          </w:rPr>
        </w:r>
        <w:r>
          <w:rPr>
            <w:noProof/>
            <w:webHidden/>
          </w:rPr>
          <w:fldChar w:fldCharType="separate"/>
        </w:r>
        <w:r>
          <w:rPr>
            <w:noProof/>
            <w:webHidden/>
          </w:rPr>
          <w:t>119</w:t>
        </w:r>
        <w:r>
          <w:rPr>
            <w:noProof/>
            <w:webHidden/>
          </w:rPr>
          <w:fldChar w:fldCharType="end"/>
        </w:r>
      </w:hyperlink>
    </w:p>
    <w:p w14:paraId="2C84E2FB" w14:textId="5B2D8219" w:rsidR="008520AE" w:rsidRDefault="008520AE">
      <w:pPr>
        <w:pStyle w:val="TOC4"/>
        <w:tabs>
          <w:tab w:val="right" w:leader="dot" w:pos="9350"/>
        </w:tabs>
        <w:rPr>
          <w:rFonts w:ascii="Aptos" w:hAnsi="Aptos"/>
          <w:noProof/>
          <w:kern w:val="2"/>
          <w:sz w:val="24"/>
          <w:szCs w:val="24"/>
        </w:rPr>
      </w:pPr>
      <w:hyperlink w:anchor="_Toc194485988" w:history="1">
        <w:r w:rsidRPr="002A2AFB">
          <w:rPr>
            <w:rStyle w:val="Hyperlink"/>
            <w:noProof/>
          </w:rPr>
          <w:t>10.5.4.2. 2016 Pass-Through Entity Withholding Rate for Partnerships</w:t>
        </w:r>
        <w:r>
          <w:rPr>
            <w:noProof/>
            <w:webHidden/>
          </w:rPr>
          <w:tab/>
        </w:r>
        <w:r>
          <w:rPr>
            <w:noProof/>
            <w:webHidden/>
          </w:rPr>
          <w:fldChar w:fldCharType="begin"/>
        </w:r>
        <w:r>
          <w:rPr>
            <w:noProof/>
            <w:webHidden/>
          </w:rPr>
          <w:instrText xml:space="preserve"> PAGEREF _Toc194485988 \h </w:instrText>
        </w:r>
        <w:r>
          <w:rPr>
            <w:noProof/>
            <w:webHidden/>
          </w:rPr>
        </w:r>
        <w:r>
          <w:rPr>
            <w:noProof/>
            <w:webHidden/>
          </w:rPr>
          <w:fldChar w:fldCharType="separate"/>
        </w:r>
        <w:r>
          <w:rPr>
            <w:noProof/>
            <w:webHidden/>
          </w:rPr>
          <w:t>119</w:t>
        </w:r>
        <w:r>
          <w:rPr>
            <w:noProof/>
            <w:webHidden/>
          </w:rPr>
          <w:fldChar w:fldCharType="end"/>
        </w:r>
      </w:hyperlink>
    </w:p>
    <w:p w14:paraId="01048C62" w14:textId="15B2EB71" w:rsidR="008520AE" w:rsidRDefault="008520AE">
      <w:pPr>
        <w:pStyle w:val="TOC4"/>
        <w:tabs>
          <w:tab w:val="right" w:leader="dot" w:pos="9350"/>
        </w:tabs>
        <w:rPr>
          <w:rFonts w:ascii="Aptos" w:hAnsi="Aptos"/>
          <w:noProof/>
          <w:kern w:val="2"/>
          <w:sz w:val="24"/>
          <w:szCs w:val="24"/>
        </w:rPr>
      </w:pPr>
      <w:hyperlink w:anchor="_Toc194485989" w:history="1">
        <w:r w:rsidRPr="002A2AFB">
          <w:rPr>
            <w:rStyle w:val="Hyperlink"/>
            <w:noProof/>
          </w:rPr>
          <w:t>10.5.4.3. 2017 Pass-Through Entity Withholding Rate for Partnerships</w:t>
        </w:r>
        <w:r>
          <w:rPr>
            <w:noProof/>
            <w:webHidden/>
          </w:rPr>
          <w:tab/>
        </w:r>
        <w:r>
          <w:rPr>
            <w:noProof/>
            <w:webHidden/>
          </w:rPr>
          <w:fldChar w:fldCharType="begin"/>
        </w:r>
        <w:r>
          <w:rPr>
            <w:noProof/>
            <w:webHidden/>
          </w:rPr>
          <w:instrText xml:space="preserve"> PAGEREF _Toc194485989 \h </w:instrText>
        </w:r>
        <w:r>
          <w:rPr>
            <w:noProof/>
            <w:webHidden/>
          </w:rPr>
        </w:r>
        <w:r>
          <w:rPr>
            <w:noProof/>
            <w:webHidden/>
          </w:rPr>
          <w:fldChar w:fldCharType="separate"/>
        </w:r>
        <w:r>
          <w:rPr>
            <w:noProof/>
            <w:webHidden/>
          </w:rPr>
          <w:t>119</w:t>
        </w:r>
        <w:r>
          <w:rPr>
            <w:noProof/>
            <w:webHidden/>
          </w:rPr>
          <w:fldChar w:fldCharType="end"/>
        </w:r>
      </w:hyperlink>
    </w:p>
    <w:p w14:paraId="268A3860" w14:textId="53294FD9" w:rsidR="008520AE" w:rsidRDefault="008520AE">
      <w:pPr>
        <w:pStyle w:val="TOC4"/>
        <w:tabs>
          <w:tab w:val="right" w:leader="dot" w:pos="9350"/>
        </w:tabs>
        <w:rPr>
          <w:rFonts w:ascii="Aptos" w:hAnsi="Aptos"/>
          <w:noProof/>
          <w:kern w:val="2"/>
          <w:sz w:val="24"/>
          <w:szCs w:val="24"/>
        </w:rPr>
      </w:pPr>
      <w:hyperlink w:anchor="_Toc194485990" w:history="1">
        <w:r w:rsidRPr="002A2AFB">
          <w:rPr>
            <w:rStyle w:val="Hyperlink"/>
            <w:noProof/>
          </w:rPr>
          <w:t>10.5.4.4. 2018 Pass-Through Entity Withholding Rate for Partnerships</w:t>
        </w:r>
        <w:r>
          <w:rPr>
            <w:noProof/>
            <w:webHidden/>
          </w:rPr>
          <w:tab/>
        </w:r>
        <w:r>
          <w:rPr>
            <w:noProof/>
            <w:webHidden/>
          </w:rPr>
          <w:fldChar w:fldCharType="begin"/>
        </w:r>
        <w:r>
          <w:rPr>
            <w:noProof/>
            <w:webHidden/>
          </w:rPr>
          <w:instrText xml:space="preserve"> PAGEREF _Toc194485990 \h </w:instrText>
        </w:r>
        <w:r>
          <w:rPr>
            <w:noProof/>
            <w:webHidden/>
          </w:rPr>
        </w:r>
        <w:r>
          <w:rPr>
            <w:noProof/>
            <w:webHidden/>
          </w:rPr>
          <w:fldChar w:fldCharType="separate"/>
        </w:r>
        <w:r>
          <w:rPr>
            <w:noProof/>
            <w:webHidden/>
          </w:rPr>
          <w:t>120</w:t>
        </w:r>
        <w:r>
          <w:rPr>
            <w:noProof/>
            <w:webHidden/>
          </w:rPr>
          <w:fldChar w:fldCharType="end"/>
        </w:r>
      </w:hyperlink>
    </w:p>
    <w:p w14:paraId="1FA16F84" w14:textId="753D63CA" w:rsidR="008520AE" w:rsidRDefault="008520AE">
      <w:pPr>
        <w:pStyle w:val="TOC4"/>
        <w:tabs>
          <w:tab w:val="right" w:leader="dot" w:pos="9350"/>
        </w:tabs>
        <w:rPr>
          <w:rFonts w:ascii="Aptos" w:hAnsi="Aptos"/>
          <w:noProof/>
          <w:kern w:val="2"/>
          <w:sz w:val="24"/>
          <w:szCs w:val="24"/>
        </w:rPr>
      </w:pPr>
      <w:hyperlink w:anchor="_Toc194485991" w:history="1">
        <w:r w:rsidRPr="002A2AFB">
          <w:rPr>
            <w:rStyle w:val="Hyperlink"/>
            <w:noProof/>
          </w:rPr>
          <w:t>10.5.4.5. 2019 Pass-Through Entity Withholding Rate for Partnerships</w:t>
        </w:r>
        <w:r>
          <w:rPr>
            <w:noProof/>
            <w:webHidden/>
          </w:rPr>
          <w:tab/>
        </w:r>
        <w:r>
          <w:rPr>
            <w:noProof/>
            <w:webHidden/>
          </w:rPr>
          <w:fldChar w:fldCharType="begin"/>
        </w:r>
        <w:r>
          <w:rPr>
            <w:noProof/>
            <w:webHidden/>
          </w:rPr>
          <w:instrText xml:space="preserve"> PAGEREF _Toc194485991 \h </w:instrText>
        </w:r>
        <w:r>
          <w:rPr>
            <w:noProof/>
            <w:webHidden/>
          </w:rPr>
        </w:r>
        <w:r>
          <w:rPr>
            <w:noProof/>
            <w:webHidden/>
          </w:rPr>
          <w:fldChar w:fldCharType="separate"/>
        </w:r>
        <w:r>
          <w:rPr>
            <w:noProof/>
            <w:webHidden/>
          </w:rPr>
          <w:t>120</w:t>
        </w:r>
        <w:r>
          <w:rPr>
            <w:noProof/>
            <w:webHidden/>
          </w:rPr>
          <w:fldChar w:fldCharType="end"/>
        </w:r>
      </w:hyperlink>
    </w:p>
    <w:p w14:paraId="0F3FDDDE" w14:textId="1E35C85A" w:rsidR="008520AE" w:rsidRDefault="008520AE">
      <w:pPr>
        <w:pStyle w:val="TOC4"/>
        <w:tabs>
          <w:tab w:val="right" w:leader="dot" w:pos="9350"/>
        </w:tabs>
        <w:rPr>
          <w:rFonts w:ascii="Aptos" w:hAnsi="Aptos"/>
          <w:noProof/>
          <w:kern w:val="2"/>
          <w:sz w:val="24"/>
          <w:szCs w:val="24"/>
        </w:rPr>
      </w:pPr>
      <w:hyperlink w:anchor="_Toc194485992" w:history="1">
        <w:r w:rsidRPr="002A2AFB">
          <w:rPr>
            <w:rStyle w:val="Hyperlink"/>
            <w:noProof/>
          </w:rPr>
          <w:t>10.5.4.6. 2020 Pass-Through Entity Withholding Rate for Partnerships</w:t>
        </w:r>
        <w:r>
          <w:rPr>
            <w:noProof/>
            <w:webHidden/>
          </w:rPr>
          <w:tab/>
        </w:r>
        <w:r>
          <w:rPr>
            <w:noProof/>
            <w:webHidden/>
          </w:rPr>
          <w:fldChar w:fldCharType="begin"/>
        </w:r>
        <w:r>
          <w:rPr>
            <w:noProof/>
            <w:webHidden/>
          </w:rPr>
          <w:instrText xml:space="preserve"> PAGEREF _Toc194485992 \h </w:instrText>
        </w:r>
        <w:r>
          <w:rPr>
            <w:noProof/>
            <w:webHidden/>
          </w:rPr>
        </w:r>
        <w:r>
          <w:rPr>
            <w:noProof/>
            <w:webHidden/>
          </w:rPr>
          <w:fldChar w:fldCharType="separate"/>
        </w:r>
        <w:r>
          <w:rPr>
            <w:noProof/>
            <w:webHidden/>
          </w:rPr>
          <w:t>120</w:t>
        </w:r>
        <w:r>
          <w:rPr>
            <w:noProof/>
            <w:webHidden/>
          </w:rPr>
          <w:fldChar w:fldCharType="end"/>
        </w:r>
      </w:hyperlink>
    </w:p>
    <w:p w14:paraId="202F48FE" w14:textId="7C5978FD" w:rsidR="008520AE" w:rsidRDefault="008520AE">
      <w:pPr>
        <w:pStyle w:val="TOC4"/>
        <w:tabs>
          <w:tab w:val="right" w:leader="dot" w:pos="9350"/>
        </w:tabs>
        <w:rPr>
          <w:rFonts w:ascii="Aptos" w:hAnsi="Aptos"/>
          <w:noProof/>
          <w:kern w:val="2"/>
          <w:sz w:val="24"/>
          <w:szCs w:val="24"/>
        </w:rPr>
      </w:pPr>
      <w:hyperlink w:anchor="_Toc194485993" w:history="1">
        <w:r w:rsidRPr="002A2AFB">
          <w:rPr>
            <w:rStyle w:val="Hyperlink"/>
            <w:noProof/>
          </w:rPr>
          <w:t>10.5.4.7. 2021 Pass-Through Entity Withholding Rate for Partnerships</w:t>
        </w:r>
        <w:r>
          <w:rPr>
            <w:noProof/>
            <w:webHidden/>
          </w:rPr>
          <w:tab/>
        </w:r>
        <w:r>
          <w:rPr>
            <w:noProof/>
            <w:webHidden/>
          </w:rPr>
          <w:fldChar w:fldCharType="begin"/>
        </w:r>
        <w:r>
          <w:rPr>
            <w:noProof/>
            <w:webHidden/>
          </w:rPr>
          <w:instrText xml:space="preserve"> PAGEREF _Toc194485993 \h </w:instrText>
        </w:r>
        <w:r>
          <w:rPr>
            <w:noProof/>
            <w:webHidden/>
          </w:rPr>
        </w:r>
        <w:r>
          <w:rPr>
            <w:noProof/>
            <w:webHidden/>
          </w:rPr>
          <w:fldChar w:fldCharType="separate"/>
        </w:r>
        <w:r>
          <w:rPr>
            <w:noProof/>
            <w:webHidden/>
          </w:rPr>
          <w:t>120</w:t>
        </w:r>
        <w:r>
          <w:rPr>
            <w:noProof/>
            <w:webHidden/>
          </w:rPr>
          <w:fldChar w:fldCharType="end"/>
        </w:r>
      </w:hyperlink>
    </w:p>
    <w:p w14:paraId="51100CB8" w14:textId="41EFD20C" w:rsidR="008520AE" w:rsidRDefault="008520AE">
      <w:pPr>
        <w:pStyle w:val="TOC4"/>
        <w:tabs>
          <w:tab w:val="right" w:leader="dot" w:pos="9350"/>
        </w:tabs>
        <w:rPr>
          <w:rFonts w:ascii="Aptos" w:hAnsi="Aptos"/>
          <w:noProof/>
          <w:kern w:val="2"/>
          <w:sz w:val="24"/>
          <w:szCs w:val="24"/>
        </w:rPr>
      </w:pPr>
      <w:hyperlink w:anchor="_Toc194485994" w:history="1">
        <w:r w:rsidRPr="002A2AFB">
          <w:rPr>
            <w:rStyle w:val="Hyperlink"/>
            <w:noProof/>
          </w:rPr>
          <w:t>10.5.4.8. 2022 Pass-Through Entity Withholding Rate for Partnerships</w:t>
        </w:r>
        <w:r>
          <w:rPr>
            <w:noProof/>
            <w:webHidden/>
          </w:rPr>
          <w:tab/>
        </w:r>
        <w:r>
          <w:rPr>
            <w:noProof/>
            <w:webHidden/>
          </w:rPr>
          <w:fldChar w:fldCharType="begin"/>
        </w:r>
        <w:r>
          <w:rPr>
            <w:noProof/>
            <w:webHidden/>
          </w:rPr>
          <w:instrText xml:space="preserve"> PAGEREF _Toc194485994 \h </w:instrText>
        </w:r>
        <w:r>
          <w:rPr>
            <w:noProof/>
            <w:webHidden/>
          </w:rPr>
        </w:r>
        <w:r>
          <w:rPr>
            <w:noProof/>
            <w:webHidden/>
          </w:rPr>
          <w:fldChar w:fldCharType="separate"/>
        </w:r>
        <w:r>
          <w:rPr>
            <w:noProof/>
            <w:webHidden/>
          </w:rPr>
          <w:t>120</w:t>
        </w:r>
        <w:r>
          <w:rPr>
            <w:noProof/>
            <w:webHidden/>
          </w:rPr>
          <w:fldChar w:fldCharType="end"/>
        </w:r>
      </w:hyperlink>
    </w:p>
    <w:p w14:paraId="6FC4BD84" w14:textId="1A66E879" w:rsidR="008520AE" w:rsidRDefault="008520AE">
      <w:pPr>
        <w:pStyle w:val="TOC4"/>
        <w:tabs>
          <w:tab w:val="right" w:leader="dot" w:pos="9350"/>
        </w:tabs>
        <w:rPr>
          <w:rFonts w:ascii="Aptos" w:hAnsi="Aptos"/>
          <w:noProof/>
          <w:kern w:val="2"/>
          <w:sz w:val="24"/>
          <w:szCs w:val="24"/>
        </w:rPr>
      </w:pPr>
      <w:hyperlink w:anchor="_Toc194485995" w:history="1">
        <w:r w:rsidRPr="002A2AFB">
          <w:rPr>
            <w:rStyle w:val="Hyperlink"/>
            <w:noProof/>
          </w:rPr>
          <w:t>10.5.4.9. 2023 Pass-Through Entity Withholding Rate for Partnerships</w:t>
        </w:r>
        <w:r>
          <w:rPr>
            <w:noProof/>
            <w:webHidden/>
          </w:rPr>
          <w:tab/>
        </w:r>
        <w:r>
          <w:rPr>
            <w:noProof/>
            <w:webHidden/>
          </w:rPr>
          <w:fldChar w:fldCharType="begin"/>
        </w:r>
        <w:r>
          <w:rPr>
            <w:noProof/>
            <w:webHidden/>
          </w:rPr>
          <w:instrText xml:space="preserve"> PAGEREF _Toc194485995 \h </w:instrText>
        </w:r>
        <w:r>
          <w:rPr>
            <w:noProof/>
            <w:webHidden/>
          </w:rPr>
        </w:r>
        <w:r>
          <w:rPr>
            <w:noProof/>
            <w:webHidden/>
          </w:rPr>
          <w:fldChar w:fldCharType="separate"/>
        </w:r>
        <w:r>
          <w:rPr>
            <w:noProof/>
            <w:webHidden/>
          </w:rPr>
          <w:t>120</w:t>
        </w:r>
        <w:r>
          <w:rPr>
            <w:noProof/>
            <w:webHidden/>
          </w:rPr>
          <w:fldChar w:fldCharType="end"/>
        </w:r>
      </w:hyperlink>
    </w:p>
    <w:p w14:paraId="69A76683" w14:textId="57A0BEDD" w:rsidR="008520AE" w:rsidRDefault="008520AE">
      <w:pPr>
        <w:pStyle w:val="TOC4"/>
        <w:tabs>
          <w:tab w:val="right" w:leader="dot" w:pos="9350"/>
        </w:tabs>
        <w:rPr>
          <w:rFonts w:ascii="Aptos" w:hAnsi="Aptos"/>
          <w:noProof/>
          <w:kern w:val="2"/>
          <w:sz w:val="24"/>
          <w:szCs w:val="24"/>
        </w:rPr>
      </w:pPr>
      <w:hyperlink w:anchor="_Toc194485996" w:history="1">
        <w:r w:rsidRPr="002A2AFB">
          <w:rPr>
            <w:rStyle w:val="Hyperlink"/>
            <w:noProof/>
          </w:rPr>
          <w:t>10.5.4.10. 2024 Pass-Through Entity Withholding Rates for Partnerships</w:t>
        </w:r>
        <w:r>
          <w:rPr>
            <w:noProof/>
            <w:webHidden/>
          </w:rPr>
          <w:tab/>
        </w:r>
        <w:r>
          <w:rPr>
            <w:noProof/>
            <w:webHidden/>
          </w:rPr>
          <w:fldChar w:fldCharType="begin"/>
        </w:r>
        <w:r>
          <w:rPr>
            <w:noProof/>
            <w:webHidden/>
          </w:rPr>
          <w:instrText xml:space="preserve"> PAGEREF _Toc194485996 \h </w:instrText>
        </w:r>
        <w:r>
          <w:rPr>
            <w:noProof/>
            <w:webHidden/>
          </w:rPr>
        </w:r>
        <w:r>
          <w:rPr>
            <w:noProof/>
            <w:webHidden/>
          </w:rPr>
          <w:fldChar w:fldCharType="separate"/>
        </w:r>
        <w:r>
          <w:rPr>
            <w:noProof/>
            <w:webHidden/>
          </w:rPr>
          <w:t>121</w:t>
        </w:r>
        <w:r>
          <w:rPr>
            <w:noProof/>
            <w:webHidden/>
          </w:rPr>
          <w:fldChar w:fldCharType="end"/>
        </w:r>
      </w:hyperlink>
    </w:p>
    <w:p w14:paraId="5614AFA4" w14:textId="08D665E3" w:rsidR="008520AE" w:rsidRDefault="008520AE">
      <w:pPr>
        <w:pStyle w:val="TOC4"/>
        <w:tabs>
          <w:tab w:val="right" w:leader="dot" w:pos="9350"/>
        </w:tabs>
        <w:rPr>
          <w:rFonts w:ascii="Aptos" w:hAnsi="Aptos"/>
          <w:noProof/>
          <w:kern w:val="2"/>
          <w:sz w:val="24"/>
          <w:szCs w:val="24"/>
        </w:rPr>
      </w:pPr>
      <w:hyperlink w:anchor="_Toc194485997" w:history="1">
        <w:r w:rsidRPr="002A2AFB">
          <w:rPr>
            <w:rStyle w:val="Hyperlink"/>
            <w:noProof/>
          </w:rPr>
          <w:t>10.5.4.11. 2025 Pass-Through Entity Withholding Rates for Partnerships</w:t>
        </w:r>
        <w:r>
          <w:rPr>
            <w:noProof/>
            <w:webHidden/>
          </w:rPr>
          <w:tab/>
        </w:r>
        <w:r>
          <w:rPr>
            <w:noProof/>
            <w:webHidden/>
          </w:rPr>
          <w:fldChar w:fldCharType="begin"/>
        </w:r>
        <w:r>
          <w:rPr>
            <w:noProof/>
            <w:webHidden/>
          </w:rPr>
          <w:instrText xml:space="preserve"> PAGEREF _Toc194485997 \h </w:instrText>
        </w:r>
        <w:r>
          <w:rPr>
            <w:noProof/>
            <w:webHidden/>
          </w:rPr>
        </w:r>
        <w:r>
          <w:rPr>
            <w:noProof/>
            <w:webHidden/>
          </w:rPr>
          <w:fldChar w:fldCharType="separate"/>
        </w:r>
        <w:r>
          <w:rPr>
            <w:noProof/>
            <w:webHidden/>
          </w:rPr>
          <w:t>121</w:t>
        </w:r>
        <w:r>
          <w:rPr>
            <w:noProof/>
            <w:webHidden/>
          </w:rPr>
          <w:fldChar w:fldCharType="end"/>
        </w:r>
      </w:hyperlink>
    </w:p>
    <w:p w14:paraId="72A310AC" w14:textId="7F02EE2B" w:rsidR="008520AE" w:rsidRDefault="008520AE">
      <w:pPr>
        <w:pStyle w:val="TOC4"/>
        <w:tabs>
          <w:tab w:val="right" w:leader="dot" w:pos="9350"/>
        </w:tabs>
        <w:rPr>
          <w:rFonts w:ascii="Aptos" w:hAnsi="Aptos"/>
          <w:noProof/>
          <w:kern w:val="2"/>
          <w:sz w:val="24"/>
          <w:szCs w:val="24"/>
        </w:rPr>
      </w:pPr>
      <w:hyperlink w:anchor="_Toc194485998" w:history="1">
        <w:r w:rsidRPr="002A2AFB">
          <w:rPr>
            <w:rStyle w:val="Hyperlink"/>
            <w:noProof/>
          </w:rPr>
          <w:t>10.5.4.12. Future Pass-Through Entity Withholding Rates for Partnerships</w:t>
        </w:r>
        <w:r>
          <w:rPr>
            <w:noProof/>
            <w:webHidden/>
          </w:rPr>
          <w:tab/>
        </w:r>
        <w:r>
          <w:rPr>
            <w:noProof/>
            <w:webHidden/>
          </w:rPr>
          <w:fldChar w:fldCharType="begin"/>
        </w:r>
        <w:r>
          <w:rPr>
            <w:noProof/>
            <w:webHidden/>
          </w:rPr>
          <w:instrText xml:space="preserve"> PAGEREF _Toc194485998 \h </w:instrText>
        </w:r>
        <w:r>
          <w:rPr>
            <w:noProof/>
            <w:webHidden/>
          </w:rPr>
        </w:r>
        <w:r>
          <w:rPr>
            <w:noProof/>
            <w:webHidden/>
          </w:rPr>
          <w:fldChar w:fldCharType="separate"/>
        </w:r>
        <w:r>
          <w:rPr>
            <w:noProof/>
            <w:webHidden/>
          </w:rPr>
          <w:t>121</w:t>
        </w:r>
        <w:r>
          <w:rPr>
            <w:noProof/>
            <w:webHidden/>
          </w:rPr>
          <w:fldChar w:fldCharType="end"/>
        </w:r>
      </w:hyperlink>
    </w:p>
    <w:p w14:paraId="74C39E7A" w14:textId="45F77E93" w:rsidR="008520AE" w:rsidRDefault="008520AE">
      <w:pPr>
        <w:pStyle w:val="TOC3"/>
        <w:tabs>
          <w:tab w:val="right" w:leader="dot" w:pos="9350"/>
        </w:tabs>
        <w:rPr>
          <w:rFonts w:ascii="Aptos" w:hAnsi="Aptos"/>
          <w:noProof/>
          <w:kern w:val="2"/>
          <w:sz w:val="24"/>
          <w:szCs w:val="24"/>
        </w:rPr>
      </w:pPr>
      <w:hyperlink w:anchor="_Toc194485999" w:history="1">
        <w:r w:rsidRPr="002A2AFB">
          <w:rPr>
            <w:rStyle w:val="Hyperlink"/>
            <w:noProof/>
          </w:rPr>
          <w:t>10.5.5. S Corporations (Partners or Members)</w:t>
        </w:r>
        <w:r>
          <w:rPr>
            <w:noProof/>
            <w:webHidden/>
          </w:rPr>
          <w:tab/>
        </w:r>
        <w:r>
          <w:rPr>
            <w:noProof/>
            <w:webHidden/>
          </w:rPr>
          <w:fldChar w:fldCharType="begin"/>
        </w:r>
        <w:r>
          <w:rPr>
            <w:noProof/>
            <w:webHidden/>
          </w:rPr>
          <w:instrText xml:space="preserve"> PAGEREF _Toc194485999 \h </w:instrText>
        </w:r>
        <w:r>
          <w:rPr>
            <w:noProof/>
            <w:webHidden/>
          </w:rPr>
        </w:r>
        <w:r>
          <w:rPr>
            <w:noProof/>
            <w:webHidden/>
          </w:rPr>
          <w:fldChar w:fldCharType="separate"/>
        </w:r>
        <w:r>
          <w:rPr>
            <w:noProof/>
            <w:webHidden/>
          </w:rPr>
          <w:t>121</w:t>
        </w:r>
        <w:r>
          <w:rPr>
            <w:noProof/>
            <w:webHidden/>
          </w:rPr>
          <w:fldChar w:fldCharType="end"/>
        </w:r>
      </w:hyperlink>
    </w:p>
    <w:p w14:paraId="0FA3A23D" w14:textId="4FBBCD75" w:rsidR="008520AE" w:rsidRDefault="008520AE">
      <w:pPr>
        <w:pStyle w:val="TOC4"/>
        <w:tabs>
          <w:tab w:val="right" w:leader="dot" w:pos="9350"/>
        </w:tabs>
        <w:rPr>
          <w:rFonts w:ascii="Aptos" w:hAnsi="Aptos"/>
          <w:noProof/>
          <w:kern w:val="2"/>
          <w:sz w:val="24"/>
          <w:szCs w:val="24"/>
        </w:rPr>
      </w:pPr>
      <w:hyperlink w:anchor="_Toc194486000" w:history="1">
        <w:r w:rsidRPr="002A2AFB">
          <w:rPr>
            <w:rStyle w:val="Hyperlink"/>
            <w:noProof/>
          </w:rPr>
          <w:t>10.5.5.1. 2015 Pass-Through Entity Withholding Rate for S Corporations</w:t>
        </w:r>
        <w:r>
          <w:rPr>
            <w:noProof/>
            <w:webHidden/>
          </w:rPr>
          <w:tab/>
        </w:r>
        <w:r>
          <w:rPr>
            <w:noProof/>
            <w:webHidden/>
          </w:rPr>
          <w:fldChar w:fldCharType="begin"/>
        </w:r>
        <w:r>
          <w:rPr>
            <w:noProof/>
            <w:webHidden/>
          </w:rPr>
          <w:instrText xml:space="preserve"> PAGEREF _Toc194486000 \h </w:instrText>
        </w:r>
        <w:r>
          <w:rPr>
            <w:noProof/>
            <w:webHidden/>
          </w:rPr>
        </w:r>
        <w:r>
          <w:rPr>
            <w:noProof/>
            <w:webHidden/>
          </w:rPr>
          <w:fldChar w:fldCharType="separate"/>
        </w:r>
        <w:r>
          <w:rPr>
            <w:noProof/>
            <w:webHidden/>
          </w:rPr>
          <w:t>121</w:t>
        </w:r>
        <w:r>
          <w:rPr>
            <w:noProof/>
            <w:webHidden/>
          </w:rPr>
          <w:fldChar w:fldCharType="end"/>
        </w:r>
      </w:hyperlink>
    </w:p>
    <w:p w14:paraId="1393B1A4" w14:textId="2F00482A" w:rsidR="008520AE" w:rsidRDefault="008520AE">
      <w:pPr>
        <w:pStyle w:val="TOC4"/>
        <w:tabs>
          <w:tab w:val="right" w:leader="dot" w:pos="9350"/>
        </w:tabs>
        <w:rPr>
          <w:rFonts w:ascii="Aptos" w:hAnsi="Aptos"/>
          <w:noProof/>
          <w:kern w:val="2"/>
          <w:sz w:val="24"/>
          <w:szCs w:val="24"/>
        </w:rPr>
      </w:pPr>
      <w:hyperlink w:anchor="_Toc194486001" w:history="1">
        <w:r w:rsidRPr="002A2AFB">
          <w:rPr>
            <w:rStyle w:val="Hyperlink"/>
            <w:noProof/>
          </w:rPr>
          <w:t>10.5.5.2. 2016 Pass-Through Entity Withholding Rate for S Corporations</w:t>
        </w:r>
        <w:r>
          <w:rPr>
            <w:noProof/>
            <w:webHidden/>
          </w:rPr>
          <w:tab/>
        </w:r>
        <w:r>
          <w:rPr>
            <w:noProof/>
            <w:webHidden/>
          </w:rPr>
          <w:fldChar w:fldCharType="begin"/>
        </w:r>
        <w:r>
          <w:rPr>
            <w:noProof/>
            <w:webHidden/>
          </w:rPr>
          <w:instrText xml:space="preserve"> PAGEREF _Toc194486001 \h </w:instrText>
        </w:r>
        <w:r>
          <w:rPr>
            <w:noProof/>
            <w:webHidden/>
          </w:rPr>
        </w:r>
        <w:r>
          <w:rPr>
            <w:noProof/>
            <w:webHidden/>
          </w:rPr>
          <w:fldChar w:fldCharType="separate"/>
        </w:r>
        <w:r>
          <w:rPr>
            <w:noProof/>
            <w:webHidden/>
          </w:rPr>
          <w:t>122</w:t>
        </w:r>
        <w:r>
          <w:rPr>
            <w:noProof/>
            <w:webHidden/>
          </w:rPr>
          <w:fldChar w:fldCharType="end"/>
        </w:r>
      </w:hyperlink>
    </w:p>
    <w:p w14:paraId="24128BE4" w14:textId="194033A8" w:rsidR="008520AE" w:rsidRDefault="008520AE">
      <w:pPr>
        <w:pStyle w:val="TOC4"/>
        <w:tabs>
          <w:tab w:val="right" w:leader="dot" w:pos="9350"/>
        </w:tabs>
        <w:rPr>
          <w:rFonts w:ascii="Aptos" w:hAnsi="Aptos"/>
          <w:noProof/>
          <w:kern w:val="2"/>
          <w:sz w:val="24"/>
          <w:szCs w:val="24"/>
        </w:rPr>
      </w:pPr>
      <w:hyperlink w:anchor="_Toc194486002" w:history="1">
        <w:r w:rsidRPr="002A2AFB">
          <w:rPr>
            <w:rStyle w:val="Hyperlink"/>
            <w:noProof/>
          </w:rPr>
          <w:t>10.5.5.3. 2017 Pass-Through Entity Withholding Rate for S Corporations</w:t>
        </w:r>
        <w:r>
          <w:rPr>
            <w:noProof/>
            <w:webHidden/>
          </w:rPr>
          <w:tab/>
        </w:r>
        <w:r>
          <w:rPr>
            <w:noProof/>
            <w:webHidden/>
          </w:rPr>
          <w:fldChar w:fldCharType="begin"/>
        </w:r>
        <w:r>
          <w:rPr>
            <w:noProof/>
            <w:webHidden/>
          </w:rPr>
          <w:instrText xml:space="preserve"> PAGEREF _Toc194486002 \h </w:instrText>
        </w:r>
        <w:r>
          <w:rPr>
            <w:noProof/>
            <w:webHidden/>
          </w:rPr>
        </w:r>
        <w:r>
          <w:rPr>
            <w:noProof/>
            <w:webHidden/>
          </w:rPr>
          <w:fldChar w:fldCharType="separate"/>
        </w:r>
        <w:r>
          <w:rPr>
            <w:noProof/>
            <w:webHidden/>
          </w:rPr>
          <w:t>122</w:t>
        </w:r>
        <w:r>
          <w:rPr>
            <w:noProof/>
            <w:webHidden/>
          </w:rPr>
          <w:fldChar w:fldCharType="end"/>
        </w:r>
      </w:hyperlink>
    </w:p>
    <w:p w14:paraId="768D5CDA" w14:textId="61C0C364" w:rsidR="008520AE" w:rsidRDefault="008520AE">
      <w:pPr>
        <w:pStyle w:val="TOC4"/>
        <w:tabs>
          <w:tab w:val="right" w:leader="dot" w:pos="9350"/>
        </w:tabs>
        <w:rPr>
          <w:rFonts w:ascii="Aptos" w:hAnsi="Aptos"/>
          <w:noProof/>
          <w:kern w:val="2"/>
          <w:sz w:val="24"/>
          <w:szCs w:val="24"/>
        </w:rPr>
      </w:pPr>
      <w:hyperlink w:anchor="_Toc194486003" w:history="1">
        <w:r w:rsidRPr="002A2AFB">
          <w:rPr>
            <w:rStyle w:val="Hyperlink"/>
            <w:noProof/>
          </w:rPr>
          <w:t>10.5.5.4. 2018 Pass-Through Entity Withholding Rate for S Corporations</w:t>
        </w:r>
        <w:r>
          <w:rPr>
            <w:noProof/>
            <w:webHidden/>
          </w:rPr>
          <w:tab/>
        </w:r>
        <w:r>
          <w:rPr>
            <w:noProof/>
            <w:webHidden/>
          </w:rPr>
          <w:fldChar w:fldCharType="begin"/>
        </w:r>
        <w:r>
          <w:rPr>
            <w:noProof/>
            <w:webHidden/>
          </w:rPr>
          <w:instrText xml:space="preserve"> PAGEREF _Toc194486003 \h </w:instrText>
        </w:r>
        <w:r>
          <w:rPr>
            <w:noProof/>
            <w:webHidden/>
          </w:rPr>
        </w:r>
        <w:r>
          <w:rPr>
            <w:noProof/>
            <w:webHidden/>
          </w:rPr>
          <w:fldChar w:fldCharType="separate"/>
        </w:r>
        <w:r>
          <w:rPr>
            <w:noProof/>
            <w:webHidden/>
          </w:rPr>
          <w:t>122</w:t>
        </w:r>
        <w:r>
          <w:rPr>
            <w:noProof/>
            <w:webHidden/>
          </w:rPr>
          <w:fldChar w:fldCharType="end"/>
        </w:r>
      </w:hyperlink>
    </w:p>
    <w:p w14:paraId="28300BC9" w14:textId="256C0377" w:rsidR="008520AE" w:rsidRDefault="008520AE">
      <w:pPr>
        <w:pStyle w:val="TOC4"/>
        <w:tabs>
          <w:tab w:val="right" w:leader="dot" w:pos="9350"/>
        </w:tabs>
        <w:rPr>
          <w:rFonts w:ascii="Aptos" w:hAnsi="Aptos"/>
          <w:noProof/>
          <w:kern w:val="2"/>
          <w:sz w:val="24"/>
          <w:szCs w:val="24"/>
        </w:rPr>
      </w:pPr>
      <w:hyperlink w:anchor="_Toc194486004" w:history="1">
        <w:r w:rsidRPr="002A2AFB">
          <w:rPr>
            <w:rStyle w:val="Hyperlink"/>
            <w:noProof/>
          </w:rPr>
          <w:t>10.5.5.5. 2019 Pass-Through Entity Withholding Rate for S Corporations</w:t>
        </w:r>
        <w:r>
          <w:rPr>
            <w:noProof/>
            <w:webHidden/>
          </w:rPr>
          <w:tab/>
        </w:r>
        <w:r>
          <w:rPr>
            <w:noProof/>
            <w:webHidden/>
          </w:rPr>
          <w:fldChar w:fldCharType="begin"/>
        </w:r>
        <w:r>
          <w:rPr>
            <w:noProof/>
            <w:webHidden/>
          </w:rPr>
          <w:instrText xml:space="preserve"> PAGEREF _Toc194486004 \h </w:instrText>
        </w:r>
        <w:r>
          <w:rPr>
            <w:noProof/>
            <w:webHidden/>
          </w:rPr>
        </w:r>
        <w:r>
          <w:rPr>
            <w:noProof/>
            <w:webHidden/>
          </w:rPr>
          <w:fldChar w:fldCharType="separate"/>
        </w:r>
        <w:r>
          <w:rPr>
            <w:noProof/>
            <w:webHidden/>
          </w:rPr>
          <w:t>122</w:t>
        </w:r>
        <w:r>
          <w:rPr>
            <w:noProof/>
            <w:webHidden/>
          </w:rPr>
          <w:fldChar w:fldCharType="end"/>
        </w:r>
      </w:hyperlink>
    </w:p>
    <w:p w14:paraId="5640E9C5" w14:textId="5C8B5C5F" w:rsidR="008520AE" w:rsidRDefault="008520AE">
      <w:pPr>
        <w:pStyle w:val="TOC4"/>
        <w:tabs>
          <w:tab w:val="right" w:leader="dot" w:pos="9350"/>
        </w:tabs>
        <w:rPr>
          <w:rFonts w:ascii="Aptos" w:hAnsi="Aptos"/>
          <w:noProof/>
          <w:kern w:val="2"/>
          <w:sz w:val="24"/>
          <w:szCs w:val="24"/>
        </w:rPr>
      </w:pPr>
      <w:hyperlink w:anchor="_Toc194486005" w:history="1">
        <w:r w:rsidRPr="002A2AFB">
          <w:rPr>
            <w:rStyle w:val="Hyperlink"/>
            <w:noProof/>
          </w:rPr>
          <w:t>10.5.5.6. 2020 Pass-Through Entity Withholding Rate for S Corporations</w:t>
        </w:r>
        <w:r>
          <w:rPr>
            <w:noProof/>
            <w:webHidden/>
          </w:rPr>
          <w:tab/>
        </w:r>
        <w:r>
          <w:rPr>
            <w:noProof/>
            <w:webHidden/>
          </w:rPr>
          <w:fldChar w:fldCharType="begin"/>
        </w:r>
        <w:r>
          <w:rPr>
            <w:noProof/>
            <w:webHidden/>
          </w:rPr>
          <w:instrText xml:space="preserve"> PAGEREF _Toc194486005 \h </w:instrText>
        </w:r>
        <w:r>
          <w:rPr>
            <w:noProof/>
            <w:webHidden/>
          </w:rPr>
        </w:r>
        <w:r>
          <w:rPr>
            <w:noProof/>
            <w:webHidden/>
          </w:rPr>
          <w:fldChar w:fldCharType="separate"/>
        </w:r>
        <w:r>
          <w:rPr>
            <w:noProof/>
            <w:webHidden/>
          </w:rPr>
          <w:t>122</w:t>
        </w:r>
        <w:r>
          <w:rPr>
            <w:noProof/>
            <w:webHidden/>
          </w:rPr>
          <w:fldChar w:fldCharType="end"/>
        </w:r>
      </w:hyperlink>
    </w:p>
    <w:p w14:paraId="13551CE9" w14:textId="299807DA" w:rsidR="008520AE" w:rsidRDefault="008520AE">
      <w:pPr>
        <w:pStyle w:val="TOC4"/>
        <w:tabs>
          <w:tab w:val="right" w:leader="dot" w:pos="9350"/>
        </w:tabs>
        <w:rPr>
          <w:rFonts w:ascii="Aptos" w:hAnsi="Aptos"/>
          <w:noProof/>
          <w:kern w:val="2"/>
          <w:sz w:val="24"/>
          <w:szCs w:val="24"/>
        </w:rPr>
      </w:pPr>
      <w:hyperlink w:anchor="_Toc194486006" w:history="1">
        <w:r w:rsidRPr="002A2AFB">
          <w:rPr>
            <w:rStyle w:val="Hyperlink"/>
            <w:noProof/>
          </w:rPr>
          <w:t>10.5.5.7. 2021 Pass-Through Entity Withholding Rate for S Corporations</w:t>
        </w:r>
        <w:r>
          <w:rPr>
            <w:noProof/>
            <w:webHidden/>
          </w:rPr>
          <w:tab/>
        </w:r>
        <w:r>
          <w:rPr>
            <w:noProof/>
            <w:webHidden/>
          </w:rPr>
          <w:fldChar w:fldCharType="begin"/>
        </w:r>
        <w:r>
          <w:rPr>
            <w:noProof/>
            <w:webHidden/>
          </w:rPr>
          <w:instrText xml:space="preserve"> PAGEREF _Toc194486006 \h </w:instrText>
        </w:r>
        <w:r>
          <w:rPr>
            <w:noProof/>
            <w:webHidden/>
          </w:rPr>
        </w:r>
        <w:r>
          <w:rPr>
            <w:noProof/>
            <w:webHidden/>
          </w:rPr>
          <w:fldChar w:fldCharType="separate"/>
        </w:r>
        <w:r>
          <w:rPr>
            <w:noProof/>
            <w:webHidden/>
          </w:rPr>
          <w:t>122</w:t>
        </w:r>
        <w:r>
          <w:rPr>
            <w:noProof/>
            <w:webHidden/>
          </w:rPr>
          <w:fldChar w:fldCharType="end"/>
        </w:r>
      </w:hyperlink>
    </w:p>
    <w:p w14:paraId="4342D12A" w14:textId="5854582B" w:rsidR="008520AE" w:rsidRDefault="008520AE">
      <w:pPr>
        <w:pStyle w:val="TOC4"/>
        <w:tabs>
          <w:tab w:val="right" w:leader="dot" w:pos="9350"/>
        </w:tabs>
        <w:rPr>
          <w:rFonts w:ascii="Aptos" w:hAnsi="Aptos"/>
          <w:noProof/>
          <w:kern w:val="2"/>
          <w:sz w:val="24"/>
          <w:szCs w:val="24"/>
        </w:rPr>
      </w:pPr>
      <w:hyperlink w:anchor="_Toc194486007" w:history="1">
        <w:r w:rsidRPr="002A2AFB">
          <w:rPr>
            <w:rStyle w:val="Hyperlink"/>
            <w:noProof/>
          </w:rPr>
          <w:t>10.5.5.8. 2022 Pass-Through Entity Withholding Rate for S Corporations</w:t>
        </w:r>
        <w:r>
          <w:rPr>
            <w:noProof/>
            <w:webHidden/>
          </w:rPr>
          <w:tab/>
        </w:r>
        <w:r>
          <w:rPr>
            <w:noProof/>
            <w:webHidden/>
          </w:rPr>
          <w:fldChar w:fldCharType="begin"/>
        </w:r>
        <w:r>
          <w:rPr>
            <w:noProof/>
            <w:webHidden/>
          </w:rPr>
          <w:instrText xml:space="preserve"> PAGEREF _Toc194486007 \h </w:instrText>
        </w:r>
        <w:r>
          <w:rPr>
            <w:noProof/>
            <w:webHidden/>
          </w:rPr>
        </w:r>
        <w:r>
          <w:rPr>
            <w:noProof/>
            <w:webHidden/>
          </w:rPr>
          <w:fldChar w:fldCharType="separate"/>
        </w:r>
        <w:r>
          <w:rPr>
            <w:noProof/>
            <w:webHidden/>
          </w:rPr>
          <w:t>122</w:t>
        </w:r>
        <w:r>
          <w:rPr>
            <w:noProof/>
            <w:webHidden/>
          </w:rPr>
          <w:fldChar w:fldCharType="end"/>
        </w:r>
      </w:hyperlink>
    </w:p>
    <w:p w14:paraId="755F0CC6" w14:textId="16FAC5F4" w:rsidR="008520AE" w:rsidRDefault="008520AE">
      <w:pPr>
        <w:pStyle w:val="TOC4"/>
        <w:tabs>
          <w:tab w:val="right" w:leader="dot" w:pos="9350"/>
        </w:tabs>
        <w:rPr>
          <w:rFonts w:ascii="Aptos" w:hAnsi="Aptos"/>
          <w:noProof/>
          <w:kern w:val="2"/>
          <w:sz w:val="24"/>
          <w:szCs w:val="24"/>
        </w:rPr>
      </w:pPr>
      <w:hyperlink w:anchor="_Toc194486008" w:history="1">
        <w:r w:rsidRPr="002A2AFB">
          <w:rPr>
            <w:rStyle w:val="Hyperlink"/>
            <w:noProof/>
          </w:rPr>
          <w:t>10.5.5.9. 2023 Pass-Through Entity Withholding Rate for S Corporations</w:t>
        </w:r>
        <w:r>
          <w:rPr>
            <w:noProof/>
            <w:webHidden/>
          </w:rPr>
          <w:tab/>
        </w:r>
        <w:r>
          <w:rPr>
            <w:noProof/>
            <w:webHidden/>
          </w:rPr>
          <w:fldChar w:fldCharType="begin"/>
        </w:r>
        <w:r>
          <w:rPr>
            <w:noProof/>
            <w:webHidden/>
          </w:rPr>
          <w:instrText xml:space="preserve"> PAGEREF _Toc194486008 \h </w:instrText>
        </w:r>
        <w:r>
          <w:rPr>
            <w:noProof/>
            <w:webHidden/>
          </w:rPr>
        </w:r>
        <w:r>
          <w:rPr>
            <w:noProof/>
            <w:webHidden/>
          </w:rPr>
          <w:fldChar w:fldCharType="separate"/>
        </w:r>
        <w:r>
          <w:rPr>
            <w:noProof/>
            <w:webHidden/>
          </w:rPr>
          <w:t>122</w:t>
        </w:r>
        <w:r>
          <w:rPr>
            <w:noProof/>
            <w:webHidden/>
          </w:rPr>
          <w:fldChar w:fldCharType="end"/>
        </w:r>
      </w:hyperlink>
    </w:p>
    <w:p w14:paraId="5A7A03EF" w14:textId="7792587A" w:rsidR="008520AE" w:rsidRDefault="008520AE">
      <w:pPr>
        <w:pStyle w:val="TOC4"/>
        <w:tabs>
          <w:tab w:val="right" w:leader="dot" w:pos="9350"/>
        </w:tabs>
        <w:rPr>
          <w:rFonts w:ascii="Aptos" w:hAnsi="Aptos"/>
          <w:noProof/>
          <w:kern w:val="2"/>
          <w:sz w:val="24"/>
          <w:szCs w:val="24"/>
        </w:rPr>
      </w:pPr>
      <w:hyperlink w:anchor="_Toc194486009" w:history="1">
        <w:r w:rsidRPr="002A2AFB">
          <w:rPr>
            <w:rStyle w:val="Hyperlink"/>
            <w:noProof/>
          </w:rPr>
          <w:t>10.5.5.10. 2024 Pass-Through Entity Withholding Rates for S Corporations</w:t>
        </w:r>
        <w:r>
          <w:rPr>
            <w:noProof/>
            <w:webHidden/>
          </w:rPr>
          <w:tab/>
        </w:r>
        <w:r>
          <w:rPr>
            <w:noProof/>
            <w:webHidden/>
          </w:rPr>
          <w:fldChar w:fldCharType="begin"/>
        </w:r>
        <w:r>
          <w:rPr>
            <w:noProof/>
            <w:webHidden/>
          </w:rPr>
          <w:instrText xml:space="preserve"> PAGEREF _Toc194486009 \h </w:instrText>
        </w:r>
        <w:r>
          <w:rPr>
            <w:noProof/>
            <w:webHidden/>
          </w:rPr>
        </w:r>
        <w:r>
          <w:rPr>
            <w:noProof/>
            <w:webHidden/>
          </w:rPr>
          <w:fldChar w:fldCharType="separate"/>
        </w:r>
        <w:r>
          <w:rPr>
            <w:noProof/>
            <w:webHidden/>
          </w:rPr>
          <w:t>122</w:t>
        </w:r>
        <w:r>
          <w:rPr>
            <w:noProof/>
            <w:webHidden/>
          </w:rPr>
          <w:fldChar w:fldCharType="end"/>
        </w:r>
      </w:hyperlink>
    </w:p>
    <w:p w14:paraId="15F5D958" w14:textId="2FE79C99" w:rsidR="008520AE" w:rsidRDefault="008520AE">
      <w:pPr>
        <w:pStyle w:val="TOC4"/>
        <w:tabs>
          <w:tab w:val="right" w:leader="dot" w:pos="9350"/>
        </w:tabs>
        <w:rPr>
          <w:rFonts w:ascii="Aptos" w:hAnsi="Aptos"/>
          <w:noProof/>
          <w:kern w:val="2"/>
          <w:sz w:val="24"/>
          <w:szCs w:val="24"/>
        </w:rPr>
      </w:pPr>
      <w:hyperlink w:anchor="_Toc194486010" w:history="1">
        <w:r w:rsidRPr="002A2AFB">
          <w:rPr>
            <w:rStyle w:val="Hyperlink"/>
            <w:noProof/>
          </w:rPr>
          <w:t>10.5.5.11. 2025 Pass-Through Entity Withholding Rates for S Corporations</w:t>
        </w:r>
        <w:r>
          <w:rPr>
            <w:noProof/>
            <w:webHidden/>
          </w:rPr>
          <w:tab/>
        </w:r>
        <w:r>
          <w:rPr>
            <w:noProof/>
            <w:webHidden/>
          </w:rPr>
          <w:fldChar w:fldCharType="begin"/>
        </w:r>
        <w:r>
          <w:rPr>
            <w:noProof/>
            <w:webHidden/>
          </w:rPr>
          <w:instrText xml:space="preserve"> PAGEREF _Toc194486010 \h </w:instrText>
        </w:r>
        <w:r>
          <w:rPr>
            <w:noProof/>
            <w:webHidden/>
          </w:rPr>
        </w:r>
        <w:r>
          <w:rPr>
            <w:noProof/>
            <w:webHidden/>
          </w:rPr>
          <w:fldChar w:fldCharType="separate"/>
        </w:r>
        <w:r>
          <w:rPr>
            <w:noProof/>
            <w:webHidden/>
          </w:rPr>
          <w:t>122</w:t>
        </w:r>
        <w:r>
          <w:rPr>
            <w:noProof/>
            <w:webHidden/>
          </w:rPr>
          <w:fldChar w:fldCharType="end"/>
        </w:r>
      </w:hyperlink>
    </w:p>
    <w:p w14:paraId="139FBF91" w14:textId="45B46785" w:rsidR="008520AE" w:rsidRDefault="008520AE">
      <w:pPr>
        <w:pStyle w:val="TOC4"/>
        <w:tabs>
          <w:tab w:val="right" w:leader="dot" w:pos="9350"/>
        </w:tabs>
        <w:rPr>
          <w:rFonts w:ascii="Aptos" w:hAnsi="Aptos"/>
          <w:noProof/>
          <w:kern w:val="2"/>
          <w:sz w:val="24"/>
          <w:szCs w:val="24"/>
        </w:rPr>
      </w:pPr>
      <w:hyperlink w:anchor="_Toc194486011" w:history="1">
        <w:r w:rsidRPr="002A2AFB">
          <w:rPr>
            <w:rStyle w:val="Hyperlink"/>
            <w:noProof/>
          </w:rPr>
          <w:t>10.5.5.12. Future Pass-Through Entity Withholding Rates for S Corporations</w:t>
        </w:r>
        <w:r>
          <w:rPr>
            <w:noProof/>
            <w:webHidden/>
          </w:rPr>
          <w:tab/>
        </w:r>
        <w:r>
          <w:rPr>
            <w:noProof/>
            <w:webHidden/>
          </w:rPr>
          <w:fldChar w:fldCharType="begin"/>
        </w:r>
        <w:r>
          <w:rPr>
            <w:noProof/>
            <w:webHidden/>
          </w:rPr>
          <w:instrText xml:space="preserve"> PAGEREF _Toc194486011 \h </w:instrText>
        </w:r>
        <w:r>
          <w:rPr>
            <w:noProof/>
            <w:webHidden/>
          </w:rPr>
        </w:r>
        <w:r>
          <w:rPr>
            <w:noProof/>
            <w:webHidden/>
          </w:rPr>
          <w:fldChar w:fldCharType="separate"/>
        </w:r>
        <w:r>
          <w:rPr>
            <w:noProof/>
            <w:webHidden/>
          </w:rPr>
          <w:t>122</w:t>
        </w:r>
        <w:r>
          <w:rPr>
            <w:noProof/>
            <w:webHidden/>
          </w:rPr>
          <w:fldChar w:fldCharType="end"/>
        </w:r>
      </w:hyperlink>
    </w:p>
    <w:p w14:paraId="7284D2CC" w14:textId="156FCD52" w:rsidR="008520AE" w:rsidRDefault="008520AE">
      <w:pPr>
        <w:pStyle w:val="TOC2"/>
        <w:tabs>
          <w:tab w:val="right" w:leader="dot" w:pos="9350"/>
        </w:tabs>
        <w:rPr>
          <w:rFonts w:ascii="Aptos" w:hAnsi="Aptos"/>
          <w:noProof/>
          <w:kern w:val="2"/>
          <w:sz w:val="24"/>
          <w:szCs w:val="24"/>
        </w:rPr>
      </w:pPr>
      <w:hyperlink w:anchor="_Toc194486012" w:history="1">
        <w:r w:rsidRPr="002A2AFB">
          <w:rPr>
            <w:rStyle w:val="Hyperlink"/>
            <w:noProof/>
          </w:rPr>
          <w:t>10.6. Withholding Due Date</w:t>
        </w:r>
        <w:r>
          <w:rPr>
            <w:noProof/>
            <w:webHidden/>
          </w:rPr>
          <w:tab/>
        </w:r>
        <w:r>
          <w:rPr>
            <w:noProof/>
            <w:webHidden/>
          </w:rPr>
          <w:fldChar w:fldCharType="begin"/>
        </w:r>
        <w:r>
          <w:rPr>
            <w:noProof/>
            <w:webHidden/>
          </w:rPr>
          <w:instrText xml:space="preserve"> PAGEREF _Toc194486012 \h </w:instrText>
        </w:r>
        <w:r>
          <w:rPr>
            <w:noProof/>
            <w:webHidden/>
          </w:rPr>
        </w:r>
        <w:r>
          <w:rPr>
            <w:noProof/>
            <w:webHidden/>
          </w:rPr>
          <w:fldChar w:fldCharType="separate"/>
        </w:r>
        <w:r>
          <w:rPr>
            <w:noProof/>
            <w:webHidden/>
          </w:rPr>
          <w:t>122</w:t>
        </w:r>
        <w:r>
          <w:rPr>
            <w:noProof/>
            <w:webHidden/>
          </w:rPr>
          <w:fldChar w:fldCharType="end"/>
        </w:r>
      </w:hyperlink>
    </w:p>
    <w:p w14:paraId="6C97D3FE" w14:textId="7CE7E8B4" w:rsidR="008520AE" w:rsidRDefault="008520AE">
      <w:pPr>
        <w:pStyle w:val="TOC2"/>
        <w:tabs>
          <w:tab w:val="right" w:leader="dot" w:pos="9350"/>
        </w:tabs>
        <w:rPr>
          <w:rFonts w:ascii="Aptos" w:hAnsi="Aptos"/>
          <w:noProof/>
          <w:kern w:val="2"/>
          <w:sz w:val="24"/>
          <w:szCs w:val="24"/>
        </w:rPr>
      </w:pPr>
      <w:hyperlink w:anchor="_Toc194486013" w:history="1">
        <w:r w:rsidRPr="002A2AFB">
          <w:rPr>
            <w:rStyle w:val="Hyperlink"/>
            <w:noProof/>
          </w:rPr>
          <w:t>10.7. Estimated Payments</w:t>
        </w:r>
        <w:r>
          <w:rPr>
            <w:noProof/>
            <w:webHidden/>
          </w:rPr>
          <w:tab/>
        </w:r>
        <w:r>
          <w:rPr>
            <w:noProof/>
            <w:webHidden/>
          </w:rPr>
          <w:fldChar w:fldCharType="begin"/>
        </w:r>
        <w:r>
          <w:rPr>
            <w:noProof/>
            <w:webHidden/>
          </w:rPr>
          <w:instrText xml:space="preserve"> PAGEREF _Toc194486013 \h </w:instrText>
        </w:r>
        <w:r>
          <w:rPr>
            <w:noProof/>
            <w:webHidden/>
          </w:rPr>
        </w:r>
        <w:r>
          <w:rPr>
            <w:noProof/>
            <w:webHidden/>
          </w:rPr>
          <w:fldChar w:fldCharType="separate"/>
        </w:r>
        <w:r>
          <w:rPr>
            <w:noProof/>
            <w:webHidden/>
          </w:rPr>
          <w:t>124</w:t>
        </w:r>
        <w:r>
          <w:rPr>
            <w:noProof/>
            <w:webHidden/>
          </w:rPr>
          <w:fldChar w:fldCharType="end"/>
        </w:r>
      </w:hyperlink>
    </w:p>
    <w:p w14:paraId="17ACA918" w14:textId="49E4DFFB" w:rsidR="008520AE" w:rsidRDefault="008520AE">
      <w:pPr>
        <w:pStyle w:val="TOC3"/>
        <w:tabs>
          <w:tab w:val="right" w:leader="dot" w:pos="9350"/>
        </w:tabs>
        <w:rPr>
          <w:rFonts w:ascii="Aptos" w:hAnsi="Aptos"/>
          <w:noProof/>
          <w:kern w:val="2"/>
          <w:sz w:val="24"/>
          <w:szCs w:val="24"/>
        </w:rPr>
      </w:pPr>
      <w:hyperlink w:anchor="_Toc194486014" w:history="1">
        <w:r w:rsidRPr="002A2AFB">
          <w:rPr>
            <w:rStyle w:val="Hyperlink"/>
            <w:noProof/>
          </w:rPr>
          <w:t>10.7.1. Thresholds</w:t>
        </w:r>
        <w:r>
          <w:rPr>
            <w:noProof/>
            <w:webHidden/>
          </w:rPr>
          <w:tab/>
        </w:r>
        <w:r>
          <w:rPr>
            <w:noProof/>
            <w:webHidden/>
          </w:rPr>
          <w:fldChar w:fldCharType="begin"/>
        </w:r>
        <w:r>
          <w:rPr>
            <w:noProof/>
            <w:webHidden/>
          </w:rPr>
          <w:instrText xml:space="preserve"> PAGEREF _Toc194486014 \h </w:instrText>
        </w:r>
        <w:r>
          <w:rPr>
            <w:noProof/>
            <w:webHidden/>
          </w:rPr>
        </w:r>
        <w:r>
          <w:rPr>
            <w:noProof/>
            <w:webHidden/>
          </w:rPr>
          <w:fldChar w:fldCharType="separate"/>
        </w:r>
        <w:r>
          <w:rPr>
            <w:noProof/>
            <w:webHidden/>
          </w:rPr>
          <w:t>124</w:t>
        </w:r>
        <w:r>
          <w:rPr>
            <w:noProof/>
            <w:webHidden/>
          </w:rPr>
          <w:fldChar w:fldCharType="end"/>
        </w:r>
      </w:hyperlink>
    </w:p>
    <w:p w14:paraId="55DFADE6" w14:textId="57DBEFEE" w:rsidR="008520AE" w:rsidRDefault="008520AE">
      <w:pPr>
        <w:pStyle w:val="TOC3"/>
        <w:tabs>
          <w:tab w:val="right" w:leader="dot" w:pos="9350"/>
        </w:tabs>
        <w:rPr>
          <w:rFonts w:ascii="Aptos" w:hAnsi="Aptos"/>
          <w:noProof/>
          <w:kern w:val="2"/>
          <w:sz w:val="24"/>
          <w:szCs w:val="24"/>
        </w:rPr>
      </w:pPr>
      <w:hyperlink w:anchor="_Toc194486015" w:history="1">
        <w:r w:rsidRPr="002A2AFB">
          <w:rPr>
            <w:rStyle w:val="Hyperlink"/>
            <w:noProof/>
          </w:rPr>
          <w:t>10.7.2. Installment Amounts</w:t>
        </w:r>
        <w:r>
          <w:rPr>
            <w:noProof/>
            <w:webHidden/>
          </w:rPr>
          <w:tab/>
        </w:r>
        <w:r>
          <w:rPr>
            <w:noProof/>
            <w:webHidden/>
          </w:rPr>
          <w:fldChar w:fldCharType="begin"/>
        </w:r>
        <w:r>
          <w:rPr>
            <w:noProof/>
            <w:webHidden/>
          </w:rPr>
          <w:instrText xml:space="preserve"> PAGEREF _Toc194486015 \h </w:instrText>
        </w:r>
        <w:r>
          <w:rPr>
            <w:noProof/>
            <w:webHidden/>
          </w:rPr>
        </w:r>
        <w:r>
          <w:rPr>
            <w:noProof/>
            <w:webHidden/>
          </w:rPr>
          <w:fldChar w:fldCharType="separate"/>
        </w:r>
        <w:r>
          <w:rPr>
            <w:noProof/>
            <w:webHidden/>
          </w:rPr>
          <w:t>124</w:t>
        </w:r>
        <w:r>
          <w:rPr>
            <w:noProof/>
            <w:webHidden/>
          </w:rPr>
          <w:fldChar w:fldCharType="end"/>
        </w:r>
      </w:hyperlink>
    </w:p>
    <w:p w14:paraId="011F2288" w14:textId="5BAB740E" w:rsidR="008520AE" w:rsidRDefault="008520AE">
      <w:pPr>
        <w:pStyle w:val="TOC3"/>
        <w:tabs>
          <w:tab w:val="right" w:leader="dot" w:pos="9350"/>
        </w:tabs>
        <w:rPr>
          <w:rFonts w:ascii="Aptos" w:hAnsi="Aptos"/>
          <w:noProof/>
          <w:kern w:val="2"/>
          <w:sz w:val="24"/>
          <w:szCs w:val="24"/>
        </w:rPr>
      </w:pPr>
      <w:hyperlink w:anchor="_Toc194486016" w:history="1">
        <w:r w:rsidRPr="002A2AFB">
          <w:rPr>
            <w:rStyle w:val="Hyperlink"/>
            <w:noProof/>
          </w:rPr>
          <w:t>10.7.3. Due Dates</w:t>
        </w:r>
        <w:r>
          <w:rPr>
            <w:noProof/>
            <w:webHidden/>
          </w:rPr>
          <w:tab/>
        </w:r>
        <w:r>
          <w:rPr>
            <w:noProof/>
            <w:webHidden/>
          </w:rPr>
          <w:fldChar w:fldCharType="begin"/>
        </w:r>
        <w:r>
          <w:rPr>
            <w:noProof/>
            <w:webHidden/>
          </w:rPr>
          <w:instrText xml:space="preserve"> PAGEREF _Toc194486016 \h </w:instrText>
        </w:r>
        <w:r>
          <w:rPr>
            <w:noProof/>
            <w:webHidden/>
          </w:rPr>
        </w:r>
        <w:r>
          <w:rPr>
            <w:noProof/>
            <w:webHidden/>
          </w:rPr>
          <w:fldChar w:fldCharType="separate"/>
        </w:r>
        <w:r>
          <w:rPr>
            <w:noProof/>
            <w:webHidden/>
          </w:rPr>
          <w:t>124</w:t>
        </w:r>
        <w:r>
          <w:rPr>
            <w:noProof/>
            <w:webHidden/>
          </w:rPr>
          <w:fldChar w:fldCharType="end"/>
        </w:r>
      </w:hyperlink>
    </w:p>
    <w:p w14:paraId="227C63F2" w14:textId="46A05C29" w:rsidR="008520AE" w:rsidRDefault="008520AE">
      <w:pPr>
        <w:pStyle w:val="TOC3"/>
        <w:tabs>
          <w:tab w:val="right" w:leader="dot" w:pos="9350"/>
        </w:tabs>
        <w:rPr>
          <w:rFonts w:ascii="Aptos" w:hAnsi="Aptos"/>
          <w:noProof/>
          <w:kern w:val="2"/>
          <w:sz w:val="24"/>
          <w:szCs w:val="24"/>
        </w:rPr>
      </w:pPr>
      <w:hyperlink w:anchor="_Toc194486017" w:history="1">
        <w:r w:rsidRPr="002A2AFB">
          <w:rPr>
            <w:rStyle w:val="Hyperlink"/>
            <w:noProof/>
          </w:rPr>
          <w:t>10.7.4 Transfer of Estimated or Withholding Towards Elective Liability for Late PTET Election</w:t>
        </w:r>
        <w:r>
          <w:rPr>
            <w:noProof/>
            <w:webHidden/>
          </w:rPr>
          <w:tab/>
        </w:r>
        <w:r>
          <w:rPr>
            <w:noProof/>
            <w:webHidden/>
          </w:rPr>
          <w:fldChar w:fldCharType="begin"/>
        </w:r>
        <w:r>
          <w:rPr>
            <w:noProof/>
            <w:webHidden/>
          </w:rPr>
          <w:instrText xml:space="preserve"> PAGEREF _Toc194486017 \h </w:instrText>
        </w:r>
        <w:r>
          <w:rPr>
            <w:noProof/>
            <w:webHidden/>
          </w:rPr>
        </w:r>
        <w:r>
          <w:rPr>
            <w:noProof/>
            <w:webHidden/>
          </w:rPr>
          <w:fldChar w:fldCharType="separate"/>
        </w:r>
        <w:r>
          <w:rPr>
            <w:noProof/>
            <w:webHidden/>
          </w:rPr>
          <w:t>125</w:t>
        </w:r>
        <w:r>
          <w:rPr>
            <w:noProof/>
            <w:webHidden/>
          </w:rPr>
          <w:fldChar w:fldCharType="end"/>
        </w:r>
      </w:hyperlink>
    </w:p>
    <w:p w14:paraId="1912F8A9" w14:textId="3D6C8D6B" w:rsidR="008520AE" w:rsidRDefault="008520AE">
      <w:pPr>
        <w:pStyle w:val="TOC2"/>
        <w:tabs>
          <w:tab w:val="right" w:leader="dot" w:pos="9350"/>
        </w:tabs>
        <w:rPr>
          <w:rFonts w:ascii="Aptos" w:hAnsi="Aptos"/>
          <w:noProof/>
          <w:kern w:val="2"/>
          <w:sz w:val="24"/>
          <w:szCs w:val="24"/>
        </w:rPr>
      </w:pPr>
      <w:hyperlink w:anchor="_Toc194486018" w:history="1">
        <w:r w:rsidRPr="002A2AFB">
          <w:rPr>
            <w:rStyle w:val="Hyperlink"/>
            <w:noProof/>
          </w:rPr>
          <w:t>10.8. Electronic Filing Requirements</w:t>
        </w:r>
        <w:r>
          <w:rPr>
            <w:noProof/>
            <w:webHidden/>
          </w:rPr>
          <w:tab/>
        </w:r>
        <w:r>
          <w:rPr>
            <w:noProof/>
            <w:webHidden/>
          </w:rPr>
          <w:fldChar w:fldCharType="begin"/>
        </w:r>
        <w:r>
          <w:rPr>
            <w:noProof/>
            <w:webHidden/>
          </w:rPr>
          <w:instrText xml:space="preserve"> PAGEREF _Toc194486018 \h </w:instrText>
        </w:r>
        <w:r>
          <w:rPr>
            <w:noProof/>
            <w:webHidden/>
          </w:rPr>
        </w:r>
        <w:r>
          <w:rPr>
            <w:noProof/>
            <w:webHidden/>
          </w:rPr>
          <w:fldChar w:fldCharType="separate"/>
        </w:r>
        <w:r>
          <w:rPr>
            <w:noProof/>
            <w:webHidden/>
          </w:rPr>
          <w:t>125</w:t>
        </w:r>
        <w:r>
          <w:rPr>
            <w:noProof/>
            <w:webHidden/>
          </w:rPr>
          <w:fldChar w:fldCharType="end"/>
        </w:r>
      </w:hyperlink>
    </w:p>
    <w:p w14:paraId="07DA1DCA" w14:textId="50719C2F" w:rsidR="008520AE" w:rsidRDefault="008520AE">
      <w:pPr>
        <w:pStyle w:val="TOC2"/>
        <w:tabs>
          <w:tab w:val="right" w:leader="dot" w:pos="9350"/>
        </w:tabs>
        <w:rPr>
          <w:rFonts w:ascii="Aptos" w:hAnsi="Aptos"/>
          <w:noProof/>
          <w:kern w:val="2"/>
          <w:sz w:val="24"/>
          <w:szCs w:val="24"/>
        </w:rPr>
      </w:pPr>
      <w:hyperlink w:anchor="_Toc194486019" w:history="1">
        <w:r w:rsidRPr="002A2AFB">
          <w:rPr>
            <w:rStyle w:val="Hyperlink"/>
            <w:noProof/>
          </w:rPr>
          <w:t>10.9. Electronic Payment Requirements</w:t>
        </w:r>
        <w:r>
          <w:rPr>
            <w:noProof/>
            <w:webHidden/>
          </w:rPr>
          <w:tab/>
        </w:r>
        <w:r>
          <w:rPr>
            <w:noProof/>
            <w:webHidden/>
          </w:rPr>
          <w:fldChar w:fldCharType="begin"/>
        </w:r>
        <w:r>
          <w:rPr>
            <w:noProof/>
            <w:webHidden/>
          </w:rPr>
          <w:instrText xml:space="preserve"> PAGEREF _Toc194486019 \h </w:instrText>
        </w:r>
        <w:r>
          <w:rPr>
            <w:noProof/>
            <w:webHidden/>
          </w:rPr>
        </w:r>
        <w:r>
          <w:rPr>
            <w:noProof/>
            <w:webHidden/>
          </w:rPr>
          <w:fldChar w:fldCharType="separate"/>
        </w:r>
        <w:r>
          <w:rPr>
            <w:noProof/>
            <w:webHidden/>
          </w:rPr>
          <w:t>126</w:t>
        </w:r>
        <w:r>
          <w:rPr>
            <w:noProof/>
            <w:webHidden/>
          </w:rPr>
          <w:fldChar w:fldCharType="end"/>
        </w:r>
      </w:hyperlink>
    </w:p>
    <w:p w14:paraId="55B5748F" w14:textId="53A9A6C8" w:rsidR="008520AE" w:rsidRDefault="008520AE">
      <w:pPr>
        <w:pStyle w:val="TOC1"/>
        <w:tabs>
          <w:tab w:val="right" w:leader="dot" w:pos="9350"/>
        </w:tabs>
        <w:rPr>
          <w:rFonts w:ascii="Aptos" w:hAnsi="Aptos"/>
          <w:noProof/>
          <w:kern w:val="2"/>
          <w:sz w:val="24"/>
          <w:szCs w:val="24"/>
        </w:rPr>
      </w:pPr>
      <w:hyperlink w:anchor="_Toc194486020" w:history="1">
        <w:r w:rsidRPr="002A2AFB">
          <w:rPr>
            <w:rStyle w:val="Hyperlink"/>
            <w:noProof/>
          </w:rPr>
          <w:t>11. Composite Returns</w:t>
        </w:r>
        <w:r>
          <w:rPr>
            <w:noProof/>
            <w:webHidden/>
          </w:rPr>
          <w:tab/>
        </w:r>
        <w:r>
          <w:rPr>
            <w:noProof/>
            <w:webHidden/>
          </w:rPr>
          <w:fldChar w:fldCharType="begin"/>
        </w:r>
        <w:r>
          <w:rPr>
            <w:noProof/>
            <w:webHidden/>
          </w:rPr>
          <w:instrText xml:space="preserve"> PAGEREF _Toc194486020 \h </w:instrText>
        </w:r>
        <w:r>
          <w:rPr>
            <w:noProof/>
            <w:webHidden/>
          </w:rPr>
        </w:r>
        <w:r>
          <w:rPr>
            <w:noProof/>
            <w:webHidden/>
          </w:rPr>
          <w:fldChar w:fldCharType="separate"/>
        </w:r>
        <w:r>
          <w:rPr>
            <w:noProof/>
            <w:webHidden/>
          </w:rPr>
          <w:t>126</w:t>
        </w:r>
        <w:r>
          <w:rPr>
            <w:noProof/>
            <w:webHidden/>
          </w:rPr>
          <w:fldChar w:fldCharType="end"/>
        </w:r>
      </w:hyperlink>
    </w:p>
    <w:p w14:paraId="2D456D8D" w14:textId="1F36B2D4" w:rsidR="008520AE" w:rsidRDefault="008520AE">
      <w:pPr>
        <w:pStyle w:val="TOC2"/>
        <w:tabs>
          <w:tab w:val="right" w:leader="dot" w:pos="9350"/>
        </w:tabs>
        <w:rPr>
          <w:rFonts w:ascii="Aptos" w:hAnsi="Aptos"/>
          <w:noProof/>
          <w:kern w:val="2"/>
          <w:sz w:val="24"/>
          <w:szCs w:val="24"/>
        </w:rPr>
      </w:pPr>
      <w:hyperlink w:anchor="_Toc194486021" w:history="1">
        <w:r w:rsidRPr="002A2AFB">
          <w:rPr>
            <w:rStyle w:val="Hyperlink"/>
            <w:noProof/>
          </w:rPr>
          <w:t>11.1. Requirement to File Composite Return</w:t>
        </w:r>
        <w:r>
          <w:rPr>
            <w:noProof/>
            <w:webHidden/>
          </w:rPr>
          <w:tab/>
        </w:r>
        <w:r>
          <w:rPr>
            <w:noProof/>
            <w:webHidden/>
          </w:rPr>
          <w:fldChar w:fldCharType="begin"/>
        </w:r>
        <w:r>
          <w:rPr>
            <w:noProof/>
            <w:webHidden/>
          </w:rPr>
          <w:instrText xml:space="preserve"> PAGEREF _Toc194486021 \h </w:instrText>
        </w:r>
        <w:r>
          <w:rPr>
            <w:noProof/>
            <w:webHidden/>
          </w:rPr>
        </w:r>
        <w:r>
          <w:rPr>
            <w:noProof/>
            <w:webHidden/>
          </w:rPr>
          <w:fldChar w:fldCharType="separate"/>
        </w:r>
        <w:r>
          <w:rPr>
            <w:noProof/>
            <w:webHidden/>
          </w:rPr>
          <w:t>126</w:t>
        </w:r>
        <w:r>
          <w:rPr>
            <w:noProof/>
            <w:webHidden/>
          </w:rPr>
          <w:fldChar w:fldCharType="end"/>
        </w:r>
      </w:hyperlink>
    </w:p>
    <w:p w14:paraId="5B88830D" w14:textId="46870108" w:rsidR="008520AE" w:rsidRDefault="008520AE">
      <w:pPr>
        <w:pStyle w:val="TOC3"/>
        <w:tabs>
          <w:tab w:val="right" w:leader="dot" w:pos="9350"/>
        </w:tabs>
        <w:rPr>
          <w:rFonts w:ascii="Aptos" w:hAnsi="Aptos"/>
          <w:noProof/>
          <w:kern w:val="2"/>
          <w:sz w:val="24"/>
          <w:szCs w:val="24"/>
        </w:rPr>
      </w:pPr>
      <w:hyperlink w:anchor="_Toc194486022" w:history="1">
        <w:r w:rsidRPr="002A2AFB">
          <w:rPr>
            <w:rStyle w:val="Hyperlink"/>
            <w:noProof/>
          </w:rPr>
          <w:t>11.1.1. Nonresident Corporate Owners</w:t>
        </w:r>
        <w:r>
          <w:rPr>
            <w:noProof/>
            <w:webHidden/>
          </w:rPr>
          <w:tab/>
        </w:r>
        <w:r>
          <w:rPr>
            <w:noProof/>
            <w:webHidden/>
          </w:rPr>
          <w:fldChar w:fldCharType="begin"/>
        </w:r>
        <w:r>
          <w:rPr>
            <w:noProof/>
            <w:webHidden/>
          </w:rPr>
          <w:instrText xml:space="preserve"> PAGEREF _Toc194486022 \h </w:instrText>
        </w:r>
        <w:r>
          <w:rPr>
            <w:noProof/>
            <w:webHidden/>
          </w:rPr>
        </w:r>
        <w:r>
          <w:rPr>
            <w:noProof/>
            <w:webHidden/>
          </w:rPr>
          <w:fldChar w:fldCharType="separate"/>
        </w:r>
        <w:r>
          <w:rPr>
            <w:noProof/>
            <w:webHidden/>
          </w:rPr>
          <w:t>126</w:t>
        </w:r>
        <w:r>
          <w:rPr>
            <w:noProof/>
            <w:webHidden/>
          </w:rPr>
          <w:fldChar w:fldCharType="end"/>
        </w:r>
      </w:hyperlink>
    </w:p>
    <w:p w14:paraId="1F1878D8" w14:textId="4DEB6B87" w:rsidR="008520AE" w:rsidRDefault="008520AE">
      <w:pPr>
        <w:pStyle w:val="TOC3"/>
        <w:tabs>
          <w:tab w:val="right" w:leader="dot" w:pos="9350"/>
        </w:tabs>
        <w:rPr>
          <w:rFonts w:ascii="Aptos" w:hAnsi="Aptos"/>
          <w:noProof/>
          <w:kern w:val="2"/>
          <w:sz w:val="24"/>
          <w:szCs w:val="24"/>
        </w:rPr>
      </w:pPr>
      <w:hyperlink w:anchor="_Toc194486023" w:history="1">
        <w:r w:rsidRPr="002A2AFB">
          <w:rPr>
            <w:rStyle w:val="Hyperlink"/>
            <w:noProof/>
          </w:rPr>
          <w:t>11.1.2. Nonresident, Non-Corporate Owners</w:t>
        </w:r>
        <w:r>
          <w:rPr>
            <w:noProof/>
            <w:webHidden/>
          </w:rPr>
          <w:tab/>
        </w:r>
        <w:r>
          <w:rPr>
            <w:noProof/>
            <w:webHidden/>
          </w:rPr>
          <w:fldChar w:fldCharType="begin"/>
        </w:r>
        <w:r>
          <w:rPr>
            <w:noProof/>
            <w:webHidden/>
          </w:rPr>
          <w:instrText xml:space="preserve"> PAGEREF _Toc194486023 \h </w:instrText>
        </w:r>
        <w:r>
          <w:rPr>
            <w:noProof/>
            <w:webHidden/>
          </w:rPr>
        </w:r>
        <w:r>
          <w:rPr>
            <w:noProof/>
            <w:webHidden/>
          </w:rPr>
          <w:fldChar w:fldCharType="separate"/>
        </w:r>
        <w:r>
          <w:rPr>
            <w:noProof/>
            <w:webHidden/>
          </w:rPr>
          <w:t>126</w:t>
        </w:r>
        <w:r>
          <w:rPr>
            <w:noProof/>
            <w:webHidden/>
          </w:rPr>
          <w:fldChar w:fldCharType="end"/>
        </w:r>
      </w:hyperlink>
    </w:p>
    <w:p w14:paraId="08E0B842" w14:textId="2EF882AC" w:rsidR="008520AE" w:rsidRDefault="008520AE">
      <w:pPr>
        <w:pStyle w:val="TOC4"/>
        <w:tabs>
          <w:tab w:val="right" w:leader="dot" w:pos="9350"/>
        </w:tabs>
        <w:rPr>
          <w:rFonts w:ascii="Aptos" w:hAnsi="Aptos"/>
          <w:noProof/>
          <w:kern w:val="2"/>
          <w:sz w:val="24"/>
          <w:szCs w:val="24"/>
        </w:rPr>
      </w:pPr>
      <w:hyperlink w:anchor="_Toc194486024" w:history="1">
        <w:r w:rsidRPr="002A2AFB">
          <w:rPr>
            <w:rStyle w:val="Hyperlink"/>
            <w:noProof/>
          </w:rPr>
          <w:t>11.1.2.1. Individuals</w:t>
        </w:r>
        <w:r>
          <w:rPr>
            <w:noProof/>
            <w:webHidden/>
          </w:rPr>
          <w:tab/>
        </w:r>
        <w:r>
          <w:rPr>
            <w:noProof/>
            <w:webHidden/>
          </w:rPr>
          <w:fldChar w:fldCharType="begin"/>
        </w:r>
        <w:r>
          <w:rPr>
            <w:noProof/>
            <w:webHidden/>
          </w:rPr>
          <w:instrText xml:space="preserve"> PAGEREF _Toc194486024 \h </w:instrText>
        </w:r>
        <w:r>
          <w:rPr>
            <w:noProof/>
            <w:webHidden/>
          </w:rPr>
        </w:r>
        <w:r>
          <w:rPr>
            <w:noProof/>
            <w:webHidden/>
          </w:rPr>
          <w:fldChar w:fldCharType="separate"/>
        </w:r>
        <w:r>
          <w:rPr>
            <w:noProof/>
            <w:webHidden/>
          </w:rPr>
          <w:t>126</w:t>
        </w:r>
        <w:r>
          <w:rPr>
            <w:noProof/>
            <w:webHidden/>
          </w:rPr>
          <w:fldChar w:fldCharType="end"/>
        </w:r>
      </w:hyperlink>
    </w:p>
    <w:p w14:paraId="300981E3" w14:textId="0A3BBC5D" w:rsidR="008520AE" w:rsidRDefault="008520AE">
      <w:pPr>
        <w:pStyle w:val="TOC4"/>
        <w:tabs>
          <w:tab w:val="right" w:leader="dot" w:pos="9350"/>
        </w:tabs>
        <w:rPr>
          <w:rFonts w:ascii="Aptos" w:hAnsi="Aptos"/>
          <w:noProof/>
          <w:kern w:val="2"/>
          <w:sz w:val="24"/>
          <w:szCs w:val="24"/>
        </w:rPr>
      </w:pPr>
      <w:hyperlink w:anchor="_Toc194486025" w:history="1">
        <w:r w:rsidRPr="002A2AFB">
          <w:rPr>
            <w:rStyle w:val="Hyperlink"/>
            <w:noProof/>
          </w:rPr>
          <w:t>11.1.2.2. Estates and Trusts</w:t>
        </w:r>
        <w:r>
          <w:rPr>
            <w:noProof/>
            <w:webHidden/>
          </w:rPr>
          <w:tab/>
        </w:r>
        <w:r>
          <w:rPr>
            <w:noProof/>
            <w:webHidden/>
          </w:rPr>
          <w:fldChar w:fldCharType="begin"/>
        </w:r>
        <w:r>
          <w:rPr>
            <w:noProof/>
            <w:webHidden/>
          </w:rPr>
          <w:instrText xml:space="preserve"> PAGEREF _Toc194486025 \h </w:instrText>
        </w:r>
        <w:r>
          <w:rPr>
            <w:noProof/>
            <w:webHidden/>
          </w:rPr>
        </w:r>
        <w:r>
          <w:rPr>
            <w:noProof/>
            <w:webHidden/>
          </w:rPr>
          <w:fldChar w:fldCharType="separate"/>
        </w:r>
        <w:r>
          <w:rPr>
            <w:noProof/>
            <w:webHidden/>
          </w:rPr>
          <w:t>127</w:t>
        </w:r>
        <w:r>
          <w:rPr>
            <w:noProof/>
            <w:webHidden/>
          </w:rPr>
          <w:fldChar w:fldCharType="end"/>
        </w:r>
      </w:hyperlink>
    </w:p>
    <w:p w14:paraId="77C8A6FF" w14:textId="4F1BA9D7" w:rsidR="008520AE" w:rsidRDefault="008520AE">
      <w:pPr>
        <w:pStyle w:val="TOC4"/>
        <w:tabs>
          <w:tab w:val="right" w:leader="dot" w:pos="9350"/>
        </w:tabs>
        <w:rPr>
          <w:rFonts w:ascii="Aptos" w:hAnsi="Aptos"/>
          <w:noProof/>
          <w:kern w:val="2"/>
          <w:sz w:val="24"/>
          <w:szCs w:val="24"/>
        </w:rPr>
      </w:pPr>
      <w:hyperlink w:anchor="_Toc194486026" w:history="1">
        <w:r w:rsidRPr="002A2AFB">
          <w:rPr>
            <w:rStyle w:val="Hyperlink"/>
            <w:noProof/>
          </w:rPr>
          <w:t>11.1.2.3. Partnerships</w:t>
        </w:r>
        <w:r>
          <w:rPr>
            <w:noProof/>
            <w:webHidden/>
          </w:rPr>
          <w:tab/>
        </w:r>
        <w:r>
          <w:rPr>
            <w:noProof/>
            <w:webHidden/>
          </w:rPr>
          <w:fldChar w:fldCharType="begin"/>
        </w:r>
        <w:r>
          <w:rPr>
            <w:noProof/>
            <w:webHidden/>
          </w:rPr>
          <w:instrText xml:space="preserve"> PAGEREF _Toc194486026 \h </w:instrText>
        </w:r>
        <w:r>
          <w:rPr>
            <w:noProof/>
            <w:webHidden/>
          </w:rPr>
        </w:r>
        <w:r>
          <w:rPr>
            <w:noProof/>
            <w:webHidden/>
          </w:rPr>
          <w:fldChar w:fldCharType="separate"/>
        </w:r>
        <w:r>
          <w:rPr>
            <w:noProof/>
            <w:webHidden/>
          </w:rPr>
          <w:t>127</w:t>
        </w:r>
        <w:r>
          <w:rPr>
            <w:noProof/>
            <w:webHidden/>
          </w:rPr>
          <w:fldChar w:fldCharType="end"/>
        </w:r>
      </w:hyperlink>
    </w:p>
    <w:p w14:paraId="67BB740E" w14:textId="48CCC805" w:rsidR="008520AE" w:rsidRDefault="008520AE">
      <w:pPr>
        <w:pStyle w:val="TOC4"/>
        <w:tabs>
          <w:tab w:val="right" w:leader="dot" w:pos="9350"/>
        </w:tabs>
        <w:rPr>
          <w:rFonts w:ascii="Aptos" w:hAnsi="Aptos"/>
          <w:noProof/>
          <w:kern w:val="2"/>
          <w:sz w:val="24"/>
          <w:szCs w:val="24"/>
        </w:rPr>
      </w:pPr>
      <w:hyperlink w:anchor="_Toc194486027" w:history="1">
        <w:r w:rsidRPr="002A2AFB">
          <w:rPr>
            <w:rStyle w:val="Hyperlink"/>
            <w:noProof/>
          </w:rPr>
          <w:t>11.1.2.4. S Corporations</w:t>
        </w:r>
        <w:r>
          <w:rPr>
            <w:noProof/>
            <w:webHidden/>
          </w:rPr>
          <w:tab/>
        </w:r>
        <w:r>
          <w:rPr>
            <w:noProof/>
            <w:webHidden/>
          </w:rPr>
          <w:fldChar w:fldCharType="begin"/>
        </w:r>
        <w:r>
          <w:rPr>
            <w:noProof/>
            <w:webHidden/>
          </w:rPr>
          <w:instrText xml:space="preserve"> PAGEREF _Toc194486027 \h </w:instrText>
        </w:r>
        <w:r>
          <w:rPr>
            <w:noProof/>
            <w:webHidden/>
          </w:rPr>
        </w:r>
        <w:r>
          <w:rPr>
            <w:noProof/>
            <w:webHidden/>
          </w:rPr>
          <w:fldChar w:fldCharType="separate"/>
        </w:r>
        <w:r>
          <w:rPr>
            <w:noProof/>
            <w:webHidden/>
          </w:rPr>
          <w:t>128</w:t>
        </w:r>
        <w:r>
          <w:rPr>
            <w:noProof/>
            <w:webHidden/>
          </w:rPr>
          <w:fldChar w:fldCharType="end"/>
        </w:r>
      </w:hyperlink>
    </w:p>
    <w:p w14:paraId="1D601AD3" w14:textId="04041E4B" w:rsidR="008520AE" w:rsidRDefault="008520AE">
      <w:pPr>
        <w:pStyle w:val="TOC2"/>
        <w:tabs>
          <w:tab w:val="right" w:leader="dot" w:pos="9350"/>
        </w:tabs>
        <w:rPr>
          <w:rFonts w:ascii="Aptos" w:hAnsi="Aptos"/>
          <w:noProof/>
          <w:kern w:val="2"/>
          <w:sz w:val="24"/>
          <w:szCs w:val="24"/>
        </w:rPr>
      </w:pPr>
      <w:hyperlink w:anchor="_Toc194486028" w:history="1">
        <w:r w:rsidRPr="002A2AFB">
          <w:rPr>
            <w:rStyle w:val="Hyperlink"/>
            <w:noProof/>
          </w:rPr>
          <w:t>11.2. Eligible Participants</w:t>
        </w:r>
        <w:r>
          <w:rPr>
            <w:noProof/>
            <w:webHidden/>
          </w:rPr>
          <w:tab/>
        </w:r>
        <w:r>
          <w:rPr>
            <w:noProof/>
            <w:webHidden/>
          </w:rPr>
          <w:fldChar w:fldCharType="begin"/>
        </w:r>
        <w:r>
          <w:rPr>
            <w:noProof/>
            <w:webHidden/>
          </w:rPr>
          <w:instrText xml:space="preserve"> PAGEREF _Toc194486028 \h </w:instrText>
        </w:r>
        <w:r>
          <w:rPr>
            <w:noProof/>
            <w:webHidden/>
          </w:rPr>
        </w:r>
        <w:r>
          <w:rPr>
            <w:noProof/>
            <w:webHidden/>
          </w:rPr>
          <w:fldChar w:fldCharType="separate"/>
        </w:r>
        <w:r>
          <w:rPr>
            <w:noProof/>
            <w:webHidden/>
          </w:rPr>
          <w:t>129</w:t>
        </w:r>
        <w:r>
          <w:rPr>
            <w:noProof/>
            <w:webHidden/>
          </w:rPr>
          <w:fldChar w:fldCharType="end"/>
        </w:r>
      </w:hyperlink>
    </w:p>
    <w:p w14:paraId="0AF1CD0C" w14:textId="14AB3F92" w:rsidR="008520AE" w:rsidRDefault="008520AE">
      <w:pPr>
        <w:pStyle w:val="TOC2"/>
        <w:tabs>
          <w:tab w:val="right" w:leader="dot" w:pos="9350"/>
        </w:tabs>
        <w:rPr>
          <w:rFonts w:ascii="Aptos" w:hAnsi="Aptos"/>
          <w:noProof/>
          <w:kern w:val="2"/>
          <w:sz w:val="24"/>
          <w:szCs w:val="24"/>
        </w:rPr>
      </w:pPr>
      <w:hyperlink w:anchor="_Toc194486029" w:history="1">
        <w:r w:rsidRPr="002A2AFB">
          <w:rPr>
            <w:rStyle w:val="Hyperlink"/>
            <w:noProof/>
          </w:rPr>
          <w:t>11.3. Election to File Composite Return</w:t>
        </w:r>
        <w:r>
          <w:rPr>
            <w:noProof/>
            <w:webHidden/>
          </w:rPr>
          <w:tab/>
        </w:r>
        <w:r>
          <w:rPr>
            <w:noProof/>
            <w:webHidden/>
          </w:rPr>
          <w:fldChar w:fldCharType="begin"/>
        </w:r>
        <w:r>
          <w:rPr>
            <w:noProof/>
            <w:webHidden/>
          </w:rPr>
          <w:instrText xml:space="preserve"> PAGEREF _Toc194486029 \h </w:instrText>
        </w:r>
        <w:r>
          <w:rPr>
            <w:noProof/>
            <w:webHidden/>
          </w:rPr>
        </w:r>
        <w:r>
          <w:rPr>
            <w:noProof/>
            <w:webHidden/>
          </w:rPr>
          <w:fldChar w:fldCharType="separate"/>
        </w:r>
        <w:r>
          <w:rPr>
            <w:noProof/>
            <w:webHidden/>
          </w:rPr>
          <w:t>130</w:t>
        </w:r>
        <w:r>
          <w:rPr>
            <w:noProof/>
            <w:webHidden/>
          </w:rPr>
          <w:fldChar w:fldCharType="end"/>
        </w:r>
      </w:hyperlink>
    </w:p>
    <w:p w14:paraId="79540844" w14:textId="431583D0" w:rsidR="008520AE" w:rsidRDefault="008520AE">
      <w:pPr>
        <w:pStyle w:val="TOC2"/>
        <w:tabs>
          <w:tab w:val="right" w:leader="dot" w:pos="9350"/>
        </w:tabs>
        <w:rPr>
          <w:rFonts w:ascii="Aptos" w:hAnsi="Aptos"/>
          <w:noProof/>
          <w:kern w:val="2"/>
          <w:sz w:val="24"/>
          <w:szCs w:val="24"/>
        </w:rPr>
      </w:pPr>
      <w:hyperlink w:anchor="_Toc194486030" w:history="1">
        <w:r w:rsidRPr="002A2AFB">
          <w:rPr>
            <w:rStyle w:val="Hyperlink"/>
            <w:noProof/>
          </w:rPr>
          <w:t>11.4. Exceptions to Composite Return Requirement</w:t>
        </w:r>
        <w:r>
          <w:rPr>
            <w:noProof/>
            <w:webHidden/>
          </w:rPr>
          <w:tab/>
        </w:r>
        <w:r>
          <w:rPr>
            <w:noProof/>
            <w:webHidden/>
          </w:rPr>
          <w:fldChar w:fldCharType="begin"/>
        </w:r>
        <w:r>
          <w:rPr>
            <w:noProof/>
            <w:webHidden/>
          </w:rPr>
          <w:instrText xml:space="preserve"> PAGEREF _Toc194486030 \h </w:instrText>
        </w:r>
        <w:r>
          <w:rPr>
            <w:noProof/>
            <w:webHidden/>
          </w:rPr>
        </w:r>
        <w:r>
          <w:rPr>
            <w:noProof/>
            <w:webHidden/>
          </w:rPr>
          <w:fldChar w:fldCharType="separate"/>
        </w:r>
        <w:r>
          <w:rPr>
            <w:noProof/>
            <w:webHidden/>
          </w:rPr>
          <w:t>130</w:t>
        </w:r>
        <w:r>
          <w:rPr>
            <w:noProof/>
            <w:webHidden/>
          </w:rPr>
          <w:fldChar w:fldCharType="end"/>
        </w:r>
      </w:hyperlink>
    </w:p>
    <w:p w14:paraId="27CE20C6" w14:textId="4D956B8A" w:rsidR="008520AE" w:rsidRDefault="008520AE">
      <w:pPr>
        <w:pStyle w:val="TOC3"/>
        <w:tabs>
          <w:tab w:val="right" w:leader="dot" w:pos="9350"/>
        </w:tabs>
        <w:rPr>
          <w:rFonts w:ascii="Aptos" w:hAnsi="Aptos"/>
          <w:noProof/>
          <w:kern w:val="2"/>
          <w:sz w:val="24"/>
          <w:szCs w:val="24"/>
        </w:rPr>
      </w:pPr>
      <w:hyperlink w:anchor="_Toc194486031" w:history="1">
        <w:r w:rsidRPr="002A2AFB">
          <w:rPr>
            <w:rStyle w:val="Hyperlink"/>
            <w:noProof/>
          </w:rPr>
          <w:t>11.4.1. De Minimis Threshold</w:t>
        </w:r>
        <w:r>
          <w:rPr>
            <w:noProof/>
            <w:webHidden/>
          </w:rPr>
          <w:tab/>
        </w:r>
        <w:r>
          <w:rPr>
            <w:noProof/>
            <w:webHidden/>
          </w:rPr>
          <w:fldChar w:fldCharType="begin"/>
        </w:r>
        <w:r>
          <w:rPr>
            <w:noProof/>
            <w:webHidden/>
          </w:rPr>
          <w:instrText xml:space="preserve"> PAGEREF _Toc194486031 \h </w:instrText>
        </w:r>
        <w:r>
          <w:rPr>
            <w:noProof/>
            <w:webHidden/>
          </w:rPr>
        </w:r>
        <w:r>
          <w:rPr>
            <w:noProof/>
            <w:webHidden/>
          </w:rPr>
          <w:fldChar w:fldCharType="separate"/>
        </w:r>
        <w:r>
          <w:rPr>
            <w:noProof/>
            <w:webHidden/>
          </w:rPr>
          <w:t>130</w:t>
        </w:r>
        <w:r>
          <w:rPr>
            <w:noProof/>
            <w:webHidden/>
          </w:rPr>
          <w:fldChar w:fldCharType="end"/>
        </w:r>
      </w:hyperlink>
    </w:p>
    <w:p w14:paraId="29CC2060" w14:textId="7DFF840B" w:rsidR="008520AE" w:rsidRDefault="008520AE">
      <w:pPr>
        <w:pStyle w:val="TOC3"/>
        <w:tabs>
          <w:tab w:val="right" w:leader="dot" w:pos="9350"/>
        </w:tabs>
        <w:rPr>
          <w:rFonts w:ascii="Aptos" w:hAnsi="Aptos"/>
          <w:noProof/>
          <w:kern w:val="2"/>
          <w:sz w:val="24"/>
          <w:szCs w:val="24"/>
        </w:rPr>
      </w:pPr>
      <w:hyperlink w:anchor="_Toc194486032" w:history="1">
        <w:r w:rsidRPr="002A2AFB">
          <w:rPr>
            <w:rStyle w:val="Hyperlink"/>
            <w:noProof/>
          </w:rPr>
          <w:t>11.4.2. Consent to Be Taxed</w:t>
        </w:r>
        <w:r>
          <w:rPr>
            <w:noProof/>
            <w:webHidden/>
          </w:rPr>
          <w:tab/>
        </w:r>
        <w:r>
          <w:rPr>
            <w:noProof/>
            <w:webHidden/>
          </w:rPr>
          <w:fldChar w:fldCharType="begin"/>
        </w:r>
        <w:r>
          <w:rPr>
            <w:noProof/>
            <w:webHidden/>
          </w:rPr>
          <w:instrText xml:space="preserve"> PAGEREF _Toc194486032 \h </w:instrText>
        </w:r>
        <w:r>
          <w:rPr>
            <w:noProof/>
            <w:webHidden/>
          </w:rPr>
        </w:r>
        <w:r>
          <w:rPr>
            <w:noProof/>
            <w:webHidden/>
          </w:rPr>
          <w:fldChar w:fldCharType="separate"/>
        </w:r>
        <w:r>
          <w:rPr>
            <w:noProof/>
            <w:webHidden/>
          </w:rPr>
          <w:t>130</w:t>
        </w:r>
        <w:r>
          <w:rPr>
            <w:noProof/>
            <w:webHidden/>
          </w:rPr>
          <w:fldChar w:fldCharType="end"/>
        </w:r>
      </w:hyperlink>
    </w:p>
    <w:p w14:paraId="1702D18D" w14:textId="276B8750" w:rsidR="008520AE" w:rsidRDefault="008520AE">
      <w:pPr>
        <w:pStyle w:val="TOC3"/>
        <w:tabs>
          <w:tab w:val="right" w:leader="dot" w:pos="9350"/>
        </w:tabs>
        <w:rPr>
          <w:rFonts w:ascii="Aptos" w:hAnsi="Aptos"/>
          <w:noProof/>
          <w:kern w:val="2"/>
          <w:sz w:val="24"/>
          <w:szCs w:val="24"/>
        </w:rPr>
      </w:pPr>
      <w:hyperlink w:anchor="_Toc194486033" w:history="1">
        <w:r w:rsidRPr="002A2AFB">
          <w:rPr>
            <w:rStyle w:val="Hyperlink"/>
            <w:noProof/>
          </w:rPr>
          <w:t>11.4.3. Additional Income from Other State Sources</w:t>
        </w:r>
        <w:r>
          <w:rPr>
            <w:noProof/>
            <w:webHidden/>
          </w:rPr>
          <w:tab/>
        </w:r>
        <w:r>
          <w:rPr>
            <w:noProof/>
            <w:webHidden/>
          </w:rPr>
          <w:fldChar w:fldCharType="begin"/>
        </w:r>
        <w:r>
          <w:rPr>
            <w:noProof/>
            <w:webHidden/>
          </w:rPr>
          <w:instrText xml:space="preserve"> PAGEREF _Toc194486033 \h </w:instrText>
        </w:r>
        <w:r>
          <w:rPr>
            <w:noProof/>
            <w:webHidden/>
          </w:rPr>
        </w:r>
        <w:r>
          <w:rPr>
            <w:noProof/>
            <w:webHidden/>
          </w:rPr>
          <w:fldChar w:fldCharType="separate"/>
        </w:r>
        <w:r>
          <w:rPr>
            <w:noProof/>
            <w:webHidden/>
          </w:rPr>
          <w:t>130</w:t>
        </w:r>
        <w:r>
          <w:rPr>
            <w:noProof/>
            <w:webHidden/>
          </w:rPr>
          <w:fldChar w:fldCharType="end"/>
        </w:r>
      </w:hyperlink>
    </w:p>
    <w:p w14:paraId="622DDD6C" w14:textId="31C94FD3" w:rsidR="008520AE" w:rsidRDefault="008520AE">
      <w:pPr>
        <w:pStyle w:val="TOC3"/>
        <w:tabs>
          <w:tab w:val="right" w:leader="dot" w:pos="9350"/>
        </w:tabs>
        <w:rPr>
          <w:rFonts w:ascii="Aptos" w:hAnsi="Aptos"/>
          <w:noProof/>
          <w:kern w:val="2"/>
          <w:sz w:val="24"/>
          <w:szCs w:val="24"/>
        </w:rPr>
      </w:pPr>
      <w:hyperlink w:anchor="_Toc194486034" w:history="1">
        <w:r w:rsidRPr="002A2AFB">
          <w:rPr>
            <w:rStyle w:val="Hyperlink"/>
            <w:noProof/>
          </w:rPr>
          <w:t>11.4.4. Publicly Traded Partnerships</w:t>
        </w:r>
        <w:r>
          <w:rPr>
            <w:noProof/>
            <w:webHidden/>
          </w:rPr>
          <w:tab/>
        </w:r>
        <w:r>
          <w:rPr>
            <w:noProof/>
            <w:webHidden/>
          </w:rPr>
          <w:fldChar w:fldCharType="begin"/>
        </w:r>
        <w:r>
          <w:rPr>
            <w:noProof/>
            <w:webHidden/>
          </w:rPr>
          <w:instrText xml:space="preserve"> PAGEREF _Toc194486034 \h </w:instrText>
        </w:r>
        <w:r>
          <w:rPr>
            <w:noProof/>
            <w:webHidden/>
          </w:rPr>
        </w:r>
        <w:r>
          <w:rPr>
            <w:noProof/>
            <w:webHidden/>
          </w:rPr>
          <w:fldChar w:fldCharType="separate"/>
        </w:r>
        <w:r>
          <w:rPr>
            <w:noProof/>
            <w:webHidden/>
          </w:rPr>
          <w:t>131</w:t>
        </w:r>
        <w:r>
          <w:rPr>
            <w:noProof/>
            <w:webHidden/>
          </w:rPr>
          <w:fldChar w:fldCharType="end"/>
        </w:r>
      </w:hyperlink>
    </w:p>
    <w:p w14:paraId="149451DA" w14:textId="3999480B" w:rsidR="008520AE" w:rsidRDefault="008520AE">
      <w:pPr>
        <w:pStyle w:val="TOC3"/>
        <w:tabs>
          <w:tab w:val="right" w:leader="dot" w:pos="9350"/>
        </w:tabs>
        <w:rPr>
          <w:rFonts w:ascii="Aptos" w:hAnsi="Aptos"/>
          <w:noProof/>
          <w:kern w:val="2"/>
          <w:sz w:val="24"/>
          <w:szCs w:val="24"/>
        </w:rPr>
      </w:pPr>
      <w:hyperlink w:anchor="_Toc194486035" w:history="1">
        <w:r w:rsidRPr="002A2AFB">
          <w:rPr>
            <w:rStyle w:val="Hyperlink"/>
            <w:noProof/>
          </w:rPr>
          <w:t>11.4.5. Other</w:t>
        </w:r>
        <w:r>
          <w:rPr>
            <w:noProof/>
            <w:webHidden/>
          </w:rPr>
          <w:tab/>
        </w:r>
        <w:r>
          <w:rPr>
            <w:noProof/>
            <w:webHidden/>
          </w:rPr>
          <w:fldChar w:fldCharType="begin"/>
        </w:r>
        <w:r>
          <w:rPr>
            <w:noProof/>
            <w:webHidden/>
          </w:rPr>
          <w:instrText xml:space="preserve"> PAGEREF _Toc194486035 \h </w:instrText>
        </w:r>
        <w:r>
          <w:rPr>
            <w:noProof/>
            <w:webHidden/>
          </w:rPr>
        </w:r>
        <w:r>
          <w:rPr>
            <w:noProof/>
            <w:webHidden/>
          </w:rPr>
          <w:fldChar w:fldCharType="separate"/>
        </w:r>
        <w:r>
          <w:rPr>
            <w:noProof/>
            <w:webHidden/>
          </w:rPr>
          <w:t>131</w:t>
        </w:r>
        <w:r>
          <w:rPr>
            <w:noProof/>
            <w:webHidden/>
          </w:rPr>
          <w:fldChar w:fldCharType="end"/>
        </w:r>
      </w:hyperlink>
    </w:p>
    <w:p w14:paraId="1914D4F7" w14:textId="31623333" w:rsidR="008520AE" w:rsidRDefault="008520AE">
      <w:pPr>
        <w:pStyle w:val="TOC2"/>
        <w:tabs>
          <w:tab w:val="right" w:leader="dot" w:pos="9350"/>
        </w:tabs>
        <w:rPr>
          <w:rFonts w:ascii="Aptos" w:hAnsi="Aptos"/>
          <w:noProof/>
          <w:kern w:val="2"/>
          <w:sz w:val="24"/>
          <w:szCs w:val="24"/>
        </w:rPr>
      </w:pPr>
      <w:hyperlink w:anchor="_Toc194486036" w:history="1">
        <w:r w:rsidRPr="002A2AFB">
          <w:rPr>
            <w:rStyle w:val="Hyperlink"/>
            <w:noProof/>
          </w:rPr>
          <w:t>11.5. Computation of Income Subject to Composite Tax</w:t>
        </w:r>
        <w:r>
          <w:rPr>
            <w:noProof/>
            <w:webHidden/>
          </w:rPr>
          <w:tab/>
        </w:r>
        <w:r>
          <w:rPr>
            <w:noProof/>
            <w:webHidden/>
          </w:rPr>
          <w:fldChar w:fldCharType="begin"/>
        </w:r>
        <w:r>
          <w:rPr>
            <w:noProof/>
            <w:webHidden/>
          </w:rPr>
          <w:instrText xml:space="preserve"> PAGEREF _Toc194486036 \h </w:instrText>
        </w:r>
        <w:r>
          <w:rPr>
            <w:noProof/>
            <w:webHidden/>
          </w:rPr>
        </w:r>
        <w:r>
          <w:rPr>
            <w:noProof/>
            <w:webHidden/>
          </w:rPr>
          <w:fldChar w:fldCharType="separate"/>
        </w:r>
        <w:r>
          <w:rPr>
            <w:noProof/>
            <w:webHidden/>
          </w:rPr>
          <w:t>131</w:t>
        </w:r>
        <w:r>
          <w:rPr>
            <w:noProof/>
            <w:webHidden/>
          </w:rPr>
          <w:fldChar w:fldCharType="end"/>
        </w:r>
      </w:hyperlink>
    </w:p>
    <w:p w14:paraId="4F3AC71F" w14:textId="4ECB1B47" w:rsidR="008520AE" w:rsidRDefault="008520AE">
      <w:pPr>
        <w:pStyle w:val="TOC3"/>
        <w:tabs>
          <w:tab w:val="right" w:leader="dot" w:pos="9350"/>
        </w:tabs>
        <w:rPr>
          <w:rFonts w:ascii="Aptos" w:hAnsi="Aptos"/>
          <w:noProof/>
          <w:kern w:val="2"/>
          <w:sz w:val="24"/>
          <w:szCs w:val="24"/>
        </w:rPr>
      </w:pPr>
      <w:hyperlink w:anchor="_Toc194486037" w:history="1">
        <w:r w:rsidRPr="002A2AFB">
          <w:rPr>
            <w:rStyle w:val="Hyperlink"/>
            <w:noProof/>
          </w:rPr>
          <w:t>11.5.1. Starting Point</w:t>
        </w:r>
        <w:r>
          <w:rPr>
            <w:noProof/>
            <w:webHidden/>
          </w:rPr>
          <w:tab/>
        </w:r>
        <w:r>
          <w:rPr>
            <w:noProof/>
            <w:webHidden/>
          </w:rPr>
          <w:fldChar w:fldCharType="begin"/>
        </w:r>
        <w:r>
          <w:rPr>
            <w:noProof/>
            <w:webHidden/>
          </w:rPr>
          <w:instrText xml:space="preserve"> PAGEREF _Toc194486037 \h </w:instrText>
        </w:r>
        <w:r>
          <w:rPr>
            <w:noProof/>
            <w:webHidden/>
          </w:rPr>
        </w:r>
        <w:r>
          <w:rPr>
            <w:noProof/>
            <w:webHidden/>
          </w:rPr>
          <w:fldChar w:fldCharType="separate"/>
        </w:r>
        <w:r>
          <w:rPr>
            <w:noProof/>
            <w:webHidden/>
          </w:rPr>
          <w:t>131</w:t>
        </w:r>
        <w:r>
          <w:rPr>
            <w:noProof/>
            <w:webHidden/>
          </w:rPr>
          <w:fldChar w:fldCharType="end"/>
        </w:r>
      </w:hyperlink>
    </w:p>
    <w:p w14:paraId="1CF5BD5E" w14:textId="64CDD295" w:rsidR="008520AE" w:rsidRDefault="008520AE">
      <w:pPr>
        <w:pStyle w:val="TOC3"/>
        <w:tabs>
          <w:tab w:val="right" w:leader="dot" w:pos="9350"/>
        </w:tabs>
        <w:rPr>
          <w:rFonts w:ascii="Aptos" w:hAnsi="Aptos"/>
          <w:noProof/>
          <w:kern w:val="2"/>
          <w:sz w:val="24"/>
          <w:szCs w:val="24"/>
        </w:rPr>
      </w:pPr>
      <w:hyperlink w:anchor="_Toc194486038" w:history="1">
        <w:r w:rsidRPr="002A2AFB">
          <w:rPr>
            <w:rStyle w:val="Hyperlink"/>
            <w:noProof/>
          </w:rPr>
          <w:t>11.5.2. Personal Exemptions</w:t>
        </w:r>
        <w:r>
          <w:rPr>
            <w:noProof/>
            <w:webHidden/>
          </w:rPr>
          <w:tab/>
        </w:r>
        <w:r>
          <w:rPr>
            <w:noProof/>
            <w:webHidden/>
          </w:rPr>
          <w:fldChar w:fldCharType="begin"/>
        </w:r>
        <w:r>
          <w:rPr>
            <w:noProof/>
            <w:webHidden/>
          </w:rPr>
          <w:instrText xml:space="preserve"> PAGEREF _Toc194486038 \h </w:instrText>
        </w:r>
        <w:r>
          <w:rPr>
            <w:noProof/>
            <w:webHidden/>
          </w:rPr>
        </w:r>
        <w:r>
          <w:rPr>
            <w:noProof/>
            <w:webHidden/>
          </w:rPr>
          <w:fldChar w:fldCharType="separate"/>
        </w:r>
        <w:r>
          <w:rPr>
            <w:noProof/>
            <w:webHidden/>
          </w:rPr>
          <w:t>132</w:t>
        </w:r>
        <w:r>
          <w:rPr>
            <w:noProof/>
            <w:webHidden/>
          </w:rPr>
          <w:fldChar w:fldCharType="end"/>
        </w:r>
      </w:hyperlink>
    </w:p>
    <w:p w14:paraId="1A6E6F1B" w14:textId="7975FDCD" w:rsidR="008520AE" w:rsidRDefault="008520AE">
      <w:pPr>
        <w:pStyle w:val="TOC3"/>
        <w:tabs>
          <w:tab w:val="right" w:leader="dot" w:pos="9350"/>
        </w:tabs>
        <w:rPr>
          <w:rFonts w:ascii="Aptos" w:hAnsi="Aptos"/>
          <w:noProof/>
          <w:kern w:val="2"/>
          <w:sz w:val="24"/>
          <w:szCs w:val="24"/>
        </w:rPr>
      </w:pPr>
      <w:hyperlink w:anchor="_Toc194486039" w:history="1">
        <w:r w:rsidRPr="002A2AFB">
          <w:rPr>
            <w:rStyle w:val="Hyperlink"/>
            <w:noProof/>
          </w:rPr>
          <w:t>11.5.3. Standard Deduction</w:t>
        </w:r>
        <w:r>
          <w:rPr>
            <w:noProof/>
            <w:webHidden/>
          </w:rPr>
          <w:tab/>
        </w:r>
        <w:r>
          <w:rPr>
            <w:noProof/>
            <w:webHidden/>
          </w:rPr>
          <w:fldChar w:fldCharType="begin"/>
        </w:r>
        <w:r>
          <w:rPr>
            <w:noProof/>
            <w:webHidden/>
          </w:rPr>
          <w:instrText xml:space="preserve"> PAGEREF _Toc194486039 \h </w:instrText>
        </w:r>
        <w:r>
          <w:rPr>
            <w:noProof/>
            <w:webHidden/>
          </w:rPr>
        </w:r>
        <w:r>
          <w:rPr>
            <w:noProof/>
            <w:webHidden/>
          </w:rPr>
          <w:fldChar w:fldCharType="separate"/>
        </w:r>
        <w:r>
          <w:rPr>
            <w:noProof/>
            <w:webHidden/>
          </w:rPr>
          <w:t>133</w:t>
        </w:r>
        <w:r>
          <w:rPr>
            <w:noProof/>
            <w:webHidden/>
          </w:rPr>
          <w:fldChar w:fldCharType="end"/>
        </w:r>
      </w:hyperlink>
    </w:p>
    <w:p w14:paraId="19A91BE1" w14:textId="353DCABB" w:rsidR="008520AE" w:rsidRDefault="008520AE">
      <w:pPr>
        <w:pStyle w:val="TOC3"/>
        <w:tabs>
          <w:tab w:val="right" w:leader="dot" w:pos="9350"/>
        </w:tabs>
        <w:rPr>
          <w:rFonts w:ascii="Aptos" w:hAnsi="Aptos"/>
          <w:noProof/>
          <w:kern w:val="2"/>
          <w:sz w:val="24"/>
          <w:szCs w:val="24"/>
        </w:rPr>
      </w:pPr>
      <w:hyperlink w:anchor="_Toc194486040" w:history="1">
        <w:r w:rsidRPr="002A2AFB">
          <w:rPr>
            <w:rStyle w:val="Hyperlink"/>
            <w:noProof/>
          </w:rPr>
          <w:t>11.5.4. Itemized Deductions</w:t>
        </w:r>
        <w:r>
          <w:rPr>
            <w:noProof/>
            <w:webHidden/>
          </w:rPr>
          <w:tab/>
        </w:r>
        <w:r>
          <w:rPr>
            <w:noProof/>
            <w:webHidden/>
          </w:rPr>
          <w:fldChar w:fldCharType="begin"/>
        </w:r>
        <w:r>
          <w:rPr>
            <w:noProof/>
            <w:webHidden/>
          </w:rPr>
          <w:instrText xml:space="preserve"> PAGEREF _Toc194486040 \h </w:instrText>
        </w:r>
        <w:r>
          <w:rPr>
            <w:noProof/>
            <w:webHidden/>
          </w:rPr>
        </w:r>
        <w:r>
          <w:rPr>
            <w:noProof/>
            <w:webHidden/>
          </w:rPr>
          <w:fldChar w:fldCharType="separate"/>
        </w:r>
        <w:r>
          <w:rPr>
            <w:noProof/>
            <w:webHidden/>
          </w:rPr>
          <w:t>133</w:t>
        </w:r>
        <w:r>
          <w:rPr>
            <w:noProof/>
            <w:webHidden/>
          </w:rPr>
          <w:fldChar w:fldCharType="end"/>
        </w:r>
      </w:hyperlink>
    </w:p>
    <w:p w14:paraId="079F3BA4" w14:textId="279E6A53" w:rsidR="008520AE" w:rsidRDefault="008520AE">
      <w:pPr>
        <w:pStyle w:val="TOC3"/>
        <w:tabs>
          <w:tab w:val="right" w:leader="dot" w:pos="9350"/>
        </w:tabs>
        <w:rPr>
          <w:rFonts w:ascii="Aptos" w:hAnsi="Aptos"/>
          <w:noProof/>
          <w:kern w:val="2"/>
          <w:sz w:val="24"/>
          <w:szCs w:val="24"/>
        </w:rPr>
      </w:pPr>
      <w:hyperlink w:anchor="_Toc194486041" w:history="1">
        <w:r w:rsidRPr="002A2AFB">
          <w:rPr>
            <w:rStyle w:val="Hyperlink"/>
            <w:noProof/>
          </w:rPr>
          <w:t>11.5.5. Tax Credits</w:t>
        </w:r>
        <w:r>
          <w:rPr>
            <w:noProof/>
            <w:webHidden/>
          </w:rPr>
          <w:tab/>
        </w:r>
        <w:r>
          <w:rPr>
            <w:noProof/>
            <w:webHidden/>
          </w:rPr>
          <w:fldChar w:fldCharType="begin"/>
        </w:r>
        <w:r>
          <w:rPr>
            <w:noProof/>
            <w:webHidden/>
          </w:rPr>
          <w:instrText xml:space="preserve"> PAGEREF _Toc194486041 \h </w:instrText>
        </w:r>
        <w:r>
          <w:rPr>
            <w:noProof/>
            <w:webHidden/>
          </w:rPr>
        </w:r>
        <w:r>
          <w:rPr>
            <w:noProof/>
            <w:webHidden/>
          </w:rPr>
          <w:fldChar w:fldCharType="separate"/>
        </w:r>
        <w:r>
          <w:rPr>
            <w:noProof/>
            <w:webHidden/>
          </w:rPr>
          <w:t>133</w:t>
        </w:r>
        <w:r>
          <w:rPr>
            <w:noProof/>
            <w:webHidden/>
          </w:rPr>
          <w:fldChar w:fldCharType="end"/>
        </w:r>
      </w:hyperlink>
    </w:p>
    <w:p w14:paraId="02BFBF33" w14:textId="57B699A5" w:rsidR="008520AE" w:rsidRDefault="008520AE">
      <w:pPr>
        <w:pStyle w:val="TOC2"/>
        <w:tabs>
          <w:tab w:val="right" w:leader="dot" w:pos="9350"/>
        </w:tabs>
        <w:rPr>
          <w:rFonts w:ascii="Aptos" w:hAnsi="Aptos"/>
          <w:noProof/>
          <w:kern w:val="2"/>
          <w:sz w:val="24"/>
          <w:szCs w:val="24"/>
        </w:rPr>
      </w:pPr>
      <w:hyperlink w:anchor="_Toc194486042" w:history="1">
        <w:r w:rsidRPr="002A2AFB">
          <w:rPr>
            <w:rStyle w:val="Hyperlink"/>
            <w:noProof/>
          </w:rPr>
          <w:t>11.6. Composite Tax Rates</w:t>
        </w:r>
        <w:r>
          <w:rPr>
            <w:noProof/>
            <w:webHidden/>
          </w:rPr>
          <w:tab/>
        </w:r>
        <w:r>
          <w:rPr>
            <w:noProof/>
            <w:webHidden/>
          </w:rPr>
          <w:fldChar w:fldCharType="begin"/>
        </w:r>
        <w:r>
          <w:rPr>
            <w:noProof/>
            <w:webHidden/>
          </w:rPr>
          <w:instrText xml:space="preserve"> PAGEREF _Toc194486042 \h </w:instrText>
        </w:r>
        <w:r>
          <w:rPr>
            <w:noProof/>
            <w:webHidden/>
          </w:rPr>
        </w:r>
        <w:r>
          <w:rPr>
            <w:noProof/>
            <w:webHidden/>
          </w:rPr>
          <w:fldChar w:fldCharType="separate"/>
        </w:r>
        <w:r>
          <w:rPr>
            <w:noProof/>
            <w:webHidden/>
          </w:rPr>
          <w:t>133</w:t>
        </w:r>
        <w:r>
          <w:rPr>
            <w:noProof/>
            <w:webHidden/>
          </w:rPr>
          <w:fldChar w:fldCharType="end"/>
        </w:r>
      </w:hyperlink>
    </w:p>
    <w:p w14:paraId="1116B8FC" w14:textId="62DED0D5" w:rsidR="008520AE" w:rsidRDefault="008520AE">
      <w:pPr>
        <w:pStyle w:val="TOC3"/>
        <w:tabs>
          <w:tab w:val="right" w:leader="dot" w:pos="9350"/>
        </w:tabs>
        <w:rPr>
          <w:rFonts w:ascii="Aptos" w:hAnsi="Aptos"/>
          <w:noProof/>
          <w:kern w:val="2"/>
          <w:sz w:val="24"/>
          <w:szCs w:val="24"/>
        </w:rPr>
      </w:pPr>
      <w:hyperlink w:anchor="_Toc194486043" w:history="1">
        <w:r w:rsidRPr="002A2AFB">
          <w:rPr>
            <w:rStyle w:val="Hyperlink"/>
            <w:noProof/>
          </w:rPr>
          <w:t>11.6.1. Corporate Owners (Partners or Members)</w:t>
        </w:r>
        <w:r>
          <w:rPr>
            <w:noProof/>
            <w:webHidden/>
          </w:rPr>
          <w:tab/>
        </w:r>
        <w:r>
          <w:rPr>
            <w:noProof/>
            <w:webHidden/>
          </w:rPr>
          <w:fldChar w:fldCharType="begin"/>
        </w:r>
        <w:r>
          <w:rPr>
            <w:noProof/>
            <w:webHidden/>
          </w:rPr>
          <w:instrText xml:space="preserve"> PAGEREF _Toc194486043 \h </w:instrText>
        </w:r>
        <w:r>
          <w:rPr>
            <w:noProof/>
            <w:webHidden/>
          </w:rPr>
        </w:r>
        <w:r>
          <w:rPr>
            <w:noProof/>
            <w:webHidden/>
          </w:rPr>
          <w:fldChar w:fldCharType="separate"/>
        </w:r>
        <w:r>
          <w:rPr>
            <w:noProof/>
            <w:webHidden/>
          </w:rPr>
          <w:t>133</w:t>
        </w:r>
        <w:r>
          <w:rPr>
            <w:noProof/>
            <w:webHidden/>
          </w:rPr>
          <w:fldChar w:fldCharType="end"/>
        </w:r>
      </w:hyperlink>
    </w:p>
    <w:p w14:paraId="2FC34A88" w14:textId="710C6C05" w:rsidR="008520AE" w:rsidRDefault="008520AE">
      <w:pPr>
        <w:pStyle w:val="TOC4"/>
        <w:tabs>
          <w:tab w:val="right" w:leader="dot" w:pos="9350"/>
        </w:tabs>
        <w:rPr>
          <w:rFonts w:ascii="Aptos" w:hAnsi="Aptos"/>
          <w:noProof/>
          <w:kern w:val="2"/>
          <w:sz w:val="24"/>
          <w:szCs w:val="24"/>
        </w:rPr>
      </w:pPr>
      <w:hyperlink w:anchor="_Toc194486044" w:history="1">
        <w:r w:rsidRPr="002A2AFB">
          <w:rPr>
            <w:rStyle w:val="Hyperlink"/>
            <w:noProof/>
          </w:rPr>
          <w:t>11.6.1.1. 2015 Composite Tax Rate for Corporate Owners</w:t>
        </w:r>
        <w:r>
          <w:rPr>
            <w:noProof/>
            <w:webHidden/>
          </w:rPr>
          <w:tab/>
        </w:r>
        <w:r>
          <w:rPr>
            <w:noProof/>
            <w:webHidden/>
          </w:rPr>
          <w:fldChar w:fldCharType="begin"/>
        </w:r>
        <w:r>
          <w:rPr>
            <w:noProof/>
            <w:webHidden/>
          </w:rPr>
          <w:instrText xml:space="preserve"> PAGEREF _Toc194486044 \h </w:instrText>
        </w:r>
        <w:r>
          <w:rPr>
            <w:noProof/>
            <w:webHidden/>
          </w:rPr>
        </w:r>
        <w:r>
          <w:rPr>
            <w:noProof/>
            <w:webHidden/>
          </w:rPr>
          <w:fldChar w:fldCharType="separate"/>
        </w:r>
        <w:r>
          <w:rPr>
            <w:noProof/>
            <w:webHidden/>
          </w:rPr>
          <w:t>133</w:t>
        </w:r>
        <w:r>
          <w:rPr>
            <w:noProof/>
            <w:webHidden/>
          </w:rPr>
          <w:fldChar w:fldCharType="end"/>
        </w:r>
      </w:hyperlink>
    </w:p>
    <w:p w14:paraId="720F099D" w14:textId="7B374713" w:rsidR="008520AE" w:rsidRDefault="008520AE">
      <w:pPr>
        <w:pStyle w:val="TOC4"/>
        <w:tabs>
          <w:tab w:val="right" w:leader="dot" w:pos="9350"/>
        </w:tabs>
        <w:rPr>
          <w:rFonts w:ascii="Aptos" w:hAnsi="Aptos"/>
          <w:noProof/>
          <w:kern w:val="2"/>
          <w:sz w:val="24"/>
          <w:szCs w:val="24"/>
        </w:rPr>
      </w:pPr>
      <w:hyperlink w:anchor="_Toc194486045" w:history="1">
        <w:r w:rsidRPr="002A2AFB">
          <w:rPr>
            <w:rStyle w:val="Hyperlink"/>
            <w:noProof/>
          </w:rPr>
          <w:t>11.6.1.2. 2016 Composite Tax Rate for Corporate Owners</w:t>
        </w:r>
        <w:r>
          <w:rPr>
            <w:noProof/>
            <w:webHidden/>
          </w:rPr>
          <w:tab/>
        </w:r>
        <w:r>
          <w:rPr>
            <w:noProof/>
            <w:webHidden/>
          </w:rPr>
          <w:fldChar w:fldCharType="begin"/>
        </w:r>
        <w:r>
          <w:rPr>
            <w:noProof/>
            <w:webHidden/>
          </w:rPr>
          <w:instrText xml:space="preserve"> PAGEREF _Toc194486045 \h </w:instrText>
        </w:r>
        <w:r>
          <w:rPr>
            <w:noProof/>
            <w:webHidden/>
          </w:rPr>
        </w:r>
        <w:r>
          <w:rPr>
            <w:noProof/>
            <w:webHidden/>
          </w:rPr>
          <w:fldChar w:fldCharType="separate"/>
        </w:r>
        <w:r>
          <w:rPr>
            <w:noProof/>
            <w:webHidden/>
          </w:rPr>
          <w:t>134</w:t>
        </w:r>
        <w:r>
          <w:rPr>
            <w:noProof/>
            <w:webHidden/>
          </w:rPr>
          <w:fldChar w:fldCharType="end"/>
        </w:r>
      </w:hyperlink>
    </w:p>
    <w:p w14:paraId="45F0AD71" w14:textId="51F704D4" w:rsidR="008520AE" w:rsidRDefault="008520AE">
      <w:pPr>
        <w:pStyle w:val="TOC4"/>
        <w:tabs>
          <w:tab w:val="right" w:leader="dot" w:pos="9350"/>
        </w:tabs>
        <w:rPr>
          <w:rFonts w:ascii="Aptos" w:hAnsi="Aptos"/>
          <w:noProof/>
          <w:kern w:val="2"/>
          <w:sz w:val="24"/>
          <w:szCs w:val="24"/>
        </w:rPr>
      </w:pPr>
      <w:hyperlink w:anchor="_Toc194486046" w:history="1">
        <w:r w:rsidRPr="002A2AFB">
          <w:rPr>
            <w:rStyle w:val="Hyperlink"/>
            <w:noProof/>
          </w:rPr>
          <w:t>11.6.1.3. 2017 Composite Tax Rate for Corporate Owners</w:t>
        </w:r>
        <w:r>
          <w:rPr>
            <w:noProof/>
            <w:webHidden/>
          </w:rPr>
          <w:tab/>
        </w:r>
        <w:r>
          <w:rPr>
            <w:noProof/>
            <w:webHidden/>
          </w:rPr>
          <w:fldChar w:fldCharType="begin"/>
        </w:r>
        <w:r>
          <w:rPr>
            <w:noProof/>
            <w:webHidden/>
          </w:rPr>
          <w:instrText xml:space="preserve"> PAGEREF _Toc194486046 \h </w:instrText>
        </w:r>
        <w:r>
          <w:rPr>
            <w:noProof/>
            <w:webHidden/>
          </w:rPr>
        </w:r>
        <w:r>
          <w:rPr>
            <w:noProof/>
            <w:webHidden/>
          </w:rPr>
          <w:fldChar w:fldCharType="separate"/>
        </w:r>
        <w:r>
          <w:rPr>
            <w:noProof/>
            <w:webHidden/>
          </w:rPr>
          <w:t>134</w:t>
        </w:r>
        <w:r>
          <w:rPr>
            <w:noProof/>
            <w:webHidden/>
          </w:rPr>
          <w:fldChar w:fldCharType="end"/>
        </w:r>
      </w:hyperlink>
    </w:p>
    <w:p w14:paraId="3D3AA6FC" w14:textId="4D1C5FFB" w:rsidR="008520AE" w:rsidRDefault="008520AE">
      <w:pPr>
        <w:pStyle w:val="TOC4"/>
        <w:tabs>
          <w:tab w:val="right" w:leader="dot" w:pos="9350"/>
        </w:tabs>
        <w:rPr>
          <w:rFonts w:ascii="Aptos" w:hAnsi="Aptos"/>
          <w:noProof/>
          <w:kern w:val="2"/>
          <w:sz w:val="24"/>
          <w:szCs w:val="24"/>
        </w:rPr>
      </w:pPr>
      <w:hyperlink w:anchor="_Toc194486047" w:history="1">
        <w:r w:rsidRPr="002A2AFB">
          <w:rPr>
            <w:rStyle w:val="Hyperlink"/>
            <w:noProof/>
          </w:rPr>
          <w:t>11.6.1.4. 2018 Composite Tax Rate for Corporate Owners</w:t>
        </w:r>
        <w:r>
          <w:rPr>
            <w:noProof/>
            <w:webHidden/>
          </w:rPr>
          <w:tab/>
        </w:r>
        <w:r>
          <w:rPr>
            <w:noProof/>
            <w:webHidden/>
          </w:rPr>
          <w:fldChar w:fldCharType="begin"/>
        </w:r>
        <w:r>
          <w:rPr>
            <w:noProof/>
            <w:webHidden/>
          </w:rPr>
          <w:instrText xml:space="preserve"> PAGEREF _Toc194486047 \h </w:instrText>
        </w:r>
        <w:r>
          <w:rPr>
            <w:noProof/>
            <w:webHidden/>
          </w:rPr>
        </w:r>
        <w:r>
          <w:rPr>
            <w:noProof/>
            <w:webHidden/>
          </w:rPr>
          <w:fldChar w:fldCharType="separate"/>
        </w:r>
        <w:r>
          <w:rPr>
            <w:noProof/>
            <w:webHidden/>
          </w:rPr>
          <w:t>134</w:t>
        </w:r>
        <w:r>
          <w:rPr>
            <w:noProof/>
            <w:webHidden/>
          </w:rPr>
          <w:fldChar w:fldCharType="end"/>
        </w:r>
      </w:hyperlink>
    </w:p>
    <w:p w14:paraId="0E24F0B6" w14:textId="5BB5447A" w:rsidR="008520AE" w:rsidRDefault="008520AE">
      <w:pPr>
        <w:pStyle w:val="TOC4"/>
        <w:tabs>
          <w:tab w:val="right" w:leader="dot" w:pos="9350"/>
        </w:tabs>
        <w:rPr>
          <w:rFonts w:ascii="Aptos" w:hAnsi="Aptos"/>
          <w:noProof/>
          <w:kern w:val="2"/>
          <w:sz w:val="24"/>
          <w:szCs w:val="24"/>
        </w:rPr>
      </w:pPr>
      <w:hyperlink w:anchor="_Toc194486048" w:history="1">
        <w:r w:rsidRPr="002A2AFB">
          <w:rPr>
            <w:rStyle w:val="Hyperlink"/>
            <w:noProof/>
          </w:rPr>
          <w:t>11.6.1.5. 2019 Composite Tax Rate for Corporate Owners</w:t>
        </w:r>
        <w:r>
          <w:rPr>
            <w:noProof/>
            <w:webHidden/>
          </w:rPr>
          <w:tab/>
        </w:r>
        <w:r>
          <w:rPr>
            <w:noProof/>
            <w:webHidden/>
          </w:rPr>
          <w:fldChar w:fldCharType="begin"/>
        </w:r>
        <w:r>
          <w:rPr>
            <w:noProof/>
            <w:webHidden/>
          </w:rPr>
          <w:instrText xml:space="preserve"> PAGEREF _Toc194486048 \h </w:instrText>
        </w:r>
        <w:r>
          <w:rPr>
            <w:noProof/>
            <w:webHidden/>
          </w:rPr>
        </w:r>
        <w:r>
          <w:rPr>
            <w:noProof/>
            <w:webHidden/>
          </w:rPr>
          <w:fldChar w:fldCharType="separate"/>
        </w:r>
        <w:r>
          <w:rPr>
            <w:noProof/>
            <w:webHidden/>
          </w:rPr>
          <w:t>134</w:t>
        </w:r>
        <w:r>
          <w:rPr>
            <w:noProof/>
            <w:webHidden/>
          </w:rPr>
          <w:fldChar w:fldCharType="end"/>
        </w:r>
      </w:hyperlink>
    </w:p>
    <w:p w14:paraId="3A331D75" w14:textId="24A15852" w:rsidR="008520AE" w:rsidRDefault="008520AE">
      <w:pPr>
        <w:pStyle w:val="TOC4"/>
        <w:tabs>
          <w:tab w:val="right" w:leader="dot" w:pos="9350"/>
        </w:tabs>
        <w:rPr>
          <w:rFonts w:ascii="Aptos" w:hAnsi="Aptos"/>
          <w:noProof/>
          <w:kern w:val="2"/>
          <w:sz w:val="24"/>
          <w:szCs w:val="24"/>
        </w:rPr>
      </w:pPr>
      <w:hyperlink w:anchor="_Toc194486049" w:history="1">
        <w:r w:rsidRPr="002A2AFB">
          <w:rPr>
            <w:rStyle w:val="Hyperlink"/>
            <w:noProof/>
          </w:rPr>
          <w:t>11.6.1.6. 2020 Composite Tax Rate for Corporate Owners</w:t>
        </w:r>
        <w:r>
          <w:rPr>
            <w:noProof/>
            <w:webHidden/>
          </w:rPr>
          <w:tab/>
        </w:r>
        <w:r>
          <w:rPr>
            <w:noProof/>
            <w:webHidden/>
          </w:rPr>
          <w:fldChar w:fldCharType="begin"/>
        </w:r>
        <w:r>
          <w:rPr>
            <w:noProof/>
            <w:webHidden/>
          </w:rPr>
          <w:instrText xml:space="preserve"> PAGEREF _Toc194486049 \h </w:instrText>
        </w:r>
        <w:r>
          <w:rPr>
            <w:noProof/>
            <w:webHidden/>
          </w:rPr>
        </w:r>
        <w:r>
          <w:rPr>
            <w:noProof/>
            <w:webHidden/>
          </w:rPr>
          <w:fldChar w:fldCharType="separate"/>
        </w:r>
        <w:r>
          <w:rPr>
            <w:noProof/>
            <w:webHidden/>
          </w:rPr>
          <w:t>134</w:t>
        </w:r>
        <w:r>
          <w:rPr>
            <w:noProof/>
            <w:webHidden/>
          </w:rPr>
          <w:fldChar w:fldCharType="end"/>
        </w:r>
      </w:hyperlink>
    </w:p>
    <w:p w14:paraId="55FDD2D7" w14:textId="31F75C86" w:rsidR="008520AE" w:rsidRDefault="008520AE">
      <w:pPr>
        <w:pStyle w:val="TOC4"/>
        <w:tabs>
          <w:tab w:val="right" w:leader="dot" w:pos="9350"/>
        </w:tabs>
        <w:rPr>
          <w:rFonts w:ascii="Aptos" w:hAnsi="Aptos"/>
          <w:noProof/>
          <w:kern w:val="2"/>
          <w:sz w:val="24"/>
          <w:szCs w:val="24"/>
        </w:rPr>
      </w:pPr>
      <w:hyperlink w:anchor="_Toc194486050" w:history="1">
        <w:r w:rsidRPr="002A2AFB">
          <w:rPr>
            <w:rStyle w:val="Hyperlink"/>
            <w:noProof/>
          </w:rPr>
          <w:t>11.6.1.7. 2021 Composite Tax Rate for Corporate Owners</w:t>
        </w:r>
        <w:r>
          <w:rPr>
            <w:noProof/>
            <w:webHidden/>
          </w:rPr>
          <w:tab/>
        </w:r>
        <w:r>
          <w:rPr>
            <w:noProof/>
            <w:webHidden/>
          </w:rPr>
          <w:fldChar w:fldCharType="begin"/>
        </w:r>
        <w:r>
          <w:rPr>
            <w:noProof/>
            <w:webHidden/>
          </w:rPr>
          <w:instrText xml:space="preserve"> PAGEREF _Toc194486050 \h </w:instrText>
        </w:r>
        <w:r>
          <w:rPr>
            <w:noProof/>
            <w:webHidden/>
          </w:rPr>
        </w:r>
        <w:r>
          <w:rPr>
            <w:noProof/>
            <w:webHidden/>
          </w:rPr>
          <w:fldChar w:fldCharType="separate"/>
        </w:r>
        <w:r>
          <w:rPr>
            <w:noProof/>
            <w:webHidden/>
          </w:rPr>
          <w:t>134</w:t>
        </w:r>
        <w:r>
          <w:rPr>
            <w:noProof/>
            <w:webHidden/>
          </w:rPr>
          <w:fldChar w:fldCharType="end"/>
        </w:r>
      </w:hyperlink>
    </w:p>
    <w:p w14:paraId="058E6AEF" w14:textId="5380C0AD" w:rsidR="008520AE" w:rsidRDefault="008520AE">
      <w:pPr>
        <w:pStyle w:val="TOC4"/>
        <w:tabs>
          <w:tab w:val="right" w:leader="dot" w:pos="9350"/>
        </w:tabs>
        <w:rPr>
          <w:rFonts w:ascii="Aptos" w:hAnsi="Aptos"/>
          <w:noProof/>
          <w:kern w:val="2"/>
          <w:sz w:val="24"/>
          <w:szCs w:val="24"/>
        </w:rPr>
      </w:pPr>
      <w:hyperlink w:anchor="_Toc194486051" w:history="1">
        <w:r w:rsidRPr="002A2AFB">
          <w:rPr>
            <w:rStyle w:val="Hyperlink"/>
            <w:noProof/>
          </w:rPr>
          <w:t>11.6.1.8. 2022 Composite Tax Rate for Corporate Owners</w:t>
        </w:r>
        <w:r>
          <w:rPr>
            <w:noProof/>
            <w:webHidden/>
          </w:rPr>
          <w:tab/>
        </w:r>
        <w:r>
          <w:rPr>
            <w:noProof/>
            <w:webHidden/>
          </w:rPr>
          <w:fldChar w:fldCharType="begin"/>
        </w:r>
        <w:r>
          <w:rPr>
            <w:noProof/>
            <w:webHidden/>
          </w:rPr>
          <w:instrText xml:space="preserve"> PAGEREF _Toc194486051 \h </w:instrText>
        </w:r>
        <w:r>
          <w:rPr>
            <w:noProof/>
            <w:webHidden/>
          </w:rPr>
        </w:r>
        <w:r>
          <w:rPr>
            <w:noProof/>
            <w:webHidden/>
          </w:rPr>
          <w:fldChar w:fldCharType="separate"/>
        </w:r>
        <w:r>
          <w:rPr>
            <w:noProof/>
            <w:webHidden/>
          </w:rPr>
          <w:t>134</w:t>
        </w:r>
        <w:r>
          <w:rPr>
            <w:noProof/>
            <w:webHidden/>
          </w:rPr>
          <w:fldChar w:fldCharType="end"/>
        </w:r>
      </w:hyperlink>
    </w:p>
    <w:p w14:paraId="43A90AB9" w14:textId="1624AEDF" w:rsidR="008520AE" w:rsidRDefault="008520AE">
      <w:pPr>
        <w:pStyle w:val="TOC4"/>
        <w:tabs>
          <w:tab w:val="right" w:leader="dot" w:pos="9350"/>
        </w:tabs>
        <w:rPr>
          <w:rFonts w:ascii="Aptos" w:hAnsi="Aptos"/>
          <w:noProof/>
          <w:kern w:val="2"/>
          <w:sz w:val="24"/>
          <w:szCs w:val="24"/>
        </w:rPr>
      </w:pPr>
      <w:hyperlink w:anchor="_Toc194486052" w:history="1">
        <w:r w:rsidRPr="002A2AFB">
          <w:rPr>
            <w:rStyle w:val="Hyperlink"/>
            <w:noProof/>
          </w:rPr>
          <w:t>11.6.1.9. 2023 Composite Tax Rate for Corporate Owners</w:t>
        </w:r>
        <w:r>
          <w:rPr>
            <w:noProof/>
            <w:webHidden/>
          </w:rPr>
          <w:tab/>
        </w:r>
        <w:r>
          <w:rPr>
            <w:noProof/>
            <w:webHidden/>
          </w:rPr>
          <w:fldChar w:fldCharType="begin"/>
        </w:r>
        <w:r>
          <w:rPr>
            <w:noProof/>
            <w:webHidden/>
          </w:rPr>
          <w:instrText xml:space="preserve"> PAGEREF _Toc194486052 \h </w:instrText>
        </w:r>
        <w:r>
          <w:rPr>
            <w:noProof/>
            <w:webHidden/>
          </w:rPr>
        </w:r>
        <w:r>
          <w:rPr>
            <w:noProof/>
            <w:webHidden/>
          </w:rPr>
          <w:fldChar w:fldCharType="separate"/>
        </w:r>
        <w:r>
          <w:rPr>
            <w:noProof/>
            <w:webHidden/>
          </w:rPr>
          <w:t>135</w:t>
        </w:r>
        <w:r>
          <w:rPr>
            <w:noProof/>
            <w:webHidden/>
          </w:rPr>
          <w:fldChar w:fldCharType="end"/>
        </w:r>
      </w:hyperlink>
    </w:p>
    <w:p w14:paraId="470D2204" w14:textId="2068651D" w:rsidR="008520AE" w:rsidRDefault="008520AE">
      <w:pPr>
        <w:pStyle w:val="TOC4"/>
        <w:tabs>
          <w:tab w:val="right" w:leader="dot" w:pos="9350"/>
        </w:tabs>
        <w:rPr>
          <w:rFonts w:ascii="Aptos" w:hAnsi="Aptos"/>
          <w:noProof/>
          <w:kern w:val="2"/>
          <w:sz w:val="24"/>
          <w:szCs w:val="24"/>
        </w:rPr>
      </w:pPr>
      <w:hyperlink w:anchor="_Toc194486053" w:history="1">
        <w:r w:rsidRPr="002A2AFB">
          <w:rPr>
            <w:rStyle w:val="Hyperlink"/>
            <w:noProof/>
          </w:rPr>
          <w:t>11.6.1.10. 2024 Composite Tax Rates for Corporate Owners</w:t>
        </w:r>
        <w:r>
          <w:rPr>
            <w:noProof/>
            <w:webHidden/>
          </w:rPr>
          <w:tab/>
        </w:r>
        <w:r>
          <w:rPr>
            <w:noProof/>
            <w:webHidden/>
          </w:rPr>
          <w:fldChar w:fldCharType="begin"/>
        </w:r>
        <w:r>
          <w:rPr>
            <w:noProof/>
            <w:webHidden/>
          </w:rPr>
          <w:instrText xml:space="preserve"> PAGEREF _Toc194486053 \h </w:instrText>
        </w:r>
        <w:r>
          <w:rPr>
            <w:noProof/>
            <w:webHidden/>
          </w:rPr>
        </w:r>
        <w:r>
          <w:rPr>
            <w:noProof/>
            <w:webHidden/>
          </w:rPr>
          <w:fldChar w:fldCharType="separate"/>
        </w:r>
        <w:r>
          <w:rPr>
            <w:noProof/>
            <w:webHidden/>
          </w:rPr>
          <w:t>135</w:t>
        </w:r>
        <w:r>
          <w:rPr>
            <w:noProof/>
            <w:webHidden/>
          </w:rPr>
          <w:fldChar w:fldCharType="end"/>
        </w:r>
      </w:hyperlink>
    </w:p>
    <w:p w14:paraId="5DDEBFE1" w14:textId="5A3B0EFB" w:rsidR="008520AE" w:rsidRDefault="008520AE">
      <w:pPr>
        <w:pStyle w:val="TOC4"/>
        <w:tabs>
          <w:tab w:val="right" w:leader="dot" w:pos="9350"/>
        </w:tabs>
        <w:rPr>
          <w:rFonts w:ascii="Aptos" w:hAnsi="Aptos"/>
          <w:noProof/>
          <w:kern w:val="2"/>
          <w:sz w:val="24"/>
          <w:szCs w:val="24"/>
        </w:rPr>
      </w:pPr>
      <w:hyperlink w:anchor="_Toc194486054" w:history="1">
        <w:r w:rsidRPr="002A2AFB">
          <w:rPr>
            <w:rStyle w:val="Hyperlink"/>
            <w:noProof/>
          </w:rPr>
          <w:t>11.6.1.11. 2025 Composite Tax Rates for Corporate Owners</w:t>
        </w:r>
        <w:r>
          <w:rPr>
            <w:noProof/>
            <w:webHidden/>
          </w:rPr>
          <w:tab/>
        </w:r>
        <w:r>
          <w:rPr>
            <w:noProof/>
            <w:webHidden/>
          </w:rPr>
          <w:fldChar w:fldCharType="begin"/>
        </w:r>
        <w:r>
          <w:rPr>
            <w:noProof/>
            <w:webHidden/>
          </w:rPr>
          <w:instrText xml:space="preserve"> PAGEREF _Toc194486054 \h </w:instrText>
        </w:r>
        <w:r>
          <w:rPr>
            <w:noProof/>
            <w:webHidden/>
          </w:rPr>
        </w:r>
        <w:r>
          <w:rPr>
            <w:noProof/>
            <w:webHidden/>
          </w:rPr>
          <w:fldChar w:fldCharType="separate"/>
        </w:r>
        <w:r>
          <w:rPr>
            <w:noProof/>
            <w:webHidden/>
          </w:rPr>
          <w:t>135</w:t>
        </w:r>
        <w:r>
          <w:rPr>
            <w:noProof/>
            <w:webHidden/>
          </w:rPr>
          <w:fldChar w:fldCharType="end"/>
        </w:r>
      </w:hyperlink>
    </w:p>
    <w:p w14:paraId="4573FF11" w14:textId="602DD4EA" w:rsidR="008520AE" w:rsidRDefault="008520AE">
      <w:pPr>
        <w:pStyle w:val="TOC4"/>
        <w:tabs>
          <w:tab w:val="right" w:leader="dot" w:pos="9350"/>
        </w:tabs>
        <w:rPr>
          <w:rFonts w:ascii="Aptos" w:hAnsi="Aptos"/>
          <w:noProof/>
          <w:kern w:val="2"/>
          <w:sz w:val="24"/>
          <w:szCs w:val="24"/>
        </w:rPr>
      </w:pPr>
      <w:hyperlink w:anchor="_Toc194486055" w:history="1">
        <w:r w:rsidRPr="002A2AFB">
          <w:rPr>
            <w:rStyle w:val="Hyperlink"/>
            <w:noProof/>
          </w:rPr>
          <w:t>11.6.1.12. Future Composite Tax Rates for Corporate Owners</w:t>
        </w:r>
        <w:r>
          <w:rPr>
            <w:noProof/>
            <w:webHidden/>
          </w:rPr>
          <w:tab/>
        </w:r>
        <w:r>
          <w:rPr>
            <w:noProof/>
            <w:webHidden/>
          </w:rPr>
          <w:fldChar w:fldCharType="begin"/>
        </w:r>
        <w:r>
          <w:rPr>
            <w:noProof/>
            <w:webHidden/>
          </w:rPr>
          <w:instrText xml:space="preserve"> PAGEREF _Toc194486055 \h </w:instrText>
        </w:r>
        <w:r>
          <w:rPr>
            <w:noProof/>
            <w:webHidden/>
          </w:rPr>
        </w:r>
        <w:r>
          <w:rPr>
            <w:noProof/>
            <w:webHidden/>
          </w:rPr>
          <w:fldChar w:fldCharType="separate"/>
        </w:r>
        <w:r>
          <w:rPr>
            <w:noProof/>
            <w:webHidden/>
          </w:rPr>
          <w:t>135</w:t>
        </w:r>
        <w:r>
          <w:rPr>
            <w:noProof/>
            <w:webHidden/>
          </w:rPr>
          <w:fldChar w:fldCharType="end"/>
        </w:r>
      </w:hyperlink>
    </w:p>
    <w:p w14:paraId="0E0D1156" w14:textId="22545884" w:rsidR="008520AE" w:rsidRDefault="008520AE">
      <w:pPr>
        <w:pStyle w:val="TOC3"/>
        <w:tabs>
          <w:tab w:val="right" w:leader="dot" w:pos="9350"/>
        </w:tabs>
        <w:rPr>
          <w:rFonts w:ascii="Aptos" w:hAnsi="Aptos"/>
          <w:noProof/>
          <w:kern w:val="2"/>
          <w:sz w:val="24"/>
          <w:szCs w:val="24"/>
        </w:rPr>
      </w:pPr>
      <w:hyperlink w:anchor="_Toc194486056" w:history="1">
        <w:r w:rsidRPr="002A2AFB">
          <w:rPr>
            <w:rStyle w:val="Hyperlink"/>
            <w:noProof/>
          </w:rPr>
          <w:t>11.6.2. Individual Owners</w:t>
        </w:r>
        <w:r>
          <w:rPr>
            <w:noProof/>
            <w:webHidden/>
          </w:rPr>
          <w:tab/>
        </w:r>
        <w:r>
          <w:rPr>
            <w:noProof/>
            <w:webHidden/>
          </w:rPr>
          <w:fldChar w:fldCharType="begin"/>
        </w:r>
        <w:r>
          <w:rPr>
            <w:noProof/>
            <w:webHidden/>
          </w:rPr>
          <w:instrText xml:space="preserve"> PAGEREF _Toc194486056 \h </w:instrText>
        </w:r>
        <w:r>
          <w:rPr>
            <w:noProof/>
            <w:webHidden/>
          </w:rPr>
        </w:r>
        <w:r>
          <w:rPr>
            <w:noProof/>
            <w:webHidden/>
          </w:rPr>
          <w:fldChar w:fldCharType="separate"/>
        </w:r>
        <w:r>
          <w:rPr>
            <w:noProof/>
            <w:webHidden/>
          </w:rPr>
          <w:t>135</w:t>
        </w:r>
        <w:r>
          <w:rPr>
            <w:noProof/>
            <w:webHidden/>
          </w:rPr>
          <w:fldChar w:fldCharType="end"/>
        </w:r>
      </w:hyperlink>
    </w:p>
    <w:p w14:paraId="265EC1C6" w14:textId="2DFD5F5A" w:rsidR="008520AE" w:rsidRDefault="008520AE">
      <w:pPr>
        <w:pStyle w:val="TOC4"/>
        <w:tabs>
          <w:tab w:val="right" w:leader="dot" w:pos="9350"/>
        </w:tabs>
        <w:rPr>
          <w:rFonts w:ascii="Aptos" w:hAnsi="Aptos"/>
          <w:noProof/>
          <w:kern w:val="2"/>
          <w:sz w:val="24"/>
          <w:szCs w:val="24"/>
        </w:rPr>
      </w:pPr>
      <w:hyperlink w:anchor="_Toc194486057" w:history="1">
        <w:r w:rsidRPr="002A2AFB">
          <w:rPr>
            <w:rStyle w:val="Hyperlink"/>
            <w:noProof/>
          </w:rPr>
          <w:t>11.6.2.1. 2015 Composite Tax Rate for Individual Owners</w:t>
        </w:r>
        <w:r>
          <w:rPr>
            <w:noProof/>
            <w:webHidden/>
          </w:rPr>
          <w:tab/>
        </w:r>
        <w:r>
          <w:rPr>
            <w:noProof/>
            <w:webHidden/>
          </w:rPr>
          <w:fldChar w:fldCharType="begin"/>
        </w:r>
        <w:r>
          <w:rPr>
            <w:noProof/>
            <w:webHidden/>
          </w:rPr>
          <w:instrText xml:space="preserve"> PAGEREF _Toc194486057 \h </w:instrText>
        </w:r>
        <w:r>
          <w:rPr>
            <w:noProof/>
            <w:webHidden/>
          </w:rPr>
        </w:r>
        <w:r>
          <w:rPr>
            <w:noProof/>
            <w:webHidden/>
          </w:rPr>
          <w:fldChar w:fldCharType="separate"/>
        </w:r>
        <w:r>
          <w:rPr>
            <w:noProof/>
            <w:webHidden/>
          </w:rPr>
          <w:t>135</w:t>
        </w:r>
        <w:r>
          <w:rPr>
            <w:noProof/>
            <w:webHidden/>
          </w:rPr>
          <w:fldChar w:fldCharType="end"/>
        </w:r>
      </w:hyperlink>
    </w:p>
    <w:p w14:paraId="1C3C7EE1" w14:textId="66FC8049" w:rsidR="008520AE" w:rsidRDefault="008520AE">
      <w:pPr>
        <w:pStyle w:val="TOC4"/>
        <w:tabs>
          <w:tab w:val="right" w:leader="dot" w:pos="9350"/>
        </w:tabs>
        <w:rPr>
          <w:rFonts w:ascii="Aptos" w:hAnsi="Aptos"/>
          <w:noProof/>
          <w:kern w:val="2"/>
          <w:sz w:val="24"/>
          <w:szCs w:val="24"/>
        </w:rPr>
      </w:pPr>
      <w:hyperlink w:anchor="_Toc194486058" w:history="1">
        <w:r w:rsidRPr="002A2AFB">
          <w:rPr>
            <w:rStyle w:val="Hyperlink"/>
            <w:noProof/>
          </w:rPr>
          <w:t>11.6.2.2. 2016 Composite Tax Rate for Individual Owners</w:t>
        </w:r>
        <w:r>
          <w:rPr>
            <w:noProof/>
            <w:webHidden/>
          </w:rPr>
          <w:tab/>
        </w:r>
        <w:r>
          <w:rPr>
            <w:noProof/>
            <w:webHidden/>
          </w:rPr>
          <w:fldChar w:fldCharType="begin"/>
        </w:r>
        <w:r>
          <w:rPr>
            <w:noProof/>
            <w:webHidden/>
          </w:rPr>
          <w:instrText xml:space="preserve"> PAGEREF _Toc194486058 \h </w:instrText>
        </w:r>
        <w:r>
          <w:rPr>
            <w:noProof/>
            <w:webHidden/>
          </w:rPr>
        </w:r>
        <w:r>
          <w:rPr>
            <w:noProof/>
            <w:webHidden/>
          </w:rPr>
          <w:fldChar w:fldCharType="separate"/>
        </w:r>
        <w:r>
          <w:rPr>
            <w:noProof/>
            <w:webHidden/>
          </w:rPr>
          <w:t>135</w:t>
        </w:r>
        <w:r>
          <w:rPr>
            <w:noProof/>
            <w:webHidden/>
          </w:rPr>
          <w:fldChar w:fldCharType="end"/>
        </w:r>
      </w:hyperlink>
    </w:p>
    <w:p w14:paraId="57DC4F2F" w14:textId="4627474B" w:rsidR="008520AE" w:rsidRDefault="008520AE">
      <w:pPr>
        <w:pStyle w:val="TOC4"/>
        <w:tabs>
          <w:tab w:val="right" w:leader="dot" w:pos="9350"/>
        </w:tabs>
        <w:rPr>
          <w:rFonts w:ascii="Aptos" w:hAnsi="Aptos"/>
          <w:noProof/>
          <w:kern w:val="2"/>
          <w:sz w:val="24"/>
          <w:szCs w:val="24"/>
        </w:rPr>
      </w:pPr>
      <w:hyperlink w:anchor="_Toc194486059" w:history="1">
        <w:r w:rsidRPr="002A2AFB">
          <w:rPr>
            <w:rStyle w:val="Hyperlink"/>
            <w:noProof/>
          </w:rPr>
          <w:t>11.6.2.3. 2017 Composite Tax Rate for Individual Owners</w:t>
        </w:r>
        <w:r>
          <w:rPr>
            <w:noProof/>
            <w:webHidden/>
          </w:rPr>
          <w:tab/>
        </w:r>
        <w:r>
          <w:rPr>
            <w:noProof/>
            <w:webHidden/>
          </w:rPr>
          <w:fldChar w:fldCharType="begin"/>
        </w:r>
        <w:r>
          <w:rPr>
            <w:noProof/>
            <w:webHidden/>
          </w:rPr>
          <w:instrText xml:space="preserve"> PAGEREF _Toc194486059 \h </w:instrText>
        </w:r>
        <w:r>
          <w:rPr>
            <w:noProof/>
            <w:webHidden/>
          </w:rPr>
        </w:r>
        <w:r>
          <w:rPr>
            <w:noProof/>
            <w:webHidden/>
          </w:rPr>
          <w:fldChar w:fldCharType="separate"/>
        </w:r>
        <w:r>
          <w:rPr>
            <w:noProof/>
            <w:webHidden/>
          </w:rPr>
          <w:t>136</w:t>
        </w:r>
        <w:r>
          <w:rPr>
            <w:noProof/>
            <w:webHidden/>
          </w:rPr>
          <w:fldChar w:fldCharType="end"/>
        </w:r>
      </w:hyperlink>
    </w:p>
    <w:p w14:paraId="39D6A8EC" w14:textId="153CA37E" w:rsidR="008520AE" w:rsidRDefault="008520AE">
      <w:pPr>
        <w:pStyle w:val="TOC4"/>
        <w:tabs>
          <w:tab w:val="right" w:leader="dot" w:pos="9350"/>
        </w:tabs>
        <w:rPr>
          <w:rFonts w:ascii="Aptos" w:hAnsi="Aptos"/>
          <w:noProof/>
          <w:kern w:val="2"/>
          <w:sz w:val="24"/>
          <w:szCs w:val="24"/>
        </w:rPr>
      </w:pPr>
      <w:hyperlink w:anchor="_Toc194486060" w:history="1">
        <w:r w:rsidRPr="002A2AFB">
          <w:rPr>
            <w:rStyle w:val="Hyperlink"/>
            <w:noProof/>
          </w:rPr>
          <w:t>11.6.2.4. 2018 Composite Tax Rate for Individual Owners</w:t>
        </w:r>
        <w:r>
          <w:rPr>
            <w:noProof/>
            <w:webHidden/>
          </w:rPr>
          <w:tab/>
        </w:r>
        <w:r>
          <w:rPr>
            <w:noProof/>
            <w:webHidden/>
          </w:rPr>
          <w:fldChar w:fldCharType="begin"/>
        </w:r>
        <w:r>
          <w:rPr>
            <w:noProof/>
            <w:webHidden/>
          </w:rPr>
          <w:instrText xml:space="preserve"> PAGEREF _Toc194486060 \h </w:instrText>
        </w:r>
        <w:r>
          <w:rPr>
            <w:noProof/>
            <w:webHidden/>
          </w:rPr>
        </w:r>
        <w:r>
          <w:rPr>
            <w:noProof/>
            <w:webHidden/>
          </w:rPr>
          <w:fldChar w:fldCharType="separate"/>
        </w:r>
        <w:r>
          <w:rPr>
            <w:noProof/>
            <w:webHidden/>
          </w:rPr>
          <w:t>136</w:t>
        </w:r>
        <w:r>
          <w:rPr>
            <w:noProof/>
            <w:webHidden/>
          </w:rPr>
          <w:fldChar w:fldCharType="end"/>
        </w:r>
      </w:hyperlink>
    </w:p>
    <w:p w14:paraId="7B1B4052" w14:textId="34F97567" w:rsidR="008520AE" w:rsidRDefault="008520AE">
      <w:pPr>
        <w:pStyle w:val="TOC4"/>
        <w:tabs>
          <w:tab w:val="right" w:leader="dot" w:pos="9350"/>
        </w:tabs>
        <w:rPr>
          <w:rFonts w:ascii="Aptos" w:hAnsi="Aptos"/>
          <w:noProof/>
          <w:kern w:val="2"/>
          <w:sz w:val="24"/>
          <w:szCs w:val="24"/>
        </w:rPr>
      </w:pPr>
      <w:hyperlink w:anchor="_Toc194486061" w:history="1">
        <w:r w:rsidRPr="002A2AFB">
          <w:rPr>
            <w:rStyle w:val="Hyperlink"/>
            <w:noProof/>
          </w:rPr>
          <w:t>11.6.2.5. 2019 Composite Tax Rate for Individual Owners</w:t>
        </w:r>
        <w:r>
          <w:rPr>
            <w:noProof/>
            <w:webHidden/>
          </w:rPr>
          <w:tab/>
        </w:r>
        <w:r>
          <w:rPr>
            <w:noProof/>
            <w:webHidden/>
          </w:rPr>
          <w:fldChar w:fldCharType="begin"/>
        </w:r>
        <w:r>
          <w:rPr>
            <w:noProof/>
            <w:webHidden/>
          </w:rPr>
          <w:instrText xml:space="preserve"> PAGEREF _Toc194486061 \h </w:instrText>
        </w:r>
        <w:r>
          <w:rPr>
            <w:noProof/>
            <w:webHidden/>
          </w:rPr>
        </w:r>
        <w:r>
          <w:rPr>
            <w:noProof/>
            <w:webHidden/>
          </w:rPr>
          <w:fldChar w:fldCharType="separate"/>
        </w:r>
        <w:r>
          <w:rPr>
            <w:noProof/>
            <w:webHidden/>
          </w:rPr>
          <w:t>136</w:t>
        </w:r>
        <w:r>
          <w:rPr>
            <w:noProof/>
            <w:webHidden/>
          </w:rPr>
          <w:fldChar w:fldCharType="end"/>
        </w:r>
      </w:hyperlink>
    </w:p>
    <w:p w14:paraId="5F7F7AC8" w14:textId="3600D12F" w:rsidR="008520AE" w:rsidRDefault="008520AE">
      <w:pPr>
        <w:pStyle w:val="TOC4"/>
        <w:tabs>
          <w:tab w:val="right" w:leader="dot" w:pos="9350"/>
        </w:tabs>
        <w:rPr>
          <w:rFonts w:ascii="Aptos" w:hAnsi="Aptos"/>
          <w:noProof/>
          <w:kern w:val="2"/>
          <w:sz w:val="24"/>
          <w:szCs w:val="24"/>
        </w:rPr>
      </w:pPr>
      <w:hyperlink w:anchor="_Toc194486062" w:history="1">
        <w:r w:rsidRPr="002A2AFB">
          <w:rPr>
            <w:rStyle w:val="Hyperlink"/>
            <w:noProof/>
          </w:rPr>
          <w:t>11.6.2.6. 2020 Composite Tax Rate for Individual Owners</w:t>
        </w:r>
        <w:r>
          <w:rPr>
            <w:noProof/>
            <w:webHidden/>
          </w:rPr>
          <w:tab/>
        </w:r>
        <w:r>
          <w:rPr>
            <w:noProof/>
            <w:webHidden/>
          </w:rPr>
          <w:fldChar w:fldCharType="begin"/>
        </w:r>
        <w:r>
          <w:rPr>
            <w:noProof/>
            <w:webHidden/>
          </w:rPr>
          <w:instrText xml:space="preserve"> PAGEREF _Toc194486062 \h </w:instrText>
        </w:r>
        <w:r>
          <w:rPr>
            <w:noProof/>
            <w:webHidden/>
          </w:rPr>
        </w:r>
        <w:r>
          <w:rPr>
            <w:noProof/>
            <w:webHidden/>
          </w:rPr>
          <w:fldChar w:fldCharType="separate"/>
        </w:r>
        <w:r>
          <w:rPr>
            <w:noProof/>
            <w:webHidden/>
          </w:rPr>
          <w:t>136</w:t>
        </w:r>
        <w:r>
          <w:rPr>
            <w:noProof/>
            <w:webHidden/>
          </w:rPr>
          <w:fldChar w:fldCharType="end"/>
        </w:r>
      </w:hyperlink>
    </w:p>
    <w:p w14:paraId="38962133" w14:textId="52FF6907" w:rsidR="008520AE" w:rsidRDefault="008520AE">
      <w:pPr>
        <w:pStyle w:val="TOC4"/>
        <w:tabs>
          <w:tab w:val="right" w:leader="dot" w:pos="9350"/>
        </w:tabs>
        <w:rPr>
          <w:rFonts w:ascii="Aptos" w:hAnsi="Aptos"/>
          <w:noProof/>
          <w:kern w:val="2"/>
          <w:sz w:val="24"/>
          <w:szCs w:val="24"/>
        </w:rPr>
      </w:pPr>
      <w:hyperlink w:anchor="_Toc194486063" w:history="1">
        <w:r w:rsidRPr="002A2AFB">
          <w:rPr>
            <w:rStyle w:val="Hyperlink"/>
            <w:noProof/>
          </w:rPr>
          <w:t>11.6.2.7. 2021 Composite Tax Rate for Individual Owners</w:t>
        </w:r>
        <w:r>
          <w:rPr>
            <w:noProof/>
            <w:webHidden/>
          </w:rPr>
          <w:tab/>
        </w:r>
        <w:r>
          <w:rPr>
            <w:noProof/>
            <w:webHidden/>
          </w:rPr>
          <w:fldChar w:fldCharType="begin"/>
        </w:r>
        <w:r>
          <w:rPr>
            <w:noProof/>
            <w:webHidden/>
          </w:rPr>
          <w:instrText xml:space="preserve"> PAGEREF _Toc194486063 \h </w:instrText>
        </w:r>
        <w:r>
          <w:rPr>
            <w:noProof/>
            <w:webHidden/>
          </w:rPr>
        </w:r>
        <w:r>
          <w:rPr>
            <w:noProof/>
            <w:webHidden/>
          </w:rPr>
          <w:fldChar w:fldCharType="separate"/>
        </w:r>
        <w:r>
          <w:rPr>
            <w:noProof/>
            <w:webHidden/>
          </w:rPr>
          <w:t>137</w:t>
        </w:r>
        <w:r>
          <w:rPr>
            <w:noProof/>
            <w:webHidden/>
          </w:rPr>
          <w:fldChar w:fldCharType="end"/>
        </w:r>
      </w:hyperlink>
    </w:p>
    <w:p w14:paraId="7284737F" w14:textId="1199BD6E" w:rsidR="008520AE" w:rsidRDefault="008520AE">
      <w:pPr>
        <w:pStyle w:val="TOC4"/>
        <w:tabs>
          <w:tab w:val="right" w:leader="dot" w:pos="9350"/>
        </w:tabs>
        <w:rPr>
          <w:rFonts w:ascii="Aptos" w:hAnsi="Aptos"/>
          <w:noProof/>
          <w:kern w:val="2"/>
          <w:sz w:val="24"/>
          <w:szCs w:val="24"/>
        </w:rPr>
      </w:pPr>
      <w:hyperlink w:anchor="_Toc194486064" w:history="1">
        <w:r w:rsidRPr="002A2AFB">
          <w:rPr>
            <w:rStyle w:val="Hyperlink"/>
            <w:noProof/>
          </w:rPr>
          <w:t>11.6.2.8. 2022 Composite Tax Rate for Individual Owners</w:t>
        </w:r>
        <w:r>
          <w:rPr>
            <w:noProof/>
            <w:webHidden/>
          </w:rPr>
          <w:tab/>
        </w:r>
        <w:r>
          <w:rPr>
            <w:noProof/>
            <w:webHidden/>
          </w:rPr>
          <w:fldChar w:fldCharType="begin"/>
        </w:r>
        <w:r>
          <w:rPr>
            <w:noProof/>
            <w:webHidden/>
          </w:rPr>
          <w:instrText xml:space="preserve"> PAGEREF _Toc194486064 \h </w:instrText>
        </w:r>
        <w:r>
          <w:rPr>
            <w:noProof/>
            <w:webHidden/>
          </w:rPr>
        </w:r>
        <w:r>
          <w:rPr>
            <w:noProof/>
            <w:webHidden/>
          </w:rPr>
          <w:fldChar w:fldCharType="separate"/>
        </w:r>
        <w:r>
          <w:rPr>
            <w:noProof/>
            <w:webHidden/>
          </w:rPr>
          <w:t>137</w:t>
        </w:r>
        <w:r>
          <w:rPr>
            <w:noProof/>
            <w:webHidden/>
          </w:rPr>
          <w:fldChar w:fldCharType="end"/>
        </w:r>
      </w:hyperlink>
    </w:p>
    <w:p w14:paraId="5E4FC466" w14:textId="2287E8FA" w:rsidR="008520AE" w:rsidRDefault="008520AE">
      <w:pPr>
        <w:pStyle w:val="TOC4"/>
        <w:tabs>
          <w:tab w:val="right" w:leader="dot" w:pos="9350"/>
        </w:tabs>
        <w:rPr>
          <w:rFonts w:ascii="Aptos" w:hAnsi="Aptos"/>
          <w:noProof/>
          <w:kern w:val="2"/>
          <w:sz w:val="24"/>
          <w:szCs w:val="24"/>
        </w:rPr>
      </w:pPr>
      <w:hyperlink w:anchor="_Toc194486065" w:history="1">
        <w:r w:rsidRPr="002A2AFB">
          <w:rPr>
            <w:rStyle w:val="Hyperlink"/>
            <w:noProof/>
          </w:rPr>
          <w:t>11.6.2.9. 2023 Composite Tax Rate for Individual Owners</w:t>
        </w:r>
        <w:r>
          <w:rPr>
            <w:noProof/>
            <w:webHidden/>
          </w:rPr>
          <w:tab/>
        </w:r>
        <w:r>
          <w:rPr>
            <w:noProof/>
            <w:webHidden/>
          </w:rPr>
          <w:fldChar w:fldCharType="begin"/>
        </w:r>
        <w:r>
          <w:rPr>
            <w:noProof/>
            <w:webHidden/>
          </w:rPr>
          <w:instrText xml:space="preserve"> PAGEREF _Toc194486065 \h </w:instrText>
        </w:r>
        <w:r>
          <w:rPr>
            <w:noProof/>
            <w:webHidden/>
          </w:rPr>
        </w:r>
        <w:r>
          <w:rPr>
            <w:noProof/>
            <w:webHidden/>
          </w:rPr>
          <w:fldChar w:fldCharType="separate"/>
        </w:r>
        <w:r>
          <w:rPr>
            <w:noProof/>
            <w:webHidden/>
          </w:rPr>
          <w:t>137</w:t>
        </w:r>
        <w:r>
          <w:rPr>
            <w:noProof/>
            <w:webHidden/>
          </w:rPr>
          <w:fldChar w:fldCharType="end"/>
        </w:r>
      </w:hyperlink>
    </w:p>
    <w:p w14:paraId="352E613C" w14:textId="7D1136AB" w:rsidR="008520AE" w:rsidRDefault="008520AE">
      <w:pPr>
        <w:pStyle w:val="TOC4"/>
        <w:tabs>
          <w:tab w:val="right" w:leader="dot" w:pos="9350"/>
        </w:tabs>
        <w:rPr>
          <w:rFonts w:ascii="Aptos" w:hAnsi="Aptos"/>
          <w:noProof/>
          <w:kern w:val="2"/>
          <w:sz w:val="24"/>
          <w:szCs w:val="24"/>
        </w:rPr>
      </w:pPr>
      <w:hyperlink w:anchor="_Toc194486066" w:history="1">
        <w:r w:rsidRPr="002A2AFB">
          <w:rPr>
            <w:rStyle w:val="Hyperlink"/>
            <w:noProof/>
          </w:rPr>
          <w:t>11.6.2.10. 2024 Composite Tax Rates for Individual Owners</w:t>
        </w:r>
        <w:r>
          <w:rPr>
            <w:noProof/>
            <w:webHidden/>
          </w:rPr>
          <w:tab/>
        </w:r>
        <w:r>
          <w:rPr>
            <w:noProof/>
            <w:webHidden/>
          </w:rPr>
          <w:fldChar w:fldCharType="begin"/>
        </w:r>
        <w:r>
          <w:rPr>
            <w:noProof/>
            <w:webHidden/>
          </w:rPr>
          <w:instrText xml:space="preserve"> PAGEREF _Toc194486066 \h </w:instrText>
        </w:r>
        <w:r>
          <w:rPr>
            <w:noProof/>
            <w:webHidden/>
          </w:rPr>
        </w:r>
        <w:r>
          <w:rPr>
            <w:noProof/>
            <w:webHidden/>
          </w:rPr>
          <w:fldChar w:fldCharType="separate"/>
        </w:r>
        <w:r>
          <w:rPr>
            <w:noProof/>
            <w:webHidden/>
          </w:rPr>
          <w:t>137</w:t>
        </w:r>
        <w:r>
          <w:rPr>
            <w:noProof/>
            <w:webHidden/>
          </w:rPr>
          <w:fldChar w:fldCharType="end"/>
        </w:r>
      </w:hyperlink>
    </w:p>
    <w:p w14:paraId="4F550F04" w14:textId="66BE36D3" w:rsidR="008520AE" w:rsidRDefault="008520AE">
      <w:pPr>
        <w:pStyle w:val="TOC4"/>
        <w:tabs>
          <w:tab w:val="right" w:leader="dot" w:pos="9350"/>
        </w:tabs>
        <w:rPr>
          <w:rFonts w:ascii="Aptos" w:hAnsi="Aptos"/>
          <w:noProof/>
          <w:kern w:val="2"/>
          <w:sz w:val="24"/>
          <w:szCs w:val="24"/>
        </w:rPr>
      </w:pPr>
      <w:hyperlink w:anchor="_Toc194486067" w:history="1">
        <w:r w:rsidRPr="002A2AFB">
          <w:rPr>
            <w:rStyle w:val="Hyperlink"/>
            <w:noProof/>
          </w:rPr>
          <w:t>11.6.2.11. 2025 Composite Tax Rates for Individual Owners</w:t>
        </w:r>
        <w:r>
          <w:rPr>
            <w:noProof/>
            <w:webHidden/>
          </w:rPr>
          <w:tab/>
        </w:r>
        <w:r>
          <w:rPr>
            <w:noProof/>
            <w:webHidden/>
          </w:rPr>
          <w:fldChar w:fldCharType="begin"/>
        </w:r>
        <w:r>
          <w:rPr>
            <w:noProof/>
            <w:webHidden/>
          </w:rPr>
          <w:instrText xml:space="preserve"> PAGEREF _Toc194486067 \h </w:instrText>
        </w:r>
        <w:r>
          <w:rPr>
            <w:noProof/>
            <w:webHidden/>
          </w:rPr>
        </w:r>
        <w:r>
          <w:rPr>
            <w:noProof/>
            <w:webHidden/>
          </w:rPr>
          <w:fldChar w:fldCharType="separate"/>
        </w:r>
        <w:r>
          <w:rPr>
            <w:noProof/>
            <w:webHidden/>
          </w:rPr>
          <w:t>137</w:t>
        </w:r>
        <w:r>
          <w:rPr>
            <w:noProof/>
            <w:webHidden/>
          </w:rPr>
          <w:fldChar w:fldCharType="end"/>
        </w:r>
      </w:hyperlink>
    </w:p>
    <w:p w14:paraId="0D2DEC97" w14:textId="7CFF0FE0" w:rsidR="008520AE" w:rsidRDefault="008520AE">
      <w:pPr>
        <w:pStyle w:val="TOC4"/>
        <w:tabs>
          <w:tab w:val="right" w:leader="dot" w:pos="9350"/>
        </w:tabs>
        <w:rPr>
          <w:rFonts w:ascii="Aptos" w:hAnsi="Aptos"/>
          <w:noProof/>
          <w:kern w:val="2"/>
          <w:sz w:val="24"/>
          <w:szCs w:val="24"/>
        </w:rPr>
      </w:pPr>
      <w:hyperlink w:anchor="_Toc194486068" w:history="1">
        <w:r w:rsidRPr="002A2AFB">
          <w:rPr>
            <w:rStyle w:val="Hyperlink"/>
            <w:noProof/>
          </w:rPr>
          <w:t>11.6.2.12. Future Composite Tax Rates for Individual Owners</w:t>
        </w:r>
        <w:r>
          <w:rPr>
            <w:noProof/>
            <w:webHidden/>
          </w:rPr>
          <w:tab/>
        </w:r>
        <w:r>
          <w:rPr>
            <w:noProof/>
            <w:webHidden/>
          </w:rPr>
          <w:fldChar w:fldCharType="begin"/>
        </w:r>
        <w:r>
          <w:rPr>
            <w:noProof/>
            <w:webHidden/>
          </w:rPr>
          <w:instrText xml:space="preserve"> PAGEREF _Toc194486068 \h </w:instrText>
        </w:r>
        <w:r>
          <w:rPr>
            <w:noProof/>
            <w:webHidden/>
          </w:rPr>
        </w:r>
        <w:r>
          <w:rPr>
            <w:noProof/>
            <w:webHidden/>
          </w:rPr>
          <w:fldChar w:fldCharType="separate"/>
        </w:r>
        <w:r>
          <w:rPr>
            <w:noProof/>
            <w:webHidden/>
          </w:rPr>
          <w:t>137</w:t>
        </w:r>
        <w:r>
          <w:rPr>
            <w:noProof/>
            <w:webHidden/>
          </w:rPr>
          <w:fldChar w:fldCharType="end"/>
        </w:r>
      </w:hyperlink>
    </w:p>
    <w:p w14:paraId="35DA120E" w14:textId="052EF2DE" w:rsidR="008520AE" w:rsidRDefault="008520AE">
      <w:pPr>
        <w:pStyle w:val="TOC3"/>
        <w:tabs>
          <w:tab w:val="right" w:leader="dot" w:pos="9350"/>
        </w:tabs>
        <w:rPr>
          <w:rFonts w:ascii="Aptos" w:hAnsi="Aptos"/>
          <w:noProof/>
          <w:kern w:val="2"/>
          <w:sz w:val="24"/>
          <w:szCs w:val="24"/>
        </w:rPr>
      </w:pPr>
      <w:hyperlink w:anchor="_Toc194486069" w:history="1">
        <w:r w:rsidRPr="002A2AFB">
          <w:rPr>
            <w:rStyle w:val="Hyperlink"/>
            <w:noProof/>
          </w:rPr>
          <w:t>11.6.3. Estates and Trusts (Partners or Members)</w:t>
        </w:r>
        <w:r>
          <w:rPr>
            <w:noProof/>
            <w:webHidden/>
          </w:rPr>
          <w:tab/>
        </w:r>
        <w:r>
          <w:rPr>
            <w:noProof/>
            <w:webHidden/>
          </w:rPr>
          <w:fldChar w:fldCharType="begin"/>
        </w:r>
        <w:r>
          <w:rPr>
            <w:noProof/>
            <w:webHidden/>
          </w:rPr>
          <w:instrText xml:space="preserve"> PAGEREF _Toc194486069 \h </w:instrText>
        </w:r>
        <w:r>
          <w:rPr>
            <w:noProof/>
            <w:webHidden/>
          </w:rPr>
        </w:r>
        <w:r>
          <w:rPr>
            <w:noProof/>
            <w:webHidden/>
          </w:rPr>
          <w:fldChar w:fldCharType="separate"/>
        </w:r>
        <w:r>
          <w:rPr>
            <w:noProof/>
            <w:webHidden/>
          </w:rPr>
          <w:t>138</w:t>
        </w:r>
        <w:r>
          <w:rPr>
            <w:noProof/>
            <w:webHidden/>
          </w:rPr>
          <w:fldChar w:fldCharType="end"/>
        </w:r>
      </w:hyperlink>
    </w:p>
    <w:p w14:paraId="09F37B94" w14:textId="16A1D139" w:rsidR="008520AE" w:rsidRDefault="008520AE">
      <w:pPr>
        <w:pStyle w:val="TOC4"/>
        <w:tabs>
          <w:tab w:val="right" w:leader="dot" w:pos="9350"/>
        </w:tabs>
        <w:rPr>
          <w:rFonts w:ascii="Aptos" w:hAnsi="Aptos"/>
          <w:noProof/>
          <w:kern w:val="2"/>
          <w:sz w:val="24"/>
          <w:szCs w:val="24"/>
        </w:rPr>
      </w:pPr>
      <w:hyperlink w:anchor="_Toc194486070" w:history="1">
        <w:r w:rsidRPr="002A2AFB">
          <w:rPr>
            <w:rStyle w:val="Hyperlink"/>
            <w:noProof/>
          </w:rPr>
          <w:t>11.6.3.1. 2015 Composite Tax Rate for Estates and Trusts</w:t>
        </w:r>
        <w:r>
          <w:rPr>
            <w:noProof/>
            <w:webHidden/>
          </w:rPr>
          <w:tab/>
        </w:r>
        <w:r>
          <w:rPr>
            <w:noProof/>
            <w:webHidden/>
          </w:rPr>
          <w:fldChar w:fldCharType="begin"/>
        </w:r>
        <w:r>
          <w:rPr>
            <w:noProof/>
            <w:webHidden/>
          </w:rPr>
          <w:instrText xml:space="preserve"> PAGEREF _Toc194486070 \h </w:instrText>
        </w:r>
        <w:r>
          <w:rPr>
            <w:noProof/>
            <w:webHidden/>
          </w:rPr>
        </w:r>
        <w:r>
          <w:rPr>
            <w:noProof/>
            <w:webHidden/>
          </w:rPr>
          <w:fldChar w:fldCharType="separate"/>
        </w:r>
        <w:r>
          <w:rPr>
            <w:noProof/>
            <w:webHidden/>
          </w:rPr>
          <w:t>138</w:t>
        </w:r>
        <w:r>
          <w:rPr>
            <w:noProof/>
            <w:webHidden/>
          </w:rPr>
          <w:fldChar w:fldCharType="end"/>
        </w:r>
      </w:hyperlink>
    </w:p>
    <w:p w14:paraId="5CD8A419" w14:textId="44033FA0" w:rsidR="008520AE" w:rsidRDefault="008520AE">
      <w:pPr>
        <w:pStyle w:val="TOC4"/>
        <w:tabs>
          <w:tab w:val="right" w:leader="dot" w:pos="9350"/>
        </w:tabs>
        <w:rPr>
          <w:rFonts w:ascii="Aptos" w:hAnsi="Aptos"/>
          <w:noProof/>
          <w:kern w:val="2"/>
          <w:sz w:val="24"/>
          <w:szCs w:val="24"/>
        </w:rPr>
      </w:pPr>
      <w:hyperlink w:anchor="_Toc194486071" w:history="1">
        <w:r w:rsidRPr="002A2AFB">
          <w:rPr>
            <w:rStyle w:val="Hyperlink"/>
            <w:noProof/>
          </w:rPr>
          <w:t>11.6.3.2. 2016 Composite Tax Rate for Estates and Trusts</w:t>
        </w:r>
        <w:r>
          <w:rPr>
            <w:noProof/>
            <w:webHidden/>
          </w:rPr>
          <w:tab/>
        </w:r>
        <w:r>
          <w:rPr>
            <w:noProof/>
            <w:webHidden/>
          </w:rPr>
          <w:fldChar w:fldCharType="begin"/>
        </w:r>
        <w:r>
          <w:rPr>
            <w:noProof/>
            <w:webHidden/>
          </w:rPr>
          <w:instrText xml:space="preserve"> PAGEREF _Toc194486071 \h </w:instrText>
        </w:r>
        <w:r>
          <w:rPr>
            <w:noProof/>
            <w:webHidden/>
          </w:rPr>
        </w:r>
        <w:r>
          <w:rPr>
            <w:noProof/>
            <w:webHidden/>
          </w:rPr>
          <w:fldChar w:fldCharType="separate"/>
        </w:r>
        <w:r>
          <w:rPr>
            <w:noProof/>
            <w:webHidden/>
          </w:rPr>
          <w:t>138</w:t>
        </w:r>
        <w:r>
          <w:rPr>
            <w:noProof/>
            <w:webHidden/>
          </w:rPr>
          <w:fldChar w:fldCharType="end"/>
        </w:r>
      </w:hyperlink>
    </w:p>
    <w:p w14:paraId="7E1C29EC" w14:textId="3D2A6570" w:rsidR="008520AE" w:rsidRDefault="008520AE">
      <w:pPr>
        <w:pStyle w:val="TOC4"/>
        <w:tabs>
          <w:tab w:val="right" w:leader="dot" w:pos="9350"/>
        </w:tabs>
        <w:rPr>
          <w:rFonts w:ascii="Aptos" w:hAnsi="Aptos"/>
          <w:noProof/>
          <w:kern w:val="2"/>
          <w:sz w:val="24"/>
          <w:szCs w:val="24"/>
        </w:rPr>
      </w:pPr>
      <w:hyperlink w:anchor="_Toc194486072" w:history="1">
        <w:r w:rsidRPr="002A2AFB">
          <w:rPr>
            <w:rStyle w:val="Hyperlink"/>
            <w:noProof/>
          </w:rPr>
          <w:t>11.6.3.3. 2017 Composite Tax Rate for Estates and Trusts</w:t>
        </w:r>
        <w:r>
          <w:rPr>
            <w:noProof/>
            <w:webHidden/>
          </w:rPr>
          <w:tab/>
        </w:r>
        <w:r>
          <w:rPr>
            <w:noProof/>
            <w:webHidden/>
          </w:rPr>
          <w:fldChar w:fldCharType="begin"/>
        </w:r>
        <w:r>
          <w:rPr>
            <w:noProof/>
            <w:webHidden/>
          </w:rPr>
          <w:instrText xml:space="preserve"> PAGEREF _Toc194486072 \h </w:instrText>
        </w:r>
        <w:r>
          <w:rPr>
            <w:noProof/>
            <w:webHidden/>
          </w:rPr>
        </w:r>
        <w:r>
          <w:rPr>
            <w:noProof/>
            <w:webHidden/>
          </w:rPr>
          <w:fldChar w:fldCharType="separate"/>
        </w:r>
        <w:r>
          <w:rPr>
            <w:noProof/>
            <w:webHidden/>
          </w:rPr>
          <w:t>138</w:t>
        </w:r>
        <w:r>
          <w:rPr>
            <w:noProof/>
            <w:webHidden/>
          </w:rPr>
          <w:fldChar w:fldCharType="end"/>
        </w:r>
      </w:hyperlink>
    </w:p>
    <w:p w14:paraId="19813095" w14:textId="05449C54" w:rsidR="008520AE" w:rsidRDefault="008520AE">
      <w:pPr>
        <w:pStyle w:val="TOC4"/>
        <w:tabs>
          <w:tab w:val="right" w:leader="dot" w:pos="9350"/>
        </w:tabs>
        <w:rPr>
          <w:rFonts w:ascii="Aptos" w:hAnsi="Aptos"/>
          <w:noProof/>
          <w:kern w:val="2"/>
          <w:sz w:val="24"/>
          <w:szCs w:val="24"/>
        </w:rPr>
      </w:pPr>
      <w:hyperlink w:anchor="_Toc194486073" w:history="1">
        <w:r w:rsidRPr="002A2AFB">
          <w:rPr>
            <w:rStyle w:val="Hyperlink"/>
            <w:noProof/>
          </w:rPr>
          <w:t>11.6.3.4. 2018 Composite Tax Rate for Estates and Trusts</w:t>
        </w:r>
        <w:r>
          <w:rPr>
            <w:noProof/>
            <w:webHidden/>
          </w:rPr>
          <w:tab/>
        </w:r>
        <w:r>
          <w:rPr>
            <w:noProof/>
            <w:webHidden/>
          </w:rPr>
          <w:fldChar w:fldCharType="begin"/>
        </w:r>
        <w:r>
          <w:rPr>
            <w:noProof/>
            <w:webHidden/>
          </w:rPr>
          <w:instrText xml:space="preserve"> PAGEREF _Toc194486073 \h </w:instrText>
        </w:r>
        <w:r>
          <w:rPr>
            <w:noProof/>
            <w:webHidden/>
          </w:rPr>
        </w:r>
        <w:r>
          <w:rPr>
            <w:noProof/>
            <w:webHidden/>
          </w:rPr>
          <w:fldChar w:fldCharType="separate"/>
        </w:r>
        <w:r>
          <w:rPr>
            <w:noProof/>
            <w:webHidden/>
          </w:rPr>
          <w:t>138</w:t>
        </w:r>
        <w:r>
          <w:rPr>
            <w:noProof/>
            <w:webHidden/>
          </w:rPr>
          <w:fldChar w:fldCharType="end"/>
        </w:r>
      </w:hyperlink>
    </w:p>
    <w:p w14:paraId="0C3182B3" w14:textId="60A4F591" w:rsidR="008520AE" w:rsidRDefault="008520AE">
      <w:pPr>
        <w:pStyle w:val="TOC4"/>
        <w:tabs>
          <w:tab w:val="right" w:leader="dot" w:pos="9350"/>
        </w:tabs>
        <w:rPr>
          <w:rFonts w:ascii="Aptos" w:hAnsi="Aptos"/>
          <w:noProof/>
          <w:kern w:val="2"/>
          <w:sz w:val="24"/>
          <w:szCs w:val="24"/>
        </w:rPr>
      </w:pPr>
      <w:hyperlink w:anchor="_Toc194486074" w:history="1">
        <w:r w:rsidRPr="002A2AFB">
          <w:rPr>
            <w:rStyle w:val="Hyperlink"/>
            <w:noProof/>
          </w:rPr>
          <w:t>11.6.3.5. 2019 Composite Tax Rate for Estates and Trusts</w:t>
        </w:r>
        <w:r>
          <w:rPr>
            <w:noProof/>
            <w:webHidden/>
          </w:rPr>
          <w:tab/>
        </w:r>
        <w:r>
          <w:rPr>
            <w:noProof/>
            <w:webHidden/>
          </w:rPr>
          <w:fldChar w:fldCharType="begin"/>
        </w:r>
        <w:r>
          <w:rPr>
            <w:noProof/>
            <w:webHidden/>
          </w:rPr>
          <w:instrText xml:space="preserve"> PAGEREF _Toc194486074 \h </w:instrText>
        </w:r>
        <w:r>
          <w:rPr>
            <w:noProof/>
            <w:webHidden/>
          </w:rPr>
        </w:r>
        <w:r>
          <w:rPr>
            <w:noProof/>
            <w:webHidden/>
          </w:rPr>
          <w:fldChar w:fldCharType="separate"/>
        </w:r>
        <w:r>
          <w:rPr>
            <w:noProof/>
            <w:webHidden/>
          </w:rPr>
          <w:t>138</w:t>
        </w:r>
        <w:r>
          <w:rPr>
            <w:noProof/>
            <w:webHidden/>
          </w:rPr>
          <w:fldChar w:fldCharType="end"/>
        </w:r>
      </w:hyperlink>
    </w:p>
    <w:p w14:paraId="626FB3D7" w14:textId="10AE5C5E" w:rsidR="008520AE" w:rsidRDefault="008520AE">
      <w:pPr>
        <w:pStyle w:val="TOC4"/>
        <w:tabs>
          <w:tab w:val="right" w:leader="dot" w:pos="9350"/>
        </w:tabs>
        <w:rPr>
          <w:rFonts w:ascii="Aptos" w:hAnsi="Aptos"/>
          <w:noProof/>
          <w:kern w:val="2"/>
          <w:sz w:val="24"/>
          <w:szCs w:val="24"/>
        </w:rPr>
      </w:pPr>
      <w:hyperlink w:anchor="_Toc194486075" w:history="1">
        <w:r w:rsidRPr="002A2AFB">
          <w:rPr>
            <w:rStyle w:val="Hyperlink"/>
            <w:noProof/>
          </w:rPr>
          <w:t>11.6.3.6. 2020 Composite Tax Rate for Estates and Trusts</w:t>
        </w:r>
        <w:r>
          <w:rPr>
            <w:noProof/>
            <w:webHidden/>
          </w:rPr>
          <w:tab/>
        </w:r>
        <w:r>
          <w:rPr>
            <w:noProof/>
            <w:webHidden/>
          </w:rPr>
          <w:fldChar w:fldCharType="begin"/>
        </w:r>
        <w:r>
          <w:rPr>
            <w:noProof/>
            <w:webHidden/>
          </w:rPr>
          <w:instrText xml:space="preserve"> PAGEREF _Toc194486075 \h </w:instrText>
        </w:r>
        <w:r>
          <w:rPr>
            <w:noProof/>
            <w:webHidden/>
          </w:rPr>
        </w:r>
        <w:r>
          <w:rPr>
            <w:noProof/>
            <w:webHidden/>
          </w:rPr>
          <w:fldChar w:fldCharType="separate"/>
        </w:r>
        <w:r>
          <w:rPr>
            <w:noProof/>
            <w:webHidden/>
          </w:rPr>
          <w:t>138</w:t>
        </w:r>
        <w:r>
          <w:rPr>
            <w:noProof/>
            <w:webHidden/>
          </w:rPr>
          <w:fldChar w:fldCharType="end"/>
        </w:r>
      </w:hyperlink>
    </w:p>
    <w:p w14:paraId="72531C63" w14:textId="63AD96A0" w:rsidR="008520AE" w:rsidRDefault="008520AE">
      <w:pPr>
        <w:pStyle w:val="TOC4"/>
        <w:tabs>
          <w:tab w:val="right" w:leader="dot" w:pos="9350"/>
        </w:tabs>
        <w:rPr>
          <w:rFonts w:ascii="Aptos" w:hAnsi="Aptos"/>
          <w:noProof/>
          <w:kern w:val="2"/>
          <w:sz w:val="24"/>
          <w:szCs w:val="24"/>
        </w:rPr>
      </w:pPr>
      <w:hyperlink w:anchor="_Toc194486076" w:history="1">
        <w:r w:rsidRPr="002A2AFB">
          <w:rPr>
            <w:rStyle w:val="Hyperlink"/>
            <w:noProof/>
          </w:rPr>
          <w:t>11.6.3.7. 2021 Composite Tax Rate for Estates and Trusts</w:t>
        </w:r>
        <w:r>
          <w:rPr>
            <w:noProof/>
            <w:webHidden/>
          </w:rPr>
          <w:tab/>
        </w:r>
        <w:r>
          <w:rPr>
            <w:noProof/>
            <w:webHidden/>
          </w:rPr>
          <w:fldChar w:fldCharType="begin"/>
        </w:r>
        <w:r>
          <w:rPr>
            <w:noProof/>
            <w:webHidden/>
          </w:rPr>
          <w:instrText xml:space="preserve"> PAGEREF _Toc194486076 \h </w:instrText>
        </w:r>
        <w:r>
          <w:rPr>
            <w:noProof/>
            <w:webHidden/>
          </w:rPr>
        </w:r>
        <w:r>
          <w:rPr>
            <w:noProof/>
            <w:webHidden/>
          </w:rPr>
          <w:fldChar w:fldCharType="separate"/>
        </w:r>
        <w:r>
          <w:rPr>
            <w:noProof/>
            <w:webHidden/>
          </w:rPr>
          <w:t>139</w:t>
        </w:r>
        <w:r>
          <w:rPr>
            <w:noProof/>
            <w:webHidden/>
          </w:rPr>
          <w:fldChar w:fldCharType="end"/>
        </w:r>
      </w:hyperlink>
    </w:p>
    <w:p w14:paraId="797507A2" w14:textId="44CD7851" w:rsidR="008520AE" w:rsidRDefault="008520AE">
      <w:pPr>
        <w:pStyle w:val="TOC4"/>
        <w:tabs>
          <w:tab w:val="right" w:leader="dot" w:pos="9350"/>
        </w:tabs>
        <w:rPr>
          <w:rFonts w:ascii="Aptos" w:hAnsi="Aptos"/>
          <w:noProof/>
          <w:kern w:val="2"/>
          <w:sz w:val="24"/>
          <w:szCs w:val="24"/>
        </w:rPr>
      </w:pPr>
      <w:hyperlink w:anchor="_Toc194486077" w:history="1">
        <w:r w:rsidRPr="002A2AFB">
          <w:rPr>
            <w:rStyle w:val="Hyperlink"/>
            <w:noProof/>
          </w:rPr>
          <w:t>11.6.3.8. 2022 Composite Tax Rate for Estates and Trusts</w:t>
        </w:r>
        <w:r>
          <w:rPr>
            <w:noProof/>
            <w:webHidden/>
          </w:rPr>
          <w:tab/>
        </w:r>
        <w:r>
          <w:rPr>
            <w:noProof/>
            <w:webHidden/>
          </w:rPr>
          <w:fldChar w:fldCharType="begin"/>
        </w:r>
        <w:r>
          <w:rPr>
            <w:noProof/>
            <w:webHidden/>
          </w:rPr>
          <w:instrText xml:space="preserve"> PAGEREF _Toc194486077 \h </w:instrText>
        </w:r>
        <w:r>
          <w:rPr>
            <w:noProof/>
            <w:webHidden/>
          </w:rPr>
        </w:r>
        <w:r>
          <w:rPr>
            <w:noProof/>
            <w:webHidden/>
          </w:rPr>
          <w:fldChar w:fldCharType="separate"/>
        </w:r>
        <w:r>
          <w:rPr>
            <w:noProof/>
            <w:webHidden/>
          </w:rPr>
          <w:t>139</w:t>
        </w:r>
        <w:r>
          <w:rPr>
            <w:noProof/>
            <w:webHidden/>
          </w:rPr>
          <w:fldChar w:fldCharType="end"/>
        </w:r>
      </w:hyperlink>
    </w:p>
    <w:p w14:paraId="19B2D3DB" w14:textId="65653D3D" w:rsidR="008520AE" w:rsidRDefault="008520AE">
      <w:pPr>
        <w:pStyle w:val="TOC4"/>
        <w:tabs>
          <w:tab w:val="right" w:leader="dot" w:pos="9350"/>
        </w:tabs>
        <w:rPr>
          <w:rFonts w:ascii="Aptos" w:hAnsi="Aptos"/>
          <w:noProof/>
          <w:kern w:val="2"/>
          <w:sz w:val="24"/>
          <w:szCs w:val="24"/>
        </w:rPr>
      </w:pPr>
      <w:hyperlink w:anchor="_Toc194486078" w:history="1">
        <w:r w:rsidRPr="002A2AFB">
          <w:rPr>
            <w:rStyle w:val="Hyperlink"/>
            <w:noProof/>
          </w:rPr>
          <w:t>11.6.3.9. 2023 Composite Tax Rate for Estates and Trusts</w:t>
        </w:r>
        <w:r>
          <w:rPr>
            <w:noProof/>
            <w:webHidden/>
          </w:rPr>
          <w:tab/>
        </w:r>
        <w:r>
          <w:rPr>
            <w:noProof/>
            <w:webHidden/>
          </w:rPr>
          <w:fldChar w:fldCharType="begin"/>
        </w:r>
        <w:r>
          <w:rPr>
            <w:noProof/>
            <w:webHidden/>
          </w:rPr>
          <w:instrText xml:space="preserve"> PAGEREF _Toc194486078 \h </w:instrText>
        </w:r>
        <w:r>
          <w:rPr>
            <w:noProof/>
            <w:webHidden/>
          </w:rPr>
        </w:r>
        <w:r>
          <w:rPr>
            <w:noProof/>
            <w:webHidden/>
          </w:rPr>
          <w:fldChar w:fldCharType="separate"/>
        </w:r>
        <w:r>
          <w:rPr>
            <w:noProof/>
            <w:webHidden/>
          </w:rPr>
          <w:t>139</w:t>
        </w:r>
        <w:r>
          <w:rPr>
            <w:noProof/>
            <w:webHidden/>
          </w:rPr>
          <w:fldChar w:fldCharType="end"/>
        </w:r>
      </w:hyperlink>
    </w:p>
    <w:p w14:paraId="7C7631BA" w14:textId="15FB9D61" w:rsidR="008520AE" w:rsidRDefault="008520AE">
      <w:pPr>
        <w:pStyle w:val="TOC4"/>
        <w:tabs>
          <w:tab w:val="right" w:leader="dot" w:pos="9350"/>
        </w:tabs>
        <w:rPr>
          <w:rFonts w:ascii="Aptos" w:hAnsi="Aptos"/>
          <w:noProof/>
          <w:kern w:val="2"/>
          <w:sz w:val="24"/>
          <w:szCs w:val="24"/>
        </w:rPr>
      </w:pPr>
      <w:hyperlink w:anchor="_Toc194486079" w:history="1">
        <w:r w:rsidRPr="002A2AFB">
          <w:rPr>
            <w:rStyle w:val="Hyperlink"/>
            <w:noProof/>
          </w:rPr>
          <w:t>11.6.3.10. 2024 Composite Tax Rates for Estates and Trusts</w:t>
        </w:r>
        <w:r>
          <w:rPr>
            <w:noProof/>
            <w:webHidden/>
          </w:rPr>
          <w:tab/>
        </w:r>
        <w:r>
          <w:rPr>
            <w:noProof/>
            <w:webHidden/>
          </w:rPr>
          <w:fldChar w:fldCharType="begin"/>
        </w:r>
        <w:r>
          <w:rPr>
            <w:noProof/>
            <w:webHidden/>
          </w:rPr>
          <w:instrText xml:space="preserve"> PAGEREF _Toc194486079 \h </w:instrText>
        </w:r>
        <w:r>
          <w:rPr>
            <w:noProof/>
            <w:webHidden/>
          </w:rPr>
        </w:r>
        <w:r>
          <w:rPr>
            <w:noProof/>
            <w:webHidden/>
          </w:rPr>
          <w:fldChar w:fldCharType="separate"/>
        </w:r>
        <w:r>
          <w:rPr>
            <w:noProof/>
            <w:webHidden/>
          </w:rPr>
          <w:t>139</w:t>
        </w:r>
        <w:r>
          <w:rPr>
            <w:noProof/>
            <w:webHidden/>
          </w:rPr>
          <w:fldChar w:fldCharType="end"/>
        </w:r>
      </w:hyperlink>
    </w:p>
    <w:p w14:paraId="5D5E9D1C" w14:textId="2760CFAC" w:rsidR="008520AE" w:rsidRDefault="008520AE">
      <w:pPr>
        <w:pStyle w:val="TOC4"/>
        <w:tabs>
          <w:tab w:val="right" w:leader="dot" w:pos="9350"/>
        </w:tabs>
        <w:rPr>
          <w:rFonts w:ascii="Aptos" w:hAnsi="Aptos"/>
          <w:noProof/>
          <w:kern w:val="2"/>
          <w:sz w:val="24"/>
          <w:szCs w:val="24"/>
        </w:rPr>
      </w:pPr>
      <w:hyperlink w:anchor="_Toc194486080" w:history="1">
        <w:r w:rsidRPr="002A2AFB">
          <w:rPr>
            <w:rStyle w:val="Hyperlink"/>
            <w:noProof/>
          </w:rPr>
          <w:t>11.6.3.11. 2024 Composite Tax Rates for Estates and Trusts</w:t>
        </w:r>
        <w:r>
          <w:rPr>
            <w:noProof/>
            <w:webHidden/>
          </w:rPr>
          <w:tab/>
        </w:r>
        <w:r>
          <w:rPr>
            <w:noProof/>
            <w:webHidden/>
          </w:rPr>
          <w:fldChar w:fldCharType="begin"/>
        </w:r>
        <w:r>
          <w:rPr>
            <w:noProof/>
            <w:webHidden/>
          </w:rPr>
          <w:instrText xml:space="preserve"> PAGEREF _Toc194486080 \h </w:instrText>
        </w:r>
        <w:r>
          <w:rPr>
            <w:noProof/>
            <w:webHidden/>
          </w:rPr>
        </w:r>
        <w:r>
          <w:rPr>
            <w:noProof/>
            <w:webHidden/>
          </w:rPr>
          <w:fldChar w:fldCharType="separate"/>
        </w:r>
        <w:r>
          <w:rPr>
            <w:noProof/>
            <w:webHidden/>
          </w:rPr>
          <w:t>139</w:t>
        </w:r>
        <w:r>
          <w:rPr>
            <w:noProof/>
            <w:webHidden/>
          </w:rPr>
          <w:fldChar w:fldCharType="end"/>
        </w:r>
      </w:hyperlink>
    </w:p>
    <w:p w14:paraId="11BE34C9" w14:textId="05640F1C" w:rsidR="008520AE" w:rsidRDefault="008520AE">
      <w:pPr>
        <w:pStyle w:val="TOC4"/>
        <w:tabs>
          <w:tab w:val="right" w:leader="dot" w:pos="9350"/>
        </w:tabs>
        <w:rPr>
          <w:rFonts w:ascii="Aptos" w:hAnsi="Aptos"/>
          <w:noProof/>
          <w:kern w:val="2"/>
          <w:sz w:val="24"/>
          <w:szCs w:val="24"/>
        </w:rPr>
      </w:pPr>
      <w:hyperlink w:anchor="_Toc194486081" w:history="1">
        <w:r w:rsidRPr="002A2AFB">
          <w:rPr>
            <w:rStyle w:val="Hyperlink"/>
            <w:noProof/>
          </w:rPr>
          <w:t>11.6.3.12. Future Composite Tax Rates for Estates and Trusts</w:t>
        </w:r>
        <w:r>
          <w:rPr>
            <w:noProof/>
            <w:webHidden/>
          </w:rPr>
          <w:tab/>
        </w:r>
        <w:r>
          <w:rPr>
            <w:noProof/>
            <w:webHidden/>
          </w:rPr>
          <w:fldChar w:fldCharType="begin"/>
        </w:r>
        <w:r>
          <w:rPr>
            <w:noProof/>
            <w:webHidden/>
          </w:rPr>
          <w:instrText xml:space="preserve"> PAGEREF _Toc194486081 \h </w:instrText>
        </w:r>
        <w:r>
          <w:rPr>
            <w:noProof/>
            <w:webHidden/>
          </w:rPr>
        </w:r>
        <w:r>
          <w:rPr>
            <w:noProof/>
            <w:webHidden/>
          </w:rPr>
          <w:fldChar w:fldCharType="separate"/>
        </w:r>
        <w:r>
          <w:rPr>
            <w:noProof/>
            <w:webHidden/>
          </w:rPr>
          <w:t>139</w:t>
        </w:r>
        <w:r>
          <w:rPr>
            <w:noProof/>
            <w:webHidden/>
          </w:rPr>
          <w:fldChar w:fldCharType="end"/>
        </w:r>
      </w:hyperlink>
    </w:p>
    <w:p w14:paraId="48FBAEED" w14:textId="3CAD7834" w:rsidR="008520AE" w:rsidRDefault="008520AE">
      <w:pPr>
        <w:pStyle w:val="TOC3"/>
        <w:tabs>
          <w:tab w:val="right" w:leader="dot" w:pos="9350"/>
        </w:tabs>
        <w:rPr>
          <w:rFonts w:ascii="Aptos" w:hAnsi="Aptos"/>
          <w:noProof/>
          <w:kern w:val="2"/>
          <w:sz w:val="24"/>
          <w:szCs w:val="24"/>
        </w:rPr>
      </w:pPr>
      <w:hyperlink w:anchor="_Toc194486082" w:history="1">
        <w:r w:rsidRPr="002A2AFB">
          <w:rPr>
            <w:rStyle w:val="Hyperlink"/>
            <w:noProof/>
          </w:rPr>
          <w:t>11.6.4. Partnerships (Partners or Members)</w:t>
        </w:r>
        <w:r>
          <w:rPr>
            <w:noProof/>
            <w:webHidden/>
          </w:rPr>
          <w:tab/>
        </w:r>
        <w:r>
          <w:rPr>
            <w:noProof/>
            <w:webHidden/>
          </w:rPr>
          <w:fldChar w:fldCharType="begin"/>
        </w:r>
        <w:r>
          <w:rPr>
            <w:noProof/>
            <w:webHidden/>
          </w:rPr>
          <w:instrText xml:space="preserve"> PAGEREF _Toc194486082 \h </w:instrText>
        </w:r>
        <w:r>
          <w:rPr>
            <w:noProof/>
            <w:webHidden/>
          </w:rPr>
        </w:r>
        <w:r>
          <w:rPr>
            <w:noProof/>
            <w:webHidden/>
          </w:rPr>
          <w:fldChar w:fldCharType="separate"/>
        </w:r>
        <w:r>
          <w:rPr>
            <w:noProof/>
            <w:webHidden/>
          </w:rPr>
          <w:t>140</w:t>
        </w:r>
        <w:r>
          <w:rPr>
            <w:noProof/>
            <w:webHidden/>
          </w:rPr>
          <w:fldChar w:fldCharType="end"/>
        </w:r>
      </w:hyperlink>
    </w:p>
    <w:p w14:paraId="7A72A4DE" w14:textId="3EAC308A" w:rsidR="008520AE" w:rsidRDefault="008520AE">
      <w:pPr>
        <w:pStyle w:val="TOC4"/>
        <w:tabs>
          <w:tab w:val="right" w:leader="dot" w:pos="9350"/>
        </w:tabs>
        <w:rPr>
          <w:rFonts w:ascii="Aptos" w:hAnsi="Aptos"/>
          <w:noProof/>
          <w:kern w:val="2"/>
          <w:sz w:val="24"/>
          <w:szCs w:val="24"/>
        </w:rPr>
      </w:pPr>
      <w:hyperlink w:anchor="_Toc194486083" w:history="1">
        <w:r w:rsidRPr="002A2AFB">
          <w:rPr>
            <w:rStyle w:val="Hyperlink"/>
            <w:noProof/>
          </w:rPr>
          <w:t>11.6.4.1. 2015 Composite Tax Rate for Partnerships</w:t>
        </w:r>
        <w:r>
          <w:rPr>
            <w:noProof/>
            <w:webHidden/>
          </w:rPr>
          <w:tab/>
        </w:r>
        <w:r>
          <w:rPr>
            <w:noProof/>
            <w:webHidden/>
          </w:rPr>
          <w:fldChar w:fldCharType="begin"/>
        </w:r>
        <w:r>
          <w:rPr>
            <w:noProof/>
            <w:webHidden/>
          </w:rPr>
          <w:instrText xml:space="preserve"> PAGEREF _Toc194486083 \h </w:instrText>
        </w:r>
        <w:r>
          <w:rPr>
            <w:noProof/>
            <w:webHidden/>
          </w:rPr>
        </w:r>
        <w:r>
          <w:rPr>
            <w:noProof/>
            <w:webHidden/>
          </w:rPr>
          <w:fldChar w:fldCharType="separate"/>
        </w:r>
        <w:r>
          <w:rPr>
            <w:noProof/>
            <w:webHidden/>
          </w:rPr>
          <w:t>140</w:t>
        </w:r>
        <w:r>
          <w:rPr>
            <w:noProof/>
            <w:webHidden/>
          </w:rPr>
          <w:fldChar w:fldCharType="end"/>
        </w:r>
      </w:hyperlink>
    </w:p>
    <w:p w14:paraId="1B2BD2A2" w14:textId="137F2EFB" w:rsidR="008520AE" w:rsidRDefault="008520AE">
      <w:pPr>
        <w:pStyle w:val="TOC4"/>
        <w:tabs>
          <w:tab w:val="right" w:leader="dot" w:pos="9350"/>
        </w:tabs>
        <w:rPr>
          <w:rFonts w:ascii="Aptos" w:hAnsi="Aptos"/>
          <w:noProof/>
          <w:kern w:val="2"/>
          <w:sz w:val="24"/>
          <w:szCs w:val="24"/>
        </w:rPr>
      </w:pPr>
      <w:hyperlink w:anchor="_Toc194486084" w:history="1">
        <w:r w:rsidRPr="002A2AFB">
          <w:rPr>
            <w:rStyle w:val="Hyperlink"/>
            <w:noProof/>
          </w:rPr>
          <w:t>11.6.4.2. 2016 Composite Tax Rate for Partnerships</w:t>
        </w:r>
        <w:r>
          <w:rPr>
            <w:noProof/>
            <w:webHidden/>
          </w:rPr>
          <w:tab/>
        </w:r>
        <w:r>
          <w:rPr>
            <w:noProof/>
            <w:webHidden/>
          </w:rPr>
          <w:fldChar w:fldCharType="begin"/>
        </w:r>
        <w:r>
          <w:rPr>
            <w:noProof/>
            <w:webHidden/>
          </w:rPr>
          <w:instrText xml:space="preserve"> PAGEREF _Toc194486084 \h </w:instrText>
        </w:r>
        <w:r>
          <w:rPr>
            <w:noProof/>
            <w:webHidden/>
          </w:rPr>
        </w:r>
        <w:r>
          <w:rPr>
            <w:noProof/>
            <w:webHidden/>
          </w:rPr>
          <w:fldChar w:fldCharType="separate"/>
        </w:r>
        <w:r>
          <w:rPr>
            <w:noProof/>
            <w:webHidden/>
          </w:rPr>
          <w:t>140</w:t>
        </w:r>
        <w:r>
          <w:rPr>
            <w:noProof/>
            <w:webHidden/>
          </w:rPr>
          <w:fldChar w:fldCharType="end"/>
        </w:r>
      </w:hyperlink>
    </w:p>
    <w:p w14:paraId="7B3C5F99" w14:textId="790A5F7A" w:rsidR="008520AE" w:rsidRDefault="008520AE">
      <w:pPr>
        <w:pStyle w:val="TOC4"/>
        <w:tabs>
          <w:tab w:val="right" w:leader="dot" w:pos="9350"/>
        </w:tabs>
        <w:rPr>
          <w:rFonts w:ascii="Aptos" w:hAnsi="Aptos"/>
          <w:noProof/>
          <w:kern w:val="2"/>
          <w:sz w:val="24"/>
          <w:szCs w:val="24"/>
        </w:rPr>
      </w:pPr>
      <w:hyperlink w:anchor="_Toc194486085" w:history="1">
        <w:r w:rsidRPr="002A2AFB">
          <w:rPr>
            <w:rStyle w:val="Hyperlink"/>
            <w:noProof/>
          </w:rPr>
          <w:t>11.6.4.3. 2017 Composite Tax Rate for Partnerships</w:t>
        </w:r>
        <w:r>
          <w:rPr>
            <w:noProof/>
            <w:webHidden/>
          </w:rPr>
          <w:tab/>
        </w:r>
        <w:r>
          <w:rPr>
            <w:noProof/>
            <w:webHidden/>
          </w:rPr>
          <w:fldChar w:fldCharType="begin"/>
        </w:r>
        <w:r>
          <w:rPr>
            <w:noProof/>
            <w:webHidden/>
          </w:rPr>
          <w:instrText xml:space="preserve"> PAGEREF _Toc194486085 \h </w:instrText>
        </w:r>
        <w:r>
          <w:rPr>
            <w:noProof/>
            <w:webHidden/>
          </w:rPr>
        </w:r>
        <w:r>
          <w:rPr>
            <w:noProof/>
            <w:webHidden/>
          </w:rPr>
          <w:fldChar w:fldCharType="separate"/>
        </w:r>
        <w:r>
          <w:rPr>
            <w:noProof/>
            <w:webHidden/>
          </w:rPr>
          <w:t>140</w:t>
        </w:r>
        <w:r>
          <w:rPr>
            <w:noProof/>
            <w:webHidden/>
          </w:rPr>
          <w:fldChar w:fldCharType="end"/>
        </w:r>
      </w:hyperlink>
    </w:p>
    <w:p w14:paraId="562C6D1D" w14:textId="2E305183" w:rsidR="008520AE" w:rsidRDefault="008520AE">
      <w:pPr>
        <w:pStyle w:val="TOC4"/>
        <w:tabs>
          <w:tab w:val="right" w:leader="dot" w:pos="9350"/>
        </w:tabs>
        <w:rPr>
          <w:rFonts w:ascii="Aptos" w:hAnsi="Aptos"/>
          <w:noProof/>
          <w:kern w:val="2"/>
          <w:sz w:val="24"/>
          <w:szCs w:val="24"/>
        </w:rPr>
      </w:pPr>
      <w:hyperlink w:anchor="_Toc194486086" w:history="1">
        <w:r w:rsidRPr="002A2AFB">
          <w:rPr>
            <w:rStyle w:val="Hyperlink"/>
            <w:noProof/>
          </w:rPr>
          <w:t>11.6.4.4. 2018 Composite Tax Rate for Partnerships</w:t>
        </w:r>
        <w:r>
          <w:rPr>
            <w:noProof/>
            <w:webHidden/>
          </w:rPr>
          <w:tab/>
        </w:r>
        <w:r>
          <w:rPr>
            <w:noProof/>
            <w:webHidden/>
          </w:rPr>
          <w:fldChar w:fldCharType="begin"/>
        </w:r>
        <w:r>
          <w:rPr>
            <w:noProof/>
            <w:webHidden/>
          </w:rPr>
          <w:instrText xml:space="preserve"> PAGEREF _Toc194486086 \h </w:instrText>
        </w:r>
        <w:r>
          <w:rPr>
            <w:noProof/>
            <w:webHidden/>
          </w:rPr>
        </w:r>
        <w:r>
          <w:rPr>
            <w:noProof/>
            <w:webHidden/>
          </w:rPr>
          <w:fldChar w:fldCharType="separate"/>
        </w:r>
        <w:r>
          <w:rPr>
            <w:noProof/>
            <w:webHidden/>
          </w:rPr>
          <w:t>140</w:t>
        </w:r>
        <w:r>
          <w:rPr>
            <w:noProof/>
            <w:webHidden/>
          </w:rPr>
          <w:fldChar w:fldCharType="end"/>
        </w:r>
      </w:hyperlink>
    </w:p>
    <w:p w14:paraId="0162C72F" w14:textId="24C38E56" w:rsidR="008520AE" w:rsidRDefault="008520AE">
      <w:pPr>
        <w:pStyle w:val="TOC4"/>
        <w:tabs>
          <w:tab w:val="right" w:leader="dot" w:pos="9350"/>
        </w:tabs>
        <w:rPr>
          <w:rFonts w:ascii="Aptos" w:hAnsi="Aptos"/>
          <w:noProof/>
          <w:kern w:val="2"/>
          <w:sz w:val="24"/>
          <w:szCs w:val="24"/>
        </w:rPr>
      </w:pPr>
      <w:hyperlink w:anchor="_Toc194486087" w:history="1">
        <w:r w:rsidRPr="002A2AFB">
          <w:rPr>
            <w:rStyle w:val="Hyperlink"/>
            <w:noProof/>
          </w:rPr>
          <w:t>11.6.4.5. 2019 Composite Tax Rate for Partnerships</w:t>
        </w:r>
        <w:r>
          <w:rPr>
            <w:noProof/>
            <w:webHidden/>
          </w:rPr>
          <w:tab/>
        </w:r>
        <w:r>
          <w:rPr>
            <w:noProof/>
            <w:webHidden/>
          </w:rPr>
          <w:fldChar w:fldCharType="begin"/>
        </w:r>
        <w:r>
          <w:rPr>
            <w:noProof/>
            <w:webHidden/>
          </w:rPr>
          <w:instrText xml:space="preserve"> PAGEREF _Toc194486087 \h </w:instrText>
        </w:r>
        <w:r>
          <w:rPr>
            <w:noProof/>
            <w:webHidden/>
          </w:rPr>
        </w:r>
        <w:r>
          <w:rPr>
            <w:noProof/>
            <w:webHidden/>
          </w:rPr>
          <w:fldChar w:fldCharType="separate"/>
        </w:r>
        <w:r>
          <w:rPr>
            <w:noProof/>
            <w:webHidden/>
          </w:rPr>
          <w:t>140</w:t>
        </w:r>
        <w:r>
          <w:rPr>
            <w:noProof/>
            <w:webHidden/>
          </w:rPr>
          <w:fldChar w:fldCharType="end"/>
        </w:r>
      </w:hyperlink>
    </w:p>
    <w:p w14:paraId="457FFACA" w14:textId="7200DF04" w:rsidR="008520AE" w:rsidRDefault="008520AE">
      <w:pPr>
        <w:pStyle w:val="TOC4"/>
        <w:tabs>
          <w:tab w:val="right" w:leader="dot" w:pos="9350"/>
        </w:tabs>
        <w:rPr>
          <w:rFonts w:ascii="Aptos" w:hAnsi="Aptos"/>
          <w:noProof/>
          <w:kern w:val="2"/>
          <w:sz w:val="24"/>
          <w:szCs w:val="24"/>
        </w:rPr>
      </w:pPr>
      <w:hyperlink w:anchor="_Toc194486088" w:history="1">
        <w:r w:rsidRPr="002A2AFB">
          <w:rPr>
            <w:rStyle w:val="Hyperlink"/>
            <w:noProof/>
          </w:rPr>
          <w:t>11.6.4.6. 2020 Composite Tax Rate for Partnerships</w:t>
        </w:r>
        <w:r>
          <w:rPr>
            <w:noProof/>
            <w:webHidden/>
          </w:rPr>
          <w:tab/>
        </w:r>
        <w:r>
          <w:rPr>
            <w:noProof/>
            <w:webHidden/>
          </w:rPr>
          <w:fldChar w:fldCharType="begin"/>
        </w:r>
        <w:r>
          <w:rPr>
            <w:noProof/>
            <w:webHidden/>
          </w:rPr>
          <w:instrText xml:space="preserve"> PAGEREF _Toc194486088 \h </w:instrText>
        </w:r>
        <w:r>
          <w:rPr>
            <w:noProof/>
            <w:webHidden/>
          </w:rPr>
        </w:r>
        <w:r>
          <w:rPr>
            <w:noProof/>
            <w:webHidden/>
          </w:rPr>
          <w:fldChar w:fldCharType="separate"/>
        </w:r>
        <w:r>
          <w:rPr>
            <w:noProof/>
            <w:webHidden/>
          </w:rPr>
          <w:t>141</w:t>
        </w:r>
        <w:r>
          <w:rPr>
            <w:noProof/>
            <w:webHidden/>
          </w:rPr>
          <w:fldChar w:fldCharType="end"/>
        </w:r>
      </w:hyperlink>
    </w:p>
    <w:p w14:paraId="59C4F15F" w14:textId="7D15DFA7" w:rsidR="008520AE" w:rsidRDefault="008520AE">
      <w:pPr>
        <w:pStyle w:val="TOC4"/>
        <w:tabs>
          <w:tab w:val="right" w:leader="dot" w:pos="9350"/>
        </w:tabs>
        <w:rPr>
          <w:rFonts w:ascii="Aptos" w:hAnsi="Aptos"/>
          <w:noProof/>
          <w:kern w:val="2"/>
          <w:sz w:val="24"/>
          <w:szCs w:val="24"/>
        </w:rPr>
      </w:pPr>
      <w:hyperlink w:anchor="_Toc194486089" w:history="1">
        <w:r w:rsidRPr="002A2AFB">
          <w:rPr>
            <w:rStyle w:val="Hyperlink"/>
            <w:noProof/>
          </w:rPr>
          <w:t>11.6.4.7. 2021 Composite Tax Rate for Partnerships</w:t>
        </w:r>
        <w:r>
          <w:rPr>
            <w:noProof/>
            <w:webHidden/>
          </w:rPr>
          <w:tab/>
        </w:r>
        <w:r>
          <w:rPr>
            <w:noProof/>
            <w:webHidden/>
          </w:rPr>
          <w:fldChar w:fldCharType="begin"/>
        </w:r>
        <w:r>
          <w:rPr>
            <w:noProof/>
            <w:webHidden/>
          </w:rPr>
          <w:instrText xml:space="preserve"> PAGEREF _Toc194486089 \h </w:instrText>
        </w:r>
        <w:r>
          <w:rPr>
            <w:noProof/>
            <w:webHidden/>
          </w:rPr>
        </w:r>
        <w:r>
          <w:rPr>
            <w:noProof/>
            <w:webHidden/>
          </w:rPr>
          <w:fldChar w:fldCharType="separate"/>
        </w:r>
        <w:r>
          <w:rPr>
            <w:noProof/>
            <w:webHidden/>
          </w:rPr>
          <w:t>141</w:t>
        </w:r>
        <w:r>
          <w:rPr>
            <w:noProof/>
            <w:webHidden/>
          </w:rPr>
          <w:fldChar w:fldCharType="end"/>
        </w:r>
      </w:hyperlink>
    </w:p>
    <w:p w14:paraId="736CB495" w14:textId="594CE635" w:rsidR="008520AE" w:rsidRDefault="008520AE">
      <w:pPr>
        <w:pStyle w:val="TOC4"/>
        <w:tabs>
          <w:tab w:val="right" w:leader="dot" w:pos="9350"/>
        </w:tabs>
        <w:rPr>
          <w:rFonts w:ascii="Aptos" w:hAnsi="Aptos"/>
          <w:noProof/>
          <w:kern w:val="2"/>
          <w:sz w:val="24"/>
          <w:szCs w:val="24"/>
        </w:rPr>
      </w:pPr>
      <w:hyperlink w:anchor="_Toc194486090" w:history="1">
        <w:r w:rsidRPr="002A2AFB">
          <w:rPr>
            <w:rStyle w:val="Hyperlink"/>
            <w:noProof/>
          </w:rPr>
          <w:t>11.6.4.8. 2022 Composite Tax Rate for Partnerships</w:t>
        </w:r>
        <w:r>
          <w:rPr>
            <w:noProof/>
            <w:webHidden/>
          </w:rPr>
          <w:tab/>
        </w:r>
        <w:r>
          <w:rPr>
            <w:noProof/>
            <w:webHidden/>
          </w:rPr>
          <w:fldChar w:fldCharType="begin"/>
        </w:r>
        <w:r>
          <w:rPr>
            <w:noProof/>
            <w:webHidden/>
          </w:rPr>
          <w:instrText xml:space="preserve"> PAGEREF _Toc194486090 \h </w:instrText>
        </w:r>
        <w:r>
          <w:rPr>
            <w:noProof/>
            <w:webHidden/>
          </w:rPr>
        </w:r>
        <w:r>
          <w:rPr>
            <w:noProof/>
            <w:webHidden/>
          </w:rPr>
          <w:fldChar w:fldCharType="separate"/>
        </w:r>
        <w:r>
          <w:rPr>
            <w:noProof/>
            <w:webHidden/>
          </w:rPr>
          <w:t>141</w:t>
        </w:r>
        <w:r>
          <w:rPr>
            <w:noProof/>
            <w:webHidden/>
          </w:rPr>
          <w:fldChar w:fldCharType="end"/>
        </w:r>
      </w:hyperlink>
    </w:p>
    <w:p w14:paraId="2C58A7A0" w14:textId="093BADDD" w:rsidR="008520AE" w:rsidRDefault="008520AE">
      <w:pPr>
        <w:pStyle w:val="TOC4"/>
        <w:tabs>
          <w:tab w:val="right" w:leader="dot" w:pos="9350"/>
        </w:tabs>
        <w:rPr>
          <w:rFonts w:ascii="Aptos" w:hAnsi="Aptos"/>
          <w:noProof/>
          <w:kern w:val="2"/>
          <w:sz w:val="24"/>
          <w:szCs w:val="24"/>
        </w:rPr>
      </w:pPr>
      <w:hyperlink w:anchor="_Toc194486091" w:history="1">
        <w:r w:rsidRPr="002A2AFB">
          <w:rPr>
            <w:rStyle w:val="Hyperlink"/>
            <w:noProof/>
          </w:rPr>
          <w:t>11.6.4.9. 2023 Composite Tax Rate for Partnerships</w:t>
        </w:r>
        <w:r>
          <w:rPr>
            <w:noProof/>
            <w:webHidden/>
          </w:rPr>
          <w:tab/>
        </w:r>
        <w:r>
          <w:rPr>
            <w:noProof/>
            <w:webHidden/>
          </w:rPr>
          <w:fldChar w:fldCharType="begin"/>
        </w:r>
        <w:r>
          <w:rPr>
            <w:noProof/>
            <w:webHidden/>
          </w:rPr>
          <w:instrText xml:space="preserve"> PAGEREF _Toc194486091 \h </w:instrText>
        </w:r>
        <w:r>
          <w:rPr>
            <w:noProof/>
            <w:webHidden/>
          </w:rPr>
        </w:r>
        <w:r>
          <w:rPr>
            <w:noProof/>
            <w:webHidden/>
          </w:rPr>
          <w:fldChar w:fldCharType="separate"/>
        </w:r>
        <w:r>
          <w:rPr>
            <w:noProof/>
            <w:webHidden/>
          </w:rPr>
          <w:t>141</w:t>
        </w:r>
        <w:r>
          <w:rPr>
            <w:noProof/>
            <w:webHidden/>
          </w:rPr>
          <w:fldChar w:fldCharType="end"/>
        </w:r>
      </w:hyperlink>
    </w:p>
    <w:p w14:paraId="60236364" w14:textId="2888969A" w:rsidR="008520AE" w:rsidRDefault="008520AE">
      <w:pPr>
        <w:pStyle w:val="TOC4"/>
        <w:tabs>
          <w:tab w:val="right" w:leader="dot" w:pos="9350"/>
        </w:tabs>
        <w:rPr>
          <w:rFonts w:ascii="Aptos" w:hAnsi="Aptos"/>
          <w:noProof/>
          <w:kern w:val="2"/>
          <w:sz w:val="24"/>
          <w:szCs w:val="24"/>
        </w:rPr>
      </w:pPr>
      <w:hyperlink w:anchor="_Toc194486092" w:history="1">
        <w:r w:rsidRPr="002A2AFB">
          <w:rPr>
            <w:rStyle w:val="Hyperlink"/>
            <w:noProof/>
          </w:rPr>
          <w:t>11.6.4.10. 2024 Composite Tax Rates for Partnerships</w:t>
        </w:r>
        <w:r>
          <w:rPr>
            <w:noProof/>
            <w:webHidden/>
          </w:rPr>
          <w:tab/>
        </w:r>
        <w:r>
          <w:rPr>
            <w:noProof/>
            <w:webHidden/>
          </w:rPr>
          <w:fldChar w:fldCharType="begin"/>
        </w:r>
        <w:r>
          <w:rPr>
            <w:noProof/>
            <w:webHidden/>
          </w:rPr>
          <w:instrText xml:space="preserve"> PAGEREF _Toc194486092 \h </w:instrText>
        </w:r>
        <w:r>
          <w:rPr>
            <w:noProof/>
            <w:webHidden/>
          </w:rPr>
        </w:r>
        <w:r>
          <w:rPr>
            <w:noProof/>
            <w:webHidden/>
          </w:rPr>
          <w:fldChar w:fldCharType="separate"/>
        </w:r>
        <w:r>
          <w:rPr>
            <w:noProof/>
            <w:webHidden/>
          </w:rPr>
          <w:t>141</w:t>
        </w:r>
        <w:r>
          <w:rPr>
            <w:noProof/>
            <w:webHidden/>
          </w:rPr>
          <w:fldChar w:fldCharType="end"/>
        </w:r>
      </w:hyperlink>
    </w:p>
    <w:p w14:paraId="48A8CAFE" w14:textId="5CBE7997" w:rsidR="008520AE" w:rsidRDefault="008520AE">
      <w:pPr>
        <w:pStyle w:val="TOC4"/>
        <w:tabs>
          <w:tab w:val="right" w:leader="dot" w:pos="9350"/>
        </w:tabs>
        <w:rPr>
          <w:rFonts w:ascii="Aptos" w:hAnsi="Aptos"/>
          <w:noProof/>
          <w:kern w:val="2"/>
          <w:sz w:val="24"/>
          <w:szCs w:val="24"/>
        </w:rPr>
      </w:pPr>
      <w:hyperlink w:anchor="_Toc194486093" w:history="1">
        <w:r w:rsidRPr="002A2AFB">
          <w:rPr>
            <w:rStyle w:val="Hyperlink"/>
            <w:noProof/>
          </w:rPr>
          <w:t>11.6.4.11. 2025 Composite Tax Rates for Partnerships</w:t>
        </w:r>
        <w:r>
          <w:rPr>
            <w:noProof/>
            <w:webHidden/>
          </w:rPr>
          <w:tab/>
        </w:r>
        <w:r>
          <w:rPr>
            <w:noProof/>
            <w:webHidden/>
          </w:rPr>
          <w:fldChar w:fldCharType="begin"/>
        </w:r>
        <w:r>
          <w:rPr>
            <w:noProof/>
            <w:webHidden/>
          </w:rPr>
          <w:instrText xml:space="preserve"> PAGEREF _Toc194486093 \h </w:instrText>
        </w:r>
        <w:r>
          <w:rPr>
            <w:noProof/>
            <w:webHidden/>
          </w:rPr>
        </w:r>
        <w:r>
          <w:rPr>
            <w:noProof/>
            <w:webHidden/>
          </w:rPr>
          <w:fldChar w:fldCharType="separate"/>
        </w:r>
        <w:r>
          <w:rPr>
            <w:noProof/>
            <w:webHidden/>
          </w:rPr>
          <w:t>141</w:t>
        </w:r>
        <w:r>
          <w:rPr>
            <w:noProof/>
            <w:webHidden/>
          </w:rPr>
          <w:fldChar w:fldCharType="end"/>
        </w:r>
      </w:hyperlink>
    </w:p>
    <w:p w14:paraId="0E80600C" w14:textId="7797DCD4" w:rsidR="008520AE" w:rsidRDefault="008520AE">
      <w:pPr>
        <w:pStyle w:val="TOC4"/>
        <w:tabs>
          <w:tab w:val="right" w:leader="dot" w:pos="9350"/>
        </w:tabs>
        <w:rPr>
          <w:rFonts w:ascii="Aptos" w:hAnsi="Aptos"/>
          <w:noProof/>
          <w:kern w:val="2"/>
          <w:sz w:val="24"/>
          <w:szCs w:val="24"/>
        </w:rPr>
      </w:pPr>
      <w:hyperlink w:anchor="_Toc194486094" w:history="1">
        <w:r w:rsidRPr="002A2AFB">
          <w:rPr>
            <w:rStyle w:val="Hyperlink"/>
            <w:noProof/>
          </w:rPr>
          <w:t>11.6.4.12. Future Composite Tax Rates for Partnerships</w:t>
        </w:r>
        <w:r>
          <w:rPr>
            <w:noProof/>
            <w:webHidden/>
          </w:rPr>
          <w:tab/>
        </w:r>
        <w:r>
          <w:rPr>
            <w:noProof/>
            <w:webHidden/>
          </w:rPr>
          <w:fldChar w:fldCharType="begin"/>
        </w:r>
        <w:r>
          <w:rPr>
            <w:noProof/>
            <w:webHidden/>
          </w:rPr>
          <w:instrText xml:space="preserve"> PAGEREF _Toc194486094 \h </w:instrText>
        </w:r>
        <w:r>
          <w:rPr>
            <w:noProof/>
            <w:webHidden/>
          </w:rPr>
        </w:r>
        <w:r>
          <w:rPr>
            <w:noProof/>
            <w:webHidden/>
          </w:rPr>
          <w:fldChar w:fldCharType="separate"/>
        </w:r>
        <w:r>
          <w:rPr>
            <w:noProof/>
            <w:webHidden/>
          </w:rPr>
          <w:t>142</w:t>
        </w:r>
        <w:r>
          <w:rPr>
            <w:noProof/>
            <w:webHidden/>
          </w:rPr>
          <w:fldChar w:fldCharType="end"/>
        </w:r>
      </w:hyperlink>
    </w:p>
    <w:p w14:paraId="6DF163CE" w14:textId="43A6AC7A" w:rsidR="008520AE" w:rsidRDefault="008520AE">
      <w:pPr>
        <w:pStyle w:val="TOC3"/>
        <w:tabs>
          <w:tab w:val="right" w:leader="dot" w:pos="9350"/>
        </w:tabs>
        <w:rPr>
          <w:rFonts w:ascii="Aptos" w:hAnsi="Aptos"/>
          <w:noProof/>
          <w:kern w:val="2"/>
          <w:sz w:val="24"/>
          <w:szCs w:val="24"/>
        </w:rPr>
      </w:pPr>
      <w:hyperlink w:anchor="_Toc194486095" w:history="1">
        <w:r w:rsidRPr="002A2AFB">
          <w:rPr>
            <w:rStyle w:val="Hyperlink"/>
            <w:noProof/>
          </w:rPr>
          <w:t>11.6.5. S Corporations (Partners or Members)</w:t>
        </w:r>
        <w:r>
          <w:rPr>
            <w:noProof/>
            <w:webHidden/>
          </w:rPr>
          <w:tab/>
        </w:r>
        <w:r>
          <w:rPr>
            <w:noProof/>
            <w:webHidden/>
          </w:rPr>
          <w:fldChar w:fldCharType="begin"/>
        </w:r>
        <w:r>
          <w:rPr>
            <w:noProof/>
            <w:webHidden/>
          </w:rPr>
          <w:instrText xml:space="preserve"> PAGEREF _Toc194486095 \h </w:instrText>
        </w:r>
        <w:r>
          <w:rPr>
            <w:noProof/>
            <w:webHidden/>
          </w:rPr>
        </w:r>
        <w:r>
          <w:rPr>
            <w:noProof/>
            <w:webHidden/>
          </w:rPr>
          <w:fldChar w:fldCharType="separate"/>
        </w:r>
        <w:r>
          <w:rPr>
            <w:noProof/>
            <w:webHidden/>
          </w:rPr>
          <w:t>142</w:t>
        </w:r>
        <w:r>
          <w:rPr>
            <w:noProof/>
            <w:webHidden/>
          </w:rPr>
          <w:fldChar w:fldCharType="end"/>
        </w:r>
      </w:hyperlink>
    </w:p>
    <w:p w14:paraId="608EBF8F" w14:textId="10A99AB4" w:rsidR="008520AE" w:rsidRDefault="008520AE">
      <w:pPr>
        <w:pStyle w:val="TOC4"/>
        <w:tabs>
          <w:tab w:val="right" w:leader="dot" w:pos="9350"/>
        </w:tabs>
        <w:rPr>
          <w:rFonts w:ascii="Aptos" w:hAnsi="Aptos"/>
          <w:noProof/>
          <w:kern w:val="2"/>
          <w:sz w:val="24"/>
          <w:szCs w:val="24"/>
        </w:rPr>
      </w:pPr>
      <w:hyperlink w:anchor="_Toc194486096" w:history="1">
        <w:r w:rsidRPr="002A2AFB">
          <w:rPr>
            <w:rStyle w:val="Hyperlink"/>
            <w:noProof/>
          </w:rPr>
          <w:t>11.6.5.1. 2015 Composite Tax Rate for S Corporations</w:t>
        </w:r>
        <w:r>
          <w:rPr>
            <w:noProof/>
            <w:webHidden/>
          </w:rPr>
          <w:tab/>
        </w:r>
        <w:r>
          <w:rPr>
            <w:noProof/>
            <w:webHidden/>
          </w:rPr>
          <w:fldChar w:fldCharType="begin"/>
        </w:r>
        <w:r>
          <w:rPr>
            <w:noProof/>
            <w:webHidden/>
          </w:rPr>
          <w:instrText xml:space="preserve"> PAGEREF _Toc194486096 \h </w:instrText>
        </w:r>
        <w:r>
          <w:rPr>
            <w:noProof/>
            <w:webHidden/>
          </w:rPr>
        </w:r>
        <w:r>
          <w:rPr>
            <w:noProof/>
            <w:webHidden/>
          </w:rPr>
          <w:fldChar w:fldCharType="separate"/>
        </w:r>
        <w:r>
          <w:rPr>
            <w:noProof/>
            <w:webHidden/>
          </w:rPr>
          <w:t>142</w:t>
        </w:r>
        <w:r>
          <w:rPr>
            <w:noProof/>
            <w:webHidden/>
          </w:rPr>
          <w:fldChar w:fldCharType="end"/>
        </w:r>
      </w:hyperlink>
    </w:p>
    <w:p w14:paraId="5F57B62D" w14:textId="0E183B08" w:rsidR="008520AE" w:rsidRDefault="008520AE">
      <w:pPr>
        <w:pStyle w:val="TOC4"/>
        <w:tabs>
          <w:tab w:val="right" w:leader="dot" w:pos="9350"/>
        </w:tabs>
        <w:rPr>
          <w:rFonts w:ascii="Aptos" w:hAnsi="Aptos"/>
          <w:noProof/>
          <w:kern w:val="2"/>
          <w:sz w:val="24"/>
          <w:szCs w:val="24"/>
        </w:rPr>
      </w:pPr>
      <w:hyperlink w:anchor="_Toc194486097" w:history="1">
        <w:r w:rsidRPr="002A2AFB">
          <w:rPr>
            <w:rStyle w:val="Hyperlink"/>
            <w:noProof/>
          </w:rPr>
          <w:t>11.6.5.2. 2016 Composite Tax Rate for S Corporations</w:t>
        </w:r>
        <w:r>
          <w:rPr>
            <w:noProof/>
            <w:webHidden/>
          </w:rPr>
          <w:tab/>
        </w:r>
        <w:r>
          <w:rPr>
            <w:noProof/>
            <w:webHidden/>
          </w:rPr>
          <w:fldChar w:fldCharType="begin"/>
        </w:r>
        <w:r>
          <w:rPr>
            <w:noProof/>
            <w:webHidden/>
          </w:rPr>
          <w:instrText xml:space="preserve"> PAGEREF _Toc194486097 \h </w:instrText>
        </w:r>
        <w:r>
          <w:rPr>
            <w:noProof/>
            <w:webHidden/>
          </w:rPr>
        </w:r>
        <w:r>
          <w:rPr>
            <w:noProof/>
            <w:webHidden/>
          </w:rPr>
          <w:fldChar w:fldCharType="separate"/>
        </w:r>
        <w:r>
          <w:rPr>
            <w:noProof/>
            <w:webHidden/>
          </w:rPr>
          <w:t>142</w:t>
        </w:r>
        <w:r>
          <w:rPr>
            <w:noProof/>
            <w:webHidden/>
          </w:rPr>
          <w:fldChar w:fldCharType="end"/>
        </w:r>
      </w:hyperlink>
    </w:p>
    <w:p w14:paraId="42F4C566" w14:textId="7862E7F6" w:rsidR="008520AE" w:rsidRDefault="008520AE">
      <w:pPr>
        <w:pStyle w:val="TOC4"/>
        <w:tabs>
          <w:tab w:val="right" w:leader="dot" w:pos="9350"/>
        </w:tabs>
        <w:rPr>
          <w:rFonts w:ascii="Aptos" w:hAnsi="Aptos"/>
          <w:noProof/>
          <w:kern w:val="2"/>
          <w:sz w:val="24"/>
          <w:szCs w:val="24"/>
        </w:rPr>
      </w:pPr>
      <w:hyperlink w:anchor="_Toc194486098" w:history="1">
        <w:r w:rsidRPr="002A2AFB">
          <w:rPr>
            <w:rStyle w:val="Hyperlink"/>
            <w:noProof/>
          </w:rPr>
          <w:t>11.6.5.3. 2017 Composite Tax Rate for S Corporations</w:t>
        </w:r>
        <w:r>
          <w:rPr>
            <w:noProof/>
            <w:webHidden/>
          </w:rPr>
          <w:tab/>
        </w:r>
        <w:r>
          <w:rPr>
            <w:noProof/>
            <w:webHidden/>
          </w:rPr>
          <w:fldChar w:fldCharType="begin"/>
        </w:r>
        <w:r>
          <w:rPr>
            <w:noProof/>
            <w:webHidden/>
          </w:rPr>
          <w:instrText xml:space="preserve"> PAGEREF _Toc194486098 \h </w:instrText>
        </w:r>
        <w:r>
          <w:rPr>
            <w:noProof/>
            <w:webHidden/>
          </w:rPr>
        </w:r>
        <w:r>
          <w:rPr>
            <w:noProof/>
            <w:webHidden/>
          </w:rPr>
          <w:fldChar w:fldCharType="separate"/>
        </w:r>
        <w:r>
          <w:rPr>
            <w:noProof/>
            <w:webHidden/>
          </w:rPr>
          <w:t>142</w:t>
        </w:r>
        <w:r>
          <w:rPr>
            <w:noProof/>
            <w:webHidden/>
          </w:rPr>
          <w:fldChar w:fldCharType="end"/>
        </w:r>
      </w:hyperlink>
    </w:p>
    <w:p w14:paraId="4345A6DB" w14:textId="449CADAB" w:rsidR="008520AE" w:rsidRDefault="008520AE">
      <w:pPr>
        <w:pStyle w:val="TOC4"/>
        <w:tabs>
          <w:tab w:val="right" w:leader="dot" w:pos="9350"/>
        </w:tabs>
        <w:rPr>
          <w:rFonts w:ascii="Aptos" w:hAnsi="Aptos"/>
          <w:noProof/>
          <w:kern w:val="2"/>
          <w:sz w:val="24"/>
          <w:szCs w:val="24"/>
        </w:rPr>
      </w:pPr>
      <w:hyperlink w:anchor="_Toc194486099" w:history="1">
        <w:r w:rsidRPr="002A2AFB">
          <w:rPr>
            <w:rStyle w:val="Hyperlink"/>
            <w:noProof/>
          </w:rPr>
          <w:t>11.6.5.4. 2018 Composite Tax Rate for S Corporations</w:t>
        </w:r>
        <w:r>
          <w:rPr>
            <w:noProof/>
            <w:webHidden/>
          </w:rPr>
          <w:tab/>
        </w:r>
        <w:r>
          <w:rPr>
            <w:noProof/>
            <w:webHidden/>
          </w:rPr>
          <w:fldChar w:fldCharType="begin"/>
        </w:r>
        <w:r>
          <w:rPr>
            <w:noProof/>
            <w:webHidden/>
          </w:rPr>
          <w:instrText xml:space="preserve"> PAGEREF _Toc194486099 \h </w:instrText>
        </w:r>
        <w:r>
          <w:rPr>
            <w:noProof/>
            <w:webHidden/>
          </w:rPr>
        </w:r>
        <w:r>
          <w:rPr>
            <w:noProof/>
            <w:webHidden/>
          </w:rPr>
          <w:fldChar w:fldCharType="separate"/>
        </w:r>
        <w:r>
          <w:rPr>
            <w:noProof/>
            <w:webHidden/>
          </w:rPr>
          <w:t>142</w:t>
        </w:r>
        <w:r>
          <w:rPr>
            <w:noProof/>
            <w:webHidden/>
          </w:rPr>
          <w:fldChar w:fldCharType="end"/>
        </w:r>
      </w:hyperlink>
    </w:p>
    <w:p w14:paraId="621F005D" w14:textId="4B06E2BD" w:rsidR="008520AE" w:rsidRDefault="008520AE">
      <w:pPr>
        <w:pStyle w:val="TOC4"/>
        <w:tabs>
          <w:tab w:val="right" w:leader="dot" w:pos="9350"/>
        </w:tabs>
        <w:rPr>
          <w:rFonts w:ascii="Aptos" w:hAnsi="Aptos"/>
          <w:noProof/>
          <w:kern w:val="2"/>
          <w:sz w:val="24"/>
          <w:szCs w:val="24"/>
        </w:rPr>
      </w:pPr>
      <w:hyperlink w:anchor="_Toc194486100" w:history="1">
        <w:r w:rsidRPr="002A2AFB">
          <w:rPr>
            <w:rStyle w:val="Hyperlink"/>
            <w:noProof/>
          </w:rPr>
          <w:t>11.6.5.5. 2019 Composite Tax Rate for S Corporations</w:t>
        </w:r>
        <w:r>
          <w:rPr>
            <w:noProof/>
            <w:webHidden/>
          </w:rPr>
          <w:tab/>
        </w:r>
        <w:r>
          <w:rPr>
            <w:noProof/>
            <w:webHidden/>
          </w:rPr>
          <w:fldChar w:fldCharType="begin"/>
        </w:r>
        <w:r>
          <w:rPr>
            <w:noProof/>
            <w:webHidden/>
          </w:rPr>
          <w:instrText xml:space="preserve"> PAGEREF _Toc194486100 \h </w:instrText>
        </w:r>
        <w:r>
          <w:rPr>
            <w:noProof/>
            <w:webHidden/>
          </w:rPr>
        </w:r>
        <w:r>
          <w:rPr>
            <w:noProof/>
            <w:webHidden/>
          </w:rPr>
          <w:fldChar w:fldCharType="separate"/>
        </w:r>
        <w:r>
          <w:rPr>
            <w:noProof/>
            <w:webHidden/>
          </w:rPr>
          <w:t>143</w:t>
        </w:r>
        <w:r>
          <w:rPr>
            <w:noProof/>
            <w:webHidden/>
          </w:rPr>
          <w:fldChar w:fldCharType="end"/>
        </w:r>
      </w:hyperlink>
    </w:p>
    <w:p w14:paraId="5A5DE3B3" w14:textId="31208B33" w:rsidR="008520AE" w:rsidRDefault="008520AE">
      <w:pPr>
        <w:pStyle w:val="TOC4"/>
        <w:tabs>
          <w:tab w:val="right" w:leader="dot" w:pos="9350"/>
        </w:tabs>
        <w:rPr>
          <w:rFonts w:ascii="Aptos" w:hAnsi="Aptos"/>
          <w:noProof/>
          <w:kern w:val="2"/>
          <w:sz w:val="24"/>
          <w:szCs w:val="24"/>
        </w:rPr>
      </w:pPr>
      <w:hyperlink w:anchor="_Toc194486101" w:history="1">
        <w:r w:rsidRPr="002A2AFB">
          <w:rPr>
            <w:rStyle w:val="Hyperlink"/>
            <w:noProof/>
          </w:rPr>
          <w:t>11.6.5.6. 2020 Composite Tax Rate for S Corporations</w:t>
        </w:r>
        <w:r>
          <w:rPr>
            <w:noProof/>
            <w:webHidden/>
          </w:rPr>
          <w:tab/>
        </w:r>
        <w:r>
          <w:rPr>
            <w:noProof/>
            <w:webHidden/>
          </w:rPr>
          <w:fldChar w:fldCharType="begin"/>
        </w:r>
        <w:r>
          <w:rPr>
            <w:noProof/>
            <w:webHidden/>
          </w:rPr>
          <w:instrText xml:space="preserve"> PAGEREF _Toc194486101 \h </w:instrText>
        </w:r>
        <w:r>
          <w:rPr>
            <w:noProof/>
            <w:webHidden/>
          </w:rPr>
        </w:r>
        <w:r>
          <w:rPr>
            <w:noProof/>
            <w:webHidden/>
          </w:rPr>
          <w:fldChar w:fldCharType="separate"/>
        </w:r>
        <w:r>
          <w:rPr>
            <w:noProof/>
            <w:webHidden/>
          </w:rPr>
          <w:t>143</w:t>
        </w:r>
        <w:r>
          <w:rPr>
            <w:noProof/>
            <w:webHidden/>
          </w:rPr>
          <w:fldChar w:fldCharType="end"/>
        </w:r>
      </w:hyperlink>
    </w:p>
    <w:p w14:paraId="5EF523CA" w14:textId="47A6D0C3" w:rsidR="008520AE" w:rsidRDefault="008520AE">
      <w:pPr>
        <w:pStyle w:val="TOC4"/>
        <w:tabs>
          <w:tab w:val="right" w:leader="dot" w:pos="9350"/>
        </w:tabs>
        <w:rPr>
          <w:rFonts w:ascii="Aptos" w:hAnsi="Aptos"/>
          <w:noProof/>
          <w:kern w:val="2"/>
          <w:sz w:val="24"/>
          <w:szCs w:val="24"/>
        </w:rPr>
      </w:pPr>
      <w:hyperlink w:anchor="_Toc194486102" w:history="1">
        <w:r w:rsidRPr="002A2AFB">
          <w:rPr>
            <w:rStyle w:val="Hyperlink"/>
            <w:noProof/>
          </w:rPr>
          <w:t>11.6.5.7. 2021 Composite Tax Rate for S Corporations</w:t>
        </w:r>
        <w:r>
          <w:rPr>
            <w:noProof/>
            <w:webHidden/>
          </w:rPr>
          <w:tab/>
        </w:r>
        <w:r>
          <w:rPr>
            <w:noProof/>
            <w:webHidden/>
          </w:rPr>
          <w:fldChar w:fldCharType="begin"/>
        </w:r>
        <w:r>
          <w:rPr>
            <w:noProof/>
            <w:webHidden/>
          </w:rPr>
          <w:instrText xml:space="preserve"> PAGEREF _Toc194486102 \h </w:instrText>
        </w:r>
        <w:r>
          <w:rPr>
            <w:noProof/>
            <w:webHidden/>
          </w:rPr>
        </w:r>
        <w:r>
          <w:rPr>
            <w:noProof/>
            <w:webHidden/>
          </w:rPr>
          <w:fldChar w:fldCharType="separate"/>
        </w:r>
        <w:r>
          <w:rPr>
            <w:noProof/>
            <w:webHidden/>
          </w:rPr>
          <w:t>143</w:t>
        </w:r>
        <w:r>
          <w:rPr>
            <w:noProof/>
            <w:webHidden/>
          </w:rPr>
          <w:fldChar w:fldCharType="end"/>
        </w:r>
      </w:hyperlink>
    </w:p>
    <w:p w14:paraId="7D6AED72" w14:textId="54A43C5A" w:rsidR="008520AE" w:rsidRDefault="008520AE">
      <w:pPr>
        <w:pStyle w:val="TOC4"/>
        <w:tabs>
          <w:tab w:val="right" w:leader="dot" w:pos="9350"/>
        </w:tabs>
        <w:rPr>
          <w:rFonts w:ascii="Aptos" w:hAnsi="Aptos"/>
          <w:noProof/>
          <w:kern w:val="2"/>
          <w:sz w:val="24"/>
          <w:szCs w:val="24"/>
        </w:rPr>
      </w:pPr>
      <w:hyperlink w:anchor="_Toc194486103" w:history="1">
        <w:r w:rsidRPr="002A2AFB">
          <w:rPr>
            <w:rStyle w:val="Hyperlink"/>
            <w:noProof/>
          </w:rPr>
          <w:t>11.6.5.8. 2022 Composite Tax Rate for S Corporations</w:t>
        </w:r>
        <w:r>
          <w:rPr>
            <w:noProof/>
            <w:webHidden/>
          </w:rPr>
          <w:tab/>
        </w:r>
        <w:r>
          <w:rPr>
            <w:noProof/>
            <w:webHidden/>
          </w:rPr>
          <w:fldChar w:fldCharType="begin"/>
        </w:r>
        <w:r>
          <w:rPr>
            <w:noProof/>
            <w:webHidden/>
          </w:rPr>
          <w:instrText xml:space="preserve"> PAGEREF _Toc194486103 \h </w:instrText>
        </w:r>
        <w:r>
          <w:rPr>
            <w:noProof/>
            <w:webHidden/>
          </w:rPr>
        </w:r>
        <w:r>
          <w:rPr>
            <w:noProof/>
            <w:webHidden/>
          </w:rPr>
          <w:fldChar w:fldCharType="separate"/>
        </w:r>
        <w:r>
          <w:rPr>
            <w:noProof/>
            <w:webHidden/>
          </w:rPr>
          <w:t>143</w:t>
        </w:r>
        <w:r>
          <w:rPr>
            <w:noProof/>
            <w:webHidden/>
          </w:rPr>
          <w:fldChar w:fldCharType="end"/>
        </w:r>
      </w:hyperlink>
    </w:p>
    <w:p w14:paraId="0A24324B" w14:textId="5778FF23" w:rsidR="008520AE" w:rsidRDefault="008520AE">
      <w:pPr>
        <w:pStyle w:val="TOC4"/>
        <w:tabs>
          <w:tab w:val="right" w:leader="dot" w:pos="9350"/>
        </w:tabs>
        <w:rPr>
          <w:rFonts w:ascii="Aptos" w:hAnsi="Aptos"/>
          <w:noProof/>
          <w:kern w:val="2"/>
          <w:sz w:val="24"/>
          <w:szCs w:val="24"/>
        </w:rPr>
      </w:pPr>
      <w:hyperlink w:anchor="_Toc194486104" w:history="1">
        <w:r w:rsidRPr="002A2AFB">
          <w:rPr>
            <w:rStyle w:val="Hyperlink"/>
            <w:noProof/>
          </w:rPr>
          <w:t>11.6.5.9. 2023 Composite Tax Rate for S Corporations</w:t>
        </w:r>
        <w:r>
          <w:rPr>
            <w:noProof/>
            <w:webHidden/>
          </w:rPr>
          <w:tab/>
        </w:r>
        <w:r>
          <w:rPr>
            <w:noProof/>
            <w:webHidden/>
          </w:rPr>
          <w:fldChar w:fldCharType="begin"/>
        </w:r>
        <w:r>
          <w:rPr>
            <w:noProof/>
            <w:webHidden/>
          </w:rPr>
          <w:instrText xml:space="preserve"> PAGEREF _Toc194486104 \h </w:instrText>
        </w:r>
        <w:r>
          <w:rPr>
            <w:noProof/>
            <w:webHidden/>
          </w:rPr>
        </w:r>
        <w:r>
          <w:rPr>
            <w:noProof/>
            <w:webHidden/>
          </w:rPr>
          <w:fldChar w:fldCharType="separate"/>
        </w:r>
        <w:r>
          <w:rPr>
            <w:noProof/>
            <w:webHidden/>
          </w:rPr>
          <w:t>143</w:t>
        </w:r>
        <w:r>
          <w:rPr>
            <w:noProof/>
            <w:webHidden/>
          </w:rPr>
          <w:fldChar w:fldCharType="end"/>
        </w:r>
      </w:hyperlink>
    </w:p>
    <w:p w14:paraId="29AA0EBC" w14:textId="643D201C" w:rsidR="008520AE" w:rsidRDefault="008520AE">
      <w:pPr>
        <w:pStyle w:val="TOC4"/>
        <w:tabs>
          <w:tab w:val="right" w:leader="dot" w:pos="9350"/>
        </w:tabs>
        <w:rPr>
          <w:rFonts w:ascii="Aptos" w:hAnsi="Aptos"/>
          <w:noProof/>
          <w:kern w:val="2"/>
          <w:sz w:val="24"/>
          <w:szCs w:val="24"/>
        </w:rPr>
      </w:pPr>
      <w:hyperlink w:anchor="_Toc194486105" w:history="1">
        <w:r w:rsidRPr="002A2AFB">
          <w:rPr>
            <w:rStyle w:val="Hyperlink"/>
            <w:noProof/>
          </w:rPr>
          <w:t>11.6.5.10. 2024 Composite Tax Rates for S Corporations</w:t>
        </w:r>
        <w:r>
          <w:rPr>
            <w:noProof/>
            <w:webHidden/>
          </w:rPr>
          <w:tab/>
        </w:r>
        <w:r>
          <w:rPr>
            <w:noProof/>
            <w:webHidden/>
          </w:rPr>
          <w:fldChar w:fldCharType="begin"/>
        </w:r>
        <w:r>
          <w:rPr>
            <w:noProof/>
            <w:webHidden/>
          </w:rPr>
          <w:instrText xml:space="preserve"> PAGEREF _Toc194486105 \h </w:instrText>
        </w:r>
        <w:r>
          <w:rPr>
            <w:noProof/>
            <w:webHidden/>
          </w:rPr>
        </w:r>
        <w:r>
          <w:rPr>
            <w:noProof/>
            <w:webHidden/>
          </w:rPr>
          <w:fldChar w:fldCharType="separate"/>
        </w:r>
        <w:r>
          <w:rPr>
            <w:noProof/>
            <w:webHidden/>
          </w:rPr>
          <w:t>143</w:t>
        </w:r>
        <w:r>
          <w:rPr>
            <w:noProof/>
            <w:webHidden/>
          </w:rPr>
          <w:fldChar w:fldCharType="end"/>
        </w:r>
      </w:hyperlink>
    </w:p>
    <w:p w14:paraId="7C041191" w14:textId="2DE99226" w:rsidR="008520AE" w:rsidRDefault="008520AE">
      <w:pPr>
        <w:pStyle w:val="TOC4"/>
        <w:tabs>
          <w:tab w:val="right" w:leader="dot" w:pos="9350"/>
        </w:tabs>
        <w:rPr>
          <w:rFonts w:ascii="Aptos" w:hAnsi="Aptos"/>
          <w:noProof/>
          <w:kern w:val="2"/>
          <w:sz w:val="24"/>
          <w:szCs w:val="24"/>
        </w:rPr>
      </w:pPr>
      <w:hyperlink w:anchor="_Toc194486106" w:history="1">
        <w:r w:rsidRPr="002A2AFB">
          <w:rPr>
            <w:rStyle w:val="Hyperlink"/>
            <w:noProof/>
          </w:rPr>
          <w:t>11.6.5.11. 2025 Composite Tax Rates for S Corporations</w:t>
        </w:r>
        <w:r>
          <w:rPr>
            <w:noProof/>
            <w:webHidden/>
          </w:rPr>
          <w:tab/>
        </w:r>
        <w:r>
          <w:rPr>
            <w:noProof/>
            <w:webHidden/>
          </w:rPr>
          <w:fldChar w:fldCharType="begin"/>
        </w:r>
        <w:r>
          <w:rPr>
            <w:noProof/>
            <w:webHidden/>
          </w:rPr>
          <w:instrText xml:space="preserve"> PAGEREF _Toc194486106 \h </w:instrText>
        </w:r>
        <w:r>
          <w:rPr>
            <w:noProof/>
            <w:webHidden/>
          </w:rPr>
        </w:r>
        <w:r>
          <w:rPr>
            <w:noProof/>
            <w:webHidden/>
          </w:rPr>
          <w:fldChar w:fldCharType="separate"/>
        </w:r>
        <w:r>
          <w:rPr>
            <w:noProof/>
            <w:webHidden/>
          </w:rPr>
          <w:t>144</w:t>
        </w:r>
        <w:r>
          <w:rPr>
            <w:noProof/>
            <w:webHidden/>
          </w:rPr>
          <w:fldChar w:fldCharType="end"/>
        </w:r>
      </w:hyperlink>
    </w:p>
    <w:p w14:paraId="4322EE9F" w14:textId="1BD45693" w:rsidR="008520AE" w:rsidRDefault="008520AE">
      <w:pPr>
        <w:pStyle w:val="TOC4"/>
        <w:tabs>
          <w:tab w:val="right" w:leader="dot" w:pos="9350"/>
        </w:tabs>
        <w:rPr>
          <w:rFonts w:ascii="Aptos" w:hAnsi="Aptos"/>
          <w:noProof/>
          <w:kern w:val="2"/>
          <w:sz w:val="24"/>
          <w:szCs w:val="24"/>
        </w:rPr>
      </w:pPr>
      <w:hyperlink w:anchor="_Toc194486107" w:history="1">
        <w:r w:rsidRPr="002A2AFB">
          <w:rPr>
            <w:rStyle w:val="Hyperlink"/>
            <w:noProof/>
          </w:rPr>
          <w:t>11.6.5.12. Future Composite Tax Rates for S Corporations</w:t>
        </w:r>
        <w:r>
          <w:rPr>
            <w:noProof/>
            <w:webHidden/>
          </w:rPr>
          <w:tab/>
        </w:r>
        <w:r>
          <w:rPr>
            <w:noProof/>
            <w:webHidden/>
          </w:rPr>
          <w:fldChar w:fldCharType="begin"/>
        </w:r>
        <w:r>
          <w:rPr>
            <w:noProof/>
            <w:webHidden/>
          </w:rPr>
          <w:instrText xml:space="preserve"> PAGEREF _Toc194486107 \h </w:instrText>
        </w:r>
        <w:r>
          <w:rPr>
            <w:noProof/>
            <w:webHidden/>
          </w:rPr>
        </w:r>
        <w:r>
          <w:rPr>
            <w:noProof/>
            <w:webHidden/>
          </w:rPr>
          <w:fldChar w:fldCharType="separate"/>
        </w:r>
        <w:r>
          <w:rPr>
            <w:noProof/>
            <w:webHidden/>
          </w:rPr>
          <w:t>144</w:t>
        </w:r>
        <w:r>
          <w:rPr>
            <w:noProof/>
            <w:webHidden/>
          </w:rPr>
          <w:fldChar w:fldCharType="end"/>
        </w:r>
      </w:hyperlink>
    </w:p>
    <w:p w14:paraId="2E2928D9" w14:textId="671ED014" w:rsidR="008520AE" w:rsidRDefault="008520AE">
      <w:pPr>
        <w:pStyle w:val="TOC2"/>
        <w:tabs>
          <w:tab w:val="right" w:leader="dot" w:pos="9350"/>
        </w:tabs>
        <w:rPr>
          <w:rFonts w:ascii="Aptos" w:hAnsi="Aptos"/>
          <w:noProof/>
          <w:kern w:val="2"/>
          <w:sz w:val="24"/>
          <w:szCs w:val="24"/>
        </w:rPr>
      </w:pPr>
      <w:hyperlink w:anchor="_Toc194486108" w:history="1">
        <w:r w:rsidRPr="002A2AFB">
          <w:rPr>
            <w:rStyle w:val="Hyperlink"/>
            <w:noProof/>
          </w:rPr>
          <w:t>11.7. Composite Return Forms and Attachments</w:t>
        </w:r>
        <w:r>
          <w:rPr>
            <w:noProof/>
            <w:webHidden/>
          </w:rPr>
          <w:tab/>
        </w:r>
        <w:r>
          <w:rPr>
            <w:noProof/>
            <w:webHidden/>
          </w:rPr>
          <w:fldChar w:fldCharType="begin"/>
        </w:r>
        <w:r>
          <w:rPr>
            <w:noProof/>
            <w:webHidden/>
          </w:rPr>
          <w:instrText xml:space="preserve"> PAGEREF _Toc194486108 \h </w:instrText>
        </w:r>
        <w:r>
          <w:rPr>
            <w:noProof/>
            <w:webHidden/>
          </w:rPr>
        </w:r>
        <w:r>
          <w:rPr>
            <w:noProof/>
            <w:webHidden/>
          </w:rPr>
          <w:fldChar w:fldCharType="separate"/>
        </w:r>
        <w:r>
          <w:rPr>
            <w:noProof/>
            <w:webHidden/>
          </w:rPr>
          <w:t>144</w:t>
        </w:r>
        <w:r>
          <w:rPr>
            <w:noProof/>
            <w:webHidden/>
          </w:rPr>
          <w:fldChar w:fldCharType="end"/>
        </w:r>
      </w:hyperlink>
    </w:p>
    <w:p w14:paraId="7C10D390" w14:textId="3433DB2B" w:rsidR="008520AE" w:rsidRDefault="008520AE">
      <w:pPr>
        <w:pStyle w:val="TOC2"/>
        <w:tabs>
          <w:tab w:val="right" w:leader="dot" w:pos="9350"/>
        </w:tabs>
        <w:rPr>
          <w:rFonts w:ascii="Aptos" w:hAnsi="Aptos"/>
          <w:noProof/>
          <w:kern w:val="2"/>
          <w:sz w:val="24"/>
          <w:szCs w:val="24"/>
        </w:rPr>
      </w:pPr>
      <w:hyperlink w:anchor="_Toc194486109" w:history="1">
        <w:r w:rsidRPr="002A2AFB">
          <w:rPr>
            <w:rStyle w:val="Hyperlink"/>
            <w:noProof/>
          </w:rPr>
          <w:t>11.8. Composite Return Due Date</w:t>
        </w:r>
        <w:r>
          <w:rPr>
            <w:noProof/>
            <w:webHidden/>
          </w:rPr>
          <w:tab/>
        </w:r>
        <w:r>
          <w:rPr>
            <w:noProof/>
            <w:webHidden/>
          </w:rPr>
          <w:fldChar w:fldCharType="begin"/>
        </w:r>
        <w:r>
          <w:rPr>
            <w:noProof/>
            <w:webHidden/>
          </w:rPr>
          <w:instrText xml:space="preserve"> PAGEREF _Toc194486109 \h </w:instrText>
        </w:r>
        <w:r>
          <w:rPr>
            <w:noProof/>
            <w:webHidden/>
          </w:rPr>
        </w:r>
        <w:r>
          <w:rPr>
            <w:noProof/>
            <w:webHidden/>
          </w:rPr>
          <w:fldChar w:fldCharType="separate"/>
        </w:r>
        <w:r>
          <w:rPr>
            <w:noProof/>
            <w:webHidden/>
          </w:rPr>
          <w:t>145</w:t>
        </w:r>
        <w:r>
          <w:rPr>
            <w:noProof/>
            <w:webHidden/>
          </w:rPr>
          <w:fldChar w:fldCharType="end"/>
        </w:r>
      </w:hyperlink>
    </w:p>
    <w:p w14:paraId="2C912723" w14:textId="74D19EC4" w:rsidR="008520AE" w:rsidRDefault="008520AE">
      <w:pPr>
        <w:pStyle w:val="TOC2"/>
        <w:tabs>
          <w:tab w:val="right" w:leader="dot" w:pos="9350"/>
        </w:tabs>
        <w:rPr>
          <w:rFonts w:ascii="Aptos" w:hAnsi="Aptos"/>
          <w:noProof/>
          <w:kern w:val="2"/>
          <w:sz w:val="24"/>
          <w:szCs w:val="24"/>
        </w:rPr>
      </w:pPr>
      <w:hyperlink w:anchor="_Toc194486110" w:history="1">
        <w:r w:rsidRPr="002A2AFB">
          <w:rPr>
            <w:rStyle w:val="Hyperlink"/>
            <w:noProof/>
          </w:rPr>
          <w:t>11.9. Estimated Payments</w:t>
        </w:r>
        <w:r>
          <w:rPr>
            <w:noProof/>
            <w:webHidden/>
          </w:rPr>
          <w:tab/>
        </w:r>
        <w:r>
          <w:rPr>
            <w:noProof/>
            <w:webHidden/>
          </w:rPr>
          <w:fldChar w:fldCharType="begin"/>
        </w:r>
        <w:r>
          <w:rPr>
            <w:noProof/>
            <w:webHidden/>
          </w:rPr>
          <w:instrText xml:space="preserve"> PAGEREF _Toc194486110 \h </w:instrText>
        </w:r>
        <w:r>
          <w:rPr>
            <w:noProof/>
            <w:webHidden/>
          </w:rPr>
        </w:r>
        <w:r>
          <w:rPr>
            <w:noProof/>
            <w:webHidden/>
          </w:rPr>
          <w:fldChar w:fldCharType="separate"/>
        </w:r>
        <w:r>
          <w:rPr>
            <w:noProof/>
            <w:webHidden/>
          </w:rPr>
          <w:t>145</w:t>
        </w:r>
        <w:r>
          <w:rPr>
            <w:noProof/>
            <w:webHidden/>
          </w:rPr>
          <w:fldChar w:fldCharType="end"/>
        </w:r>
      </w:hyperlink>
    </w:p>
    <w:p w14:paraId="57972BE0" w14:textId="1E438AA3" w:rsidR="008520AE" w:rsidRDefault="008520AE">
      <w:pPr>
        <w:pStyle w:val="TOC3"/>
        <w:tabs>
          <w:tab w:val="right" w:leader="dot" w:pos="9350"/>
        </w:tabs>
        <w:rPr>
          <w:rFonts w:ascii="Aptos" w:hAnsi="Aptos"/>
          <w:noProof/>
          <w:kern w:val="2"/>
          <w:sz w:val="24"/>
          <w:szCs w:val="24"/>
        </w:rPr>
      </w:pPr>
      <w:hyperlink w:anchor="_Toc194486111" w:history="1">
        <w:r w:rsidRPr="002A2AFB">
          <w:rPr>
            <w:rStyle w:val="Hyperlink"/>
            <w:noProof/>
          </w:rPr>
          <w:t>11.9.1. Thresholds</w:t>
        </w:r>
        <w:r>
          <w:rPr>
            <w:noProof/>
            <w:webHidden/>
          </w:rPr>
          <w:tab/>
        </w:r>
        <w:r>
          <w:rPr>
            <w:noProof/>
            <w:webHidden/>
          </w:rPr>
          <w:fldChar w:fldCharType="begin"/>
        </w:r>
        <w:r>
          <w:rPr>
            <w:noProof/>
            <w:webHidden/>
          </w:rPr>
          <w:instrText xml:space="preserve"> PAGEREF _Toc194486111 \h </w:instrText>
        </w:r>
        <w:r>
          <w:rPr>
            <w:noProof/>
            <w:webHidden/>
          </w:rPr>
        </w:r>
        <w:r>
          <w:rPr>
            <w:noProof/>
            <w:webHidden/>
          </w:rPr>
          <w:fldChar w:fldCharType="separate"/>
        </w:r>
        <w:r>
          <w:rPr>
            <w:noProof/>
            <w:webHidden/>
          </w:rPr>
          <w:t>145</w:t>
        </w:r>
        <w:r>
          <w:rPr>
            <w:noProof/>
            <w:webHidden/>
          </w:rPr>
          <w:fldChar w:fldCharType="end"/>
        </w:r>
      </w:hyperlink>
    </w:p>
    <w:p w14:paraId="5D7B1920" w14:textId="1180E423" w:rsidR="008520AE" w:rsidRDefault="008520AE">
      <w:pPr>
        <w:pStyle w:val="TOC3"/>
        <w:tabs>
          <w:tab w:val="right" w:leader="dot" w:pos="9350"/>
        </w:tabs>
        <w:rPr>
          <w:rFonts w:ascii="Aptos" w:hAnsi="Aptos"/>
          <w:noProof/>
          <w:kern w:val="2"/>
          <w:sz w:val="24"/>
          <w:szCs w:val="24"/>
        </w:rPr>
      </w:pPr>
      <w:hyperlink w:anchor="_Toc194486112" w:history="1">
        <w:r w:rsidRPr="002A2AFB">
          <w:rPr>
            <w:rStyle w:val="Hyperlink"/>
            <w:noProof/>
          </w:rPr>
          <w:t>11.9.2. Installment Amounts</w:t>
        </w:r>
        <w:r>
          <w:rPr>
            <w:noProof/>
            <w:webHidden/>
          </w:rPr>
          <w:tab/>
        </w:r>
        <w:r>
          <w:rPr>
            <w:noProof/>
            <w:webHidden/>
          </w:rPr>
          <w:fldChar w:fldCharType="begin"/>
        </w:r>
        <w:r>
          <w:rPr>
            <w:noProof/>
            <w:webHidden/>
          </w:rPr>
          <w:instrText xml:space="preserve"> PAGEREF _Toc194486112 \h </w:instrText>
        </w:r>
        <w:r>
          <w:rPr>
            <w:noProof/>
            <w:webHidden/>
          </w:rPr>
        </w:r>
        <w:r>
          <w:rPr>
            <w:noProof/>
            <w:webHidden/>
          </w:rPr>
          <w:fldChar w:fldCharType="separate"/>
        </w:r>
        <w:r>
          <w:rPr>
            <w:noProof/>
            <w:webHidden/>
          </w:rPr>
          <w:t>145</w:t>
        </w:r>
        <w:r>
          <w:rPr>
            <w:noProof/>
            <w:webHidden/>
          </w:rPr>
          <w:fldChar w:fldCharType="end"/>
        </w:r>
      </w:hyperlink>
    </w:p>
    <w:p w14:paraId="567FB7EA" w14:textId="1FE356C1" w:rsidR="008520AE" w:rsidRDefault="008520AE">
      <w:pPr>
        <w:pStyle w:val="TOC3"/>
        <w:tabs>
          <w:tab w:val="right" w:leader="dot" w:pos="9350"/>
        </w:tabs>
        <w:rPr>
          <w:rFonts w:ascii="Aptos" w:hAnsi="Aptos"/>
          <w:noProof/>
          <w:kern w:val="2"/>
          <w:sz w:val="24"/>
          <w:szCs w:val="24"/>
        </w:rPr>
      </w:pPr>
      <w:hyperlink w:anchor="_Toc194486113" w:history="1">
        <w:r w:rsidRPr="002A2AFB">
          <w:rPr>
            <w:rStyle w:val="Hyperlink"/>
            <w:noProof/>
          </w:rPr>
          <w:t>11.9.3. Due Dates</w:t>
        </w:r>
        <w:r>
          <w:rPr>
            <w:noProof/>
            <w:webHidden/>
          </w:rPr>
          <w:tab/>
        </w:r>
        <w:r>
          <w:rPr>
            <w:noProof/>
            <w:webHidden/>
          </w:rPr>
          <w:fldChar w:fldCharType="begin"/>
        </w:r>
        <w:r>
          <w:rPr>
            <w:noProof/>
            <w:webHidden/>
          </w:rPr>
          <w:instrText xml:space="preserve"> PAGEREF _Toc194486113 \h </w:instrText>
        </w:r>
        <w:r>
          <w:rPr>
            <w:noProof/>
            <w:webHidden/>
          </w:rPr>
        </w:r>
        <w:r>
          <w:rPr>
            <w:noProof/>
            <w:webHidden/>
          </w:rPr>
          <w:fldChar w:fldCharType="separate"/>
        </w:r>
        <w:r>
          <w:rPr>
            <w:noProof/>
            <w:webHidden/>
          </w:rPr>
          <w:t>145</w:t>
        </w:r>
        <w:r>
          <w:rPr>
            <w:noProof/>
            <w:webHidden/>
          </w:rPr>
          <w:fldChar w:fldCharType="end"/>
        </w:r>
      </w:hyperlink>
    </w:p>
    <w:p w14:paraId="7CBF7D4C" w14:textId="3581A5DC" w:rsidR="008520AE" w:rsidRDefault="008520AE">
      <w:pPr>
        <w:pStyle w:val="TOC3"/>
        <w:tabs>
          <w:tab w:val="right" w:leader="dot" w:pos="9350"/>
        </w:tabs>
        <w:rPr>
          <w:rFonts w:ascii="Aptos" w:hAnsi="Aptos"/>
          <w:noProof/>
          <w:kern w:val="2"/>
          <w:sz w:val="24"/>
          <w:szCs w:val="24"/>
        </w:rPr>
      </w:pPr>
      <w:hyperlink w:anchor="_Toc194486114" w:history="1">
        <w:r w:rsidRPr="002A2AFB">
          <w:rPr>
            <w:rStyle w:val="Hyperlink"/>
            <w:noProof/>
          </w:rPr>
          <w:t>11.9.4. Transfer of Estimated or Composite Payments Towards Elective Liability for Late PTET Election</w:t>
        </w:r>
        <w:r>
          <w:rPr>
            <w:noProof/>
            <w:webHidden/>
          </w:rPr>
          <w:tab/>
        </w:r>
        <w:r>
          <w:rPr>
            <w:noProof/>
            <w:webHidden/>
          </w:rPr>
          <w:fldChar w:fldCharType="begin"/>
        </w:r>
        <w:r>
          <w:rPr>
            <w:noProof/>
            <w:webHidden/>
          </w:rPr>
          <w:instrText xml:space="preserve"> PAGEREF _Toc194486114 \h </w:instrText>
        </w:r>
        <w:r>
          <w:rPr>
            <w:noProof/>
            <w:webHidden/>
          </w:rPr>
        </w:r>
        <w:r>
          <w:rPr>
            <w:noProof/>
            <w:webHidden/>
          </w:rPr>
          <w:fldChar w:fldCharType="separate"/>
        </w:r>
        <w:r>
          <w:rPr>
            <w:noProof/>
            <w:webHidden/>
          </w:rPr>
          <w:t>146</w:t>
        </w:r>
        <w:r>
          <w:rPr>
            <w:noProof/>
            <w:webHidden/>
          </w:rPr>
          <w:fldChar w:fldCharType="end"/>
        </w:r>
      </w:hyperlink>
    </w:p>
    <w:p w14:paraId="5936BF06" w14:textId="190C6B92" w:rsidR="008520AE" w:rsidRDefault="008520AE">
      <w:pPr>
        <w:pStyle w:val="TOC2"/>
        <w:tabs>
          <w:tab w:val="right" w:leader="dot" w:pos="9350"/>
        </w:tabs>
        <w:rPr>
          <w:rFonts w:ascii="Aptos" w:hAnsi="Aptos"/>
          <w:noProof/>
          <w:kern w:val="2"/>
          <w:sz w:val="24"/>
          <w:szCs w:val="24"/>
        </w:rPr>
      </w:pPr>
      <w:hyperlink w:anchor="_Toc194486115" w:history="1">
        <w:r w:rsidRPr="002A2AFB">
          <w:rPr>
            <w:rStyle w:val="Hyperlink"/>
            <w:noProof/>
          </w:rPr>
          <w:t>11.10. Electronic Filing Requirements</w:t>
        </w:r>
        <w:r>
          <w:rPr>
            <w:noProof/>
            <w:webHidden/>
          </w:rPr>
          <w:tab/>
        </w:r>
        <w:r>
          <w:rPr>
            <w:noProof/>
            <w:webHidden/>
          </w:rPr>
          <w:fldChar w:fldCharType="begin"/>
        </w:r>
        <w:r>
          <w:rPr>
            <w:noProof/>
            <w:webHidden/>
          </w:rPr>
          <w:instrText xml:space="preserve"> PAGEREF _Toc194486115 \h </w:instrText>
        </w:r>
        <w:r>
          <w:rPr>
            <w:noProof/>
            <w:webHidden/>
          </w:rPr>
        </w:r>
        <w:r>
          <w:rPr>
            <w:noProof/>
            <w:webHidden/>
          </w:rPr>
          <w:fldChar w:fldCharType="separate"/>
        </w:r>
        <w:r>
          <w:rPr>
            <w:noProof/>
            <w:webHidden/>
          </w:rPr>
          <w:t>146</w:t>
        </w:r>
        <w:r>
          <w:rPr>
            <w:noProof/>
            <w:webHidden/>
          </w:rPr>
          <w:fldChar w:fldCharType="end"/>
        </w:r>
      </w:hyperlink>
    </w:p>
    <w:p w14:paraId="244B311B" w14:textId="45DFC42C" w:rsidR="008520AE" w:rsidRDefault="008520AE">
      <w:pPr>
        <w:pStyle w:val="TOC2"/>
        <w:tabs>
          <w:tab w:val="right" w:leader="dot" w:pos="9350"/>
        </w:tabs>
        <w:rPr>
          <w:rFonts w:ascii="Aptos" w:hAnsi="Aptos"/>
          <w:noProof/>
          <w:kern w:val="2"/>
          <w:sz w:val="24"/>
          <w:szCs w:val="24"/>
        </w:rPr>
      </w:pPr>
      <w:hyperlink w:anchor="_Toc194486116" w:history="1">
        <w:r w:rsidRPr="002A2AFB">
          <w:rPr>
            <w:rStyle w:val="Hyperlink"/>
            <w:noProof/>
          </w:rPr>
          <w:t>11.11. Electronic Payment Requirements</w:t>
        </w:r>
        <w:r>
          <w:rPr>
            <w:noProof/>
            <w:webHidden/>
          </w:rPr>
          <w:tab/>
        </w:r>
        <w:r>
          <w:rPr>
            <w:noProof/>
            <w:webHidden/>
          </w:rPr>
          <w:fldChar w:fldCharType="begin"/>
        </w:r>
        <w:r>
          <w:rPr>
            <w:noProof/>
            <w:webHidden/>
          </w:rPr>
          <w:instrText xml:space="preserve"> PAGEREF _Toc194486116 \h </w:instrText>
        </w:r>
        <w:r>
          <w:rPr>
            <w:noProof/>
            <w:webHidden/>
          </w:rPr>
        </w:r>
        <w:r>
          <w:rPr>
            <w:noProof/>
            <w:webHidden/>
          </w:rPr>
          <w:fldChar w:fldCharType="separate"/>
        </w:r>
        <w:r>
          <w:rPr>
            <w:noProof/>
            <w:webHidden/>
          </w:rPr>
          <w:t>146</w:t>
        </w:r>
        <w:r>
          <w:rPr>
            <w:noProof/>
            <w:webHidden/>
          </w:rPr>
          <w:fldChar w:fldCharType="end"/>
        </w:r>
      </w:hyperlink>
    </w:p>
    <w:p w14:paraId="73A7B02C" w14:textId="227289CA" w:rsidR="008520AE" w:rsidRDefault="008520AE">
      <w:pPr>
        <w:pStyle w:val="TOC1"/>
        <w:tabs>
          <w:tab w:val="right" w:leader="dot" w:pos="9350"/>
        </w:tabs>
        <w:rPr>
          <w:rFonts w:ascii="Aptos" w:hAnsi="Aptos"/>
          <w:noProof/>
          <w:kern w:val="2"/>
          <w:sz w:val="24"/>
          <w:szCs w:val="24"/>
        </w:rPr>
      </w:pPr>
      <w:hyperlink w:anchor="_Toc194486117" w:history="1">
        <w:r w:rsidRPr="002A2AFB">
          <w:rPr>
            <w:rStyle w:val="Hyperlink"/>
            <w:noProof/>
          </w:rPr>
          <w:t>12. Transactions Involving Pass-Through Entity Interests</w:t>
        </w:r>
        <w:r>
          <w:rPr>
            <w:noProof/>
            <w:webHidden/>
          </w:rPr>
          <w:tab/>
        </w:r>
        <w:r>
          <w:rPr>
            <w:noProof/>
            <w:webHidden/>
          </w:rPr>
          <w:fldChar w:fldCharType="begin"/>
        </w:r>
        <w:r>
          <w:rPr>
            <w:noProof/>
            <w:webHidden/>
          </w:rPr>
          <w:instrText xml:space="preserve"> PAGEREF _Toc194486117 \h </w:instrText>
        </w:r>
        <w:r>
          <w:rPr>
            <w:noProof/>
            <w:webHidden/>
          </w:rPr>
        </w:r>
        <w:r>
          <w:rPr>
            <w:noProof/>
            <w:webHidden/>
          </w:rPr>
          <w:fldChar w:fldCharType="separate"/>
        </w:r>
        <w:r>
          <w:rPr>
            <w:noProof/>
            <w:webHidden/>
          </w:rPr>
          <w:t>147</w:t>
        </w:r>
        <w:r>
          <w:rPr>
            <w:noProof/>
            <w:webHidden/>
          </w:rPr>
          <w:fldChar w:fldCharType="end"/>
        </w:r>
      </w:hyperlink>
    </w:p>
    <w:p w14:paraId="031E8040" w14:textId="2F3055A0" w:rsidR="008520AE" w:rsidRDefault="008520AE">
      <w:pPr>
        <w:pStyle w:val="TOC2"/>
        <w:tabs>
          <w:tab w:val="right" w:leader="dot" w:pos="9350"/>
        </w:tabs>
        <w:rPr>
          <w:rFonts w:ascii="Aptos" w:hAnsi="Aptos"/>
          <w:noProof/>
          <w:kern w:val="2"/>
          <w:sz w:val="24"/>
          <w:szCs w:val="24"/>
        </w:rPr>
      </w:pPr>
      <w:hyperlink w:anchor="_Toc194486118" w:history="1">
        <w:r w:rsidRPr="002A2AFB">
          <w:rPr>
            <w:rStyle w:val="Hyperlink"/>
            <w:noProof/>
          </w:rPr>
          <w:t>12.1. Pass-Through Entities Classified as Partnerships</w:t>
        </w:r>
        <w:r>
          <w:rPr>
            <w:noProof/>
            <w:webHidden/>
          </w:rPr>
          <w:tab/>
        </w:r>
        <w:r>
          <w:rPr>
            <w:noProof/>
            <w:webHidden/>
          </w:rPr>
          <w:fldChar w:fldCharType="begin"/>
        </w:r>
        <w:r>
          <w:rPr>
            <w:noProof/>
            <w:webHidden/>
          </w:rPr>
          <w:instrText xml:space="preserve"> PAGEREF _Toc194486118 \h </w:instrText>
        </w:r>
        <w:r>
          <w:rPr>
            <w:noProof/>
            <w:webHidden/>
          </w:rPr>
        </w:r>
        <w:r>
          <w:rPr>
            <w:noProof/>
            <w:webHidden/>
          </w:rPr>
          <w:fldChar w:fldCharType="separate"/>
        </w:r>
        <w:r>
          <w:rPr>
            <w:noProof/>
            <w:webHidden/>
          </w:rPr>
          <w:t>147</w:t>
        </w:r>
        <w:r>
          <w:rPr>
            <w:noProof/>
            <w:webHidden/>
          </w:rPr>
          <w:fldChar w:fldCharType="end"/>
        </w:r>
      </w:hyperlink>
    </w:p>
    <w:p w14:paraId="442AB8E5" w14:textId="152AFE52" w:rsidR="008520AE" w:rsidRDefault="008520AE">
      <w:pPr>
        <w:pStyle w:val="TOC3"/>
        <w:tabs>
          <w:tab w:val="right" w:leader="dot" w:pos="9350"/>
        </w:tabs>
        <w:rPr>
          <w:rFonts w:ascii="Aptos" w:hAnsi="Aptos"/>
          <w:noProof/>
          <w:kern w:val="2"/>
          <w:sz w:val="24"/>
          <w:szCs w:val="24"/>
        </w:rPr>
      </w:pPr>
      <w:hyperlink w:anchor="_Toc194486119" w:history="1">
        <w:r w:rsidRPr="002A2AFB">
          <w:rPr>
            <w:rStyle w:val="Hyperlink"/>
            <w:noProof/>
          </w:rPr>
          <w:t>12.1.1. Sales, Exchanges, and Other Transfers</w:t>
        </w:r>
        <w:r>
          <w:rPr>
            <w:noProof/>
            <w:webHidden/>
          </w:rPr>
          <w:tab/>
        </w:r>
        <w:r>
          <w:rPr>
            <w:noProof/>
            <w:webHidden/>
          </w:rPr>
          <w:fldChar w:fldCharType="begin"/>
        </w:r>
        <w:r>
          <w:rPr>
            <w:noProof/>
            <w:webHidden/>
          </w:rPr>
          <w:instrText xml:space="preserve"> PAGEREF _Toc194486119 \h </w:instrText>
        </w:r>
        <w:r>
          <w:rPr>
            <w:noProof/>
            <w:webHidden/>
          </w:rPr>
        </w:r>
        <w:r>
          <w:rPr>
            <w:noProof/>
            <w:webHidden/>
          </w:rPr>
          <w:fldChar w:fldCharType="separate"/>
        </w:r>
        <w:r>
          <w:rPr>
            <w:noProof/>
            <w:webHidden/>
          </w:rPr>
          <w:t>147</w:t>
        </w:r>
        <w:r>
          <w:rPr>
            <w:noProof/>
            <w:webHidden/>
          </w:rPr>
          <w:fldChar w:fldCharType="end"/>
        </w:r>
      </w:hyperlink>
    </w:p>
    <w:p w14:paraId="3603F206" w14:textId="0767D4B9" w:rsidR="008520AE" w:rsidRDefault="008520AE">
      <w:pPr>
        <w:pStyle w:val="TOC4"/>
        <w:tabs>
          <w:tab w:val="right" w:leader="dot" w:pos="9350"/>
        </w:tabs>
        <w:rPr>
          <w:rFonts w:ascii="Aptos" w:hAnsi="Aptos"/>
          <w:noProof/>
          <w:kern w:val="2"/>
          <w:sz w:val="24"/>
          <w:szCs w:val="24"/>
        </w:rPr>
      </w:pPr>
      <w:hyperlink w:anchor="_Toc194486120" w:history="1">
        <w:r w:rsidRPr="002A2AFB">
          <w:rPr>
            <w:rStyle w:val="Hyperlink"/>
            <w:noProof/>
          </w:rPr>
          <w:t>12.1.1.1. Classification of Gain or Loss as Business or Nonbusiness Income</w:t>
        </w:r>
        <w:r>
          <w:rPr>
            <w:noProof/>
            <w:webHidden/>
          </w:rPr>
          <w:tab/>
        </w:r>
        <w:r>
          <w:rPr>
            <w:noProof/>
            <w:webHidden/>
          </w:rPr>
          <w:fldChar w:fldCharType="begin"/>
        </w:r>
        <w:r>
          <w:rPr>
            <w:noProof/>
            <w:webHidden/>
          </w:rPr>
          <w:instrText xml:space="preserve"> PAGEREF _Toc194486120 \h </w:instrText>
        </w:r>
        <w:r>
          <w:rPr>
            <w:noProof/>
            <w:webHidden/>
          </w:rPr>
        </w:r>
        <w:r>
          <w:rPr>
            <w:noProof/>
            <w:webHidden/>
          </w:rPr>
          <w:fldChar w:fldCharType="separate"/>
        </w:r>
        <w:r>
          <w:rPr>
            <w:noProof/>
            <w:webHidden/>
          </w:rPr>
          <w:t>147</w:t>
        </w:r>
        <w:r>
          <w:rPr>
            <w:noProof/>
            <w:webHidden/>
          </w:rPr>
          <w:fldChar w:fldCharType="end"/>
        </w:r>
      </w:hyperlink>
    </w:p>
    <w:p w14:paraId="5068AFF0" w14:textId="1D99F33B" w:rsidR="008520AE" w:rsidRDefault="008520AE">
      <w:pPr>
        <w:pStyle w:val="TOC4"/>
        <w:tabs>
          <w:tab w:val="right" w:leader="dot" w:pos="9350"/>
        </w:tabs>
        <w:rPr>
          <w:rFonts w:ascii="Aptos" w:hAnsi="Aptos"/>
          <w:noProof/>
          <w:kern w:val="2"/>
          <w:sz w:val="24"/>
          <w:szCs w:val="24"/>
        </w:rPr>
      </w:pPr>
      <w:hyperlink w:anchor="_Toc194486121" w:history="1">
        <w:r w:rsidRPr="002A2AFB">
          <w:rPr>
            <w:rStyle w:val="Hyperlink"/>
            <w:noProof/>
          </w:rPr>
          <w:t>12.1.1.2. Source of Gain or Loss</w:t>
        </w:r>
        <w:r>
          <w:rPr>
            <w:noProof/>
            <w:webHidden/>
          </w:rPr>
          <w:tab/>
        </w:r>
        <w:r>
          <w:rPr>
            <w:noProof/>
            <w:webHidden/>
          </w:rPr>
          <w:fldChar w:fldCharType="begin"/>
        </w:r>
        <w:r>
          <w:rPr>
            <w:noProof/>
            <w:webHidden/>
          </w:rPr>
          <w:instrText xml:space="preserve"> PAGEREF _Toc194486121 \h </w:instrText>
        </w:r>
        <w:r>
          <w:rPr>
            <w:noProof/>
            <w:webHidden/>
          </w:rPr>
        </w:r>
        <w:r>
          <w:rPr>
            <w:noProof/>
            <w:webHidden/>
          </w:rPr>
          <w:fldChar w:fldCharType="separate"/>
        </w:r>
        <w:r>
          <w:rPr>
            <w:noProof/>
            <w:webHidden/>
          </w:rPr>
          <w:t>148</w:t>
        </w:r>
        <w:r>
          <w:rPr>
            <w:noProof/>
            <w:webHidden/>
          </w:rPr>
          <w:fldChar w:fldCharType="end"/>
        </w:r>
      </w:hyperlink>
    </w:p>
    <w:p w14:paraId="5B326945" w14:textId="59A89397" w:rsidR="008520AE" w:rsidRDefault="008520AE">
      <w:pPr>
        <w:pStyle w:val="TOC3"/>
        <w:tabs>
          <w:tab w:val="right" w:leader="dot" w:pos="9350"/>
        </w:tabs>
        <w:rPr>
          <w:rFonts w:ascii="Aptos" w:hAnsi="Aptos"/>
          <w:noProof/>
          <w:kern w:val="2"/>
          <w:sz w:val="24"/>
          <w:szCs w:val="24"/>
        </w:rPr>
      </w:pPr>
      <w:hyperlink w:anchor="_Toc194486122" w:history="1">
        <w:r w:rsidRPr="002A2AFB">
          <w:rPr>
            <w:rStyle w:val="Hyperlink"/>
            <w:noProof/>
          </w:rPr>
          <w:t>12.1.2. Partnership Termination</w:t>
        </w:r>
        <w:r>
          <w:rPr>
            <w:noProof/>
            <w:webHidden/>
          </w:rPr>
          <w:tab/>
        </w:r>
        <w:r>
          <w:rPr>
            <w:noProof/>
            <w:webHidden/>
          </w:rPr>
          <w:fldChar w:fldCharType="begin"/>
        </w:r>
        <w:r>
          <w:rPr>
            <w:noProof/>
            <w:webHidden/>
          </w:rPr>
          <w:instrText xml:space="preserve"> PAGEREF _Toc194486122 \h </w:instrText>
        </w:r>
        <w:r>
          <w:rPr>
            <w:noProof/>
            <w:webHidden/>
          </w:rPr>
        </w:r>
        <w:r>
          <w:rPr>
            <w:noProof/>
            <w:webHidden/>
          </w:rPr>
          <w:fldChar w:fldCharType="separate"/>
        </w:r>
        <w:r>
          <w:rPr>
            <w:noProof/>
            <w:webHidden/>
          </w:rPr>
          <w:t>148</w:t>
        </w:r>
        <w:r>
          <w:rPr>
            <w:noProof/>
            <w:webHidden/>
          </w:rPr>
          <w:fldChar w:fldCharType="end"/>
        </w:r>
      </w:hyperlink>
    </w:p>
    <w:p w14:paraId="37FD692A" w14:textId="41B2FF37" w:rsidR="008520AE" w:rsidRDefault="008520AE">
      <w:pPr>
        <w:pStyle w:val="TOC3"/>
        <w:tabs>
          <w:tab w:val="right" w:leader="dot" w:pos="9350"/>
        </w:tabs>
        <w:rPr>
          <w:rFonts w:ascii="Aptos" w:hAnsi="Aptos"/>
          <w:noProof/>
          <w:kern w:val="2"/>
          <w:sz w:val="24"/>
          <w:szCs w:val="24"/>
        </w:rPr>
      </w:pPr>
      <w:hyperlink w:anchor="_Toc194486123" w:history="1">
        <w:r w:rsidRPr="002A2AFB">
          <w:rPr>
            <w:rStyle w:val="Hyperlink"/>
            <w:noProof/>
          </w:rPr>
          <w:t>12.1.3. Liquidation of Partnership Interest</w:t>
        </w:r>
        <w:r>
          <w:rPr>
            <w:noProof/>
            <w:webHidden/>
          </w:rPr>
          <w:tab/>
        </w:r>
        <w:r>
          <w:rPr>
            <w:noProof/>
            <w:webHidden/>
          </w:rPr>
          <w:fldChar w:fldCharType="begin"/>
        </w:r>
        <w:r>
          <w:rPr>
            <w:noProof/>
            <w:webHidden/>
          </w:rPr>
          <w:instrText xml:space="preserve"> PAGEREF _Toc194486123 \h </w:instrText>
        </w:r>
        <w:r>
          <w:rPr>
            <w:noProof/>
            <w:webHidden/>
          </w:rPr>
        </w:r>
        <w:r>
          <w:rPr>
            <w:noProof/>
            <w:webHidden/>
          </w:rPr>
          <w:fldChar w:fldCharType="separate"/>
        </w:r>
        <w:r>
          <w:rPr>
            <w:noProof/>
            <w:webHidden/>
          </w:rPr>
          <w:t>148</w:t>
        </w:r>
        <w:r>
          <w:rPr>
            <w:noProof/>
            <w:webHidden/>
          </w:rPr>
          <w:fldChar w:fldCharType="end"/>
        </w:r>
      </w:hyperlink>
    </w:p>
    <w:p w14:paraId="0FB835B8" w14:textId="11434DFF" w:rsidR="008520AE" w:rsidRDefault="008520AE">
      <w:pPr>
        <w:pStyle w:val="TOC3"/>
        <w:tabs>
          <w:tab w:val="right" w:leader="dot" w:pos="9350"/>
        </w:tabs>
        <w:rPr>
          <w:rFonts w:ascii="Aptos" w:hAnsi="Aptos"/>
          <w:noProof/>
          <w:kern w:val="2"/>
          <w:sz w:val="24"/>
          <w:szCs w:val="24"/>
        </w:rPr>
      </w:pPr>
      <w:hyperlink w:anchor="_Toc194486124" w:history="1">
        <w:r w:rsidRPr="002A2AFB">
          <w:rPr>
            <w:rStyle w:val="Hyperlink"/>
            <w:noProof/>
          </w:rPr>
          <w:t>12.1.4. Partnership Reorganizations and Liquidations</w:t>
        </w:r>
        <w:r>
          <w:rPr>
            <w:noProof/>
            <w:webHidden/>
          </w:rPr>
          <w:tab/>
        </w:r>
        <w:r>
          <w:rPr>
            <w:noProof/>
            <w:webHidden/>
          </w:rPr>
          <w:fldChar w:fldCharType="begin"/>
        </w:r>
        <w:r>
          <w:rPr>
            <w:noProof/>
            <w:webHidden/>
          </w:rPr>
          <w:instrText xml:space="preserve"> PAGEREF _Toc194486124 \h </w:instrText>
        </w:r>
        <w:r>
          <w:rPr>
            <w:noProof/>
            <w:webHidden/>
          </w:rPr>
        </w:r>
        <w:r>
          <w:rPr>
            <w:noProof/>
            <w:webHidden/>
          </w:rPr>
          <w:fldChar w:fldCharType="separate"/>
        </w:r>
        <w:r>
          <w:rPr>
            <w:noProof/>
            <w:webHidden/>
          </w:rPr>
          <w:t>149</w:t>
        </w:r>
        <w:r>
          <w:rPr>
            <w:noProof/>
            <w:webHidden/>
          </w:rPr>
          <w:fldChar w:fldCharType="end"/>
        </w:r>
      </w:hyperlink>
    </w:p>
    <w:p w14:paraId="28F195EF" w14:textId="3E35C79A" w:rsidR="008520AE" w:rsidRDefault="008520AE">
      <w:pPr>
        <w:pStyle w:val="TOC2"/>
        <w:tabs>
          <w:tab w:val="right" w:leader="dot" w:pos="9350"/>
        </w:tabs>
        <w:rPr>
          <w:rFonts w:ascii="Aptos" w:hAnsi="Aptos"/>
          <w:noProof/>
          <w:kern w:val="2"/>
          <w:sz w:val="24"/>
          <w:szCs w:val="24"/>
        </w:rPr>
      </w:pPr>
      <w:hyperlink w:anchor="_Toc194486125" w:history="1">
        <w:r w:rsidRPr="002A2AFB">
          <w:rPr>
            <w:rStyle w:val="Hyperlink"/>
            <w:noProof/>
          </w:rPr>
          <w:t>12.2. S Corporations</w:t>
        </w:r>
        <w:r>
          <w:rPr>
            <w:noProof/>
            <w:webHidden/>
          </w:rPr>
          <w:tab/>
        </w:r>
        <w:r>
          <w:rPr>
            <w:noProof/>
            <w:webHidden/>
          </w:rPr>
          <w:fldChar w:fldCharType="begin"/>
        </w:r>
        <w:r>
          <w:rPr>
            <w:noProof/>
            <w:webHidden/>
          </w:rPr>
          <w:instrText xml:space="preserve"> PAGEREF _Toc194486125 \h </w:instrText>
        </w:r>
        <w:r>
          <w:rPr>
            <w:noProof/>
            <w:webHidden/>
          </w:rPr>
        </w:r>
        <w:r>
          <w:rPr>
            <w:noProof/>
            <w:webHidden/>
          </w:rPr>
          <w:fldChar w:fldCharType="separate"/>
        </w:r>
        <w:r>
          <w:rPr>
            <w:noProof/>
            <w:webHidden/>
          </w:rPr>
          <w:t>149</w:t>
        </w:r>
        <w:r>
          <w:rPr>
            <w:noProof/>
            <w:webHidden/>
          </w:rPr>
          <w:fldChar w:fldCharType="end"/>
        </w:r>
      </w:hyperlink>
    </w:p>
    <w:p w14:paraId="5711AD3E" w14:textId="4FEC5B50" w:rsidR="008520AE" w:rsidRDefault="008520AE">
      <w:pPr>
        <w:pStyle w:val="TOC3"/>
        <w:tabs>
          <w:tab w:val="right" w:leader="dot" w:pos="9350"/>
        </w:tabs>
        <w:rPr>
          <w:rFonts w:ascii="Aptos" w:hAnsi="Aptos"/>
          <w:noProof/>
          <w:kern w:val="2"/>
          <w:sz w:val="24"/>
          <w:szCs w:val="24"/>
        </w:rPr>
      </w:pPr>
      <w:hyperlink w:anchor="_Toc194486126" w:history="1">
        <w:r w:rsidRPr="002A2AFB">
          <w:rPr>
            <w:rStyle w:val="Hyperlink"/>
            <w:noProof/>
          </w:rPr>
          <w:t>12.2.1. Sales, Exchanges, and Other Transfers</w:t>
        </w:r>
        <w:r>
          <w:rPr>
            <w:noProof/>
            <w:webHidden/>
          </w:rPr>
          <w:tab/>
        </w:r>
        <w:r>
          <w:rPr>
            <w:noProof/>
            <w:webHidden/>
          </w:rPr>
          <w:fldChar w:fldCharType="begin"/>
        </w:r>
        <w:r>
          <w:rPr>
            <w:noProof/>
            <w:webHidden/>
          </w:rPr>
          <w:instrText xml:space="preserve"> PAGEREF _Toc194486126 \h </w:instrText>
        </w:r>
        <w:r>
          <w:rPr>
            <w:noProof/>
            <w:webHidden/>
          </w:rPr>
        </w:r>
        <w:r>
          <w:rPr>
            <w:noProof/>
            <w:webHidden/>
          </w:rPr>
          <w:fldChar w:fldCharType="separate"/>
        </w:r>
        <w:r>
          <w:rPr>
            <w:noProof/>
            <w:webHidden/>
          </w:rPr>
          <w:t>149</w:t>
        </w:r>
        <w:r>
          <w:rPr>
            <w:noProof/>
            <w:webHidden/>
          </w:rPr>
          <w:fldChar w:fldCharType="end"/>
        </w:r>
      </w:hyperlink>
    </w:p>
    <w:p w14:paraId="5C2FFEEF" w14:textId="4A5C4254" w:rsidR="008520AE" w:rsidRDefault="008520AE">
      <w:pPr>
        <w:pStyle w:val="TOC4"/>
        <w:tabs>
          <w:tab w:val="right" w:leader="dot" w:pos="9350"/>
        </w:tabs>
        <w:rPr>
          <w:rFonts w:ascii="Aptos" w:hAnsi="Aptos"/>
          <w:noProof/>
          <w:kern w:val="2"/>
          <w:sz w:val="24"/>
          <w:szCs w:val="24"/>
        </w:rPr>
      </w:pPr>
      <w:hyperlink w:anchor="_Toc194486127" w:history="1">
        <w:r w:rsidRPr="002A2AFB">
          <w:rPr>
            <w:rStyle w:val="Hyperlink"/>
            <w:noProof/>
          </w:rPr>
          <w:t>12.2.1.1. Classification of Gain or Loss as Business or Nonbusiness Income</w:t>
        </w:r>
        <w:r>
          <w:rPr>
            <w:noProof/>
            <w:webHidden/>
          </w:rPr>
          <w:tab/>
        </w:r>
        <w:r>
          <w:rPr>
            <w:noProof/>
            <w:webHidden/>
          </w:rPr>
          <w:fldChar w:fldCharType="begin"/>
        </w:r>
        <w:r>
          <w:rPr>
            <w:noProof/>
            <w:webHidden/>
          </w:rPr>
          <w:instrText xml:space="preserve"> PAGEREF _Toc194486127 \h </w:instrText>
        </w:r>
        <w:r>
          <w:rPr>
            <w:noProof/>
            <w:webHidden/>
          </w:rPr>
        </w:r>
        <w:r>
          <w:rPr>
            <w:noProof/>
            <w:webHidden/>
          </w:rPr>
          <w:fldChar w:fldCharType="separate"/>
        </w:r>
        <w:r>
          <w:rPr>
            <w:noProof/>
            <w:webHidden/>
          </w:rPr>
          <w:t>149</w:t>
        </w:r>
        <w:r>
          <w:rPr>
            <w:noProof/>
            <w:webHidden/>
          </w:rPr>
          <w:fldChar w:fldCharType="end"/>
        </w:r>
      </w:hyperlink>
    </w:p>
    <w:p w14:paraId="385407BE" w14:textId="7647808E" w:rsidR="008520AE" w:rsidRDefault="008520AE">
      <w:pPr>
        <w:pStyle w:val="TOC4"/>
        <w:tabs>
          <w:tab w:val="right" w:leader="dot" w:pos="9350"/>
        </w:tabs>
        <w:rPr>
          <w:rFonts w:ascii="Aptos" w:hAnsi="Aptos"/>
          <w:noProof/>
          <w:kern w:val="2"/>
          <w:sz w:val="24"/>
          <w:szCs w:val="24"/>
        </w:rPr>
      </w:pPr>
      <w:hyperlink w:anchor="_Toc194486128" w:history="1">
        <w:r w:rsidRPr="002A2AFB">
          <w:rPr>
            <w:rStyle w:val="Hyperlink"/>
            <w:noProof/>
          </w:rPr>
          <w:t>12.2.1.2. Source of Gain or Loss</w:t>
        </w:r>
        <w:r>
          <w:rPr>
            <w:noProof/>
            <w:webHidden/>
          </w:rPr>
          <w:tab/>
        </w:r>
        <w:r>
          <w:rPr>
            <w:noProof/>
            <w:webHidden/>
          </w:rPr>
          <w:fldChar w:fldCharType="begin"/>
        </w:r>
        <w:r>
          <w:rPr>
            <w:noProof/>
            <w:webHidden/>
          </w:rPr>
          <w:instrText xml:space="preserve"> PAGEREF _Toc194486128 \h </w:instrText>
        </w:r>
        <w:r>
          <w:rPr>
            <w:noProof/>
            <w:webHidden/>
          </w:rPr>
        </w:r>
        <w:r>
          <w:rPr>
            <w:noProof/>
            <w:webHidden/>
          </w:rPr>
          <w:fldChar w:fldCharType="separate"/>
        </w:r>
        <w:r>
          <w:rPr>
            <w:noProof/>
            <w:webHidden/>
          </w:rPr>
          <w:t>150</w:t>
        </w:r>
        <w:r>
          <w:rPr>
            <w:noProof/>
            <w:webHidden/>
          </w:rPr>
          <w:fldChar w:fldCharType="end"/>
        </w:r>
      </w:hyperlink>
    </w:p>
    <w:p w14:paraId="0AB9D39A" w14:textId="35AC980B" w:rsidR="008520AE" w:rsidRDefault="008520AE">
      <w:pPr>
        <w:pStyle w:val="TOC3"/>
        <w:tabs>
          <w:tab w:val="right" w:leader="dot" w:pos="9350"/>
        </w:tabs>
        <w:rPr>
          <w:rFonts w:ascii="Aptos" w:hAnsi="Aptos"/>
          <w:noProof/>
          <w:kern w:val="2"/>
          <w:sz w:val="24"/>
          <w:szCs w:val="24"/>
        </w:rPr>
      </w:pPr>
      <w:hyperlink w:anchor="_Toc194486129" w:history="1">
        <w:r w:rsidRPr="002A2AFB">
          <w:rPr>
            <w:rStyle w:val="Hyperlink"/>
            <w:noProof/>
          </w:rPr>
          <w:t>12.2.2. Sales of Stock Treated as Sale of Assets</w:t>
        </w:r>
        <w:r>
          <w:rPr>
            <w:noProof/>
            <w:webHidden/>
          </w:rPr>
          <w:tab/>
        </w:r>
        <w:r>
          <w:rPr>
            <w:noProof/>
            <w:webHidden/>
          </w:rPr>
          <w:fldChar w:fldCharType="begin"/>
        </w:r>
        <w:r>
          <w:rPr>
            <w:noProof/>
            <w:webHidden/>
          </w:rPr>
          <w:instrText xml:space="preserve"> PAGEREF _Toc194486129 \h </w:instrText>
        </w:r>
        <w:r>
          <w:rPr>
            <w:noProof/>
            <w:webHidden/>
          </w:rPr>
        </w:r>
        <w:r>
          <w:rPr>
            <w:noProof/>
            <w:webHidden/>
          </w:rPr>
          <w:fldChar w:fldCharType="separate"/>
        </w:r>
        <w:r>
          <w:rPr>
            <w:noProof/>
            <w:webHidden/>
          </w:rPr>
          <w:t>150</w:t>
        </w:r>
        <w:r>
          <w:rPr>
            <w:noProof/>
            <w:webHidden/>
          </w:rPr>
          <w:fldChar w:fldCharType="end"/>
        </w:r>
      </w:hyperlink>
    </w:p>
    <w:p w14:paraId="15F76AAD" w14:textId="0DD2CC41" w:rsidR="008520AE" w:rsidRDefault="008520AE">
      <w:pPr>
        <w:pStyle w:val="TOC3"/>
        <w:tabs>
          <w:tab w:val="right" w:leader="dot" w:pos="9350"/>
        </w:tabs>
        <w:rPr>
          <w:rFonts w:ascii="Aptos" w:hAnsi="Aptos"/>
          <w:noProof/>
          <w:kern w:val="2"/>
          <w:sz w:val="24"/>
          <w:szCs w:val="24"/>
        </w:rPr>
      </w:pPr>
      <w:hyperlink w:anchor="_Toc194486130" w:history="1">
        <w:r w:rsidRPr="002A2AFB">
          <w:rPr>
            <w:rStyle w:val="Hyperlink"/>
            <w:noProof/>
          </w:rPr>
          <w:t>12.2.3. Stock Redemptions</w:t>
        </w:r>
        <w:r>
          <w:rPr>
            <w:noProof/>
            <w:webHidden/>
          </w:rPr>
          <w:tab/>
        </w:r>
        <w:r>
          <w:rPr>
            <w:noProof/>
            <w:webHidden/>
          </w:rPr>
          <w:fldChar w:fldCharType="begin"/>
        </w:r>
        <w:r>
          <w:rPr>
            <w:noProof/>
            <w:webHidden/>
          </w:rPr>
          <w:instrText xml:space="preserve"> PAGEREF _Toc194486130 \h </w:instrText>
        </w:r>
        <w:r>
          <w:rPr>
            <w:noProof/>
            <w:webHidden/>
          </w:rPr>
        </w:r>
        <w:r>
          <w:rPr>
            <w:noProof/>
            <w:webHidden/>
          </w:rPr>
          <w:fldChar w:fldCharType="separate"/>
        </w:r>
        <w:r>
          <w:rPr>
            <w:noProof/>
            <w:webHidden/>
          </w:rPr>
          <w:t>150</w:t>
        </w:r>
        <w:r>
          <w:rPr>
            <w:noProof/>
            <w:webHidden/>
          </w:rPr>
          <w:fldChar w:fldCharType="end"/>
        </w:r>
      </w:hyperlink>
    </w:p>
    <w:p w14:paraId="4FC43D5F" w14:textId="78E17D15" w:rsidR="008520AE" w:rsidRDefault="008520AE">
      <w:pPr>
        <w:pStyle w:val="TOC3"/>
        <w:tabs>
          <w:tab w:val="right" w:leader="dot" w:pos="9350"/>
        </w:tabs>
        <w:rPr>
          <w:rFonts w:ascii="Aptos" w:hAnsi="Aptos"/>
          <w:noProof/>
          <w:kern w:val="2"/>
          <w:sz w:val="24"/>
          <w:szCs w:val="24"/>
        </w:rPr>
      </w:pPr>
      <w:hyperlink w:anchor="_Toc194486131" w:history="1">
        <w:r w:rsidRPr="002A2AFB">
          <w:rPr>
            <w:rStyle w:val="Hyperlink"/>
            <w:noProof/>
          </w:rPr>
          <w:t>12.2.4. Termination of S Election</w:t>
        </w:r>
        <w:r>
          <w:rPr>
            <w:noProof/>
            <w:webHidden/>
          </w:rPr>
          <w:tab/>
        </w:r>
        <w:r>
          <w:rPr>
            <w:noProof/>
            <w:webHidden/>
          </w:rPr>
          <w:fldChar w:fldCharType="begin"/>
        </w:r>
        <w:r>
          <w:rPr>
            <w:noProof/>
            <w:webHidden/>
          </w:rPr>
          <w:instrText xml:space="preserve"> PAGEREF _Toc194486131 \h </w:instrText>
        </w:r>
        <w:r>
          <w:rPr>
            <w:noProof/>
            <w:webHidden/>
          </w:rPr>
        </w:r>
        <w:r>
          <w:rPr>
            <w:noProof/>
            <w:webHidden/>
          </w:rPr>
          <w:fldChar w:fldCharType="separate"/>
        </w:r>
        <w:r>
          <w:rPr>
            <w:noProof/>
            <w:webHidden/>
          </w:rPr>
          <w:t>150</w:t>
        </w:r>
        <w:r>
          <w:rPr>
            <w:noProof/>
            <w:webHidden/>
          </w:rPr>
          <w:fldChar w:fldCharType="end"/>
        </w:r>
      </w:hyperlink>
    </w:p>
    <w:p w14:paraId="36734D23" w14:textId="77BD3713" w:rsidR="008520AE" w:rsidRDefault="008520AE">
      <w:pPr>
        <w:pStyle w:val="TOC3"/>
        <w:tabs>
          <w:tab w:val="right" w:leader="dot" w:pos="9350"/>
        </w:tabs>
        <w:rPr>
          <w:rFonts w:ascii="Aptos" w:hAnsi="Aptos"/>
          <w:noProof/>
          <w:kern w:val="2"/>
          <w:sz w:val="24"/>
          <w:szCs w:val="24"/>
        </w:rPr>
      </w:pPr>
      <w:hyperlink w:anchor="_Toc194486132" w:history="1">
        <w:r w:rsidRPr="002A2AFB">
          <w:rPr>
            <w:rStyle w:val="Hyperlink"/>
            <w:noProof/>
          </w:rPr>
          <w:t>12.2.5. S Corporation Reorganizations and Liquidations</w:t>
        </w:r>
        <w:r>
          <w:rPr>
            <w:noProof/>
            <w:webHidden/>
          </w:rPr>
          <w:tab/>
        </w:r>
        <w:r>
          <w:rPr>
            <w:noProof/>
            <w:webHidden/>
          </w:rPr>
          <w:fldChar w:fldCharType="begin"/>
        </w:r>
        <w:r>
          <w:rPr>
            <w:noProof/>
            <w:webHidden/>
          </w:rPr>
          <w:instrText xml:space="preserve"> PAGEREF _Toc194486132 \h </w:instrText>
        </w:r>
        <w:r>
          <w:rPr>
            <w:noProof/>
            <w:webHidden/>
          </w:rPr>
        </w:r>
        <w:r>
          <w:rPr>
            <w:noProof/>
            <w:webHidden/>
          </w:rPr>
          <w:fldChar w:fldCharType="separate"/>
        </w:r>
        <w:r>
          <w:rPr>
            <w:noProof/>
            <w:webHidden/>
          </w:rPr>
          <w:t>150</w:t>
        </w:r>
        <w:r>
          <w:rPr>
            <w:noProof/>
            <w:webHidden/>
          </w:rPr>
          <w:fldChar w:fldCharType="end"/>
        </w:r>
      </w:hyperlink>
    </w:p>
    <w:p w14:paraId="00631993" w14:textId="08679F3B" w:rsidR="008520AE" w:rsidRDefault="008520AE">
      <w:pPr>
        <w:pStyle w:val="TOC1"/>
        <w:tabs>
          <w:tab w:val="right" w:leader="dot" w:pos="9350"/>
        </w:tabs>
        <w:rPr>
          <w:rFonts w:ascii="Aptos" w:hAnsi="Aptos"/>
          <w:noProof/>
          <w:kern w:val="2"/>
          <w:sz w:val="24"/>
          <w:szCs w:val="24"/>
        </w:rPr>
      </w:pPr>
      <w:hyperlink w:anchor="_Toc194486133" w:history="1">
        <w:r w:rsidRPr="002A2AFB">
          <w:rPr>
            <w:rStyle w:val="Hyperlink"/>
            <w:noProof/>
          </w:rPr>
          <w:t>13. Administration and Procedure</w:t>
        </w:r>
        <w:r>
          <w:rPr>
            <w:noProof/>
            <w:webHidden/>
          </w:rPr>
          <w:tab/>
        </w:r>
        <w:r>
          <w:rPr>
            <w:noProof/>
            <w:webHidden/>
          </w:rPr>
          <w:fldChar w:fldCharType="begin"/>
        </w:r>
        <w:r>
          <w:rPr>
            <w:noProof/>
            <w:webHidden/>
          </w:rPr>
          <w:instrText xml:space="preserve"> PAGEREF _Toc194486133 \h </w:instrText>
        </w:r>
        <w:r>
          <w:rPr>
            <w:noProof/>
            <w:webHidden/>
          </w:rPr>
        </w:r>
        <w:r>
          <w:rPr>
            <w:noProof/>
            <w:webHidden/>
          </w:rPr>
          <w:fldChar w:fldCharType="separate"/>
        </w:r>
        <w:r>
          <w:rPr>
            <w:noProof/>
            <w:webHidden/>
          </w:rPr>
          <w:t>151</w:t>
        </w:r>
        <w:r>
          <w:rPr>
            <w:noProof/>
            <w:webHidden/>
          </w:rPr>
          <w:fldChar w:fldCharType="end"/>
        </w:r>
      </w:hyperlink>
    </w:p>
    <w:p w14:paraId="74D8D86B" w14:textId="609985AB" w:rsidR="008520AE" w:rsidRDefault="008520AE">
      <w:pPr>
        <w:pStyle w:val="TOC2"/>
        <w:tabs>
          <w:tab w:val="right" w:leader="dot" w:pos="9350"/>
        </w:tabs>
        <w:rPr>
          <w:rFonts w:ascii="Aptos" w:hAnsi="Aptos"/>
          <w:noProof/>
          <w:kern w:val="2"/>
          <w:sz w:val="24"/>
          <w:szCs w:val="24"/>
        </w:rPr>
      </w:pPr>
      <w:hyperlink w:anchor="_Toc194486134" w:history="1">
        <w:r w:rsidRPr="002A2AFB">
          <w:rPr>
            <w:rStyle w:val="Hyperlink"/>
            <w:noProof/>
          </w:rPr>
          <w:t>13.1. Entity Level Income Tax Administration</w:t>
        </w:r>
        <w:r>
          <w:rPr>
            <w:noProof/>
            <w:webHidden/>
          </w:rPr>
          <w:tab/>
        </w:r>
        <w:r>
          <w:rPr>
            <w:noProof/>
            <w:webHidden/>
          </w:rPr>
          <w:fldChar w:fldCharType="begin"/>
        </w:r>
        <w:r>
          <w:rPr>
            <w:noProof/>
            <w:webHidden/>
          </w:rPr>
          <w:instrText xml:space="preserve"> PAGEREF _Toc194486134 \h </w:instrText>
        </w:r>
        <w:r>
          <w:rPr>
            <w:noProof/>
            <w:webHidden/>
          </w:rPr>
        </w:r>
        <w:r>
          <w:rPr>
            <w:noProof/>
            <w:webHidden/>
          </w:rPr>
          <w:fldChar w:fldCharType="separate"/>
        </w:r>
        <w:r>
          <w:rPr>
            <w:noProof/>
            <w:webHidden/>
          </w:rPr>
          <w:t>151</w:t>
        </w:r>
        <w:r>
          <w:rPr>
            <w:noProof/>
            <w:webHidden/>
          </w:rPr>
          <w:fldChar w:fldCharType="end"/>
        </w:r>
      </w:hyperlink>
    </w:p>
    <w:p w14:paraId="3DF36DAB" w14:textId="18CDB1B0" w:rsidR="008520AE" w:rsidRDefault="008520AE">
      <w:pPr>
        <w:pStyle w:val="TOC3"/>
        <w:tabs>
          <w:tab w:val="right" w:leader="dot" w:pos="9350"/>
        </w:tabs>
        <w:rPr>
          <w:rFonts w:ascii="Aptos" w:hAnsi="Aptos"/>
          <w:noProof/>
          <w:kern w:val="2"/>
          <w:sz w:val="24"/>
          <w:szCs w:val="24"/>
        </w:rPr>
      </w:pPr>
      <w:hyperlink w:anchor="_Toc194486135" w:history="1">
        <w:r w:rsidRPr="002A2AFB">
          <w:rPr>
            <w:rStyle w:val="Hyperlink"/>
            <w:noProof/>
          </w:rPr>
          <w:t>13.1.1. In General</w:t>
        </w:r>
        <w:r>
          <w:rPr>
            <w:noProof/>
            <w:webHidden/>
          </w:rPr>
          <w:tab/>
        </w:r>
        <w:r>
          <w:rPr>
            <w:noProof/>
            <w:webHidden/>
          </w:rPr>
          <w:fldChar w:fldCharType="begin"/>
        </w:r>
        <w:r>
          <w:rPr>
            <w:noProof/>
            <w:webHidden/>
          </w:rPr>
          <w:instrText xml:space="preserve"> PAGEREF _Toc194486135 \h </w:instrText>
        </w:r>
        <w:r>
          <w:rPr>
            <w:noProof/>
            <w:webHidden/>
          </w:rPr>
        </w:r>
        <w:r>
          <w:rPr>
            <w:noProof/>
            <w:webHidden/>
          </w:rPr>
          <w:fldChar w:fldCharType="separate"/>
        </w:r>
        <w:r>
          <w:rPr>
            <w:noProof/>
            <w:webHidden/>
          </w:rPr>
          <w:t>151</w:t>
        </w:r>
        <w:r>
          <w:rPr>
            <w:noProof/>
            <w:webHidden/>
          </w:rPr>
          <w:fldChar w:fldCharType="end"/>
        </w:r>
      </w:hyperlink>
    </w:p>
    <w:p w14:paraId="3EC31775" w14:textId="2C55B143" w:rsidR="008520AE" w:rsidRDefault="008520AE">
      <w:pPr>
        <w:pStyle w:val="TOC3"/>
        <w:tabs>
          <w:tab w:val="right" w:leader="dot" w:pos="9350"/>
        </w:tabs>
        <w:rPr>
          <w:rFonts w:ascii="Aptos" w:hAnsi="Aptos"/>
          <w:noProof/>
          <w:kern w:val="2"/>
          <w:sz w:val="24"/>
          <w:szCs w:val="24"/>
        </w:rPr>
      </w:pPr>
      <w:hyperlink w:anchor="_Toc194486136" w:history="1">
        <w:r w:rsidRPr="002A2AFB">
          <w:rPr>
            <w:rStyle w:val="Hyperlink"/>
            <w:noProof/>
          </w:rPr>
          <w:t>13.1.2. Accounting Methods and Periods</w:t>
        </w:r>
        <w:r>
          <w:rPr>
            <w:noProof/>
            <w:webHidden/>
          </w:rPr>
          <w:tab/>
        </w:r>
        <w:r>
          <w:rPr>
            <w:noProof/>
            <w:webHidden/>
          </w:rPr>
          <w:fldChar w:fldCharType="begin"/>
        </w:r>
        <w:r>
          <w:rPr>
            <w:noProof/>
            <w:webHidden/>
          </w:rPr>
          <w:instrText xml:space="preserve"> PAGEREF _Toc194486136 \h </w:instrText>
        </w:r>
        <w:r>
          <w:rPr>
            <w:noProof/>
            <w:webHidden/>
          </w:rPr>
        </w:r>
        <w:r>
          <w:rPr>
            <w:noProof/>
            <w:webHidden/>
          </w:rPr>
          <w:fldChar w:fldCharType="separate"/>
        </w:r>
        <w:r>
          <w:rPr>
            <w:noProof/>
            <w:webHidden/>
          </w:rPr>
          <w:t>151</w:t>
        </w:r>
        <w:r>
          <w:rPr>
            <w:noProof/>
            <w:webHidden/>
          </w:rPr>
          <w:fldChar w:fldCharType="end"/>
        </w:r>
      </w:hyperlink>
    </w:p>
    <w:p w14:paraId="5D67B147" w14:textId="7A1A846A" w:rsidR="008520AE" w:rsidRDefault="008520AE">
      <w:pPr>
        <w:pStyle w:val="TOC3"/>
        <w:tabs>
          <w:tab w:val="right" w:leader="dot" w:pos="9350"/>
        </w:tabs>
        <w:rPr>
          <w:rFonts w:ascii="Aptos" w:hAnsi="Aptos"/>
          <w:noProof/>
          <w:kern w:val="2"/>
          <w:sz w:val="24"/>
          <w:szCs w:val="24"/>
        </w:rPr>
      </w:pPr>
      <w:hyperlink w:anchor="_Toc194486137" w:history="1">
        <w:r w:rsidRPr="002A2AFB">
          <w:rPr>
            <w:rStyle w:val="Hyperlink"/>
            <w:noProof/>
          </w:rPr>
          <w:t>13.1.3. Tax Return Forms and Due Dates</w:t>
        </w:r>
        <w:r>
          <w:rPr>
            <w:noProof/>
            <w:webHidden/>
          </w:rPr>
          <w:tab/>
        </w:r>
        <w:r>
          <w:rPr>
            <w:noProof/>
            <w:webHidden/>
          </w:rPr>
          <w:fldChar w:fldCharType="begin"/>
        </w:r>
        <w:r>
          <w:rPr>
            <w:noProof/>
            <w:webHidden/>
          </w:rPr>
          <w:instrText xml:space="preserve"> PAGEREF _Toc194486137 \h </w:instrText>
        </w:r>
        <w:r>
          <w:rPr>
            <w:noProof/>
            <w:webHidden/>
          </w:rPr>
        </w:r>
        <w:r>
          <w:rPr>
            <w:noProof/>
            <w:webHidden/>
          </w:rPr>
          <w:fldChar w:fldCharType="separate"/>
        </w:r>
        <w:r>
          <w:rPr>
            <w:noProof/>
            <w:webHidden/>
          </w:rPr>
          <w:t>151</w:t>
        </w:r>
        <w:r>
          <w:rPr>
            <w:noProof/>
            <w:webHidden/>
          </w:rPr>
          <w:fldChar w:fldCharType="end"/>
        </w:r>
      </w:hyperlink>
    </w:p>
    <w:p w14:paraId="6E08DF76" w14:textId="2B9D5FB2" w:rsidR="008520AE" w:rsidRDefault="008520AE">
      <w:pPr>
        <w:pStyle w:val="TOC4"/>
        <w:tabs>
          <w:tab w:val="right" w:leader="dot" w:pos="9350"/>
        </w:tabs>
        <w:rPr>
          <w:rFonts w:ascii="Aptos" w:hAnsi="Aptos"/>
          <w:noProof/>
          <w:kern w:val="2"/>
          <w:sz w:val="24"/>
          <w:szCs w:val="24"/>
        </w:rPr>
      </w:pPr>
      <w:hyperlink w:anchor="_Toc194486138" w:history="1">
        <w:r w:rsidRPr="002A2AFB">
          <w:rPr>
            <w:rStyle w:val="Hyperlink"/>
            <w:noProof/>
          </w:rPr>
          <w:t>13.1.3.1. Pass-Through Entities Classified as Partnerships</w:t>
        </w:r>
        <w:r>
          <w:rPr>
            <w:noProof/>
            <w:webHidden/>
          </w:rPr>
          <w:tab/>
        </w:r>
        <w:r>
          <w:rPr>
            <w:noProof/>
            <w:webHidden/>
          </w:rPr>
          <w:fldChar w:fldCharType="begin"/>
        </w:r>
        <w:r>
          <w:rPr>
            <w:noProof/>
            <w:webHidden/>
          </w:rPr>
          <w:instrText xml:space="preserve"> PAGEREF _Toc194486138 \h </w:instrText>
        </w:r>
        <w:r>
          <w:rPr>
            <w:noProof/>
            <w:webHidden/>
          </w:rPr>
        </w:r>
        <w:r>
          <w:rPr>
            <w:noProof/>
            <w:webHidden/>
          </w:rPr>
          <w:fldChar w:fldCharType="separate"/>
        </w:r>
        <w:r>
          <w:rPr>
            <w:noProof/>
            <w:webHidden/>
          </w:rPr>
          <w:t>151</w:t>
        </w:r>
        <w:r>
          <w:rPr>
            <w:noProof/>
            <w:webHidden/>
          </w:rPr>
          <w:fldChar w:fldCharType="end"/>
        </w:r>
      </w:hyperlink>
    </w:p>
    <w:p w14:paraId="65719692" w14:textId="213E37A3" w:rsidR="008520AE" w:rsidRDefault="008520AE">
      <w:pPr>
        <w:pStyle w:val="TOC4"/>
        <w:tabs>
          <w:tab w:val="right" w:leader="dot" w:pos="9350"/>
        </w:tabs>
        <w:rPr>
          <w:rFonts w:ascii="Aptos" w:hAnsi="Aptos"/>
          <w:noProof/>
          <w:kern w:val="2"/>
          <w:sz w:val="24"/>
          <w:szCs w:val="24"/>
        </w:rPr>
      </w:pPr>
      <w:hyperlink w:anchor="_Toc194486139" w:history="1">
        <w:r w:rsidRPr="002A2AFB">
          <w:rPr>
            <w:rStyle w:val="Hyperlink"/>
            <w:noProof/>
          </w:rPr>
          <w:t>13.1.3.1.1. Statutory Due Date</w:t>
        </w:r>
        <w:r>
          <w:rPr>
            <w:noProof/>
            <w:webHidden/>
          </w:rPr>
          <w:tab/>
        </w:r>
        <w:r>
          <w:rPr>
            <w:noProof/>
            <w:webHidden/>
          </w:rPr>
          <w:fldChar w:fldCharType="begin"/>
        </w:r>
        <w:r>
          <w:rPr>
            <w:noProof/>
            <w:webHidden/>
          </w:rPr>
          <w:instrText xml:space="preserve"> PAGEREF _Toc194486139 \h </w:instrText>
        </w:r>
        <w:r>
          <w:rPr>
            <w:noProof/>
            <w:webHidden/>
          </w:rPr>
        </w:r>
        <w:r>
          <w:rPr>
            <w:noProof/>
            <w:webHidden/>
          </w:rPr>
          <w:fldChar w:fldCharType="separate"/>
        </w:r>
        <w:r>
          <w:rPr>
            <w:noProof/>
            <w:webHidden/>
          </w:rPr>
          <w:t>151</w:t>
        </w:r>
        <w:r>
          <w:rPr>
            <w:noProof/>
            <w:webHidden/>
          </w:rPr>
          <w:fldChar w:fldCharType="end"/>
        </w:r>
      </w:hyperlink>
    </w:p>
    <w:p w14:paraId="51AA3DAC" w14:textId="0F675DFB" w:rsidR="008520AE" w:rsidRDefault="008520AE">
      <w:pPr>
        <w:pStyle w:val="TOC5"/>
        <w:tabs>
          <w:tab w:val="right" w:leader="dot" w:pos="9350"/>
        </w:tabs>
        <w:rPr>
          <w:rFonts w:ascii="Aptos" w:hAnsi="Aptos"/>
          <w:noProof/>
          <w:kern w:val="2"/>
          <w:sz w:val="24"/>
          <w:szCs w:val="24"/>
        </w:rPr>
      </w:pPr>
      <w:hyperlink w:anchor="_Toc194486140" w:history="1">
        <w:r w:rsidRPr="002A2AFB">
          <w:rPr>
            <w:rStyle w:val="Hyperlink"/>
            <w:noProof/>
          </w:rPr>
          <w:t>13.1.3.1.2. State Income Tax Return Forms and Schedules</w:t>
        </w:r>
        <w:r>
          <w:rPr>
            <w:noProof/>
            <w:webHidden/>
          </w:rPr>
          <w:tab/>
        </w:r>
        <w:r>
          <w:rPr>
            <w:noProof/>
            <w:webHidden/>
          </w:rPr>
          <w:fldChar w:fldCharType="begin"/>
        </w:r>
        <w:r>
          <w:rPr>
            <w:noProof/>
            <w:webHidden/>
          </w:rPr>
          <w:instrText xml:space="preserve"> PAGEREF _Toc194486140 \h </w:instrText>
        </w:r>
        <w:r>
          <w:rPr>
            <w:noProof/>
            <w:webHidden/>
          </w:rPr>
        </w:r>
        <w:r>
          <w:rPr>
            <w:noProof/>
            <w:webHidden/>
          </w:rPr>
          <w:fldChar w:fldCharType="separate"/>
        </w:r>
        <w:r>
          <w:rPr>
            <w:noProof/>
            <w:webHidden/>
          </w:rPr>
          <w:t>152</w:t>
        </w:r>
        <w:r>
          <w:rPr>
            <w:noProof/>
            <w:webHidden/>
          </w:rPr>
          <w:fldChar w:fldCharType="end"/>
        </w:r>
      </w:hyperlink>
    </w:p>
    <w:p w14:paraId="0B0CD923" w14:textId="3EC23E35" w:rsidR="008520AE" w:rsidRDefault="008520AE">
      <w:pPr>
        <w:pStyle w:val="TOC5"/>
        <w:tabs>
          <w:tab w:val="right" w:leader="dot" w:pos="9350"/>
        </w:tabs>
        <w:rPr>
          <w:rFonts w:ascii="Aptos" w:hAnsi="Aptos"/>
          <w:noProof/>
          <w:kern w:val="2"/>
          <w:sz w:val="24"/>
          <w:szCs w:val="24"/>
        </w:rPr>
      </w:pPr>
      <w:hyperlink w:anchor="_Toc194486141" w:history="1">
        <w:r w:rsidRPr="002A2AFB">
          <w:rPr>
            <w:rStyle w:val="Hyperlink"/>
            <w:noProof/>
          </w:rPr>
          <w:t>13.1.3.1.3. Where to File Returns</w:t>
        </w:r>
        <w:r>
          <w:rPr>
            <w:noProof/>
            <w:webHidden/>
          </w:rPr>
          <w:tab/>
        </w:r>
        <w:r>
          <w:rPr>
            <w:noProof/>
            <w:webHidden/>
          </w:rPr>
          <w:fldChar w:fldCharType="begin"/>
        </w:r>
        <w:r>
          <w:rPr>
            <w:noProof/>
            <w:webHidden/>
          </w:rPr>
          <w:instrText xml:space="preserve"> PAGEREF _Toc194486141 \h </w:instrText>
        </w:r>
        <w:r>
          <w:rPr>
            <w:noProof/>
            <w:webHidden/>
          </w:rPr>
        </w:r>
        <w:r>
          <w:rPr>
            <w:noProof/>
            <w:webHidden/>
          </w:rPr>
          <w:fldChar w:fldCharType="separate"/>
        </w:r>
        <w:r>
          <w:rPr>
            <w:noProof/>
            <w:webHidden/>
          </w:rPr>
          <w:t>152</w:t>
        </w:r>
        <w:r>
          <w:rPr>
            <w:noProof/>
            <w:webHidden/>
          </w:rPr>
          <w:fldChar w:fldCharType="end"/>
        </w:r>
      </w:hyperlink>
    </w:p>
    <w:p w14:paraId="06F2CB8A" w14:textId="74BBBD69" w:rsidR="008520AE" w:rsidRDefault="008520AE">
      <w:pPr>
        <w:pStyle w:val="TOC4"/>
        <w:tabs>
          <w:tab w:val="right" w:leader="dot" w:pos="9350"/>
        </w:tabs>
        <w:rPr>
          <w:rFonts w:ascii="Aptos" w:hAnsi="Aptos"/>
          <w:noProof/>
          <w:kern w:val="2"/>
          <w:sz w:val="24"/>
          <w:szCs w:val="24"/>
        </w:rPr>
      </w:pPr>
      <w:hyperlink w:anchor="_Toc194486142" w:history="1">
        <w:r w:rsidRPr="002A2AFB">
          <w:rPr>
            <w:rStyle w:val="Hyperlink"/>
            <w:noProof/>
          </w:rPr>
          <w:t>13.1.3.2. S Corporations</w:t>
        </w:r>
        <w:r>
          <w:rPr>
            <w:noProof/>
            <w:webHidden/>
          </w:rPr>
          <w:tab/>
        </w:r>
        <w:r>
          <w:rPr>
            <w:noProof/>
            <w:webHidden/>
          </w:rPr>
          <w:fldChar w:fldCharType="begin"/>
        </w:r>
        <w:r>
          <w:rPr>
            <w:noProof/>
            <w:webHidden/>
          </w:rPr>
          <w:instrText xml:space="preserve"> PAGEREF _Toc194486142 \h </w:instrText>
        </w:r>
        <w:r>
          <w:rPr>
            <w:noProof/>
            <w:webHidden/>
          </w:rPr>
        </w:r>
        <w:r>
          <w:rPr>
            <w:noProof/>
            <w:webHidden/>
          </w:rPr>
          <w:fldChar w:fldCharType="separate"/>
        </w:r>
        <w:r>
          <w:rPr>
            <w:noProof/>
            <w:webHidden/>
          </w:rPr>
          <w:t>152</w:t>
        </w:r>
        <w:r>
          <w:rPr>
            <w:noProof/>
            <w:webHidden/>
          </w:rPr>
          <w:fldChar w:fldCharType="end"/>
        </w:r>
      </w:hyperlink>
    </w:p>
    <w:p w14:paraId="2B772CF9" w14:textId="7AEA7587" w:rsidR="008520AE" w:rsidRDefault="008520AE">
      <w:pPr>
        <w:pStyle w:val="TOC5"/>
        <w:tabs>
          <w:tab w:val="right" w:leader="dot" w:pos="9350"/>
        </w:tabs>
        <w:rPr>
          <w:rFonts w:ascii="Aptos" w:hAnsi="Aptos"/>
          <w:noProof/>
          <w:kern w:val="2"/>
          <w:sz w:val="24"/>
          <w:szCs w:val="24"/>
        </w:rPr>
      </w:pPr>
      <w:hyperlink w:anchor="_Toc194486143" w:history="1">
        <w:r w:rsidRPr="002A2AFB">
          <w:rPr>
            <w:rStyle w:val="Hyperlink"/>
            <w:noProof/>
          </w:rPr>
          <w:t>13.1.3.2.1. Statutory Due Date</w:t>
        </w:r>
        <w:r>
          <w:rPr>
            <w:noProof/>
            <w:webHidden/>
          </w:rPr>
          <w:tab/>
        </w:r>
        <w:r>
          <w:rPr>
            <w:noProof/>
            <w:webHidden/>
          </w:rPr>
          <w:fldChar w:fldCharType="begin"/>
        </w:r>
        <w:r>
          <w:rPr>
            <w:noProof/>
            <w:webHidden/>
          </w:rPr>
          <w:instrText xml:space="preserve"> PAGEREF _Toc194486143 \h </w:instrText>
        </w:r>
        <w:r>
          <w:rPr>
            <w:noProof/>
            <w:webHidden/>
          </w:rPr>
        </w:r>
        <w:r>
          <w:rPr>
            <w:noProof/>
            <w:webHidden/>
          </w:rPr>
          <w:fldChar w:fldCharType="separate"/>
        </w:r>
        <w:r>
          <w:rPr>
            <w:noProof/>
            <w:webHidden/>
          </w:rPr>
          <w:t>152</w:t>
        </w:r>
        <w:r>
          <w:rPr>
            <w:noProof/>
            <w:webHidden/>
          </w:rPr>
          <w:fldChar w:fldCharType="end"/>
        </w:r>
      </w:hyperlink>
    </w:p>
    <w:p w14:paraId="16051D02" w14:textId="493F3BC5" w:rsidR="008520AE" w:rsidRDefault="008520AE">
      <w:pPr>
        <w:pStyle w:val="TOC5"/>
        <w:tabs>
          <w:tab w:val="right" w:leader="dot" w:pos="9350"/>
        </w:tabs>
        <w:rPr>
          <w:rFonts w:ascii="Aptos" w:hAnsi="Aptos"/>
          <w:noProof/>
          <w:kern w:val="2"/>
          <w:sz w:val="24"/>
          <w:szCs w:val="24"/>
        </w:rPr>
      </w:pPr>
      <w:hyperlink w:anchor="_Toc194486144" w:history="1">
        <w:r w:rsidRPr="002A2AFB">
          <w:rPr>
            <w:rStyle w:val="Hyperlink"/>
            <w:noProof/>
          </w:rPr>
          <w:t>13.1.3.2.2. State Income Tax Return Forms and Schedules</w:t>
        </w:r>
        <w:r>
          <w:rPr>
            <w:noProof/>
            <w:webHidden/>
          </w:rPr>
          <w:tab/>
        </w:r>
        <w:r>
          <w:rPr>
            <w:noProof/>
            <w:webHidden/>
          </w:rPr>
          <w:fldChar w:fldCharType="begin"/>
        </w:r>
        <w:r>
          <w:rPr>
            <w:noProof/>
            <w:webHidden/>
          </w:rPr>
          <w:instrText xml:space="preserve"> PAGEREF _Toc194486144 \h </w:instrText>
        </w:r>
        <w:r>
          <w:rPr>
            <w:noProof/>
            <w:webHidden/>
          </w:rPr>
        </w:r>
        <w:r>
          <w:rPr>
            <w:noProof/>
            <w:webHidden/>
          </w:rPr>
          <w:fldChar w:fldCharType="separate"/>
        </w:r>
        <w:r>
          <w:rPr>
            <w:noProof/>
            <w:webHidden/>
          </w:rPr>
          <w:t>153</w:t>
        </w:r>
        <w:r>
          <w:rPr>
            <w:noProof/>
            <w:webHidden/>
          </w:rPr>
          <w:fldChar w:fldCharType="end"/>
        </w:r>
      </w:hyperlink>
    </w:p>
    <w:p w14:paraId="5D369351" w14:textId="7AF75021" w:rsidR="008520AE" w:rsidRDefault="008520AE">
      <w:pPr>
        <w:pStyle w:val="TOC5"/>
        <w:tabs>
          <w:tab w:val="right" w:leader="dot" w:pos="9350"/>
        </w:tabs>
        <w:rPr>
          <w:rFonts w:ascii="Aptos" w:hAnsi="Aptos"/>
          <w:noProof/>
          <w:kern w:val="2"/>
          <w:sz w:val="24"/>
          <w:szCs w:val="24"/>
        </w:rPr>
      </w:pPr>
      <w:hyperlink w:anchor="_Toc194486145" w:history="1">
        <w:r w:rsidRPr="002A2AFB">
          <w:rPr>
            <w:rStyle w:val="Hyperlink"/>
            <w:noProof/>
          </w:rPr>
          <w:t>13.1.3.2.3. Where to File Returns</w:t>
        </w:r>
        <w:r>
          <w:rPr>
            <w:noProof/>
            <w:webHidden/>
          </w:rPr>
          <w:tab/>
        </w:r>
        <w:r>
          <w:rPr>
            <w:noProof/>
            <w:webHidden/>
          </w:rPr>
          <w:fldChar w:fldCharType="begin"/>
        </w:r>
        <w:r>
          <w:rPr>
            <w:noProof/>
            <w:webHidden/>
          </w:rPr>
          <w:instrText xml:space="preserve"> PAGEREF _Toc194486145 \h </w:instrText>
        </w:r>
        <w:r>
          <w:rPr>
            <w:noProof/>
            <w:webHidden/>
          </w:rPr>
        </w:r>
        <w:r>
          <w:rPr>
            <w:noProof/>
            <w:webHidden/>
          </w:rPr>
          <w:fldChar w:fldCharType="separate"/>
        </w:r>
        <w:r>
          <w:rPr>
            <w:noProof/>
            <w:webHidden/>
          </w:rPr>
          <w:t>153</w:t>
        </w:r>
        <w:r>
          <w:rPr>
            <w:noProof/>
            <w:webHidden/>
          </w:rPr>
          <w:fldChar w:fldCharType="end"/>
        </w:r>
      </w:hyperlink>
    </w:p>
    <w:p w14:paraId="11BE701B" w14:textId="6C52C884" w:rsidR="008520AE" w:rsidRDefault="008520AE">
      <w:pPr>
        <w:pStyle w:val="TOC4"/>
        <w:tabs>
          <w:tab w:val="right" w:leader="dot" w:pos="9350"/>
        </w:tabs>
        <w:rPr>
          <w:rFonts w:ascii="Aptos" w:hAnsi="Aptos"/>
          <w:noProof/>
          <w:kern w:val="2"/>
          <w:sz w:val="24"/>
          <w:szCs w:val="24"/>
        </w:rPr>
      </w:pPr>
      <w:hyperlink w:anchor="_Toc194486146" w:history="1">
        <w:r w:rsidRPr="002A2AFB">
          <w:rPr>
            <w:rStyle w:val="Hyperlink"/>
            <w:noProof/>
          </w:rPr>
          <w:t>13.1.3.3. Short Period Returns</w:t>
        </w:r>
        <w:r>
          <w:rPr>
            <w:noProof/>
            <w:webHidden/>
          </w:rPr>
          <w:tab/>
        </w:r>
        <w:r>
          <w:rPr>
            <w:noProof/>
            <w:webHidden/>
          </w:rPr>
          <w:fldChar w:fldCharType="begin"/>
        </w:r>
        <w:r>
          <w:rPr>
            <w:noProof/>
            <w:webHidden/>
          </w:rPr>
          <w:instrText xml:space="preserve"> PAGEREF _Toc194486146 \h </w:instrText>
        </w:r>
        <w:r>
          <w:rPr>
            <w:noProof/>
            <w:webHidden/>
          </w:rPr>
        </w:r>
        <w:r>
          <w:rPr>
            <w:noProof/>
            <w:webHidden/>
          </w:rPr>
          <w:fldChar w:fldCharType="separate"/>
        </w:r>
        <w:r>
          <w:rPr>
            <w:noProof/>
            <w:webHidden/>
          </w:rPr>
          <w:t>153</w:t>
        </w:r>
        <w:r>
          <w:rPr>
            <w:noProof/>
            <w:webHidden/>
          </w:rPr>
          <w:fldChar w:fldCharType="end"/>
        </w:r>
      </w:hyperlink>
    </w:p>
    <w:p w14:paraId="51DF81F1" w14:textId="319B3699" w:rsidR="008520AE" w:rsidRDefault="008520AE">
      <w:pPr>
        <w:pStyle w:val="TOC4"/>
        <w:tabs>
          <w:tab w:val="right" w:leader="dot" w:pos="9350"/>
        </w:tabs>
        <w:rPr>
          <w:rFonts w:ascii="Aptos" w:hAnsi="Aptos"/>
          <w:noProof/>
          <w:kern w:val="2"/>
          <w:sz w:val="24"/>
          <w:szCs w:val="24"/>
        </w:rPr>
      </w:pPr>
      <w:hyperlink w:anchor="_Toc194486147" w:history="1">
        <w:r w:rsidRPr="002A2AFB">
          <w:rPr>
            <w:rStyle w:val="Hyperlink"/>
            <w:noProof/>
          </w:rPr>
          <w:t>13.1.3.4. Due Dates by Tax Year for Pass-Through Entities Classified as Partnerships</w:t>
        </w:r>
        <w:r>
          <w:rPr>
            <w:noProof/>
            <w:webHidden/>
          </w:rPr>
          <w:tab/>
        </w:r>
        <w:r>
          <w:rPr>
            <w:noProof/>
            <w:webHidden/>
          </w:rPr>
          <w:fldChar w:fldCharType="begin"/>
        </w:r>
        <w:r>
          <w:rPr>
            <w:noProof/>
            <w:webHidden/>
          </w:rPr>
          <w:instrText xml:space="preserve"> PAGEREF _Toc194486147 \h </w:instrText>
        </w:r>
        <w:r>
          <w:rPr>
            <w:noProof/>
            <w:webHidden/>
          </w:rPr>
        </w:r>
        <w:r>
          <w:rPr>
            <w:noProof/>
            <w:webHidden/>
          </w:rPr>
          <w:fldChar w:fldCharType="separate"/>
        </w:r>
        <w:r>
          <w:rPr>
            <w:noProof/>
            <w:webHidden/>
          </w:rPr>
          <w:t>153</w:t>
        </w:r>
        <w:r>
          <w:rPr>
            <w:noProof/>
            <w:webHidden/>
          </w:rPr>
          <w:fldChar w:fldCharType="end"/>
        </w:r>
      </w:hyperlink>
    </w:p>
    <w:p w14:paraId="0688D4FE" w14:textId="1648811D" w:rsidR="008520AE" w:rsidRDefault="008520AE">
      <w:pPr>
        <w:pStyle w:val="TOC5"/>
        <w:tabs>
          <w:tab w:val="right" w:leader="dot" w:pos="9350"/>
        </w:tabs>
        <w:rPr>
          <w:rFonts w:ascii="Aptos" w:hAnsi="Aptos"/>
          <w:noProof/>
          <w:kern w:val="2"/>
          <w:sz w:val="24"/>
          <w:szCs w:val="24"/>
        </w:rPr>
      </w:pPr>
      <w:hyperlink w:anchor="_Toc194486148" w:history="1">
        <w:r w:rsidRPr="002A2AFB">
          <w:rPr>
            <w:rStyle w:val="Hyperlink"/>
            <w:noProof/>
          </w:rPr>
          <w:t>13.1.3.4.1. Tax Years Ending in 2015</w:t>
        </w:r>
        <w:r>
          <w:rPr>
            <w:noProof/>
            <w:webHidden/>
          </w:rPr>
          <w:tab/>
        </w:r>
        <w:r>
          <w:rPr>
            <w:noProof/>
            <w:webHidden/>
          </w:rPr>
          <w:fldChar w:fldCharType="begin"/>
        </w:r>
        <w:r>
          <w:rPr>
            <w:noProof/>
            <w:webHidden/>
          </w:rPr>
          <w:instrText xml:space="preserve"> PAGEREF _Toc194486148 \h </w:instrText>
        </w:r>
        <w:r>
          <w:rPr>
            <w:noProof/>
            <w:webHidden/>
          </w:rPr>
        </w:r>
        <w:r>
          <w:rPr>
            <w:noProof/>
            <w:webHidden/>
          </w:rPr>
          <w:fldChar w:fldCharType="separate"/>
        </w:r>
        <w:r>
          <w:rPr>
            <w:noProof/>
            <w:webHidden/>
          </w:rPr>
          <w:t>153</w:t>
        </w:r>
        <w:r>
          <w:rPr>
            <w:noProof/>
            <w:webHidden/>
          </w:rPr>
          <w:fldChar w:fldCharType="end"/>
        </w:r>
      </w:hyperlink>
    </w:p>
    <w:p w14:paraId="4A5FD0F7" w14:textId="3E533CB3" w:rsidR="008520AE" w:rsidRDefault="008520AE">
      <w:pPr>
        <w:pStyle w:val="TOC5"/>
        <w:tabs>
          <w:tab w:val="right" w:leader="dot" w:pos="9350"/>
        </w:tabs>
        <w:rPr>
          <w:rFonts w:ascii="Aptos" w:hAnsi="Aptos"/>
          <w:noProof/>
          <w:kern w:val="2"/>
          <w:sz w:val="24"/>
          <w:szCs w:val="24"/>
        </w:rPr>
      </w:pPr>
      <w:hyperlink w:anchor="_Toc194486149" w:history="1">
        <w:r w:rsidRPr="002A2AFB">
          <w:rPr>
            <w:rStyle w:val="Hyperlink"/>
            <w:noProof/>
          </w:rPr>
          <w:t>13.1.3.4.2. Tax Years Ending in 2016</w:t>
        </w:r>
        <w:r>
          <w:rPr>
            <w:noProof/>
            <w:webHidden/>
          </w:rPr>
          <w:tab/>
        </w:r>
        <w:r>
          <w:rPr>
            <w:noProof/>
            <w:webHidden/>
          </w:rPr>
          <w:fldChar w:fldCharType="begin"/>
        </w:r>
        <w:r>
          <w:rPr>
            <w:noProof/>
            <w:webHidden/>
          </w:rPr>
          <w:instrText xml:space="preserve"> PAGEREF _Toc194486149 \h </w:instrText>
        </w:r>
        <w:r>
          <w:rPr>
            <w:noProof/>
            <w:webHidden/>
          </w:rPr>
        </w:r>
        <w:r>
          <w:rPr>
            <w:noProof/>
            <w:webHidden/>
          </w:rPr>
          <w:fldChar w:fldCharType="separate"/>
        </w:r>
        <w:r>
          <w:rPr>
            <w:noProof/>
            <w:webHidden/>
          </w:rPr>
          <w:t>154</w:t>
        </w:r>
        <w:r>
          <w:rPr>
            <w:noProof/>
            <w:webHidden/>
          </w:rPr>
          <w:fldChar w:fldCharType="end"/>
        </w:r>
      </w:hyperlink>
    </w:p>
    <w:p w14:paraId="58E07283" w14:textId="0394A503" w:rsidR="008520AE" w:rsidRDefault="008520AE">
      <w:pPr>
        <w:pStyle w:val="TOC5"/>
        <w:tabs>
          <w:tab w:val="right" w:leader="dot" w:pos="9350"/>
        </w:tabs>
        <w:rPr>
          <w:rFonts w:ascii="Aptos" w:hAnsi="Aptos"/>
          <w:noProof/>
          <w:kern w:val="2"/>
          <w:sz w:val="24"/>
          <w:szCs w:val="24"/>
        </w:rPr>
      </w:pPr>
      <w:hyperlink w:anchor="_Toc194486150" w:history="1">
        <w:r w:rsidRPr="002A2AFB">
          <w:rPr>
            <w:rStyle w:val="Hyperlink"/>
            <w:noProof/>
          </w:rPr>
          <w:t>13.1.3.4.3. Tax Years Ending in 2017</w:t>
        </w:r>
        <w:r>
          <w:rPr>
            <w:noProof/>
            <w:webHidden/>
          </w:rPr>
          <w:tab/>
        </w:r>
        <w:r>
          <w:rPr>
            <w:noProof/>
            <w:webHidden/>
          </w:rPr>
          <w:fldChar w:fldCharType="begin"/>
        </w:r>
        <w:r>
          <w:rPr>
            <w:noProof/>
            <w:webHidden/>
          </w:rPr>
          <w:instrText xml:space="preserve"> PAGEREF _Toc194486150 \h </w:instrText>
        </w:r>
        <w:r>
          <w:rPr>
            <w:noProof/>
            <w:webHidden/>
          </w:rPr>
        </w:r>
        <w:r>
          <w:rPr>
            <w:noProof/>
            <w:webHidden/>
          </w:rPr>
          <w:fldChar w:fldCharType="separate"/>
        </w:r>
        <w:r>
          <w:rPr>
            <w:noProof/>
            <w:webHidden/>
          </w:rPr>
          <w:t>155</w:t>
        </w:r>
        <w:r>
          <w:rPr>
            <w:noProof/>
            <w:webHidden/>
          </w:rPr>
          <w:fldChar w:fldCharType="end"/>
        </w:r>
      </w:hyperlink>
    </w:p>
    <w:p w14:paraId="3596032D" w14:textId="0C89968A" w:rsidR="008520AE" w:rsidRDefault="008520AE">
      <w:pPr>
        <w:pStyle w:val="TOC5"/>
        <w:tabs>
          <w:tab w:val="right" w:leader="dot" w:pos="9350"/>
        </w:tabs>
        <w:rPr>
          <w:rFonts w:ascii="Aptos" w:hAnsi="Aptos"/>
          <w:noProof/>
          <w:kern w:val="2"/>
          <w:sz w:val="24"/>
          <w:szCs w:val="24"/>
        </w:rPr>
      </w:pPr>
      <w:hyperlink w:anchor="_Toc194486151" w:history="1">
        <w:r w:rsidRPr="002A2AFB">
          <w:rPr>
            <w:rStyle w:val="Hyperlink"/>
            <w:noProof/>
          </w:rPr>
          <w:t>13.1.3.4.4. Tax Years Ending in 2018</w:t>
        </w:r>
        <w:r>
          <w:rPr>
            <w:noProof/>
            <w:webHidden/>
          </w:rPr>
          <w:tab/>
        </w:r>
        <w:r>
          <w:rPr>
            <w:noProof/>
            <w:webHidden/>
          </w:rPr>
          <w:fldChar w:fldCharType="begin"/>
        </w:r>
        <w:r>
          <w:rPr>
            <w:noProof/>
            <w:webHidden/>
          </w:rPr>
          <w:instrText xml:space="preserve"> PAGEREF _Toc194486151 \h </w:instrText>
        </w:r>
        <w:r>
          <w:rPr>
            <w:noProof/>
            <w:webHidden/>
          </w:rPr>
        </w:r>
        <w:r>
          <w:rPr>
            <w:noProof/>
            <w:webHidden/>
          </w:rPr>
          <w:fldChar w:fldCharType="separate"/>
        </w:r>
        <w:r>
          <w:rPr>
            <w:noProof/>
            <w:webHidden/>
          </w:rPr>
          <w:t>155</w:t>
        </w:r>
        <w:r>
          <w:rPr>
            <w:noProof/>
            <w:webHidden/>
          </w:rPr>
          <w:fldChar w:fldCharType="end"/>
        </w:r>
      </w:hyperlink>
    </w:p>
    <w:p w14:paraId="5704AB4A" w14:textId="4091B3CB" w:rsidR="008520AE" w:rsidRDefault="008520AE">
      <w:pPr>
        <w:pStyle w:val="TOC5"/>
        <w:tabs>
          <w:tab w:val="right" w:leader="dot" w:pos="9350"/>
        </w:tabs>
        <w:rPr>
          <w:rFonts w:ascii="Aptos" w:hAnsi="Aptos"/>
          <w:noProof/>
          <w:kern w:val="2"/>
          <w:sz w:val="24"/>
          <w:szCs w:val="24"/>
        </w:rPr>
      </w:pPr>
      <w:hyperlink w:anchor="_Toc194486152" w:history="1">
        <w:r w:rsidRPr="002A2AFB">
          <w:rPr>
            <w:rStyle w:val="Hyperlink"/>
            <w:noProof/>
          </w:rPr>
          <w:t>13.1.3.4.5. Tax Years Ending in 2019</w:t>
        </w:r>
        <w:r>
          <w:rPr>
            <w:noProof/>
            <w:webHidden/>
          </w:rPr>
          <w:tab/>
        </w:r>
        <w:r>
          <w:rPr>
            <w:noProof/>
            <w:webHidden/>
          </w:rPr>
          <w:fldChar w:fldCharType="begin"/>
        </w:r>
        <w:r>
          <w:rPr>
            <w:noProof/>
            <w:webHidden/>
          </w:rPr>
          <w:instrText xml:space="preserve"> PAGEREF _Toc194486152 \h </w:instrText>
        </w:r>
        <w:r>
          <w:rPr>
            <w:noProof/>
            <w:webHidden/>
          </w:rPr>
        </w:r>
        <w:r>
          <w:rPr>
            <w:noProof/>
            <w:webHidden/>
          </w:rPr>
          <w:fldChar w:fldCharType="separate"/>
        </w:r>
        <w:r>
          <w:rPr>
            <w:noProof/>
            <w:webHidden/>
          </w:rPr>
          <w:t>156</w:t>
        </w:r>
        <w:r>
          <w:rPr>
            <w:noProof/>
            <w:webHidden/>
          </w:rPr>
          <w:fldChar w:fldCharType="end"/>
        </w:r>
      </w:hyperlink>
    </w:p>
    <w:p w14:paraId="692C1CD5" w14:textId="34EB3C15" w:rsidR="008520AE" w:rsidRDefault="008520AE">
      <w:pPr>
        <w:pStyle w:val="TOC5"/>
        <w:tabs>
          <w:tab w:val="right" w:leader="dot" w:pos="9350"/>
        </w:tabs>
        <w:rPr>
          <w:rFonts w:ascii="Aptos" w:hAnsi="Aptos"/>
          <w:noProof/>
          <w:kern w:val="2"/>
          <w:sz w:val="24"/>
          <w:szCs w:val="24"/>
        </w:rPr>
      </w:pPr>
      <w:hyperlink w:anchor="_Toc194486153" w:history="1">
        <w:r w:rsidRPr="002A2AFB">
          <w:rPr>
            <w:rStyle w:val="Hyperlink"/>
            <w:noProof/>
          </w:rPr>
          <w:t>13.1.3.4.6. Tax Years Ending in 2020</w:t>
        </w:r>
        <w:r>
          <w:rPr>
            <w:noProof/>
            <w:webHidden/>
          </w:rPr>
          <w:tab/>
        </w:r>
        <w:r>
          <w:rPr>
            <w:noProof/>
            <w:webHidden/>
          </w:rPr>
          <w:fldChar w:fldCharType="begin"/>
        </w:r>
        <w:r>
          <w:rPr>
            <w:noProof/>
            <w:webHidden/>
          </w:rPr>
          <w:instrText xml:space="preserve"> PAGEREF _Toc194486153 \h </w:instrText>
        </w:r>
        <w:r>
          <w:rPr>
            <w:noProof/>
            <w:webHidden/>
          </w:rPr>
        </w:r>
        <w:r>
          <w:rPr>
            <w:noProof/>
            <w:webHidden/>
          </w:rPr>
          <w:fldChar w:fldCharType="separate"/>
        </w:r>
        <w:r>
          <w:rPr>
            <w:noProof/>
            <w:webHidden/>
          </w:rPr>
          <w:t>156</w:t>
        </w:r>
        <w:r>
          <w:rPr>
            <w:noProof/>
            <w:webHidden/>
          </w:rPr>
          <w:fldChar w:fldCharType="end"/>
        </w:r>
      </w:hyperlink>
    </w:p>
    <w:p w14:paraId="5C5B073F" w14:textId="4914AB4E" w:rsidR="008520AE" w:rsidRDefault="008520AE">
      <w:pPr>
        <w:pStyle w:val="TOC5"/>
        <w:tabs>
          <w:tab w:val="right" w:leader="dot" w:pos="9350"/>
        </w:tabs>
        <w:rPr>
          <w:rFonts w:ascii="Aptos" w:hAnsi="Aptos"/>
          <w:noProof/>
          <w:kern w:val="2"/>
          <w:sz w:val="24"/>
          <w:szCs w:val="24"/>
        </w:rPr>
      </w:pPr>
      <w:hyperlink w:anchor="_Toc194486154" w:history="1">
        <w:r w:rsidRPr="002A2AFB">
          <w:rPr>
            <w:rStyle w:val="Hyperlink"/>
            <w:noProof/>
          </w:rPr>
          <w:t>13.1.3.4.7. Tax Years Ending in 2021</w:t>
        </w:r>
        <w:r>
          <w:rPr>
            <w:noProof/>
            <w:webHidden/>
          </w:rPr>
          <w:tab/>
        </w:r>
        <w:r>
          <w:rPr>
            <w:noProof/>
            <w:webHidden/>
          </w:rPr>
          <w:fldChar w:fldCharType="begin"/>
        </w:r>
        <w:r>
          <w:rPr>
            <w:noProof/>
            <w:webHidden/>
          </w:rPr>
          <w:instrText xml:space="preserve"> PAGEREF _Toc194486154 \h </w:instrText>
        </w:r>
        <w:r>
          <w:rPr>
            <w:noProof/>
            <w:webHidden/>
          </w:rPr>
        </w:r>
        <w:r>
          <w:rPr>
            <w:noProof/>
            <w:webHidden/>
          </w:rPr>
          <w:fldChar w:fldCharType="separate"/>
        </w:r>
        <w:r>
          <w:rPr>
            <w:noProof/>
            <w:webHidden/>
          </w:rPr>
          <w:t>157</w:t>
        </w:r>
        <w:r>
          <w:rPr>
            <w:noProof/>
            <w:webHidden/>
          </w:rPr>
          <w:fldChar w:fldCharType="end"/>
        </w:r>
      </w:hyperlink>
    </w:p>
    <w:p w14:paraId="2B31DCFF" w14:textId="4E9FC448" w:rsidR="008520AE" w:rsidRDefault="008520AE">
      <w:pPr>
        <w:pStyle w:val="TOC5"/>
        <w:tabs>
          <w:tab w:val="right" w:leader="dot" w:pos="9350"/>
        </w:tabs>
        <w:rPr>
          <w:rFonts w:ascii="Aptos" w:hAnsi="Aptos"/>
          <w:noProof/>
          <w:kern w:val="2"/>
          <w:sz w:val="24"/>
          <w:szCs w:val="24"/>
        </w:rPr>
      </w:pPr>
      <w:hyperlink w:anchor="_Toc194486155" w:history="1">
        <w:r w:rsidRPr="002A2AFB">
          <w:rPr>
            <w:rStyle w:val="Hyperlink"/>
            <w:noProof/>
          </w:rPr>
          <w:t>13.1.3.4.8. Tax Years Ending in 2022</w:t>
        </w:r>
        <w:r>
          <w:rPr>
            <w:noProof/>
            <w:webHidden/>
          </w:rPr>
          <w:tab/>
        </w:r>
        <w:r>
          <w:rPr>
            <w:noProof/>
            <w:webHidden/>
          </w:rPr>
          <w:fldChar w:fldCharType="begin"/>
        </w:r>
        <w:r>
          <w:rPr>
            <w:noProof/>
            <w:webHidden/>
          </w:rPr>
          <w:instrText xml:space="preserve"> PAGEREF _Toc194486155 \h </w:instrText>
        </w:r>
        <w:r>
          <w:rPr>
            <w:noProof/>
            <w:webHidden/>
          </w:rPr>
        </w:r>
        <w:r>
          <w:rPr>
            <w:noProof/>
            <w:webHidden/>
          </w:rPr>
          <w:fldChar w:fldCharType="separate"/>
        </w:r>
        <w:r>
          <w:rPr>
            <w:noProof/>
            <w:webHidden/>
          </w:rPr>
          <w:t>158</w:t>
        </w:r>
        <w:r>
          <w:rPr>
            <w:noProof/>
            <w:webHidden/>
          </w:rPr>
          <w:fldChar w:fldCharType="end"/>
        </w:r>
      </w:hyperlink>
    </w:p>
    <w:p w14:paraId="32F7E5B3" w14:textId="5E31B98D" w:rsidR="008520AE" w:rsidRDefault="008520AE">
      <w:pPr>
        <w:pStyle w:val="TOC5"/>
        <w:tabs>
          <w:tab w:val="right" w:leader="dot" w:pos="9350"/>
        </w:tabs>
        <w:rPr>
          <w:rFonts w:ascii="Aptos" w:hAnsi="Aptos"/>
          <w:noProof/>
          <w:kern w:val="2"/>
          <w:sz w:val="24"/>
          <w:szCs w:val="24"/>
        </w:rPr>
      </w:pPr>
      <w:hyperlink w:anchor="_Toc194486156" w:history="1">
        <w:r w:rsidRPr="002A2AFB">
          <w:rPr>
            <w:rStyle w:val="Hyperlink"/>
            <w:noProof/>
          </w:rPr>
          <w:t>13.1.3.4.9. Tax Years Ending in 2023</w:t>
        </w:r>
        <w:r>
          <w:rPr>
            <w:noProof/>
            <w:webHidden/>
          </w:rPr>
          <w:tab/>
        </w:r>
        <w:r>
          <w:rPr>
            <w:noProof/>
            <w:webHidden/>
          </w:rPr>
          <w:fldChar w:fldCharType="begin"/>
        </w:r>
        <w:r>
          <w:rPr>
            <w:noProof/>
            <w:webHidden/>
          </w:rPr>
          <w:instrText xml:space="preserve"> PAGEREF _Toc194486156 \h </w:instrText>
        </w:r>
        <w:r>
          <w:rPr>
            <w:noProof/>
            <w:webHidden/>
          </w:rPr>
        </w:r>
        <w:r>
          <w:rPr>
            <w:noProof/>
            <w:webHidden/>
          </w:rPr>
          <w:fldChar w:fldCharType="separate"/>
        </w:r>
        <w:r>
          <w:rPr>
            <w:noProof/>
            <w:webHidden/>
          </w:rPr>
          <w:t>158</w:t>
        </w:r>
        <w:r>
          <w:rPr>
            <w:noProof/>
            <w:webHidden/>
          </w:rPr>
          <w:fldChar w:fldCharType="end"/>
        </w:r>
      </w:hyperlink>
    </w:p>
    <w:p w14:paraId="6B33CD4E" w14:textId="35F4C8B5" w:rsidR="008520AE" w:rsidRDefault="008520AE">
      <w:pPr>
        <w:pStyle w:val="TOC5"/>
        <w:tabs>
          <w:tab w:val="right" w:leader="dot" w:pos="9350"/>
        </w:tabs>
        <w:rPr>
          <w:rFonts w:ascii="Aptos" w:hAnsi="Aptos"/>
          <w:noProof/>
          <w:kern w:val="2"/>
          <w:sz w:val="24"/>
          <w:szCs w:val="24"/>
        </w:rPr>
      </w:pPr>
      <w:hyperlink w:anchor="_Toc194486157" w:history="1">
        <w:r w:rsidRPr="002A2AFB">
          <w:rPr>
            <w:rStyle w:val="Hyperlink"/>
            <w:noProof/>
          </w:rPr>
          <w:t>13.1.3.4.10. Tax Years Ending in 2024</w:t>
        </w:r>
        <w:r>
          <w:rPr>
            <w:noProof/>
            <w:webHidden/>
          </w:rPr>
          <w:tab/>
        </w:r>
        <w:r>
          <w:rPr>
            <w:noProof/>
            <w:webHidden/>
          </w:rPr>
          <w:fldChar w:fldCharType="begin"/>
        </w:r>
        <w:r>
          <w:rPr>
            <w:noProof/>
            <w:webHidden/>
          </w:rPr>
          <w:instrText xml:space="preserve"> PAGEREF _Toc194486157 \h </w:instrText>
        </w:r>
        <w:r>
          <w:rPr>
            <w:noProof/>
            <w:webHidden/>
          </w:rPr>
        </w:r>
        <w:r>
          <w:rPr>
            <w:noProof/>
            <w:webHidden/>
          </w:rPr>
          <w:fldChar w:fldCharType="separate"/>
        </w:r>
        <w:r>
          <w:rPr>
            <w:noProof/>
            <w:webHidden/>
          </w:rPr>
          <w:t>159</w:t>
        </w:r>
        <w:r>
          <w:rPr>
            <w:noProof/>
            <w:webHidden/>
          </w:rPr>
          <w:fldChar w:fldCharType="end"/>
        </w:r>
      </w:hyperlink>
    </w:p>
    <w:p w14:paraId="3D581BE7" w14:textId="31253C2C" w:rsidR="008520AE" w:rsidRDefault="008520AE">
      <w:pPr>
        <w:pStyle w:val="TOC5"/>
        <w:tabs>
          <w:tab w:val="right" w:leader="dot" w:pos="9350"/>
        </w:tabs>
        <w:rPr>
          <w:rFonts w:ascii="Aptos" w:hAnsi="Aptos"/>
          <w:noProof/>
          <w:kern w:val="2"/>
          <w:sz w:val="24"/>
          <w:szCs w:val="24"/>
        </w:rPr>
      </w:pPr>
      <w:hyperlink w:anchor="_Toc194486158" w:history="1">
        <w:r w:rsidRPr="002A2AFB">
          <w:rPr>
            <w:rStyle w:val="Hyperlink"/>
            <w:noProof/>
          </w:rPr>
          <w:t>13.1.3.4.11. Tax Years Ending in 2025</w:t>
        </w:r>
        <w:r>
          <w:rPr>
            <w:noProof/>
            <w:webHidden/>
          </w:rPr>
          <w:tab/>
        </w:r>
        <w:r>
          <w:rPr>
            <w:noProof/>
            <w:webHidden/>
          </w:rPr>
          <w:fldChar w:fldCharType="begin"/>
        </w:r>
        <w:r>
          <w:rPr>
            <w:noProof/>
            <w:webHidden/>
          </w:rPr>
          <w:instrText xml:space="preserve"> PAGEREF _Toc194486158 \h </w:instrText>
        </w:r>
        <w:r>
          <w:rPr>
            <w:noProof/>
            <w:webHidden/>
          </w:rPr>
        </w:r>
        <w:r>
          <w:rPr>
            <w:noProof/>
            <w:webHidden/>
          </w:rPr>
          <w:fldChar w:fldCharType="separate"/>
        </w:r>
        <w:r>
          <w:rPr>
            <w:noProof/>
            <w:webHidden/>
          </w:rPr>
          <w:t>159</w:t>
        </w:r>
        <w:r>
          <w:rPr>
            <w:noProof/>
            <w:webHidden/>
          </w:rPr>
          <w:fldChar w:fldCharType="end"/>
        </w:r>
      </w:hyperlink>
    </w:p>
    <w:p w14:paraId="78333C6A" w14:textId="2A4E678D" w:rsidR="008520AE" w:rsidRDefault="008520AE">
      <w:pPr>
        <w:pStyle w:val="TOC4"/>
        <w:tabs>
          <w:tab w:val="right" w:leader="dot" w:pos="9350"/>
        </w:tabs>
        <w:rPr>
          <w:rFonts w:ascii="Aptos" w:hAnsi="Aptos"/>
          <w:noProof/>
          <w:kern w:val="2"/>
          <w:sz w:val="24"/>
          <w:szCs w:val="24"/>
        </w:rPr>
      </w:pPr>
      <w:hyperlink w:anchor="_Toc194486159" w:history="1">
        <w:r w:rsidRPr="002A2AFB">
          <w:rPr>
            <w:rStyle w:val="Hyperlink"/>
            <w:noProof/>
          </w:rPr>
          <w:t>13.1.3.5. Due Dates by Tax Year for S Corporations</w:t>
        </w:r>
        <w:r>
          <w:rPr>
            <w:noProof/>
            <w:webHidden/>
          </w:rPr>
          <w:tab/>
        </w:r>
        <w:r>
          <w:rPr>
            <w:noProof/>
            <w:webHidden/>
          </w:rPr>
          <w:fldChar w:fldCharType="begin"/>
        </w:r>
        <w:r>
          <w:rPr>
            <w:noProof/>
            <w:webHidden/>
          </w:rPr>
          <w:instrText xml:space="preserve"> PAGEREF _Toc194486159 \h </w:instrText>
        </w:r>
        <w:r>
          <w:rPr>
            <w:noProof/>
            <w:webHidden/>
          </w:rPr>
        </w:r>
        <w:r>
          <w:rPr>
            <w:noProof/>
            <w:webHidden/>
          </w:rPr>
          <w:fldChar w:fldCharType="separate"/>
        </w:r>
        <w:r>
          <w:rPr>
            <w:noProof/>
            <w:webHidden/>
          </w:rPr>
          <w:t>160</w:t>
        </w:r>
        <w:r>
          <w:rPr>
            <w:noProof/>
            <w:webHidden/>
          </w:rPr>
          <w:fldChar w:fldCharType="end"/>
        </w:r>
      </w:hyperlink>
    </w:p>
    <w:p w14:paraId="60A1A3FE" w14:textId="7323D26A" w:rsidR="008520AE" w:rsidRDefault="008520AE">
      <w:pPr>
        <w:pStyle w:val="TOC5"/>
        <w:tabs>
          <w:tab w:val="right" w:leader="dot" w:pos="9350"/>
        </w:tabs>
        <w:rPr>
          <w:rFonts w:ascii="Aptos" w:hAnsi="Aptos"/>
          <w:noProof/>
          <w:kern w:val="2"/>
          <w:sz w:val="24"/>
          <w:szCs w:val="24"/>
        </w:rPr>
      </w:pPr>
      <w:hyperlink w:anchor="_Toc194486160" w:history="1">
        <w:r w:rsidRPr="002A2AFB">
          <w:rPr>
            <w:rStyle w:val="Hyperlink"/>
            <w:noProof/>
          </w:rPr>
          <w:t>13.1.3.5.1. Tax Years Ending in 2015</w:t>
        </w:r>
        <w:r>
          <w:rPr>
            <w:noProof/>
            <w:webHidden/>
          </w:rPr>
          <w:tab/>
        </w:r>
        <w:r>
          <w:rPr>
            <w:noProof/>
            <w:webHidden/>
          </w:rPr>
          <w:fldChar w:fldCharType="begin"/>
        </w:r>
        <w:r>
          <w:rPr>
            <w:noProof/>
            <w:webHidden/>
          </w:rPr>
          <w:instrText xml:space="preserve"> PAGEREF _Toc194486160 \h </w:instrText>
        </w:r>
        <w:r>
          <w:rPr>
            <w:noProof/>
            <w:webHidden/>
          </w:rPr>
        </w:r>
        <w:r>
          <w:rPr>
            <w:noProof/>
            <w:webHidden/>
          </w:rPr>
          <w:fldChar w:fldCharType="separate"/>
        </w:r>
        <w:r>
          <w:rPr>
            <w:noProof/>
            <w:webHidden/>
          </w:rPr>
          <w:t>160</w:t>
        </w:r>
        <w:r>
          <w:rPr>
            <w:noProof/>
            <w:webHidden/>
          </w:rPr>
          <w:fldChar w:fldCharType="end"/>
        </w:r>
      </w:hyperlink>
    </w:p>
    <w:p w14:paraId="341D4049" w14:textId="43CF65B6" w:rsidR="008520AE" w:rsidRDefault="008520AE">
      <w:pPr>
        <w:pStyle w:val="TOC5"/>
        <w:tabs>
          <w:tab w:val="right" w:leader="dot" w:pos="9350"/>
        </w:tabs>
        <w:rPr>
          <w:rFonts w:ascii="Aptos" w:hAnsi="Aptos"/>
          <w:noProof/>
          <w:kern w:val="2"/>
          <w:sz w:val="24"/>
          <w:szCs w:val="24"/>
        </w:rPr>
      </w:pPr>
      <w:hyperlink w:anchor="_Toc194486161" w:history="1">
        <w:r w:rsidRPr="002A2AFB">
          <w:rPr>
            <w:rStyle w:val="Hyperlink"/>
            <w:noProof/>
          </w:rPr>
          <w:t>13.1.3.5.2. Tax Years Ending in 2016</w:t>
        </w:r>
        <w:r>
          <w:rPr>
            <w:noProof/>
            <w:webHidden/>
          </w:rPr>
          <w:tab/>
        </w:r>
        <w:r>
          <w:rPr>
            <w:noProof/>
            <w:webHidden/>
          </w:rPr>
          <w:fldChar w:fldCharType="begin"/>
        </w:r>
        <w:r>
          <w:rPr>
            <w:noProof/>
            <w:webHidden/>
          </w:rPr>
          <w:instrText xml:space="preserve"> PAGEREF _Toc194486161 \h </w:instrText>
        </w:r>
        <w:r>
          <w:rPr>
            <w:noProof/>
            <w:webHidden/>
          </w:rPr>
        </w:r>
        <w:r>
          <w:rPr>
            <w:noProof/>
            <w:webHidden/>
          </w:rPr>
          <w:fldChar w:fldCharType="separate"/>
        </w:r>
        <w:r>
          <w:rPr>
            <w:noProof/>
            <w:webHidden/>
          </w:rPr>
          <w:t>161</w:t>
        </w:r>
        <w:r>
          <w:rPr>
            <w:noProof/>
            <w:webHidden/>
          </w:rPr>
          <w:fldChar w:fldCharType="end"/>
        </w:r>
      </w:hyperlink>
    </w:p>
    <w:p w14:paraId="6137F168" w14:textId="23BD7911" w:rsidR="008520AE" w:rsidRDefault="008520AE">
      <w:pPr>
        <w:pStyle w:val="TOC5"/>
        <w:tabs>
          <w:tab w:val="right" w:leader="dot" w:pos="9350"/>
        </w:tabs>
        <w:rPr>
          <w:rFonts w:ascii="Aptos" w:hAnsi="Aptos"/>
          <w:noProof/>
          <w:kern w:val="2"/>
          <w:sz w:val="24"/>
          <w:szCs w:val="24"/>
        </w:rPr>
      </w:pPr>
      <w:hyperlink w:anchor="_Toc194486162" w:history="1">
        <w:r w:rsidRPr="002A2AFB">
          <w:rPr>
            <w:rStyle w:val="Hyperlink"/>
            <w:noProof/>
          </w:rPr>
          <w:t>13.1.3.5.3. Tax Years Ending in 2017</w:t>
        </w:r>
        <w:r>
          <w:rPr>
            <w:noProof/>
            <w:webHidden/>
          </w:rPr>
          <w:tab/>
        </w:r>
        <w:r>
          <w:rPr>
            <w:noProof/>
            <w:webHidden/>
          </w:rPr>
          <w:fldChar w:fldCharType="begin"/>
        </w:r>
        <w:r>
          <w:rPr>
            <w:noProof/>
            <w:webHidden/>
          </w:rPr>
          <w:instrText xml:space="preserve"> PAGEREF _Toc194486162 \h </w:instrText>
        </w:r>
        <w:r>
          <w:rPr>
            <w:noProof/>
            <w:webHidden/>
          </w:rPr>
        </w:r>
        <w:r>
          <w:rPr>
            <w:noProof/>
            <w:webHidden/>
          </w:rPr>
          <w:fldChar w:fldCharType="separate"/>
        </w:r>
        <w:r>
          <w:rPr>
            <w:noProof/>
            <w:webHidden/>
          </w:rPr>
          <w:t>161</w:t>
        </w:r>
        <w:r>
          <w:rPr>
            <w:noProof/>
            <w:webHidden/>
          </w:rPr>
          <w:fldChar w:fldCharType="end"/>
        </w:r>
      </w:hyperlink>
    </w:p>
    <w:p w14:paraId="3A350829" w14:textId="6DEBC7C6" w:rsidR="008520AE" w:rsidRDefault="008520AE">
      <w:pPr>
        <w:pStyle w:val="TOC5"/>
        <w:tabs>
          <w:tab w:val="right" w:leader="dot" w:pos="9350"/>
        </w:tabs>
        <w:rPr>
          <w:rFonts w:ascii="Aptos" w:hAnsi="Aptos"/>
          <w:noProof/>
          <w:kern w:val="2"/>
          <w:sz w:val="24"/>
          <w:szCs w:val="24"/>
        </w:rPr>
      </w:pPr>
      <w:hyperlink w:anchor="_Toc194486163" w:history="1">
        <w:r w:rsidRPr="002A2AFB">
          <w:rPr>
            <w:rStyle w:val="Hyperlink"/>
            <w:noProof/>
          </w:rPr>
          <w:t>13.1.3.5.4. Tax Years Ending in 2018</w:t>
        </w:r>
        <w:r>
          <w:rPr>
            <w:noProof/>
            <w:webHidden/>
          </w:rPr>
          <w:tab/>
        </w:r>
        <w:r>
          <w:rPr>
            <w:noProof/>
            <w:webHidden/>
          </w:rPr>
          <w:fldChar w:fldCharType="begin"/>
        </w:r>
        <w:r>
          <w:rPr>
            <w:noProof/>
            <w:webHidden/>
          </w:rPr>
          <w:instrText xml:space="preserve"> PAGEREF _Toc194486163 \h </w:instrText>
        </w:r>
        <w:r>
          <w:rPr>
            <w:noProof/>
            <w:webHidden/>
          </w:rPr>
        </w:r>
        <w:r>
          <w:rPr>
            <w:noProof/>
            <w:webHidden/>
          </w:rPr>
          <w:fldChar w:fldCharType="separate"/>
        </w:r>
        <w:r>
          <w:rPr>
            <w:noProof/>
            <w:webHidden/>
          </w:rPr>
          <w:t>162</w:t>
        </w:r>
        <w:r>
          <w:rPr>
            <w:noProof/>
            <w:webHidden/>
          </w:rPr>
          <w:fldChar w:fldCharType="end"/>
        </w:r>
      </w:hyperlink>
    </w:p>
    <w:p w14:paraId="1F86DD85" w14:textId="279D8B1B" w:rsidR="008520AE" w:rsidRDefault="008520AE">
      <w:pPr>
        <w:pStyle w:val="TOC5"/>
        <w:tabs>
          <w:tab w:val="right" w:leader="dot" w:pos="9350"/>
        </w:tabs>
        <w:rPr>
          <w:rFonts w:ascii="Aptos" w:hAnsi="Aptos"/>
          <w:noProof/>
          <w:kern w:val="2"/>
          <w:sz w:val="24"/>
          <w:szCs w:val="24"/>
        </w:rPr>
      </w:pPr>
      <w:hyperlink w:anchor="_Toc194486164" w:history="1">
        <w:r w:rsidRPr="002A2AFB">
          <w:rPr>
            <w:rStyle w:val="Hyperlink"/>
            <w:noProof/>
          </w:rPr>
          <w:t>13.1.3.5.5. Tax Years Ending in 2019</w:t>
        </w:r>
        <w:r>
          <w:rPr>
            <w:noProof/>
            <w:webHidden/>
          </w:rPr>
          <w:tab/>
        </w:r>
        <w:r>
          <w:rPr>
            <w:noProof/>
            <w:webHidden/>
          </w:rPr>
          <w:fldChar w:fldCharType="begin"/>
        </w:r>
        <w:r>
          <w:rPr>
            <w:noProof/>
            <w:webHidden/>
          </w:rPr>
          <w:instrText xml:space="preserve"> PAGEREF _Toc194486164 \h </w:instrText>
        </w:r>
        <w:r>
          <w:rPr>
            <w:noProof/>
            <w:webHidden/>
          </w:rPr>
        </w:r>
        <w:r>
          <w:rPr>
            <w:noProof/>
            <w:webHidden/>
          </w:rPr>
          <w:fldChar w:fldCharType="separate"/>
        </w:r>
        <w:r>
          <w:rPr>
            <w:noProof/>
            <w:webHidden/>
          </w:rPr>
          <w:t>162</w:t>
        </w:r>
        <w:r>
          <w:rPr>
            <w:noProof/>
            <w:webHidden/>
          </w:rPr>
          <w:fldChar w:fldCharType="end"/>
        </w:r>
      </w:hyperlink>
    </w:p>
    <w:p w14:paraId="13ECFBE1" w14:textId="0C0EE5BD" w:rsidR="008520AE" w:rsidRDefault="008520AE">
      <w:pPr>
        <w:pStyle w:val="TOC5"/>
        <w:tabs>
          <w:tab w:val="right" w:leader="dot" w:pos="9350"/>
        </w:tabs>
        <w:rPr>
          <w:rFonts w:ascii="Aptos" w:hAnsi="Aptos"/>
          <w:noProof/>
          <w:kern w:val="2"/>
          <w:sz w:val="24"/>
          <w:szCs w:val="24"/>
        </w:rPr>
      </w:pPr>
      <w:hyperlink w:anchor="_Toc194486165" w:history="1">
        <w:r w:rsidRPr="002A2AFB">
          <w:rPr>
            <w:rStyle w:val="Hyperlink"/>
            <w:noProof/>
          </w:rPr>
          <w:t>13.1.3.5.6. Tax Years Ending in 2020</w:t>
        </w:r>
        <w:r>
          <w:rPr>
            <w:noProof/>
            <w:webHidden/>
          </w:rPr>
          <w:tab/>
        </w:r>
        <w:r>
          <w:rPr>
            <w:noProof/>
            <w:webHidden/>
          </w:rPr>
          <w:fldChar w:fldCharType="begin"/>
        </w:r>
        <w:r>
          <w:rPr>
            <w:noProof/>
            <w:webHidden/>
          </w:rPr>
          <w:instrText xml:space="preserve"> PAGEREF _Toc194486165 \h </w:instrText>
        </w:r>
        <w:r>
          <w:rPr>
            <w:noProof/>
            <w:webHidden/>
          </w:rPr>
        </w:r>
        <w:r>
          <w:rPr>
            <w:noProof/>
            <w:webHidden/>
          </w:rPr>
          <w:fldChar w:fldCharType="separate"/>
        </w:r>
        <w:r>
          <w:rPr>
            <w:noProof/>
            <w:webHidden/>
          </w:rPr>
          <w:t>163</w:t>
        </w:r>
        <w:r>
          <w:rPr>
            <w:noProof/>
            <w:webHidden/>
          </w:rPr>
          <w:fldChar w:fldCharType="end"/>
        </w:r>
      </w:hyperlink>
    </w:p>
    <w:p w14:paraId="0587A1EF" w14:textId="61526EE0" w:rsidR="008520AE" w:rsidRDefault="008520AE">
      <w:pPr>
        <w:pStyle w:val="TOC5"/>
        <w:tabs>
          <w:tab w:val="right" w:leader="dot" w:pos="9350"/>
        </w:tabs>
        <w:rPr>
          <w:rFonts w:ascii="Aptos" w:hAnsi="Aptos"/>
          <w:noProof/>
          <w:kern w:val="2"/>
          <w:sz w:val="24"/>
          <w:szCs w:val="24"/>
        </w:rPr>
      </w:pPr>
      <w:hyperlink w:anchor="_Toc194486166" w:history="1">
        <w:r w:rsidRPr="002A2AFB">
          <w:rPr>
            <w:rStyle w:val="Hyperlink"/>
            <w:noProof/>
          </w:rPr>
          <w:t>13.1.3.5.7. Tax Years Ending in 2021</w:t>
        </w:r>
        <w:r>
          <w:rPr>
            <w:noProof/>
            <w:webHidden/>
          </w:rPr>
          <w:tab/>
        </w:r>
        <w:r>
          <w:rPr>
            <w:noProof/>
            <w:webHidden/>
          </w:rPr>
          <w:fldChar w:fldCharType="begin"/>
        </w:r>
        <w:r>
          <w:rPr>
            <w:noProof/>
            <w:webHidden/>
          </w:rPr>
          <w:instrText xml:space="preserve"> PAGEREF _Toc194486166 \h </w:instrText>
        </w:r>
        <w:r>
          <w:rPr>
            <w:noProof/>
            <w:webHidden/>
          </w:rPr>
        </w:r>
        <w:r>
          <w:rPr>
            <w:noProof/>
            <w:webHidden/>
          </w:rPr>
          <w:fldChar w:fldCharType="separate"/>
        </w:r>
        <w:r>
          <w:rPr>
            <w:noProof/>
            <w:webHidden/>
          </w:rPr>
          <w:t>164</w:t>
        </w:r>
        <w:r>
          <w:rPr>
            <w:noProof/>
            <w:webHidden/>
          </w:rPr>
          <w:fldChar w:fldCharType="end"/>
        </w:r>
      </w:hyperlink>
    </w:p>
    <w:p w14:paraId="3F5C1455" w14:textId="3ADE31CF" w:rsidR="008520AE" w:rsidRDefault="008520AE">
      <w:pPr>
        <w:pStyle w:val="TOC5"/>
        <w:tabs>
          <w:tab w:val="right" w:leader="dot" w:pos="9350"/>
        </w:tabs>
        <w:rPr>
          <w:rFonts w:ascii="Aptos" w:hAnsi="Aptos"/>
          <w:noProof/>
          <w:kern w:val="2"/>
          <w:sz w:val="24"/>
          <w:szCs w:val="24"/>
        </w:rPr>
      </w:pPr>
      <w:hyperlink w:anchor="_Toc194486167" w:history="1">
        <w:r w:rsidRPr="002A2AFB">
          <w:rPr>
            <w:rStyle w:val="Hyperlink"/>
            <w:noProof/>
          </w:rPr>
          <w:t>13.1.3.5.8. Tax Years Ending in 2022</w:t>
        </w:r>
        <w:r>
          <w:rPr>
            <w:noProof/>
            <w:webHidden/>
          </w:rPr>
          <w:tab/>
        </w:r>
        <w:r>
          <w:rPr>
            <w:noProof/>
            <w:webHidden/>
          </w:rPr>
          <w:fldChar w:fldCharType="begin"/>
        </w:r>
        <w:r>
          <w:rPr>
            <w:noProof/>
            <w:webHidden/>
          </w:rPr>
          <w:instrText xml:space="preserve"> PAGEREF _Toc194486167 \h </w:instrText>
        </w:r>
        <w:r>
          <w:rPr>
            <w:noProof/>
            <w:webHidden/>
          </w:rPr>
        </w:r>
        <w:r>
          <w:rPr>
            <w:noProof/>
            <w:webHidden/>
          </w:rPr>
          <w:fldChar w:fldCharType="separate"/>
        </w:r>
        <w:r>
          <w:rPr>
            <w:noProof/>
            <w:webHidden/>
          </w:rPr>
          <w:t>164</w:t>
        </w:r>
        <w:r>
          <w:rPr>
            <w:noProof/>
            <w:webHidden/>
          </w:rPr>
          <w:fldChar w:fldCharType="end"/>
        </w:r>
      </w:hyperlink>
    </w:p>
    <w:p w14:paraId="4A84D7CC" w14:textId="4F5DA5EF" w:rsidR="008520AE" w:rsidRDefault="008520AE">
      <w:pPr>
        <w:pStyle w:val="TOC5"/>
        <w:tabs>
          <w:tab w:val="right" w:leader="dot" w:pos="9350"/>
        </w:tabs>
        <w:rPr>
          <w:rFonts w:ascii="Aptos" w:hAnsi="Aptos"/>
          <w:noProof/>
          <w:kern w:val="2"/>
          <w:sz w:val="24"/>
          <w:szCs w:val="24"/>
        </w:rPr>
      </w:pPr>
      <w:hyperlink w:anchor="_Toc194486168" w:history="1">
        <w:r w:rsidRPr="002A2AFB">
          <w:rPr>
            <w:rStyle w:val="Hyperlink"/>
            <w:noProof/>
          </w:rPr>
          <w:t>13.1.3.5.9. Tax Years Ending in 2023</w:t>
        </w:r>
        <w:r>
          <w:rPr>
            <w:noProof/>
            <w:webHidden/>
          </w:rPr>
          <w:tab/>
        </w:r>
        <w:r>
          <w:rPr>
            <w:noProof/>
            <w:webHidden/>
          </w:rPr>
          <w:fldChar w:fldCharType="begin"/>
        </w:r>
        <w:r>
          <w:rPr>
            <w:noProof/>
            <w:webHidden/>
          </w:rPr>
          <w:instrText xml:space="preserve"> PAGEREF _Toc194486168 \h </w:instrText>
        </w:r>
        <w:r>
          <w:rPr>
            <w:noProof/>
            <w:webHidden/>
          </w:rPr>
        </w:r>
        <w:r>
          <w:rPr>
            <w:noProof/>
            <w:webHidden/>
          </w:rPr>
          <w:fldChar w:fldCharType="separate"/>
        </w:r>
        <w:r>
          <w:rPr>
            <w:noProof/>
            <w:webHidden/>
          </w:rPr>
          <w:t>165</w:t>
        </w:r>
        <w:r>
          <w:rPr>
            <w:noProof/>
            <w:webHidden/>
          </w:rPr>
          <w:fldChar w:fldCharType="end"/>
        </w:r>
      </w:hyperlink>
    </w:p>
    <w:p w14:paraId="65577B8F" w14:textId="42A42339" w:rsidR="008520AE" w:rsidRDefault="008520AE">
      <w:pPr>
        <w:pStyle w:val="TOC5"/>
        <w:tabs>
          <w:tab w:val="right" w:leader="dot" w:pos="9350"/>
        </w:tabs>
        <w:rPr>
          <w:rFonts w:ascii="Aptos" w:hAnsi="Aptos"/>
          <w:noProof/>
          <w:kern w:val="2"/>
          <w:sz w:val="24"/>
          <w:szCs w:val="24"/>
        </w:rPr>
      </w:pPr>
      <w:hyperlink w:anchor="_Toc194486169" w:history="1">
        <w:r w:rsidRPr="002A2AFB">
          <w:rPr>
            <w:rStyle w:val="Hyperlink"/>
            <w:noProof/>
          </w:rPr>
          <w:t>13.1.3.5.10. Tax Years Ending in 2024</w:t>
        </w:r>
        <w:r>
          <w:rPr>
            <w:noProof/>
            <w:webHidden/>
          </w:rPr>
          <w:tab/>
        </w:r>
        <w:r>
          <w:rPr>
            <w:noProof/>
            <w:webHidden/>
          </w:rPr>
          <w:fldChar w:fldCharType="begin"/>
        </w:r>
        <w:r>
          <w:rPr>
            <w:noProof/>
            <w:webHidden/>
          </w:rPr>
          <w:instrText xml:space="preserve"> PAGEREF _Toc194486169 \h </w:instrText>
        </w:r>
        <w:r>
          <w:rPr>
            <w:noProof/>
            <w:webHidden/>
          </w:rPr>
        </w:r>
        <w:r>
          <w:rPr>
            <w:noProof/>
            <w:webHidden/>
          </w:rPr>
          <w:fldChar w:fldCharType="separate"/>
        </w:r>
        <w:r>
          <w:rPr>
            <w:noProof/>
            <w:webHidden/>
          </w:rPr>
          <w:t>165</w:t>
        </w:r>
        <w:r>
          <w:rPr>
            <w:noProof/>
            <w:webHidden/>
          </w:rPr>
          <w:fldChar w:fldCharType="end"/>
        </w:r>
      </w:hyperlink>
    </w:p>
    <w:p w14:paraId="682BFD9B" w14:textId="3E24C822" w:rsidR="008520AE" w:rsidRDefault="008520AE">
      <w:pPr>
        <w:pStyle w:val="TOC5"/>
        <w:tabs>
          <w:tab w:val="right" w:leader="dot" w:pos="9350"/>
        </w:tabs>
        <w:rPr>
          <w:rFonts w:ascii="Aptos" w:hAnsi="Aptos"/>
          <w:noProof/>
          <w:kern w:val="2"/>
          <w:sz w:val="24"/>
          <w:szCs w:val="24"/>
        </w:rPr>
      </w:pPr>
      <w:hyperlink w:anchor="_Toc194486170" w:history="1">
        <w:r w:rsidRPr="002A2AFB">
          <w:rPr>
            <w:rStyle w:val="Hyperlink"/>
            <w:noProof/>
          </w:rPr>
          <w:t>13.1.3.5.11. Tax Years Ending in 2025</w:t>
        </w:r>
        <w:r>
          <w:rPr>
            <w:noProof/>
            <w:webHidden/>
          </w:rPr>
          <w:tab/>
        </w:r>
        <w:r>
          <w:rPr>
            <w:noProof/>
            <w:webHidden/>
          </w:rPr>
          <w:fldChar w:fldCharType="begin"/>
        </w:r>
        <w:r>
          <w:rPr>
            <w:noProof/>
            <w:webHidden/>
          </w:rPr>
          <w:instrText xml:space="preserve"> PAGEREF _Toc194486170 \h </w:instrText>
        </w:r>
        <w:r>
          <w:rPr>
            <w:noProof/>
            <w:webHidden/>
          </w:rPr>
        </w:r>
        <w:r>
          <w:rPr>
            <w:noProof/>
            <w:webHidden/>
          </w:rPr>
          <w:fldChar w:fldCharType="separate"/>
        </w:r>
        <w:r>
          <w:rPr>
            <w:noProof/>
            <w:webHidden/>
          </w:rPr>
          <w:t>166</w:t>
        </w:r>
        <w:r>
          <w:rPr>
            <w:noProof/>
            <w:webHidden/>
          </w:rPr>
          <w:fldChar w:fldCharType="end"/>
        </w:r>
      </w:hyperlink>
    </w:p>
    <w:p w14:paraId="7AAD0948" w14:textId="445623C0" w:rsidR="008520AE" w:rsidRDefault="008520AE">
      <w:pPr>
        <w:pStyle w:val="TOC3"/>
        <w:tabs>
          <w:tab w:val="right" w:leader="dot" w:pos="9350"/>
        </w:tabs>
        <w:rPr>
          <w:rFonts w:ascii="Aptos" w:hAnsi="Aptos"/>
          <w:noProof/>
          <w:kern w:val="2"/>
          <w:sz w:val="24"/>
          <w:szCs w:val="24"/>
        </w:rPr>
      </w:pPr>
      <w:hyperlink w:anchor="_Toc194486171" w:history="1">
        <w:r w:rsidRPr="002A2AFB">
          <w:rPr>
            <w:rStyle w:val="Hyperlink"/>
            <w:noProof/>
          </w:rPr>
          <w:t>13.1.4. Requirement to Attach Copy of Federal Return to State Return</w:t>
        </w:r>
        <w:r>
          <w:rPr>
            <w:noProof/>
            <w:webHidden/>
          </w:rPr>
          <w:tab/>
        </w:r>
        <w:r>
          <w:rPr>
            <w:noProof/>
            <w:webHidden/>
          </w:rPr>
          <w:fldChar w:fldCharType="begin"/>
        </w:r>
        <w:r>
          <w:rPr>
            <w:noProof/>
            <w:webHidden/>
          </w:rPr>
          <w:instrText xml:space="preserve"> PAGEREF _Toc194486171 \h </w:instrText>
        </w:r>
        <w:r>
          <w:rPr>
            <w:noProof/>
            <w:webHidden/>
          </w:rPr>
        </w:r>
        <w:r>
          <w:rPr>
            <w:noProof/>
            <w:webHidden/>
          </w:rPr>
          <w:fldChar w:fldCharType="separate"/>
        </w:r>
        <w:r>
          <w:rPr>
            <w:noProof/>
            <w:webHidden/>
          </w:rPr>
          <w:t>167</w:t>
        </w:r>
        <w:r>
          <w:rPr>
            <w:noProof/>
            <w:webHidden/>
          </w:rPr>
          <w:fldChar w:fldCharType="end"/>
        </w:r>
      </w:hyperlink>
    </w:p>
    <w:p w14:paraId="5B4A1786" w14:textId="028B7996" w:rsidR="008520AE" w:rsidRDefault="008520AE">
      <w:pPr>
        <w:pStyle w:val="TOC4"/>
        <w:tabs>
          <w:tab w:val="right" w:leader="dot" w:pos="9350"/>
        </w:tabs>
        <w:rPr>
          <w:rFonts w:ascii="Aptos" w:hAnsi="Aptos"/>
          <w:noProof/>
          <w:kern w:val="2"/>
          <w:sz w:val="24"/>
          <w:szCs w:val="24"/>
        </w:rPr>
      </w:pPr>
      <w:hyperlink w:anchor="_Toc194486172" w:history="1">
        <w:r w:rsidRPr="002A2AFB">
          <w:rPr>
            <w:rStyle w:val="Hyperlink"/>
            <w:noProof/>
          </w:rPr>
          <w:t>13.1.4.1. Pass-Through Entities Classified as Partnerships</w:t>
        </w:r>
        <w:r>
          <w:rPr>
            <w:noProof/>
            <w:webHidden/>
          </w:rPr>
          <w:tab/>
        </w:r>
        <w:r>
          <w:rPr>
            <w:noProof/>
            <w:webHidden/>
          </w:rPr>
          <w:fldChar w:fldCharType="begin"/>
        </w:r>
        <w:r>
          <w:rPr>
            <w:noProof/>
            <w:webHidden/>
          </w:rPr>
          <w:instrText xml:space="preserve"> PAGEREF _Toc194486172 \h </w:instrText>
        </w:r>
        <w:r>
          <w:rPr>
            <w:noProof/>
            <w:webHidden/>
          </w:rPr>
        </w:r>
        <w:r>
          <w:rPr>
            <w:noProof/>
            <w:webHidden/>
          </w:rPr>
          <w:fldChar w:fldCharType="separate"/>
        </w:r>
        <w:r>
          <w:rPr>
            <w:noProof/>
            <w:webHidden/>
          </w:rPr>
          <w:t>167</w:t>
        </w:r>
        <w:r>
          <w:rPr>
            <w:noProof/>
            <w:webHidden/>
          </w:rPr>
          <w:fldChar w:fldCharType="end"/>
        </w:r>
      </w:hyperlink>
    </w:p>
    <w:p w14:paraId="44755FFF" w14:textId="6BA9F65B" w:rsidR="008520AE" w:rsidRDefault="008520AE">
      <w:pPr>
        <w:pStyle w:val="TOC4"/>
        <w:tabs>
          <w:tab w:val="right" w:leader="dot" w:pos="9350"/>
        </w:tabs>
        <w:rPr>
          <w:rFonts w:ascii="Aptos" w:hAnsi="Aptos"/>
          <w:noProof/>
          <w:kern w:val="2"/>
          <w:sz w:val="24"/>
          <w:szCs w:val="24"/>
        </w:rPr>
      </w:pPr>
      <w:hyperlink w:anchor="_Toc194486173" w:history="1">
        <w:r w:rsidRPr="002A2AFB">
          <w:rPr>
            <w:rStyle w:val="Hyperlink"/>
            <w:noProof/>
          </w:rPr>
          <w:t>13.1.4.2. S Corporations</w:t>
        </w:r>
        <w:r>
          <w:rPr>
            <w:noProof/>
            <w:webHidden/>
          </w:rPr>
          <w:tab/>
        </w:r>
        <w:r>
          <w:rPr>
            <w:noProof/>
            <w:webHidden/>
          </w:rPr>
          <w:fldChar w:fldCharType="begin"/>
        </w:r>
        <w:r>
          <w:rPr>
            <w:noProof/>
            <w:webHidden/>
          </w:rPr>
          <w:instrText xml:space="preserve"> PAGEREF _Toc194486173 \h </w:instrText>
        </w:r>
        <w:r>
          <w:rPr>
            <w:noProof/>
            <w:webHidden/>
          </w:rPr>
        </w:r>
        <w:r>
          <w:rPr>
            <w:noProof/>
            <w:webHidden/>
          </w:rPr>
          <w:fldChar w:fldCharType="separate"/>
        </w:r>
        <w:r>
          <w:rPr>
            <w:noProof/>
            <w:webHidden/>
          </w:rPr>
          <w:t>167</w:t>
        </w:r>
        <w:r>
          <w:rPr>
            <w:noProof/>
            <w:webHidden/>
          </w:rPr>
          <w:fldChar w:fldCharType="end"/>
        </w:r>
      </w:hyperlink>
    </w:p>
    <w:p w14:paraId="65F09E30" w14:textId="730F2FA4" w:rsidR="008520AE" w:rsidRDefault="008520AE">
      <w:pPr>
        <w:pStyle w:val="TOC3"/>
        <w:tabs>
          <w:tab w:val="right" w:leader="dot" w:pos="9350"/>
        </w:tabs>
        <w:rPr>
          <w:rFonts w:ascii="Aptos" w:hAnsi="Aptos"/>
          <w:noProof/>
          <w:kern w:val="2"/>
          <w:sz w:val="24"/>
          <w:szCs w:val="24"/>
        </w:rPr>
      </w:pPr>
      <w:hyperlink w:anchor="_Toc194486174" w:history="1">
        <w:r w:rsidRPr="002A2AFB">
          <w:rPr>
            <w:rStyle w:val="Hyperlink"/>
            <w:noProof/>
          </w:rPr>
          <w:t>13.1.5. Filing Extensions</w:t>
        </w:r>
        <w:r>
          <w:rPr>
            <w:noProof/>
            <w:webHidden/>
          </w:rPr>
          <w:tab/>
        </w:r>
        <w:r>
          <w:rPr>
            <w:noProof/>
            <w:webHidden/>
          </w:rPr>
          <w:fldChar w:fldCharType="begin"/>
        </w:r>
        <w:r>
          <w:rPr>
            <w:noProof/>
            <w:webHidden/>
          </w:rPr>
          <w:instrText xml:space="preserve"> PAGEREF _Toc194486174 \h </w:instrText>
        </w:r>
        <w:r>
          <w:rPr>
            <w:noProof/>
            <w:webHidden/>
          </w:rPr>
        </w:r>
        <w:r>
          <w:rPr>
            <w:noProof/>
            <w:webHidden/>
          </w:rPr>
          <w:fldChar w:fldCharType="separate"/>
        </w:r>
        <w:r>
          <w:rPr>
            <w:noProof/>
            <w:webHidden/>
          </w:rPr>
          <w:t>167</w:t>
        </w:r>
        <w:r>
          <w:rPr>
            <w:noProof/>
            <w:webHidden/>
          </w:rPr>
          <w:fldChar w:fldCharType="end"/>
        </w:r>
      </w:hyperlink>
    </w:p>
    <w:p w14:paraId="5AF18E7F" w14:textId="280BA65F" w:rsidR="008520AE" w:rsidRDefault="008520AE">
      <w:pPr>
        <w:pStyle w:val="TOC4"/>
        <w:tabs>
          <w:tab w:val="right" w:leader="dot" w:pos="9350"/>
        </w:tabs>
        <w:rPr>
          <w:rFonts w:ascii="Aptos" w:hAnsi="Aptos"/>
          <w:noProof/>
          <w:kern w:val="2"/>
          <w:sz w:val="24"/>
          <w:szCs w:val="24"/>
        </w:rPr>
      </w:pPr>
      <w:hyperlink w:anchor="_Toc194486175" w:history="1">
        <w:r w:rsidRPr="002A2AFB">
          <w:rPr>
            <w:rStyle w:val="Hyperlink"/>
            <w:noProof/>
          </w:rPr>
          <w:t>13.1.5.1. Pass-Through Entities Classified as Partnerships</w:t>
        </w:r>
        <w:r>
          <w:rPr>
            <w:noProof/>
            <w:webHidden/>
          </w:rPr>
          <w:tab/>
        </w:r>
        <w:r>
          <w:rPr>
            <w:noProof/>
            <w:webHidden/>
          </w:rPr>
          <w:fldChar w:fldCharType="begin"/>
        </w:r>
        <w:r>
          <w:rPr>
            <w:noProof/>
            <w:webHidden/>
          </w:rPr>
          <w:instrText xml:space="preserve"> PAGEREF _Toc194486175 \h </w:instrText>
        </w:r>
        <w:r>
          <w:rPr>
            <w:noProof/>
            <w:webHidden/>
          </w:rPr>
        </w:r>
        <w:r>
          <w:rPr>
            <w:noProof/>
            <w:webHidden/>
          </w:rPr>
          <w:fldChar w:fldCharType="separate"/>
        </w:r>
        <w:r>
          <w:rPr>
            <w:noProof/>
            <w:webHidden/>
          </w:rPr>
          <w:t>167</w:t>
        </w:r>
        <w:r>
          <w:rPr>
            <w:noProof/>
            <w:webHidden/>
          </w:rPr>
          <w:fldChar w:fldCharType="end"/>
        </w:r>
      </w:hyperlink>
    </w:p>
    <w:p w14:paraId="7FF49006" w14:textId="5C98517F" w:rsidR="008520AE" w:rsidRDefault="008520AE">
      <w:pPr>
        <w:pStyle w:val="TOC5"/>
        <w:tabs>
          <w:tab w:val="right" w:leader="dot" w:pos="9350"/>
        </w:tabs>
        <w:rPr>
          <w:rFonts w:ascii="Aptos" w:hAnsi="Aptos"/>
          <w:noProof/>
          <w:kern w:val="2"/>
          <w:sz w:val="24"/>
          <w:szCs w:val="24"/>
        </w:rPr>
      </w:pPr>
      <w:hyperlink w:anchor="_Toc194486176" w:history="1">
        <w:r w:rsidRPr="002A2AFB">
          <w:rPr>
            <w:rStyle w:val="Hyperlink"/>
            <w:noProof/>
          </w:rPr>
          <w:t>13.1.5.1.1. Filing Extension Periods</w:t>
        </w:r>
        <w:r>
          <w:rPr>
            <w:noProof/>
            <w:webHidden/>
          </w:rPr>
          <w:tab/>
        </w:r>
        <w:r>
          <w:rPr>
            <w:noProof/>
            <w:webHidden/>
          </w:rPr>
          <w:fldChar w:fldCharType="begin"/>
        </w:r>
        <w:r>
          <w:rPr>
            <w:noProof/>
            <w:webHidden/>
          </w:rPr>
          <w:instrText xml:space="preserve"> PAGEREF _Toc194486176 \h </w:instrText>
        </w:r>
        <w:r>
          <w:rPr>
            <w:noProof/>
            <w:webHidden/>
          </w:rPr>
        </w:r>
        <w:r>
          <w:rPr>
            <w:noProof/>
            <w:webHidden/>
          </w:rPr>
          <w:fldChar w:fldCharType="separate"/>
        </w:r>
        <w:r>
          <w:rPr>
            <w:noProof/>
            <w:webHidden/>
          </w:rPr>
          <w:t>167</w:t>
        </w:r>
        <w:r>
          <w:rPr>
            <w:noProof/>
            <w:webHidden/>
          </w:rPr>
          <w:fldChar w:fldCharType="end"/>
        </w:r>
      </w:hyperlink>
    </w:p>
    <w:p w14:paraId="644639FA" w14:textId="4AC4D9A2" w:rsidR="008520AE" w:rsidRDefault="008520AE">
      <w:pPr>
        <w:pStyle w:val="TOC5"/>
        <w:tabs>
          <w:tab w:val="right" w:leader="dot" w:pos="9350"/>
        </w:tabs>
        <w:rPr>
          <w:rFonts w:ascii="Aptos" w:hAnsi="Aptos"/>
          <w:noProof/>
          <w:kern w:val="2"/>
          <w:sz w:val="24"/>
          <w:szCs w:val="24"/>
        </w:rPr>
      </w:pPr>
      <w:hyperlink w:anchor="_Toc194486177" w:history="1">
        <w:r w:rsidRPr="002A2AFB">
          <w:rPr>
            <w:rStyle w:val="Hyperlink"/>
            <w:noProof/>
          </w:rPr>
          <w:t>13.1.5.1.2. Automatic Extension</w:t>
        </w:r>
        <w:r>
          <w:rPr>
            <w:noProof/>
            <w:webHidden/>
          </w:rPr>
          <w:tab/>
        </w:r>
        <w:r>
          <w:rPr>
            <w:noProof/>
            <w:webHidden/>
          </w:rPr>
          <w:fldChar w:fldCharType="begin"/>
        </w:r>
        <w:r>
          <w:rPr>
            <w:noProof/>
            <w:webHidden/>
          </w:rPr>
          <w:instrText xml:space="preserve"> PAGEREF _Toc194486177 \h </w:instrText>
        </w:r>
        <w:r>
          <w:rPr>
            <w:noProof/>
            <w:webHidden/>
          </w:rPr>
        </w:r>
        <w:r>
          <w:rPr>
            <w:noProof/>
            <w:webHidden/>
          </w:rPr>
          <w:fldChar w:fldCharType="separate"/>
        </w:r>
        <w:r>
          <w:rPr>
            <w:noProof/>
            <w:webHidden/>
          </w:rPr>
          <w:t>167</w:t>
        </w:r>
        <w:r>
          <w:rPr>
            <w:noProof/>
            <w:webHidden/>
          </w:rPr>
          <w:fldChar w:fldCharType="end"/>
        </w:r>
      </w:hyperlink>
    </w:p>
    <w:p w14:paraId="752B1923" w14:textId="6C4C6045" w:rsidR="008520AE" w:rsidRDefault="008520AE">
      <w:pPr>
        <w:pStyle w:val="TOC5"/>
        <w:tabs>
          <w:tab w:val="right" w:leader="dot" w:pos="9350"/>
        </w:tabs>
        <w:rPr>
          <w:rFonts w:ascii="Aptos" w:hAnsi="Aptos"/>
          <w:noProof/>
          <w:kern w:val="2"/>
          <w:sz w:val="24"/>
          <w:szCs w:val="24"/>
        </w:rPr>
      </w:pPr>
      <w:hyperlink w:anchor="_Toc194486178" w:history="1">
        <w:r w:rsidRPr="002A2AFB">
          <w:rPr>
            <w:rStyle w:val="Hyperlink"/>
            <w:noProof/>
          </w:rPr>
          <w:t>13.1.5.1.3. Electronic Filing of Extensions</w:t>
        </w:r>
        <w:r>
          <w:rPr>
            <w:noProof/>
            <w:webHidden/>
          </w:rPr>
          <w:tab/>
        </w:r>
        <w:r>
          <w:rPr>
            <w:noProof/>
            <w:webHidden/>
          </w:rPr>
          <w:fldChar w:fldCharType="begin"/>
        </w:r>
        <w:r>
          <w:rPr>
            <w:noProof/>
            <w:webHidden/>
          </w:rPr>
          <w:instrText xml:space="preserve"> PAGEREF _Toc194486178 \h </w:instrText>
        </w:r>
        <w:r>
          <w:rPr>
            <w:noProof/>
            <w:webHidden/>
          </w:rPr>
        </w:r>
        <w:r>
          <w:rPr>
            <w:noProof/>
            <w:webHidden/>
          </w:rPr>
          <w:fldChar w:fldCharType="separate"/>
        </w:r>
        <w:r>
          <w:rPr>
            <w:noProof/>
            <w:webHidden/>
          </w:rPr>
          <w:t>167</w:t>
        </w:r>
        <w:r>
          <w:rPr>
            <w:noProof/>
            <w:webHidden/>
          </w:rPr>
          <w:fldChar w:fldCharType="end"/>
        </w:r>
      </w:hyperlink>
    </w:p>
    <w:p w14:paraId="11705472" w14:textId="714B06BA" w:rsidR="008520AE" w:rsidRDefault="008520AE">
      <w:pPr>
        <w:pStyle w:val="TOC5"/>
        <w:tabs>
          <w:tab w:val="right" w:leader="dot" w:pos="9350"/>
        </w:tabs>
        <w:rPr>
          <w:rFonts w:ascii="Aptos" w:hAnsi="Aptos"/>
          <w:noProof/>
          <w:kern w:val="2"/>
          <w:sz w:val="24"/>
          <w:szCs w:val="24"/>
        </w:rPr>
      </w:pPr>
      <w:hyperlink w:anchor="_Toc194486179" w:history="1">
        <w:r w:rsidRPr="002A2AFB">
          <w:rPr>
            <w:rStyle w:val="Hyperlink"/>
            <w:noProof/>
          </w:rPr>
          <w:t>13.1.5.1.4. Extension Forms</w:t>
        </w:r>
        <w:r>
          <w:rPr>
            <w:noProof/>
            <w:webHidden/>
          </w:rPr>
          <w:tab/>
        </w:r>
        <w:r>
          <w:rPr>
            <w:noProof/>
            <w:webHidden/>
          </w:rPr>
          <w:fldChar w:fldCharType="begin"/>
        </w:r>
        <w:r>
          <w:rPr>
            <w:noProof/>
            <w:webHidden/>
          </w:rPr>
          <w:instrText xml:space="preserve"> PAGEREF _Toc194486179 \h </w:instrText>
        </w:r>
        <w:r>
          <w:rPr>
            <w:noProof/>
            <w:webHidden/>
          </w:rPr>
        </w:r>
        <w:r>
          <w:rPr>
            <w:noProof/>
            <w:webHidden/>
          </w:rPr>
          <w:fldChar w:fldCharType="separate"/>
        </w:r>
        <w:r>
          <w:rPr>
            <w:noProof/>
            <w:webHidden/>
          </w:rPr>
          <w:t>168</w:t>
        </w:r>
        <w:r>
          <w:rPr>
            <w:noProof/>
            <w:webHidden/>
          </w:rPr>
          <w:fldChar w:fldCharType="end"/>
        </w:r>
      </w:hyperlink>
    </w:p>
    <w:p w14:paraId="1D644F4A" w14:textId="5C730B17" w:rsidR="008520AE" w:rsidRDefault="008520AE">
      <w:pPr>
        <w:pStyle w:val="TOC5"/>
        <w:tabs>
          <w:tab w:val="right" w:leader="dot" w:pos="9350"/>
        </w:tabs>
        <w:rPr>
          <w:rFonts w:ascii="Aptos" w:hAnsi="Aptos"/>
          <w:noProof/>
          <w:kern w:val="2"/>
          <w:sz w:val="24"/>
          <w:szCs w:val="24"/>
        </w:rPr>
      </w:pPr>
      <w:hyperlink w:anchor="_Toc194486180" w:history="1">
        <w:r w:rsidRPr="002A2AFB">
          <w:rPr>
            <w:rStyle w:val="Hyperlink"/>
            <w:noProof/>
          </w:rPr>
          <w:t>13.1.5.1.5. No Tax Due</w:t>
        </w:r>
        <w:r>
          <w:rPr>
            <w:noProof/>
            <w:webHidden/>
          </w:rPr>
          <w:tab/>
        </w:r>
        <w:r>
          <w:rPr>
            <w:noProof/>
            <w:webHidden/>
          </w:rPr>
          <w:fldChar w:fldCharType="begin"/>
        </w:r>
        <w:r>
          <w:rPr>
            <w:noProof/>
            <w:webHidden/>
          </w:rPr>
          <w:instrText xml:space="preserve"> PAGEREF _Toc194486180 \h </w:instrText>
        </w:r>
        <w:r>
          <w:rPr>
            <w:noProof/>
            <w:webHidden/>
          </w:rPr>
        </w:r>
        <w:r>
          <w:rPr>
            <w:noProof/>
            <w:webHidden/>
          </w:rPr>
          <w:fldChar w:fldCharType="separate"/>
        </w:r>
        <w:r>
          <w:rPr>
            <w:noProof/>
            <w:webHidden/>
          </w:rPr>
          <w:t>168</w:t>
        </w:r>
        <w:r>
          <w:rPr>
            <w:noProof/>
            <w:webHidden/>
          </w:rPr>
          <w:fldChar w:fldCharType="end"/>
        </w:r>
      </w:hyperlink>
    </w:p>
    <w:p w14:paraId="2C42945D" w14:textId="18301284" w:rsidR="008520AE" w:rsidRDefault="008520AE">
      <w:pPr>
        <w:pStyle w:val="TOC4"/>
        <w:tabs>
          <w:tab w:val="right" w:leader="dot" w:pos="9350"/>
        </w:tabs>
        <w:rPr>
          <w:rFonts w:ascii="Aptos" w:hAnsi="Aptos"/>
          <w:noProof/>
          <w:kern w:val="2"/>
          <w:sz w:val="24"/>
          <w:szCs w:val="24"/>
        </w:rPr>
      </w:pPr>
      <w:hyperlink w:anchor="_Toc194486181" w:history="1">
        <w:r w:rsidRPr="002A2AFB">
          <w:rPr>
            <w:rStyle w:val="Hyperlink"/>
            <w:noProof/>
          </w:rPr>
          <w:t>13.1.5.2. S Corporations</w:t>
        </w:r>
        <w:r>
          <w:rPr>
            <w:noProof/>
            <w:webHidden/>
          </w:rPr>
          <w:tab/>
        </w:r>
        <w:r>
          <w:rPr>
            <w:noProof/>
            <w:webHidden/>
          </w:rPr>
          <w:fldChar w:fldCharType="begin"/>
        </w:r>
        <w:r>
          <w:rPr>
            <w:noProof/>
            <w:webHidden/>
          </w:rPr>
          <w:instrText xml:space="preserve"> PAGEREF _Toc194486181 \h </w:instrText>
        </w:r>
        <w:r>
          <w:rPr>
            <w:noProof/>
            <w:webHidden/>
          </w:rPr>
        </w:r>
        <w:r>
          <w:rPr>
            <w:noProof/>
            <w:webHidden/>
          </w:rPr>
          <w:fldChar w:fldCharType="separate"/>
        </w:r>
        <w:r>
          <w:rPr>
            <w:noProof/>
            <w:webHidden/>
          </w:rPr>
          <w:t>168</w:t>
        </w:r>
        <w:r>
          <w:rPr>
            <w:noProof/>
            <w:webHidden/>
          </w:rPr>
          <w:fldChar w:fldCharType="end"/>
        </w:r>
      </w:hyperlink>
    </w:p>
    <w:p w14:paraId="11427C65" w14:textId="33DD5FFC" w:rsidR="008520AE" w:rsidRDefault="008520AE">
      <w:pPr>
        <w:pStyle w:val="TOC5"/>
        <w:tabs>
          <w:tab w:val="right" w:leader="dot" w:pos="9350"/>
        </w:tabs>
        <w:rPr>
          <w:rFonts w:ascii="Aptos" w:hAnsi="Aptos"/>
          <w:noProof/>
          <w:kern w:val="2"/>
          <w:sz w:val="24"/>
          <w:szCs w:val="24"/>
        </w:rPr>
      </w:pPr>
      <w:hyperlink w:anchor="_Toc194486182" w:history="1">
        <w:r w:rsidRPr="002A2AFB">
          <w:rPr>
            <w:rStyle w:val="Hyperlink"/>
            <w:noProof/>
          </w:rPr>
          <w:t>13.1.5.2.1. Filing Extension Periods</w:t>
        </w:r>
        <w:r>
          <w:rPr>
            <w:noProof/>
            <w:webHidden/>
          </w:rPr>
          <w:tab/>
        </w:r>
        <w:r>
          <w:rPr>
            <w:noProof/>
            <w:webHidden/>
          </w:rPr>
          <w:fldChar w:fldCharType="begin"/>
        </w:r>
        <w:r>
          <w:rPr>
            <w:noProof/>
            <w:webHidden/>
          </w:rPr>
          <w:instrText xml:space="preserve"> PAGEREF _Toc194486182 \h </w:instrText>
        </w:r>
        <w:r>
          <w:rPr>
            <w:noProof/>
            <w:webHidden/>
          </w:rPr>
        </w:r>
        <w:r>
          <w:rPr>
            <w:noProof/>
            <w:webHidden/>
          </w:rPr>
          <w:fldChar w:fldCharType="separate"/>
        </w:r>
        <w:r>
          <w:rPr>
            <w:noProof/>
            <w:webHidden/>
          </w:rPr>
          <w:t>168</w:t>
        </w:r>
        <w:r>
          <w:rPr>
            <w:noProof/>
            <w:webHidden/>
          </w:rPr>
          <w:fldChar w:fldCharType="end"/>
        </w:r>
      </w:hyperlink>
    </w:p>
    <w:p w14:paraId="3EAAE28B" w14:textId="060A86CF" w:rsidR="008520AE" w:rsidRDefault="008520AE">
      <w:pPr>
        <w:pStyle w:val="TOC5"/>
        <w:tabs>
          <w:tab w:val="right" w:leader="dot" w:pos="9350"/>
        </w:tabs>
        <w:rPr>
          <w:rFonts w:ascii="Aptos" w:hAnsi="Aptos"/>
          <w:noProof/>
          <w:kern w:val="2"/>
          <w:sz w:val="24"/>
          <w:szCs w:val="24"/>
        </w:rPr>
      </w:pPr>
      <w:hyperlink w:anchor="_Toc194486183" w:history="1">
        <w:r w:rsidRPr="002A2AFB">
          <w:rPr>
            <w:rStyle w:val="Hyperlink"/>
            <w:noProof/>
          </w:rPr>
          <w:t>13.1.5.2.2. Automatic Extension</w:t>
        </w:r>
        <w:r>
          <w:rPr>
            <w:noProof/>
            <w:webHidden/>
          </w:rPr>
          <w:tab/>
        </w:r>
        <w:r>
          <w:rPr>
            <w:noProof/>
            <w:webHidden/>
          </w:rPr>
          <w:fldChar w:fldCharType="begin"/>
        </w:r>
        <w:r>
          <w:rPr>
            <w:noProof/>
            <w:webHidden/>
          </w:rPr>
          <w:instrText xml:space="preserve"> PAGEREF _Toc194486183 \h </w:instrText>
        </w:r>
        <w:r>
          <w:rPr>
            <w:noProof/>
            <w:webHidden/>
          </w:rPr>
        </w:r>
        <w:r>
          <w:rPr>
            <w:noProof/>
            <w:webHidden/>
          </w:rPr>
          <w:fldChar w:fldCharType="separate"/>
        </w:r>
        <w:r>
          <w:rPr>
            <w:noProof/>
            <w:webHidden/>
          </w:rPr>
          <w:t>169</w:t>
        </w:r>
        <w:r>
          <w:rPr>
            <w:noProof/>
            <w:webHidden/>
          </w:rPr>
          <w:fldChar w:fldCharType="end"/>
        </w:r>
      </w:hyperlink>
    </w:p>
    <w:p w14:paraId="3CC1BCA6" w14:textId="73D4B4AA" w:rsidR="008520AE" w:rsidRDefault="008520AE">
      <w:pPr>
        <w:pStyle w:val="TOC5"/>
        <w:tabs>
          <w:tab w:val="right" w:leader="dot" w:pos="9350"/>
        </w:tabs>
        <w:rPr>
          <w:rFonts w:ascii="Aptos" w:hAnsi="Aptos"/>
          <w:noProof/>
          <w:kern w:val="2"/>
          <w:sz w:val="24"/>
          <w:szCs w:val="24"/>
        </w:rPr>
      </w:pPr>
      <w:hyperlink w:anchor="_Toc194486184" w:history="1">
        <w:r w:rsidRPr="002A2AFB">
          <w:rPr>
            <w:rStyle w:val="Hyperlink"/>
            <w:noProof/>
          </w:rPr>
          <w:t>13.1.5.2.3. Electronic Filing of Extensions</w:t>
        </w:r>
        <w:r>
          <w:rPr>
            <w:noProof/>
            <w:webHidden/>
          </w:rPr>
          <w:tab/>
        </w:r>
        <w:r>
          <w:rPr>
            <w:noProof/>
            <w:webHidden/>
          </w:rPr>
          <w:fldChar w:fldCharType="begin"/>
        </w:r>
        <w:r>
          <w:rPr>
            <w:noProof/>
            <w:webHidden/>
          </w:rPr>
          <w:instrText xml:space="preserve"> PAGEREF _Toc194486184 \h </w:instrText>
        </w:r>
        <w:r>
          <w:rPr>
            <w:noProof/>
            <w:webHidden/>
          </w:rPr>
        </w:r>
        <w:r>
          <w:rPr>
            <w:noProof/>
            <w:webHidden/>
          </w:rPr>
          <w:fldChar w:fldCharType="separate"/>
        </w:r>
        <w:r>
          <w:rPr>
            <w:noProof/>
            <w:webHidden/>
          </w:rPr>
          <w:t>169</w:t>
        </w:r>
        <w:r>
          <w:rPr>
            <w:noProof/>
            <w:webHidden/>
          </w:rPr>
          <w:fldChar w:fldCharType="end"/>
        </w:r>
      </w:hyperlink>
    </w:p>
    <w:p w14:paraId="6F6EF116" w14:textId="739FA85A" w:rsidR="008520AE" w:rsidRDefault="008520AE">
      <w:pPr>
        <w:pStyle w:val="TOC5"/>
        <w:tabs>
          <w:tab w:val="right" w:leader="dot" w:pos="9350"/>
        </w:tabs>
        <w:rPr>
          <w:rFonts w:ascii="Aptos" w:hAnsi="Aptos"/>
          <w:noProof/>
          <w:kern w:val="2"/>
          <w:sz w:val="24"/>
          <w:szCs w:val="24"/>
        </w:rPr>
      </w:pPr>
      <w:hyperlink w:anchor="_Toc194486185" w:history="1">
        <w:r w:rsidRPr="002A2AFB">
          <w:rPr>
            <w:rStyle w:val="Hyperlink"/>
            <w:noProof/>
          </w:rPr>
          <w:t>13.1.5.2.4. Extension Forms</w:t>
        </w:r>
        <w:r>
          <w:rPr>
            <w:noProof/>
            <w:webHidden/>
          </w:rPr>
          <w:tab/>
        </w:r>
        <w:r>
          <w:rPr>
            <w:noProof/>
            <w:webHidden/>
          </w:rPr>
          <w:fldChar w:fldCharType="begin"/>
        </w:r>
        <w:r>
          <w:rPr>
            <w:noProof/>
            <w:webHidden/>
          </w:rPr>
          <w:instrText xml:space="preserve"> PAGEREF _Toc194486185 \h </w:instrText>
        </w:r>
        <w:r>
          <w:rPr>
            <w:noProof/>
            <w:webHidden/>
          </w:rPr>
        </w:r>
        <w:r>
          <w:rPr>
            <w:noProof/>
            <w:webHidden/>
          </w:rPr>
          <w:fldChar w:fldCharType="separate"/>
        </w:r>
        <w:r>
          <w:rPr>
            <w:noProof/>
            <w:webHidden/>
          </w:rPr>
          <w:t>169</w:t>
        </w:r>
        <w:r>
          <w:rPr>
            <w:noProof/>
            <w:webHidden/>
          </w:rPr>
          <w:fldChar w:fldCharType="end"/>
        </w:r>
      </w:hyperlink>
    </w:p>
    <w:p w14:paraId="0E23CF75" w14:textId="60546BFD" w:rsidR="008520AE" w:rsidRDefault="008520AE">
      <w:pPr>
        <w:pStyle w:val="TOC5"/>
        <w:tabs>
          <w:tab w:val="right" w:leader="dot" w:pos="9350"/>
        </w:tabs>
        <w:rPr>
          <w:rFonts w:ascii="Aptos" w:hAnsi="Aptos"/>
          <w:noProof/>
          <w:kern w:val="2"/>
          <w:sz w:val="24"/>
          <w:szCs w:val="24"/>
        </w:rPr>
      </w:pPr>
      <w:hyperlink w:anchor="_Toc194486186" w:history="1">
        <w:r w:rsidRPr="002A2AFB">
          <w:rPr>
            <w:rStyle w:val="Hyperlink"/>
            <w:noProof/>
          </w:rPr>
          <w:t>13.1.5.2.5. No Tax Due</w:t>
        </w:r>
        <w:r>
          <w:rPr>
            <w:noProof/>
            <w:webHidden/>
          </w:rPr>
          <w:tab/>
        </w:r>
        <w:r>
          <w:rPr>
            <w:noProof/>
            <w:webHidden/>
          </w:rPr>
          <w:fldChar w:fldCharType="begin"/>
        </w:r>
        <w:r>
          <w:rPr>
            <w:noProof/>
            <w:webHidden/>
          </w:rPr>
          <w:instrText xml:space="preserve"> PAGEREF _Toc194486186 \h </w:instrText>
        </w:r>
        <w:r>
          <w:rPr>
            <w:noProof/>
            <w:webHidden/>
          </w:rPr>
        </w:r>
        <w:r>
          <w:rPr>
            <w:noProof/>
            <w:webHidden/>
          </w:rPr>
          <w:fldChar w:fldCharType="separate"/>
        </w:r>
        <w:r>
          <w:rPr>
            <w:noProof/>
            <w:webHidden/>
          </w:rPr>
          <w:t>169</w:t>
        </w:r>
        <w:r>
          <w:rPr>
            <w:noProof/>
            <w:webHidden/>
          </w:rPr>
          <w:fldChar w:fldCharType="end"/>
        </w:r>
      </w:hyperlink>
    </w:p>
    <w:p w14:paraId="0EDA75BA" w14:textId="52A4F0F6" w:rsidR="008520AE" w:rsidRDefault="008520AE">
      <w:pPr>
        <w:pStyle w:val="TOC3"/>
        <w:tabs>
          <w:tab w:val="right" w:leader="dot" w:pos="9350"/>
        </w:tabs>
        <w:rPr>
          <w:rFonts w:ascii="Aptos" w:hAnsi="Aptos"/>
          <w:noProof/>
          <w:kern w:val="2"/>
          <w:sz w:val="24"/>
          <w:szCs w:val="24"/>
        </w:rPr>
      </w:pPr>
      <w:hyperlink w:anchor="_Toc194486187" w:history="1">
        <w:r w:rsidRPr="002A2AFB">
          <w:rPr>
            <w:rStyle w:val="Hyperlink"/>
            <w:noProof/>
          </w:rPr>
          <w:t>13.1.6. Electronic Filing Requirements</w:t>
        </w:r>
        <w:r>
          <w:rPr>
            <w:noProof/>
            <w:webHidden/>
          </w:rPr>
          <w:tab/>
        </w:r>
        <w:r>
          <w:rPr>
            <w:noProof/>
            <w:webHidden/>
          </w:rPr>
          <w:fldChar w:fldCharType="begin"/>
        </w:r>
        <w:r>
          <w:rPr>
            <w:noProof/>
            <w:webHidden/>
          </w:rPr>
          <w:instrText xml:space="preserve"> PAGEREF _Toc194486187 \h </w:instrText>
        </w:r>
        <w:r>
          <w:rPr>
            <w:noProof/>
            <w:webHidden/>
          </w:rPr>
        </w:r>
        <w:r>
          <w:rPr>
            <w:noProof/>
            <w:webHidden/>
          </w:rPr>
          <w:fldChar w:fldCharType="separate"/>
        </w:r>
        <w:r>
          <w:rPr>
            <w:noProof/>
            <w:webHidden/>
          </w:rPr>
          <w:t>170</w:t>
        </w:r>
        <w:r>
          <w:rPr>
            <w:noProof/>
            <w:webHidden/>
          </w:rPr>
          <w:fldChar w:fldCharType="end"/>
        </w:r>
      </w:hyperlink>
    </w:p>
    <w:p w14:paraId="6DE31937" w14:textId="16240C3F" w:rsidR="008520AE" w:rsidRDefault="008520AE">
      <w:pPr>
        <w:pStyle w:val="TOC4"/>
        <w:tabs>
          <w:tab w:val="right" w:leader="dot" w:pos="9350"/>
        </w:tabs>
        <w:rPr>
          <w:rFonts w:ascii="Aptos" w:hAnsi="Aptos"/>
          <w:noProof/>
          <w:kern w:val="2"/>
          <w:sz w:val="24"/>
          <w:szCs w:val="24"/>
        </w:rPr>
      </w:pPr>
      <w:hyperlink w:anchor="_Toc194486188" w:history="1">
        <w:r w:rsidRPr="002A2AFB">
          <w:rPr>
            <w:rStyle w:val="Hyperlink"/>
            <w:noProof/>
          </w:rPr>
          <w:t>13.1.6.1. Pass-Through Entities Classified as Partnerships</w:t>
        </w:r>
        <w:r>
          <w:rPr>
            <w:noProof/>
            <w:webHidden/>
          </w:rPr>
          <w:tab/>
        </w:r>
        <w:r>
          <w:rPr>
            <w:noProof/>
            <w:webHidden/>
          </w:rPr>
          <w:fldChar w:fldCharType="begin"/>
        </w:r>
        <w:r>
          <w:rPr>
            <w:noProof/>
            <w:webHidden/>
          </w:rPr>
          <w:instrText xml:space="preserve"> PAGEREF _Toc194486188 \h </w:instrText>
        </w:r>
        <w:r>
          <w:rPr>
            <w:noProof/>
            <w:webHidden/>
          </w:rPr>
        </w:r>
        <w:r>
          <w:rPr>
            <w:noProof/>
            <w:webHidden/>
          </w:rPr>
          <w:fldChar w:fldCharType="separate"/>
        </w:r>
        <w:r>
          <w:rPr>
            <w:noProof/>
            <w:webHidden/>
          </w:rPr>
          <w:t>170</w:t>
        </w:r>
        <w:r>
          <w:rPr>
            <w:noProof/>
            <w:webHidden/>
          </w:rPr>
          <w:fldChar w:fldCharType="end"/>
        </w:r>
      </w:hyperlink>
    </w:p>
    <w:p w14:paraId="3C4B391C" w14:textId="320E3A46" w:rsidR="008520AE" w:rsidRDefault="008520AE">
      <w:pPr>
        <w:pStyle w:val="TOC5"/>
        <w:tabs>
          <w:tab w:val="right" w:leader="dot" w:pos="9350"/>
        </w:tabs>
        <w:rPr>
          <w:rFonts w:ascii="Aptos" w:hAnsi="Aptos"/>
          <w:noProof/>
          <w:kern w:val="2"/>
          <w:sz w:val="24"/>
          <w:szCs w:val="24"/>
        </w:rPr>
      </w:pPr>
      <w:hyperlink w:anchor="_Toc194486189" w:history="1">
        <w:r w:rsidRPr="002A2AFB">
          <w:rPr>
            <w:rStyle w:val="Hyperlink"/>
            <w:noProof/>
          </w:rPr>
          <w:t>13.1.6.1.1. Mandatory E-Filing</w:t>
        </w:r>
        <w:r>
          <w:rPr>
            <w:noProof/>
            <w:webHidden/>
          </w:rPr>
          <w:tab/>
        </w:r>
        <w:r>
          <w:rPr>
            <w:noProof/>
            <w:webHidden/>
          </w:rPr>
          <w:fldChar w:fldCharType="begin"/>
        </w:r>
        <w:r>
          <w:rPr>
            <w:noProof/>
            <w:webHidden/>
          </w:rPr>
          <w:instrText xml:space="preserve"> PAGEREF _Toc194486189 \h </w:instrText>
        </w:r>
        <w:r>
          <w:rPr>
            <w:noProof/>
            <w:webHidden/>
          </w:rPr>
        </w:r>
        <w:r>
          <w:rPr>
            <w:noProof/>
            <w:webHidden/>
          </w:rPr>
          <w:fldChar w:fldCharType="separate"/>
        </w:r>
        <w:r>
          <w:rPr>
            <w:noProof/>
            <w:webHidden/>
          </w:rPr>
          <w:t>170</w:t>
        </w:r>
        <w:r>
          <w:rPr>
            <w:noProof/>
            <w:webHidden/>
          </w:rPr>
          <w:fldChar w:fldCharType="end"/>
        </w:r>
      </w:hyperlink>
    </w:p>
    <w:p w14:paraId="2CDAB0D4" w14:textId="7A4332B9" w:rsidR="008520AE" w:rsidRDefault="008520AE">
      <w:pPr>
        <w:pStyle w:val="TOC5"/>
        <w:tabs>
          <w:tab w:val="right" w:leader="dot" w:pos="9350"/>
        </w:tabs>
        <w:rPr>
          <w:rFonts w:ascii="Aptos" w:hAnsi="Aptos"/>
          <w:noProof/>
          <w:kern w:val="2"/>
          <w:sz w:val="24"/>
          <w:szCs w:val="24"/>
        </w:rPr>
      </w:pPr>
      <w:hyperlink w:anchor="_Toc194486190" w:history="1">
        <w:r w:rsidRPr="002A2AFB">
          <w:rPr>
            <w:rStyle w:val="Hyperlink"/>
            <w:noProof/>
          </w:rPr>
          <w:t>13.1.6.1.2. E-Filing Supported</w:t>
        </w:r>
        <w:r>
          <w:rPr>
            <w:noProof/>
            <w:webHidden/>
          </w:rPr>
          <w:tab/>
        </w:r>
        <w:r>
          <w:rPr>
            <w:noProof/>
            <w:webHidden/>
          </w:rPr>
          <w:fldChar w:fldCharType="begin"/>
        </w:r>
        <w:r>
          <w:rPr>
            <w:noProof/>
            <w:webHidden/>
          </w:rPr>
          <w:instrText xml:space="preserve"> PAGEREF _Toc194486190 \h </w:instrText>
        </w:r>
        <w:r>
          <w:rPr>
            <w:noProof/>
            <w:webHidden/>
          </w:rPr>
        </w:r>
        <w:r>
          <w:rPr>
            <w:noProof/>
            <w:webHidden/>
          </w:rPr>
          <w:fldChar w:fldCharType="separate"/>
        </w:r>
        <w:r>
          <w:rPr>
            <w:noProof/>
            <w:webHidden/>
          </w:rPr>
          <w:t>170</w:t>
        </w:r>
        <w:r>
          <w:rPr>
            <w:noProof/>
            <w:webHidden/>
          </w:rPr>
          <w:fldChar w:fldCharType="end"/>
        </w:r>
      </w:hyperlink>
    </w:p>
    <w:p w14:paraId="5CBE7DB2" w14:textId="6B609807" w:rsidR="008520AE" w:rsidRDefault="008520AE">
      <w:pPr>
        <w:pStyle w:val="TOC5"/>
        <w:tabs>
          <w:tab w:val="right" w:leader="dot" w:pos="9350"/>
        </w:tabs>
        <w:rPr>
          <w:rFonts w:ascii="Aptos" w:hAnsi="Aptos"/>
          <w:noProof/>
          <w:kern w:val="2"/>
          <w:sz w:val="24"/>
          <w:szCs w:val="24"/>
        </w:rPr>
      </w:pPr>
      <w:hyperlink w:anchor="_Toc194486191" w:history="1">
        <w:r w:rsidRPr="002A2AFB">
          <w:rPr>
            <w:rStyle w:val="Hyperlink"/>
            <w:noProof/>
          </w:rPr>
          <w:t>13.1.6.1.3. E-Filing Perfection Period</w:t>
        </w:r>
        <w:r>
          <w:rPr>
            <w:noProof/>
            <w:webHidden/>
          </w:rPr>
          <w:tab/>
        </w:r>
        <w:r>
          <w:rPr>
            <w:noProof/>
            <w:webHidden/>
          </w:rPr>
          <w:fldChar w:fldCharType="begin"/>
        </w:r>
        <w:r>
          <w:rPr>
            <w:noProof/>
            <w:webHidden/>
          </w:rPr>
          <w:instrText xml:space="preserve"> PAGEREF _Toc194486191 \h </w:instrText>
        </w:r>
        <w:r>
          <w:rPr>
            <w:noProof/>
            <w:webHidden/>
          </w:rPr>
        </w:r>
        <w:r>
          <w:rPr>
            <w:noProof/>
            <w:webHidden/>
          </w:rPr>
          <w:fldChar w:fldCharType="separate"/>
        </w:r>
        <w:r>
          <w:rPr>
            <w:noProof/>
            <w:webHidden/>
          </w:rPr>
          <w:t>170</w:t>
        </w:r>
        <w:r>
          <w:rPr>
            <w:noProof/>
            <w:webHidden/>
          </w:rPr>
          <w:fldChar w:fldCharType="end"/>
        </w:r>
      </w:hyperlink>
    </w:p>
    <w:p w14:paraId="12E8F6D9" w14:textId="0C82A07B" w:rsidR="008520AE" w:rsidRDefault="008520AE">
      <w:pPr>
        <w:pStyle w:val="TOC5"/>
        <w:tabs>
          <w:tab w:val="right" w:leader="dot" w:pos="9350"/>
        </w:tabs>
        <w:rPr>
          <w:rFonts w:ascii="Aptos" w:hAnsi="Aptos"/>
          <w:noProof/>
          <w:kern w:val="2"/>
          <w:sz w:val="24"/>
          <w:szCs w:val="24"/>
        </w:rPr>
      </w:pPr>
      <w:hyperlink w:anchor="_Toc194486192" w:history="1">
        <w:r w:rsidRPr="002A2AFB">
          <w:rPr>
            <w:rStyle w:val="Hyperlink"/>
            <w:noProof/>
          </w:rPr>
          <w:t>13.1.6.1.4. E-Filing of Extensions</w:t>
        </w:r>
        <w:r>
          <w:rPr>
            <w:noProof/>
            <w:webHidden/>
          </w:rPr>
          <w:tab/>
        </w:r>
        <w:r>
          <w:rPr>
            <w:noProof/>
            <w:webHidden/>
          </w:rPr>
          <w:fldChar w:fldCharType="begin"/>
        </w:r>
        <w:r>
          <w:rPr>
            <w:noProof/>
            <w:webHidden/>
          </w:rPr>
          <w:instrText xml:space="preserve"> PAGEREF _Toc194486192 \h </w:instrText>
        </w:r>
        <w:r>
          <w:rPr>
            <w:noProof/>
            <w:webHidden/>
          </w:rPr>
        </w:r>
        <w:r>
          <w:rPr>
            <w:noProof/>
            <w:webHidden/>
          </w:rPr>
          <w:fldChar w:fldCharType="separate"/>
        </w:r>
        <w:r>
          <w:rPr>
            <w:noProof/>
            <w:webHidden/>
          </w:rPr>
          <w:t>170</w:t>
        </w:r>
        <w:r>
          <w:rPr>
            <w:noProof/>
            <w:webHidden/>
          </w:rPr>
          <w:fldChar w:fldCharType="end"/>
        </w:r>
      </w:hyperlink>
    </w:p>
    <w:p w14:paraId="0E52ACDD" w14:textId="38DE5C64" w:rsidR="008520AE" w:rsidRDefault="008520AE">
      <w:pPr>
        <w:pStyle w:val="TOC5"/>
        <w:tabs>
          <w:tab w:val="right" w:leader="dot" w:pos="9350"/>
        </w:tabs>
        <w:rPr>
          <w:rFonts w:ascii="Aptos" w:hAnsi="Aptos"/>
          <w:noProof/>
          <w:kern w:val="2"/>
          <w:sz w:val="24"/>
          <w:szCs w:val="24"/>
        </w:rPr>
      </w:pPr>
      <w:hyperlink w:anchor="_Toc194486193" w:history="1">
        <w:r w:rsidRPr="002A2AFB">
          <w:rPr>
            <w:rStyle w:val="Hyperlink"/>
            <w:noProof/>
          </w:rPr>
          <w:t>13.1.6.1.5. Penalty for Failing to File Electronically</w:t>
        </w:r>
        <w:r>
          <w:rPr>
            <w:noProof/>
            <w:webHidden/>
          </w:rPr>
          <w:tab/>
        </w:r>
        <w:r>
          <w:rPr>
            <w:noProof/>
            <w:webHidden/>
          </w:rPr>
          <w:fldChar w:fldCharType="begin"/>
        </w:r>
        <w:r>
          <w:rPr>
            <w:noProof/>
            <w:webHidden/>
          </w:rPr>
          <w:instrText xml:space="preserve"> PAGEREF _Toc194486193 \h </w:instrText>
        </w:r>
        <w:r>
          <w:rPr>
            <w:noProof/>
            <w:webHidden/>
          </w:rPr>
        </w:r>
        <w:r>
          <w:rPr>
            <w:noProof/>
            <w:webHidden/>
          </w:rPr>
          <w:fldChar w:fldCharType="separate"/>
        </w:r>
        <w:r>
          <w:rPr>
            <w:noProof/>
            <w:webHidden/>
          </w:rPr>
          <w:t>170</w:t>
        </w:r>
        <w:r>
          <w:rPr>
            <w:noProof/>
            <w:webHidden/>
          </w:rPr>
          <w:fldChar w:fldCharType="end"/>
        </w:r>
      </w:hyperlink>
    </w:p>
    <w:p w14:paraId="14BE5F72" w14:textId="0BC96E09" w:rsidR="008520AE" w:rsidRDefault="008520AE">
      <w:pPr>
        <w:pStyle w:val="TOC4"/>
        <w:tabs>
          <w:tab w:val="right" w:leader="dot" w:pos="9350"/>
        </w:tabs>
        <w:rPr>
          <w:rFonts w:ascii="Aptos" w:hAnsi="Aptos"/>
          <w:noProof/>
          <w:kern w:val="2"/>
          <w:sz w:val="24"/>
          <w:szCs w:val="24"/>
        </w:rPr>
      </w:pPr>
      <w:hyperlink w:anchor="_Toc194486194" w:history="1">
        <w:r w:rsidRPr="002A2AFB">
          <w:rPr>
            <w:rStyle w:val="Hyperlink"/>
            <w:noProof/>
          </w:rPr>
          <w:t>13.1.6.2. S Corporations</w:t>
        </w:r>
        <w:r>
          <w:rPr>
            <w:noProof/>
            <w:webHidden/>
          </w:rPr>
          <w:tab/>
        </w:r>
        <w:r>
          <w:rPr>
            <w:noProof/>
            <w:webHidden/>
          </w:rPr>
          <w:fldChar w:fldCharType="begin"/>
        </w:r>
        <w:r>
          <w:rPr>
            <w:noProof/>
            <w:webHidden/>
          </w:rPr>
          <w:instrText xml:space="preserve"> PAGEREF _Toc194486194 \h </w:instrText>
        </w:r>
        <w:r>
          <w:rPr>
            <w:noProof/>
            <w:webHidden/>
          </w:rPr>
        </w:r>
        <w:r>
          <w:rPr>
            <w:noProof/>
            <w:webHidden/>
          </w:rPr>
          <w:fldChar w:fldCharType="separate"/>
        </w:r>
        <w:r>
          <w:rPr>
            <w:noProof/>
            <w:webHidden/>
          </w:rPr>
          <w:t>171</w:t>
        </w:r>
        <w:r>
          <w:rPr>
            <w:noProof/>
            <w:webHidden/>
          </w:rPr>
          <w:fldChar w:fldCharType="end"/>
        </w:r>
      </w:hyperlink>
    </w:p>
    <w:p w14:paraId="666064FD" w14:textId="1035165F" w:rsidR="008520AE" w:rsidRDefault="008520AE">
      <w:pPr>
        <w:pStyle w:val="TOC5"/>
        <w:tabs>
          <w:tab w:val="right" w:leader="dot" w:pos="9350"/>
        </w:tabs>
        <w:rPr>
          <w:rFonts w:ascii="Aptos" w:hAnsi="Aptos"/>
          <w:noProof/>
          <w:kern w:val="2"/>
          <w:sz w:val="24"/>
          <w:szCs w:val="24"/>
        </w:rPr>
      </w:pPr>
      <w:hyperlink w:anchor="_Toc194486195" w:history="1">
        <w:r w:rsidRPr="002A2AFB">
          <w:rPr>
            <w:rStyle w:val="Hyperlink"/>
            <w:noProof/>
          </w:rPr>
          <w:t>13.1.6.2.1. Mandatory E-Filing</w:t>
        </w:r>
        <w:r>
          <w:rPr>
            <w:noProof/>
            <w:webHidden/>
          </w:rPr>
          <w:tab/>
        </w:r>
        <w:r>
          <w:rPr>
            <w:noProof/>
            <w:webHidden/>
          </w:rPr>
          <w:fldChar w:fldCharType="begin"/>
        </w:r>
        <w:r>
          <w:rPr>
            <w:noProof/>
            <w:webHidden/>
          </w:rPr>
          <w:instrText xml:space="preserve"> PAGEREF _Toc194486195 \h </w:instrText>
        </w:r>
        <w:r>
          <w:rPr>
            <w:noProof/>
            <w:webHidden/>
          </w:rPr>
        </w:r>
        <w:r>
          <w:rPr>
            <w:noProof/>
            <w:webHidden/>
          </w:rPr>
          <w:fldChar w:fldCharType="separate"/>
        </w:r>
        <w:r>
          <w:rPr>
            <w:noProof/>
            <w:webHidden/>
          </w:rPr>
          <w:t>171</w:t>
        </w:r>
        <w:r>
          <w:rPr>
            <w:noProof/>
            <w:webHidden/>
          </w:rPr>
          <w:fldChar w:fldCharType="end"/>
        </w:r>
      </w:hyperlink>
    </w:p>
    <w:p w14:paraId="1B0F302E" w14:textId="473CA1C6" w:rsidR="008520AE" w:rsidRDefault="008520AE">
      <w:pPr>
        <w:pStyle w:val="TOC5"/>
        <w:tabs>
          <w:tab w:val="right" w:leader="dot" w:pos="9350"/>
        </w:tabs>
        <w:rPr>
          <w:rFonts w:ascii="Aptos" w:hAnsi="Aptos"/>
          <w:noProof/>
          <w:kern w:val="2"/>
          <w:sz w:val="24"/>
          <w:szCs w:val="24"/>
        </w:rPr>
      </w:pPr>
      <w:hyperlink w:anchor="_Toc194486196" w:history="1">
        <w:r w:rsidRPr="002A2AFB">
          <w:rPr>
            <w:rStyle w:val="Hyperlink"/>
            <w:noProof/>
          </w:rPr>
          <w:t>13.1.6.2.2. E-Filing Supported</w:t>
        </w:r>
        <w:r>
          <w:rPr>
            <w:noProof/>
            <w:webHidden/>
          </w:rPr>
          <w:tab/>
        </w:r>
        <w:r>
          <w:rPr>
            <w:noProof/>
            <w:webHidden/>
          </w:rPr>
          <w:fldChar w:fldCharType="begin"/>
        </w:r>
        <w:r>
          <w:rPr>
            <w:noProof/>
            <w:webHidden/>
          </w:rPr>
          <w:instrText xml:space="preserve"> PAGEREF _Toc194486196 \h </w:instrText>
        </w:r>
        <w:r>
          <w:rPr>
            <w:noProof/>
            <w:webHidden/>
          </w:rPr>
        </w:r>
        <w:r>
          <w:rPr>
            <w:noProof/>
            <w:webHidden/>
          </w:rPr>
          <w:fldChar w:fldCharType="separate"/>
        </w:r>
        <w:r>
          <w:rPr>
            <w:noProof/>
            <w:webHidden/>
          </w:rPr>
          <w:t>171</w:t>
        </w:r>
        <w:r>
          <w:rPr>
            <w:noProof/>
            <w:webHidden/>
          </w:rPr>
          <w:fldChar w:fldCharType="end"/>
        </w:r>
      </w:hyperlink>
    </w:p>
    <w:p w14:paraId="30B80843" w14:textId="198194DD" w:rsidR="008520AE" w:rsidRDefault="008520AE">
      <w:pPr>
        <w:pStyle w:val="TOC5"/>
        <w:tabs>
          <w:tab w:val="right" w:leader="dot" w:pos="9350"/>
        </w:tabs>
        <w:rPr>
          <w:rFonts w:ascii="Aptos" w:hAnsi="Aptos"/>
          <w:noProof/>
          <w:kern w:val="2"/>
          <w:sz w:val="24"/>
          <w:szCs w:val="24"/>
        </w:rPr>
      </w:pPr>
      <w:hyperlink w:anchor="_Toc194486197" w:history="1">
        <w:r w:rsidRPr="002A2AFB">
          <w:rPr>
            <w:rStyle w:val="Hyperlink"/>
            <w:noProof/>
          </w:rPr>
          <w:t>13.1.6.2.3. E-Filing Perfection Period</w:t>
        </w:r>
        <w:r>
          <w:rPr>
            <w:noProof/>
            <w:webHidden/>
          </w:rPr>
          <w:tab/>
        </w:r>
        <w:r>
          <w:rPr>
            <w:noProof/>
            <w:webHidden/>
          </w:rPr>
          <w:fldChar w:fldCharType="begin"/>
        </w:r>
        <w:r>
          <w:rPr>
            <w:noProof/>
            <w:webHidden/>
          </w:rPr>
          <w:instrText xml:space="preserve"> PAGEREF _Toc194486197 \h </w:instrText>
        </w:r>
        <w:r>
          <w:rPr>
            <w:noProof/>
            <w:webHidden/>
          </w:rPr>
        </w:r>
        <w:r>
          <w:rPr>
            <w:noProof/>
            <w:webHidden/>
          </w:rPr>
          <w:fldChar w:fldCharType="separate"/>
        </w:r>
        <w:r>
          <w:rPr>
            <w:noProof/>
            <w:webHidden/>
          </w:rPr>
          <w:t>171</w:t>
        </w:r>
        <w:r>
          <w:rPr>
            <w:noProof/>
            <w:webHidden/>
          </w:rPr>
          <w:fldChar w:fldCharType="end"/>
        </w:r>
      </w:hyperlink>
    </w:p>
    <w:p w14:paraId="1F21CAFB" w14:textId="64D62B82" w:rsidR="008520AE" w:rsidRDefault="008520AE">
      <w:pPr>
        <w:pStyle w:val="TOC5"/>
        <w:tabs>
          <w:tab w:val="right" w:leader="dot" w:pos="9350"/>
        </w:tabs>
        <w:rPr>
          <w:rFonts w:ascii="Aptos" w:hAnsi="Aptos"/>
          <w:noProof/>
          <w:kern w:val="2"/>
          <w:sz w:val="24"/>
          <w:szCs w:val="24"/>
        </w:rPr>
      </w:pPr>
      <w:hyperlink w:anchor="_Toc194486198" w:history="1">
        <w:r w:rsidRPr="002A2AFB">
          <w:rPr>
            <w:rStyle w:val="Hyperlink"/>
            <w:noProof/>
          </w:rPr>
          <w:t>13.1.6.2.4. E-Filing of Extensions</w:t>
        </w:r>
        <w:r>
          <w:rPr>
            <w:noProof/>
            <w:webHidden/>
          </w:rPr>
          <w:tab/>
        </w:r>
        <w:r>
          <w:rPr>
            <w:noProof/>
            <w:webHidden/>
          </w:rPr>
          <w:fldChar w:fldCharType="begin"/>
        </w:r>
        <w:r>
          <w:rPr>
            <w:noProof/>
            <w:webHidden/>
          </w:rPr>
          <w:instrText xml:space="preserve"> PAGEREF _Toc194486198 \h </w:instrText>
        </w:r>
        <w:r>
          <w:rPr>
            <w:noProof/>
            <w:webHidden/>
          </w:rPr>
        </w:r>
        <w:r>
          <w:rPr>
            <w:noProof/>
            <w:webHidden/>
          </w:rPr>
          <w:fldChar w:fldCharType="separate"/>
        </w:r>
        <w:r>
          <w:rPr>
            <w:noProof/>
            <w:webHidden/>
          </w:rPr>
          <w:t>171</w:t>
        </w:r>
        <w:r>
          <w:rPr>
            <w:noProof/>
            <w:webHidden/>
          </w:rPr>
          <w:fldChar w:fldCharType="end"/>
        </w:r>
      </w:hyperlink>
    </w:p>
    <w:p w14:paraId="6E74D473" w14:textId="27018069" w:rsidR="008520AE" w:rsidRDefault="008520AE">
      <w:pPr>
        <w:pStyle w:val="TOC5"/>
        <w:tabs>
          <w:tab w:val="right" w:leader="dot" w:pos="9350"/>
        </w:tabs>
        <w:rPr>
          <w:rFonts w:ascii="Aptos" w:hAnsi="Aptos"/>
          <w:noProof/>
          <w:kern w:val="2"/>
          <w:sz w:val="24"/>
          <w:szCs w:val="24"/>
        </w:rPr>
      </w:pPr>
      <w:hyperlink w:anchor="_Toc194486199" w:history="1">
        <w:r w:rsidRPr="002A2AFB">
          <w:rPr>
            <w:rStyle w:val="Hyperlink"/>
            <w:noProof/>
          </w:rPr>
          <w:t>13.1.6.2.5. Penalty for Failing to File Electronically</w:t>
        </w:r>
        <w:r>
          <w:rPr>
            <w:noProof/>
            <w:webHidden/>
          </w:rPr>
          <w:tab/>
        </w:r>
        <w:r>
          <w:rPr>
            <w:noProof/>
            <w:webHidden/>
          </w:rPr>
          <w:fldChar w:fldCharType="begin"/>
        </w:r>
        <w:r>
          <w:rPr>
            <w:noProof/>
            <w:webHidden/>
          </w:rPr>
          <w:instrText xml:space="preserve"> PAGEREF _Toc194486199 \h </w:instrText>
        </w:r>
        <w:r>
          <w:rPr>
            <w:noProof/>
            <w:webHidden/>
          </w:rPr>
        </w:r>
        <w:r>
          <w:rPr>
            <w:noProof/>
            <w:webHidden/>
          </w:rPr>
          <w:fldChar w:fldCharType="separate"/>
        </w:r>
        <w:r>
          <w:rPr>
            <w:noProof/>
            <w:webHidden/>
          </w:rPr>
          <w:t>171</w:t>
        </w:r>
        <w:r>
          <w:rPr>
            <w:noProof/>
            <w:webHidden/>
          </w:rPr>
          <w:fldChar w:fldCharType="end"/>
        </w:r>
      </w:hyperlink>
    </w:p>
    <w:p w14:paraId="130734BE" w14:textId="6C43CE88" w:rsidR="008520AE" w:rsidRDefault="008520AE">
      <w:pPr>
        <w:pStyle w:val="TOC3"/>
        <w:tabs>
          <w:tab w:val="right" w:leader="dot" w:pos="9350"/>
        </w:tabs>
        <w:rPr>
          <w:rFonts w:ascii="Aptos" w:hAnsi="Aptos"/>
          <w:noProof/>
          <w:kern w:val="2"/>
          <w:sz w:val="24"/>
          <w:szCs w:val="24"/>
        </w:rPr>
      </w:pPr>
      <w:hyperlink w:anchor="_Toc194486200" w:history="1">
        <w:r w:rsidRPr="002A2AFB">
          <w:rPr>
            <w:rStyle w:val="Hyperlink"/>
            <w:noProof/>
          </w:rPr>
          <w:t>13.1.7. Amended Returns</w:t>
        </w:r>
        <w:r>
          <w:rPr>
            <w:noProof/>
            <w:webHidden/>
          </w:rPr>
          <w:tab/>
        </w:r>
        <w:r>
          <w:rPr>
            <w:noProof/>
            <w:webHidden/>
          </w:rPr>
          <w:fldChar w:fldCharType="begin"/>
        </w:r>
        <w:r>
          <w:rPr>
            <w:noProof/>
            <w:webHidden/>
          </w:rPr>
          <w:instrText xml:space="preserve"> PAGEREF _Toc194486200 \h </w:instrText>
        </w:r>
        <w:r>
          <w:rPr>
            <w:noProof/>
            <w:webHidden/>
          </w:rPr>
        </w:r>
        <w:r>
          <w:rPr>
            <w:noProof/>
            <w:webHidden/>
          </w:rPr>
          <w:fldChar w:fldCharType="separate"/>
        </w:r>
        <w:r>
          <w:rPr>
            <w:noProof/>
            <w:webHidden/>
          </w:rPr>
          <w:t>172</w:t>
        </w:r>
        <w:r>
          <w:rPr>
            <w:noProof/>
            <w:webHidden/>
          </w:rPr>
          <w:fldChar w:fldCharType="end"/>
        </w:r>
      </w:hyperlink>
    </w:p>
    <w:p w14:paraId="167F2555" w14:textId="28516338" w:rsidR="008520AE" w:rsidRDefault="008520AE">
      <w:pPr>
        <w:pStyle w:val="TOC3"/>
        <w:tabs>
          <w:tab w:val="right" w:leader="dot" w:pos="9350"/>
        </w:tabs>
        <w:rPr>
          <w:rFonts w:ascii="Aptos" w:hAnsi="Aptos"/>
          <w:noProof/>
          <w:kern w:val="2"/>
          <w:sz w:val="24"/>
          <w:szCs w:val="24"/>
        </w:rPr>
      </w:pPr>
      <w:hyperlink w:anchor="_Toc194486201" w:history="1">
        <w:r w:rsidRPr="002A2AFB">
          <w:rPr>
            <w:rStyle w:val="Hyperlink"/>
            <w:noProof/>
          </w:rPr>
          <w:t>13.1.8. Information Returns</w:t>
        </w:r>
        <w:r>
          <w:rPr>
            <w:noProof/>
            <w:webHidden/>
          </w:rPr>
          <w:tab/>
        </w:r>
        <w:r>
          <w:rPr>
            <w:noProof/>
            <w:webHidden/>
          </w:rPr>
          <w:fldChar w:fldCharType="begin"/>
        </w:r>
        <w:r>
          <w:rPr>
            <w:noProof/>
            <w:webHidden/>
          </w:rPr>
          <w:instrText xml:space="preserve"> PAGEREF _Toc194486201 \h </w:instrText>
        </w:r>
        <w:r>
          <w:rPr>
            <w:noProof/>
            <w:webHidden/>
          </w:rPr>
        </w:r>
        <w:r>
          <w:rPr>
            <w:noProof/>
            <w:webHidden/>
          </w:rPr>
          <w:fldChar w:fldCharType="separate"/>
        </w:r>
        <w:r>
          <w:rPr>
            <w:noProof/>
            <w:webHidden/>
          </w:rPr>
          <w:t>172</w:t>
        </w:r>
        <w:r>
          <w:rPr>
            <w:noProof/>
            <w:webHidden/>
          </w:rPr>
          <w:fldChar w:fldCharType="end"/>
        </w:r>
      </w:hyperlink>
    </w:p>
    <w:p w14:paraId="26C7EC39" w14:textId="332B5593" w:rsidR="008520AE" w:rsidRDefault="008520AE">
      <w:pPr>
        <w:pStyle w:val="TOC3"/>
        <w:tabs>
          <w:tab w:val="right" w:leader="dot" w:pos="9350"/>
        </w:tabs>
        <w:rPr>
          <w:rFonts w:ascii="Aptos" w:hAnsi="Aptos"/>
          <w:noProof/>
          <w:kern w:val="2"/>
          <w:sz w:val="24"/>
          <w:szCs w:val="24"/>
        </w:rPr>
      </w:pPr>
      <w:hyperlink w:anchor="_Toc194486202" w:history="1">
        <w:r w:rsidRPr="002A2AFB">
          <w:rPr>
            <w:rStyle w:val="Hyperlink"/>
            <w:noProof/>
          </w:rPr>
          <w:t>13.1.9. Payment of Taxes Due</w:t>
        </w:r>
        <w:r>
          <w:rPr>
            <w:noProof/>
            <w:webHidden/>
          </w:rPr>
          <w:tab/>
        </w:r>
        <w:r>
          <w:rPr>
            <w:noProof/>
            <w:webHidden/>
          </w:rPr>
          <w:fldChar w:fldCharType="begin"/>
        </w:r>
        <w:r>
          <w:rPr>
            <w:noProof/>
            <w:webHidden/>
          </w:rPr>
          <w:instrText xml:space="preserve"> PAGEREF _Toc194486202 \h </w:instrText>
        </w:r>
        <w:r>
          <w:rPr>
            <w:noProof/>
            <w:webHidden/>
          </w:rPr>
        </w:r>
        <w:r>
          <w:rPr>
            <w:noProof/>
            <w:webHidden/>
          </w:rPr>
          <w:fldChar w:fldCharType="separate"/>
        </w:r>
        <w:r>
          <w:rPr>
            <w:noProof/>
            <w:webHidden/>
          </w:rPr>
          <w:t>172</w:t>
        </w:r>
        <w:r>
          <w:rPr>
            <w:noProof/>
            <w:webHidden/>
          </w:rPr>
          <w:fldChar w:fldCharType="end"/>
        </w:r>
      </w:hyperlink>
    </w:p>
    <w:p w14:paraId="5EBDFEFA" w14:textId="383C89B9" w:rsidR="008520AE" w:rsidRDefault="008520AE">
      <w:pPr>
        <w:pStyle w:val="TOC3"/>
        <w:tabs>
          <w:tab w:val="right" w:leader="dot" w:pos="9350"/>
        </w:tabs>
        <w:rPr>
          <w:rFonts w:ascii="Aptos" w:hAnsi="Aptos"/>
          <w:noProof/>
          <w:kern w:val="2"/>
          <w:sz w:val="24"/>
          <w:szCs w:val="24"/>
        </w:rPr>
      </w:pPr>
      <w:hyperlink w:anchor="_Toc194486203" w:history="1">
        <w:r w:rsidRPr="002A2AFB">
          <w:rPr>
            <w:rStyle w:val="Hyperlink"/>
            <w:noProof/>
          </w:rPr>
          <w:t>13.1.10. Penalties</w:t>
        </w:r>
        <w:r>
          <w:rPr>
            <w:noProof/>
            <w:webHidden/>
          </w:rPr>
          <w:tab/>
        </w:r>
        <w:r>
          <w:rPr>
            <w:noProof/>
            <w:webHidden/>
          </w:rPr>
          <w:fldChar w:fldCharType="begin"/>
        </w:r>
        <w:r>
          <w:rPr>
            <w:noProof/>
            <w:webHidden/>
          </w:rPr>
          <w:instrText xml:space="preserve"> PAGEREF _Toc194486203 \h </w:instrText>
        </w:r>
        <w:r>
          <w:rPr>
            <w:noProof/>
            <w:webHidden/>
          </w:rPr>
        </w:r>
        <w:r>
          <w:rPr>
            <w:noProof/>
            <w:webHidden/>
          </w:rPr>
          <w:fldChar w:fldCharType="separate"/>
        </w:r>
        <w:r>
          <w:rPr>
            <w:noProof/>
            <w:webHidden/>
          </w:rPr>
          <w:t>172</w:t>
        </w:r>
        <w:r>
          <w:rPr>
            <w:noProof/>
            <w:webHidden/>
          </w:rPr>
          <w:fldChar w:fldCharType="end"/>
        </w:r>
      </w:hyperlink>
    </w:p>
    <w:p w14:paraId="39EBA678" w14:textId="0F7E2832" w:rsidR="008520AE" w:rsidRDefault="008520AE">
      <w:pPr>
        <w:pStyle w:val="TOC4"/>
        <w:tabs>
          <w:tab w:val="right" w:leader="dot" w:pos="9350"/>
        </w:tabs>
        <w:rPr>
          <w:rFonts w:ascii="Aptos" w:hAnsi="Aptos"/>
          <w:noProof/>
          <w:kern w:val="2"/>
          <w:sz w:val="24"/>
          <w:szCs w:val="24"/>
        </w:rPr>
      </w:pPr>
      <w:hyperlink w:anchor="_Toc194486204" w:history="1">
        <w:r w:rsidRPr="002A2AFB">
          <w:rPr>
            <w:rStyle w:val="Hyperlink"/>
            <w:noProof/>
          </w:rPr>
          <w:t>13.1.10.1. Late Filing</w:t>
        </w:r>
        <w:r>
          <w:rPr>
            <w:noProof/>
            <w:webHidden/>
          </w:rPr>
          <w:tab/>
        </w:r>
        <w:r>
          <w:rPr>
            <w:noProof/>
            <w:webHidden/>
          </w:rPr>
          <w:fldChar w:fldCharType="begin"/>
        </w:r>
        <w:r>
          <w:rPr>
            <w:noProof/>
            <w:webHidden/>
          </w:rPr>
          <w:instrText xml:space="preserve"> PAGEREF _Toc194486204 \h </w:instrText>
        </w:r>
        <w:r>
          <w:rPr>
            <w:noProof/>
            <w:webHidden/>
          </w:rPr>
        </w:r>
        <w:r>
          <w:rPr>
            <w:noProof/>
            <w:webHidden/>
          </w:rPr>
          <w:fldChar w:fldCharType="separate"/>
        </w:r>
        <w:r>
          <w:rPr>
            <w:noProof/>
            <w:webHidden/>
          </w:rPr>
          <w:t>172</w:t>
        </w:r>
        <w:r>
          <w:rPr>
            <w:noProof/>
            <w:webHidden/>
          </w:rPr>
          <w:fldChar w:fldCharType="end"/>
        </w:r>
      </w:hyperlink>
    </w:p>
    <w:p w14:paraId="205E27C8" w14:textId="192DD989" w:rsidR="008520AE" w:rsidRDefault="008520AE">
      <w:pPr>
        <w:pStyle w:val="TOC5"/>
        <w:tabs>
          <w:tab w:val="right" w:leader="dot" w:pos="9350"/>
        </w:tabs>
        <w:rPr>
          <w:rFonts w:ascii="Aptos" w:hAnsi="Aptos"/>
          <w:noProof/>
          <w:kern w:val="2"/>
          <w:sz w:val="24"/>
          <w:szCs w:val="24"/>
        </w:rPr>
      </w:pPr>
      <w:hyperlink w:anchor="_Toc194486205" w:history="1">
        <w:r w:rsidRPr="002A2AFB">
          <w:rPr>
            <w:rStyle w:val="Hyperlink"/>
            <w:noProof/>
          </w:rPr>
          <w:t>13.1.10.1.1. In General</w:t>
        </w:r>
        <w:r>
          <w:rPr>
            <w:noProof/>
            <w:webHidden/>
          </w:rPr>
          <w:tab/>
        </w:r>
        <w:r>
          <w:rPr>
            <w:noProof/>
            <w:webHidden/>
          </w:rPr>
          <w:fldChar w:fldCharType="begin"/>
        </w:r>
        <w:r>
          <w:rPr>
            <w:noProof/>
            <w:webHidden/>
          </w:rPr>
          <w:instrText xml:space="preserve"> PAGEREF _Toc194486205 \h </w:instrText>
        </w:r>
        <w:r>
          <w:rPr>
            <w:noProof/>
            <w:webHidden/>
          </w:rPr>
        </w:r>
        <w:r>
          <w:rPr>
            <w:noProof/>
            <w:webHidden/>
          </w:rPr>
          <w:fldChar w:fldCharType="separate"/>
        </w:r>
        <w:r>
          <w:rPr>
            <w:noProof/>
            <w:webHidden/>
          </w:rPr>
          <w:t>172</w:t>
        </w:r>
        <w:r>
          <w:rPr>
            <w:noProof/>
            <w:webHidden/>
          </w:rPr>
          <w:fldChar w:fldCharType="end"/>
        </w:r>
      </w:hyperlink>
    </w:p>
    <w:p w14:paraId="5728E37E" w14:textId="690B1EF9" w:rsidR="008520AE" w:rsidRDefault="008520AE">
      <w:pPr>
        <w:pStyle w:val="TOC5"/>
        <w:tabs>
          <w:tab w:val="right" w:leader="dot" w:pos="9350"/>
        </w:tabs>
        <w:rPr>
          <w:rFonts w:ascii="Aptos" w:hAnsi="Aptos"/>
          <w:noProof/>
          <w:kern w:val="2"/>
          <w:sz w:val="24"/>
          <w:szCs w:val="24"/>
        </w:rPr>
      </w:pPr>
      <w:hyperlink w:anchor="_Toc194486206" w:history="1">
        <w:r w:rsidRPr="002A2AFB">
          <w:rPr>
            <w:rStyle w:val="Hyperlink"/>
            <w:noProof/>
          </w:rPr>
          <w:t>13.1.10.1.2. Special Provisions for Partnerships</w:t>
        </w:r>
        <w:r>
          <w:rPr>
            <w:noProof/>
            <w:webHidden/>
          </w:rPr>
          <w:tab/>
        </w:r>
        <w:r>
          <w:rPr>
            <w:noProof/>
            <w:webHidden/>
          </w:rPr>
          <w:fldChar w:fldCharType="begin"/>
        </w:r>
        <w:r>
          <w:rPr>
            <w:noProof/>
            <w:webHidden/>
          </w:rPr>
          <w:instrText xml:space="preserve"> PAGEREF _Toc194486206 \h </w:instrText>
        </w:r>
        <w:r>
          <w:rPr>
            <w:noProof/>
            <w:webHidden/>
          </w:rPr>
        </w:r>
        <w:r>
          <w:rPr>
            <w:noProof/>
            <w:webHidden/>
          </w:rPr>
          <w:fldChar w:fldCharType="separate"/>
        </w:r>
        <w:r>
          <w:rPr>
            <w:noProof/>
            <w:webHidden/>
          </w:rPr>
          <w:t>172</w:t>
        </w:r>
        <w:r>
          <w:rPr>
            <w:noProof/>
            <w:webHidden/>
          </w:rPr>
          <w:fldChar w:fldCharType="end"/>
        </w:r>
      </w:hyperlink>
    </w:p>
    <w:p w14:paraId="56AC4FAF" w14:textId="0128B15F" w:rsidR="008520AE" w:rsidRDefault="008520AE">
      <w:pPr>
        <w:pStyle w:val="TOC4"/>
        <w:tabs>
          <w:tab w:val="right" w:leader="dot" w:pos="9350"/>
        </w:tabs>
        <w:rPr>
          <w:rFonts w:ascii="Aptos" w:hAnsi="Aptos"/>
          <w:noProof/>
          <w:kern w:val="2"/>
          <w:sz w:val="24"/>
          <w:szCs w:val="24"/>
        </w:rPr>
      </w:pPr>
      <w:hyperlink w:anchor="_Toc194486207" w:history="1">
        <w:r w:rsidRPr="002A2AFB">
          <w:rPr>
            <w:rStyle w:val="Hyperlink"/>
            <w:noProof/>
          </w:rPr>
          <w:t>13.1.10.2. Late Payment</w:t>
        </w:r>
        <w:r>
          <w:rPr>
            <w:noProof/>
            <w:webHidden/>
          </w:rPr>
          <w:tab/>
        </w:r>
        <w:r>
          <w:rPr>
            <w:noProof/>
            <w:webHidden/>
          </w:rPr>
          <w:fldChar w:fldCharType="begin"/>
        </w:r>
        <w:r>
          <w:rPr>
            <w:noProof/>
            <w:webHidden/>
          </w:rPr>
          <w:instrText xml:space="preserve"> PAGEREF _Toc194486207 \h </w:instrText>
        </w:r>
        <w:r>
          <w:rPr>
            <w:noProof/>
            <w:webHidden/>
          </w:rPr>
        </w:r>
        <w:r>
          <w:rPr>
            <w:noProof/>
            <w:webHidden/>
          </w:rPr>
          <w:fldChar w:fldCharType="separate"/>
        </w:r>
        <w:r>
          <w:rPr>
            <w:noProof/>
            <w:webHidden/>
          </w:rPr>
          <w:t>172</w:t>
        </w:r>
        <w:r>
          <w:rPr>
            <w:noProof/>
            <w:webHidden/>
          </w:rPr>
          <w:fldChar w:fldCharType="end"/>
        </w:r>
      </w:hyperlink>
    </w:p>
    <w:p w14:paraId="2B79D088" w14:textId="72E52C4F" w:rsidR="008520AE" w:rsidRDefault="008520AE">
      <w:pPr>
        <w:pStyle w:val="TOC5"/>
        <w:tabs>
          <w:tab w:val="right" w:leader="dot" w:pos="9350"/>
        </w:tabs>
        <w:rPr>
          <w:rFonts w:ascii="Aptos" w:hAnsi="Aptos"/>
          <w:noProof/>
          <w:kern w:val="2"/>
          <w:sz w:val="24"/>
          <w:szCs w:val="24"/>
        </w:rPr>
      </w:pPr>
      <w:hyperlink w:anchor="_Toc194486208" w:history="1">
        <w:r w:rsidRPr="002A2AFB">
          <w:rPr>
            <w:rStyle w:val="Hyperlink"/>
            <w:noProof/>
          </w:rPr>
          <w:t>13.1.10.2.1. In General</w:t>
        </w:r>
        <w:r>
          <w:rPr>
            <w:noProof/>
            <w:webHidden/>
          </w:rPr>
          <w:tab/>
        </w:r>
        <w:r>
          <w:rPr>
            <w:noProof/>
            <w:webHidden/>
          </w:rPr>
          <w:fldChar w:fldCharType="begin"/>
        </w:r>
        <w:r>
          <w:rPr>
            <w:noProof/>
            <w:webHidden/>
          </w:rPr>
          <w:instrText xml:space="preserve"> PAGEREF _Toc194486208 \h </w:instrText>
        </w:r>
        <w:r>
          <w:rPr>
            <w:noProof/>
            <w:webHidden/>
          </w:rPr>
        </w:r>
        <w:r>
          <w:rPr>
            <w:noProof/>
            <w:webHidden/>
          </w:rPr>
          <w:fldChar w:fldCharType="separate"/>
        </w:r>
        <w:r>
          <w:rPr>
            <w:noProof/>
            <w:webHidden/>
          </w:rPr>
          <w:t>172</w:t>
        </w:r>
        <w:r>
          <w:rPr>
            <w:noProof/>
            <w:webHidden/>
          </w:rPr>
          <w:fldChar w:fldCharType="end"/>
        </w:r>
      </w:hyperlink>
    </w:p>
    <w:p w14:paraId="7B41B0B8" w14:textId="5D385737" w:rsidR="008520AE" w:rsidRDefault="008520AE">
      <w:pPr>
        <w:pStyle w:val="TOC5"/>
        <w:tabs>
          <w:tab w:val="right" w:leader="dot" w:pos="9350"/>
        </w:tabs>
        <w:rPr>
          <w:rFonts w:ascii="Aptos" w:hAnsi="Aptos"/>
          <w:noProof/>
          <w:kern w:val="2"/>
          <w:sz w:val="24"/>
          <w:szCs w:val="24"/>
        </w:rPr>
      </w:pPr>
      <w:hyperlink w:anchor="_Toc194486209" w:history="1">
        <w:r w:rsidRPr="002A2AFB">
          <w:rPr>
            <w:rStyle w:val="Hyperlink"/>
            <w:noProof/>
          </w:rPr>
          <w:t>13.1.10.2.2. Special Provisions for Partnerships</w:t>
        </w:r>
        <w:r>
          <w:rPr>
            <w:noProof/>
            <w:webHidden/>
          </w:rPr>
          <w:tab/>
        </w:r>
        <w:r>
          <w:rPr>
            <w:noProof/>
            <w:webHidden/>
          </w:rPr>
          <w:fldChar w:fldCharType="begin"/>
        </w:r>
        <w:r>
          <w:rPr>
            <w:noProof/>
            <w:webHidden/>
          </w:rPr>
          <w:instrText xml:space="preserve"> PAGEREF _Toc194486209 \h </w:instrText>
        </w:r>
        <w:r>
          <w:rPr>
            <w:noProof/>
            <w:webHidden/>
          </w:rPr>
        </w:r>
        <w:r>
          <w:rPr>
            <w:noProof/>
            <w:webHidden/>
          </w:rPr>
          <w:fldChar w:fldCharType="separate"/>
        </w:r>
        <w:r>
          <w:rPr>
            <w:noProof/>
            <w:webHidden/>
          </w:rPr>
          <w:t>172</w:t>
        </w:r>
        <w:r>
          <w:rPr>
            <w:noProof/>
            <w:webHidden/>
          </w:rPr>
          <w:fldChar w:fldCharType="end"/>
        </w:r>
      </w:hyperlink>
    </w:p>
    <w:p w14:paraId="22256F58" w14:textId="4882B3C2" w:rsidR="008520AE" w:rsidRDefault="008520AE">
      <w:pPr>
        <w:pStyle w:val="TOC4"/>
        <w:tabs>
          <w:tab w:val="right" w:leader="dot" w:pos="9350"/>
        </w:tabs>
        <w:rPr>
          <w:rFonts w:ascii="Aptos" w:hAnsi="Aptos"/>
          <w:noProof/>
          <w:kern w:val="2"/>
          <w:sz w:val="24"/>
          <w:szCs w:val="24"/>
        </w:rPr>
      </w:pPr>
      <w:hyperlink w:anchor="_Toc194486210" w:history="1">
        <w:r w:rsidRPr="002A2AFB">
          <w:rPr>
            <w:rStyle w:val="Hyperlink"/>
            <w:noProof/>
          </w:rPr>
          <w:t>13.1.10.3. Other Penalties</w:t>
        </w:r>
        <w:r>
          <w:rPr>
            <w:noProof/>
            <w:webHidden/>
          </w:rPr>
          <w:tab/>
        </w:r>
        <w:r>
          <w:rPr>
            <w:noProof/>
            <w:webHidden/>
          </w:rPr>
          <w:fldChar w:fldCharType="begin"/>
        </w:r>
        <w:r>
          <w:rPr>
            <w:noProof/>
            <w:webHidden/>
          </w:rPr>
          <w:instrText xml:space="preserve"> PAGEREF _Toc194486210 \h </w:instrText>
        </w:r>
        <w:r>
          <w:rPr>
            <w:noProof/>
            <w:webHidden/>
          </w:rPr>
        </w:r>
        <w:r>
          <w:rPr>
            <w:noProof/>
            <w:webHidden/>
          </w:rPr>
          <w:fldChar w:fldCharType="separate"/>
        </w:r>
        <w:r>
          <w:rPr>
            <w:noProof/>
            <w:webHidden/>
          </w:rPr>
          <w:t>173</w:t>
        </w:r>
        <w:r>
          <w:rPr>
            <w:noProof/>
            <w:webHidden/>
          </w:rPr>
          <w:fldChar w:fldCharType="end"/>
        </w:r>
      </w:hyperlink>
    </w:p>
    <w:p w14:paraId="112D370C" w14:textId="2D82CC31" w:rsidR="008520AE" w:rsidRDefault="008520AE">
      <w:pPr>
        <w:pStyle w:val="TOC3"/>
        <w:tabs>
          <w:tab w:val="right" w:leader="dot" w:pos="9350"/>
        </w:tabs>
        <w:rPr>
          <w:rFonts w:ascii="Aptos" w:hAnsi="Aptos"/>
          <w:noProof/>
          <w:kern w:val="2"/>
          <w:sz w:val="24"/>
          <w:szCs w:val="24"/>
        </w:rPr>
      </w:pPr>
      <w:hyperlink w:anchor="_Toc194486211" w:history="1">
        <w:r w:rsidRPr="002A2AFB">
          <w:rPr>
            <w:rStyle w:val="Hyperlink"/>
            <w:noProof/>
          </w:rPr>
          <w:t>13.1.11. Interest</w:t>
        </w:r>
        <w:r>
          <w:rPr>
            <w:noProof/>
            <w:webHidden/>
          </w:rPr>
          <w:tab/>
        </w:r>
        <w:r>
          <w:rPr>
            <w:noProof/>
            <w:webHidden/>
          </w:rPr>
          <w:fldChar w:fldCharType="begin"/>
        </w:r>
        <w:r>
          <w:rPr>
            <w:noProof/>
            <w:webHidden/>
          </w:rPr>
          <w:instrText xml:space="preserve"> PAGEREF _Toc194486211 \h </w:instrText>
        </w:r>
        <w:r>
          <w:rPr>
            <w:noProof/>
            <w:webHidden/>
          </w:rPr>
        </w:r>
        <w:r>
          <w:rPr>
            <w:noProof/>
            <w:webHidden/>
          </w:rPr>
          <w:fldChar w:fldCharType="separate"/>
        </w:r>
        <w:r>
          <w:rPr>
            <w:noProof/>
            <w:webHidden/>
          </w:rPr>
          <w:t>173</w:t>
        </w:r>
        <w:r>
          <w:rPr>
            <w:noProof/>
            <w:webHidden/>
          </w:rPr>
          <w:fldChar w:fldCharType="end"/>
        </w:r>
      </w:hyperlink>
    </w:p>
    <w:p w14:paraId="0EA5840E" w14:textId="6FC4CD1F" w:rsidR="008520AE" w:rsidRDefault="008520AE">
      <w:pPr>
        <w:pStyle w:val="TOC3"/>
        <w:tabs>
          <w:tab w:val="right" w:leader="dot" w:pos="9350"/>
        </w:tabs>
        <w:rPr>
          <w:rFonts w:ascii="Aptos" w:hAnsi="Aptos"/>
          <w:noProof/>
          <w:kern w:val="2"/>
          <w:sz w:val="24"/>
          <w:szCs w:val="24"/>
        </w:rPr>
      </w:pPr>
      <w:hyperlink w:anchor="_Toc194486212" w:history="1">
        <w:r w:rsidRPr="002A2AFB">
          <w:rPr>
            <w:rStyle w:val="Hyperlink"/>
            <w:noProof/>
          </w:rPr>
          <w:t>13.1.12. Withholding</w:t>
        </w:r>
        <w:r>
          <w:rPr>
            <w:noProof/>
            <w:webHidden/>
          </w:rPr>
          <w:tab/>
        </w:r>
        <w:r>
          <w:rPr>
            <w:noProof/>
            <w:webHidden/>
          </w:rPr>
          <w:fldChar w:fldCharType="begin"/>
        </w:r>
        <w:r>
          <w:rPr>
            <w:noProof/>
            <w:webHidden/>
          </w:rPr>
          <w:instrText xml:space="preserve"> PAGEREF _Toc194486212 \h </w:instrText>
        </w:r>
        <w:r>
          <w:rPr>
            <w:noProof/>
            <w:webHidden/>
          </w:rPr>
        </w:r>
        <w:r>
          <w:rPr>
            <w:noProof/>
            <w:webHidden/>
          </w:rPr>
          <w:fldChar w:fldCharType="separate"/>
        </w:r>
        <w:r>
          <w:rPr>
            <w:noProof/>
            <w:webHidden/>
          </w:rPr>
          <w:t>173</w:t>
        </w:r>
        <w:r>
          <w:rPr>
            <w:noProof/>
            <w:webHidden/>
          </w:rPr>
          <w:fldChar w:fldCharType="end"/>
        </w:r>
      </w:hyperlink>
    </w:p>
    <w:p w14:paraId="7EC7C581" w14:textId="0B1AD8A3" w:rsidR="008520AE" w:rsidRDefault="008520AE">
      <w:pPr>
        <w:pStyle w:val="TOC3"/>
        <w:tabs>
          <w:tab w:val="right" w:leader="dot" w:pos="9350"/>
        </w:tabs>
        <w:rPr>
          <w:rFonts w:ascii="Aptos" w:hAnsi="Aptos"/>
          <w:noProof/>
          <w:kern w:val="2"/>
          <w:sz w:val="24"/>
          <w:szCs w:val="24"/>
        </w:rPr>
      </w:pPr>
      <w:hyperlink w:anchor="_Toc194486213" w:history="1">
        <w:r w:rsidRPr="002A2AFB">
          <w:rPr>
            <w:rStyle w:val="Hyperlink"/>
            <w:noProof/>
          </w:rPr>
          <w:t>13.1.13. Tax Shelters</w:t>
        </w:r>
        <w:r>
          <w:rPr>
            <w:noProof/>
            <w:webHidden/>
          </w:rPr>
          <w:tab/>
        </w:r>
        <w:r>
          <w:rPr>
            <w:noProof/>
            <w:webHidden/>
          </w:rPr>
          <w:fldChar w:fldCharType="begin"/>
        </w:r>
        <w:r>
          <w:rPr>
            <w:noProof/>
            <w:webHidden/>
          </w:rPr>
          <w:instrText xml:space="preserve"> PAGEREF _Toc194486213 \h </w:instrText>
        </w:r>
        <w:r>
          <w:rPr>
            <w:noProof/>
            <w:webHidden/>
          </w:rPr>
        </w:r>
        <w:r>
          <w:rPr>
            <w:noProof/>
            <w:webHidden/>
          </w:rPr>
          <w:fldChar w:fldCharType="separate"/>
        </w:r>
        <w:r>
          <w:rPr>
            <w:noProof/>
            <w:webHidden/>
          </w:rPr>
          <w:t>173</w:t>
        </w:r>
        <w:r>
          <w:rPr>
            <w:noProof/>
            <w:webHidden/>
          </w:rPr>
          <w:fldChar w:fldCharType="end"/>
        </w:r>
      </w:hyperlink>
    </w:p>
    <w:p w14:paraId="50F0DD73" w14:textId="2F1FEB3F" w:rsidR="008520AE" w:rsidRDefault="008520AE">
      <w:pPr>
        <w:pStyle w:val="TOC2"/>
        <w:tabs>
          <w:tab w:val="right" w:leader="dot" w:pos="9350"/>
        </w:tabs>
        <w:rPr>
          <w:rFonts w:ascii="Aptos" w:hAnsi="Aptos"/>
          <w:noProof/>
          <w:kern w:val="2"/>
          <w:sz w:val="24"/>
          <w:szCs w:val="24"/>
        </w:rPr>
      </w:pPr>
      <w:hyperlink w:anchor="_Toc194486214" w:history="1">
        <w:r w:rsidRPr="002A2AFB">
          <w:rPr>
            <w:rStyle w:val="Hyperlink"/>
            <w:noProof/>
          </w:rPr>
          <w:t>13.2. Owner Level Income Tax Administration</w:t>
        </w:r>
        <w:r>
          <w:rPr>
            <w:noProof/>
            <w:webHidden/>
          </w:rPr>
          <w:tab/>
        </w:r>
        <w:r>
          <w:rPr>
            <w:noProof/>
            <w:webHidden/>
          </w:rPr>
          <w:fldChar w:fldCharType="begin"/>
        </w:r>
        <w:r>
          <w:rPr>
            <w:noProof/>
            <w:webHidden/>
          </w:rPr>
          <w:instrText xml:space="preserve"> PAGEREF _Toc194486214 \h </w:instrText>
        </w:r>
        <w:r>
          <w:rPr>
            <w:noProof/>
            <w:webHidden/>
          </w:rPr>
        </w:r>
        <w:r>
          <w:rPr>
            <w:noProof/>
            <w:webHidden/>
          </w:rPr>
          <w:fldChar w:fldCharType="separate"/>
        </w:r>
        <w:r>
          <w:rPr>
            <w:noProof/>
            <w:webHidden/>
          </w:rPr>
          <w:t>173</w:t>
        </w:r>
        <w:r>
          <w:rPr>
            <w:noProof/>
            <w:webHidden/>
          </w:rPr>
          <w:fldChar w:fldCharType="end"/>
        </w:r>
      </w:hyperlink>
    </w:p>
    <w:p w14:paraId="436C5AB8" w14:textId="23CF78A5" w:rsidR="008520AE" w:rsidRDefault="008520AE">
      <w:pPr>
        <w:pStyle w:val="TOC3"/>
        <w:tabs>
          <w:tab w:val="right" w:leader="dot" w:pos="9350"/>
        </w:tabs>
        <w:rPr>
          <w:rFonts w:ascii="Aptos" w:hAnsi="Aptos"/>
          <w:noProof/>
          <w:kern w:val="2"/>
          <w:sz w:val="24"/>
          <w:szCs w:val="24"/>
        </w:rPr>
      </w:pPr>
      <w:hyperlink w:anchor="_Toc194486215" w:history="1">
        <w:r w:rsidRPr="002A2AFB">
          <w:rPr>
            <w:rStyle w:val="Hyperlink"/>
            <w:noProof/>
          </w:rPr>
          <w:t>13.2.1. Corporate Owners</w:t>
        </w:r>
        <w:r>
          <w:rPr>
            <w:noProof/>
            <w:webHidden/>
          </w:rPr>
          <w:tab/>
        </w:r>
        <w:r>
          <w:rPr>
            <w:noProof/>
            <w:webHidden/>
          </w:rPr>
          <w:fldChar w:fldCharType="begin"/>
        </w:r>
        <w:r>
          <w:rPr>
            <w:noProof/>
            <w:webHidden/>
          </w:rPr>
          <w:instrText xml:space="preserve"> PAGEREF _Toc194486215 \h </w:instrText>
        </w:r>
        <w:r>
          <w:rPr>
            <w:noProof/>
            <w:webHidden/>
          </w:rPr>
        </w:r>
        <w:r>
          <w:rPr>
            <w:noProof/>
            <w:webHidden/>
          </w:rPr>
          <w:fldChar w:fldCharType="separate"/>
        </w:r>
        <w:r>
          <w:rPr>
            <w:noProof/>
            <w:webHidden/>
          </w:rPr>
          <w:t>173</w:t>
        </w:r>
        <w:r>
          <w:rPr>
            <w:noProof/>
            <w:webHidden/>
          </w:rPr>
          <w:fldChar w:fldCharType="end"/>
        </w:r>
      </w:hyperlink>
    </w:p>
    <w:p w14:paraId="2EE12BCC" w14:textId="5A9C864C" w:rsidR="008520AE" w:rsidRDefault="008520AE">
      <w:pPr>
        <w:pStyle w:val="TOC3"/>
        <w:tabs>
          <w:tab w:val="right" w:leader="dot" w:pos="9350"/>
        </w:tabs>
        <w:rPr>
          <w:rFonts w:ascii="Aptos" w:hAnsi="Aptos"/>
          <w:noProof/>
          <w:kern w:val="2"/>
          <w:sz w:val="24"/>
          <w:szCs w:val="24"/>
        </w:rPr>
      </w:pPr>
      <w:hyperlink w:anchor="_Toc194486216" w:history="1">
        <w:r w:rsidRPr="002A2AFB">
          <w:rPr>
            <w:rStyle w:val="Hyperlink"/>
            <w:noProof/>
          </w:rPr>
          <w:t>13.2.2. Non-Corporate Owners</w:t>
        </w:r>
        <w:r>
          <w:rPr>
            <w:noProof/>
            <w:webHidden/>
          </w:rPr>
          <w:tab/>
        </w:r>
        <w:r>
          <w:rPr>
            <w:noProof/>
            <w:webHidden/>
          </w:rPr>
          <w:fldChar w:fldCharType="begin"/>
        </w:r>
        <w:r>
          <w:rPr>
            <w:noProof/>
            <w:webHidden/>
          </w:rPr>
          <w:instrText xml:space="preserve"> PAGEREF _Toc194486216 \h </w:instrText>
        </w:r>
        <w:r>
          <w:rPr>
            <w:noProof/>
            <w:webHidden/>
          </w:rPr>
        </w:r>
        <w:r>
          <w:rPr>
            <w:noProof/>
            <w:webHidden/>
          </w:rPr>
          <w:fldChar w:fldCharType="separate"/>
        </w:r>
        <w:r>
          <w:rPr>
            <w:noProof/>
            <w:webHidden/>
          </w:rPr>
          <w:t>173</w:t>
        </w:r>
        <w:r>
          <w:rPr>
            <w:noProof/>
            <w:webHidden/>
          </w:rPr>
          <w:fldChar w:fldCharType="end"/>
        </w:r>
      </w:hyperlink>
    </w:p>
    <w:p w14:paraId="0F59FA9E" w14:textId="3A182916" w:rsidR="008520AE" w:rsidRDefault="008520AE">
      <w:pPr>
        <w:pStyle w:val="TOC4"/>
        <w:tabs>
          <w:tab w:val="right" w:leader="dot" w:pos="9350"/>
        </w:tabs>
        <w:rPr>
          <w:rFonts w:ascii="Aptos" w:hAnsi="Aptos"/>
          <w:noProof/>
          <w:kern w:val="2"/>
          <w:sz w:val="24"/>
          <w:szCs w:val="24"/>
        </w:rPr>
      </w:pPr>
      <w:hyperlink w:anchor="_Toc194486217" w:history="1">
        <w:r w:rsidRPr="002A2AFB">
          <w:rPr>
            <w:rStyle w:val="Hyperlink"/>
            <w:noProof/>
          </w:rPr>
          <w:t>13.2.2.1. Individual Owners</w:t>
        </w:r>
        <w:r>
          <w:rPr>
            <w:noProof/>
            <w:webHidden/>
          </w:rPr>
          <w:tab/>
        </w:r>
        <w:r>
          <w:rPr>
            <w:noProof/>
            <w:webHidden/>
          </w:rPr>
          <w:fldChar w:fldCharType="begin"/>
        </w:r>
        <w:r>
          <w:rPr>
            <w:noProof/>
            <w:webHidden/>
          </w:rPr>
          <w:instrText xml:space="preserve"> PAGEREF _Toc194486217 \h </w:instrText>
        </w:r>
        <w:r>
          <w:rPr>
            <w:noProof/>
            <w:webHidden/>
          </w:rPr>
        </w:r>
        <w:r>
          <w:rPr>
            <w:noProof/>
            <w:webHidden/>
          </w:rPr>
          <w:fldChar w:fldCharType="separate"/>
        </w:r>
        <w:r>
          <w:rPr>
            <w:noProof/>
            <w:webHidden/>
          </w:rPr>
          <w:t>173</w:t>
        </w:r>
        <w:r>
          <w:rPr>
            <w:noProof/>
            <w:webHidden/>
          </w:rPr>
          <w:fldChar w:fldCharType="end"/>
        </w:r>
      </w:hyperlink>
    </w:p>
    <w:p w14:paraId="09F03A25" w14:textId="60E4D21E" w:rsidR="008520AE" w:rsidRDefault="008520AE">
      <w:pPr>
        <w:pStyle w:val="TOC4"/>
        <w:tabs>
          <w:tab w:val="right" w:leader="dot" w:pos="9350"/>
        </w:tabs>
        <w:rPr>
          <w:rFonts w:ascii="Aptos" w:hAnsi="Aptos"/>
          <w:noProof/>
          <w:kern w:val="2"/>
          <w:sz w:val="24"/>
          <w:szCs w:val="24"/>
        </w:rPr>
      </w:pPr>
      <w:hyperlink w:anchor="_Toc194486218" w:history="1">
        <w:r w:rsidRPr="002A2AFB">
          <w:rPr>
            <w:rStyle w:val="Hyperlink"/>
            <w:noProof/>
          </w:rPr>
          <w:t>13.2.2.2. Estates and Trusts</w:t>
        </w:r>
        <w:r>
          <w:rPr>
            <w:noProof/>
            <w:webHidden/>
          </w:rPr>
          <w:tab/>
        </w:r>
        <w:r>
          <w:rPr>
            <w:noProof/>
            <w:webHidden/>
          </w:rPr>
          <w:fldChar w:fldCharType="begin"/>
        </w:r>
        <w:r>
          <w:rPr>
            <w:noProof/>
            <w:webHidden/>
          </w:rPr>
          <w:instrText xml:space="preserve"> PAGEREF _Toc194486218 \h </w:instrText>
        </w:r>
        <w:r>
          <w:rPr>
            <w:noProof/>
            <w:webHidden/>
          </w:rPr>
        </w:r>
        <w:r>
          <w:rPr>
            <w:noProof/>
            <w:webHidden/>
          </w:rPr>
          <w:fldChar w:fldCharType="separate"/>
        </w:r>
        <w:r>
          <w:rPr>
            <w:noProof/>
            <w:webHidden/>
          </w:rPr>
          <w:t>173</w:t>
        </w:r>
        <w:r>
          <w:rPr>
            <w:noProof/>
            <w:webHidden/>
          </w:rPr>
          <w:fldChar w:fldCharType="end"/>
        </w:r>
      </w:hyperlink>
    </w:p>
    <w:p w14:paraId="5FF36080" w14:textId="35A32E0A" w:rsidR="008520AE" w:rsidRDefault="008520AE">
      <w:pPr>
        <w:pStyle w:val="TOC4"/>
        <w:tabs>
          <w:tab w:val="right" w:leader="dot" w:pos="9350"/>
        </w:tabs>
        <w:rPr>
          <w:rFonts w:ascii="Aptos" w:hAnsi="Aptos"/>
          <w:noProof/>
          <w:kern w:val="2"/>
          <w:sz w:val="24"/>
          <w:szCs w:val="24"/>
        </w:rPr>
      </w:pPr>
      <w:hyperlink w:anchor="_Toc194486219" w:history="1">
        <w:r w:rsidRPr="002A2AFB">
          <w:rPr>
            <w:rStyle w:val="Hyperlink"/>
            <w:noProof/>
          </w:rPr>
          <w:t>13.2.2.3. Partnerships</w:t>
        </w:r>
        <w:r>
          <w:rPr>
            <w:noProof/>
            <w:webHidden/>
          </w:rPr>
          <w:tab/>
        </w:r>
        <w:r>
          <w:rPr>
            <w:noProof/>
            <w:webHidden/>
          </w:rPr>
          <w:fldChar w:fldCharType="begin"/>
        </w:r>
        <w:r>
          <w:rPr>
            <w:noProof/>
            <w:webHidden/>
          </w:rPr>
          <w:instrText xml:space="preserve"> PAGEREF _Toc194486219 \h </w:instrText>
        </w:r>
        <w:r>
          <w:rPr>
            <w:noProof/>
            <w:webHidden/>
          </w:rPr>
        </w:r>
        <w:r>
          <w:rPr>
            <w:noProof/>
            <w:webHidden/>
          </w:rPr>
          <w:fldChar w:fldCharType="separate"/>
        </w:r>
        <w:r>
          <w:rPr>
            <w:noProof/>
            <w:webHidden/>
          </w:rPr>
          <w:t>173</w:t>
        </w:r>
        <w:r>
          <w:rPr>
            <w:noProof/>
            <w:webHidden/>
          </w:rPr>
          <w:fldChar w:fldCharType="end"/>
        </w:r>
      </w:hyperlink>
    </w:p>
    <w:p w14:paraId="16C9FE25" w14:textId="757B8AD6" w:rsidR="008520AE" w:rsidRDefault="008520AE">
      <w:pPr>
        <w:pStyle w:val="TOC4"/>
        <w:tabs>
          <w:tab w:val="right" w:leader="dot" w:pos="9350"/>
        </w:tabs>
        <w:rPr>
          <w:rFonts w:ascii="Aptos" w:hAnsi="Aptos"/>
          <w:noProof/>
          <w:kern w:val="2"/>
          <w:sz w:val="24"/>
          <w:szCs w:val="24"/>
        </w:rPr>
      </w:pPr>
      <w:hyperlink w:anchor="_Toc194486220" w:history="1">
        <w:r w:rsidRPr="002A2AFB">
          <w:rPr>
            <w:rStyle w:val="Hyperlink"/>
            <w:noProof/>
          </w:rPr>
          <w:t>13.2.2.4. S Corporations</w:t>
        </w:r>
        <w:r>
          <w:rPr>
            <w:noProof/>
            <w:webHidden/>
          </w:rPr>
          <w:tab/>
        </w:r>
        <w:r>
          <w:rPr>
            <w:noProof/>
            <w:webHidden/>
          </w:rPr>
          <w:fldChar w:fldCharType="begin"/>
        </w:r>
        <w:r>
          <w:rPr>
            <w:noProof/>
            <w:webHidden/>
          </w:rPr>
          <w:instrText xml:space="preserve"> PAGEREF _Toc194486220 \h </w:instrText>
        </w:r>
        <w:r>
          <w:rPr>
            <w:noProof/>
            <w:webHidden/>
          </w:rPr>
        </w:r>
        <w:r>
          <w:rPr>
            <w:noProof/>
            <w:webHidden/>
          </w:rPr>
          <w:fldChar w:fldCharType="separate"/>
        </w:r>
        <w:r>
          <w:rPr>
            <w:noProof/>
            <w:webHidden/>
          </w:rPr>
          <w:t>173</w:t>
        </w:r>
        <w:r>
          <w:rPr>
            <w:noProof/>
            <w:webHidden/>
          </w:rPr>
          <w:fldChar w:fldCharType="end"/>
        </w:r>
      </w:hyperlink>
    </w:p>
    <w:p w14:paraId="5E279DA4" w14:textId="14595844" w:rsidR="008520AE" w:rsidRDefault="008520AE">
      <w:pPr>
        <w:pStyle w:val="TOC2"/>
        <w:tabs>
          <w:tab w:val="right" w:leader="dot" w:pos="9350"/>
        </w:tabs>
        <w:rPr>
          <w:rFonts w:ascii="Aptos" w:hAnsi="Aptos"/>
          <w:noProof/>
          <w:kern w:val="2"/>
          <w:sz w:val="24"/>
          <w:szCs w:val="24"/>
        </w:rPr>
      </w:pPr>
      <w:hyperlink w:anchor="_Toc194486221" w:history="1">
        <w:r w:rsidRPr="002A2AFB">
          <w:rPr>
            <w:rStyle w:val="Hyperlink"/>
            <w:noProof/>
          </w:rPr>
          <w:t>13.3. Administration of Entity Level Franchise Tax (Based on Capital Stock or Net Worth)</w:t>
        </w:r>
        <w:r>
          <w:rPr>
            <w:noProof/>
            <w:webHidden/>
          </w:rPr>
          <w:tab/>
        </w:r>
        <w:r>
          <w:rPr>
            <w:noProof/>
            <w:webHidden/>
          </w:rPr>
          <w:fldChar w:fldCharType="begin"/>
        </w:r>
        <w:r>
          <w:rPr>
            <w:noProof/>
            <w:webHidden/>
          </w:rPr>
          <w:instrText xml:space="preserve"> PAGEREF _Toc194486221 \h </w:instrText>
        </w:r>
        <w:r>
          <w:rPr>
            <w:noProof/>
            <w:webHidden/>
          </w:rPr>
        </w:r>
        <w:r>
          <w:rPr>
            <w:noProof/>
            <w:webHidden/>
          </w:rPr>
          <w:fldChar w:fldCharType="separate"/>
        </w:r>
        <w:r>
          <w:rPr>
            <w:noProof/>
            <w:webHidden/>
          </w:rPr>
          <w:t>174</w:t>
        </w:r>
        <w:r>
          <w:rPr>
            <w:noProof/>
            <w:webHidden/>
          </w:rPr>
          <w:fldChar w:fldCharType="end"/>
        </w:r>
      </w:hyperlink>
    </w:p>
    <w:p w14:paraId="30D7925E" w14:textId="7354601C" w:rsidR="008520AE" w:rsidRDefault="008520AE">
      <w:pPr>
        <w:pStyle w:val="TOC3"/>
        <w:tabs>
          <w:tab w:val="right" w:leader="dot" w:pos="9350"/>
        </w:tabs>
        <w:rPr>
          <w:rFonts w:ascii="Aptos" w:hAnsi="Aptos"/>
          <w:noProof/>
          <w:kern w:val="2"/>
          <w:sz w:val="24"/>
          <w:szCs w:val="24"/>
        </w:rPr>
      </w:pPr>
      <w:hyperlink w:anchor="_Toc194486222" w:history="1">
        <w:r w:rsidRPr="002A2AFB">
          <w:rPr>
            <w:rStyle w:val="Hyperlink"/>
            <w:noProof/>
          </w:rPr>
          <w:t>13.3.1. Agency Authorized to Administer Tax</w:t>
        </w:r>
        <w:r>
          <w:rPr>
            <w:noProof/>
            <w:webHidden/>
          </w:rPr>
          <w:tab/>
        </w:r>
        <w:r>
          <w:rPr>
            <w:noProof/>
            <w:webHidden/>
          </w:rPr>
          <w:fldChar w:fldCharType="begin"/>
        </w:r>
        <w:r>
          <w:rPr>
            <w:noProof/>
            <w:webHidden/>
          </w:rPr>
          <w:instrText xml:space="preserve"> PAGEREF _Toc194486222 \h </w:instrText>
        </w:r>
        <w:r>
          <w:rPr>
            <w:noProof/>
            <w:webHidden/>
          </w:rPr>
        </w:r>
        <w:r>
          <w:rPr>
            <w:noProof/>
            <w:webHidden/>
          </w:rPr>
          <w:fldChar w:fldCharType="separate"/>
        </w:r>
        <w:r>
          <w:rPr>
            <w:noProof/>
            <w:webHidden/>
          </w:rPr>
          <w:t>174</w:t>
        </w:r>
        <w:r>
          <w:rPr>
            <w:noProof/>
            <w:webHidden/>
          </w:rPr>
          <w:fldChar w:fldCharType="end"/>
        </w:r>
      </w:hyperlink>
    </w:p>
    <w:p w14:paraId="5916E84E" w14:textId="73257E61" w:rsidR="008520AE" w:rsidRDefault="008520AE">
      <w:pPr>
        <w:pStyle w:val="TOC3"/>
        <w:tabs>
          <w:tab w:val="right" w:leader="dot" w:pos="9350"/>
        </w:tabs>
        <w:rPr>
          <w:rFonts w:ascii="Aptos" w:hAnsi="Aptos"/>
          <w:noProof/>
          <w:kern w:val="2"/>
          <w:sz w:val="24"/>
          <w:szCs w:val="24"/>
        </w:rPr>
      </w:pPr>
      <w:hyperlink w:anchor="_Toc194486223" w:history="1">
        <w:r w:rsidRPr="002A2AFB">
          <w:rPr>
            <w:rStyle w:val="Hyperlink"/>
            <w:noProof/>
          </w:rPr>
          <w:t>13.3.2. Accounting</w:t>
        </w:r>
        <w:r>
          <w:rPr>
            <w:noProof/>
            <w:webHidden/>
          </w:rPr>
          <w:tab/>
        </w:r>
        <w:r>
          <w:rPr>
            <w:noProof/>
            <w:webHidden/>
          </w:rPr>
          <w:fldChar w:fldCharType="begin"/>
        </w:r>
        <w:r>
          <w:rPr>
            <w:noProof/>
            <w:webHidden/>
          </w:rPr>
          <w:instrText xml:space="preserve"> PAGEREF _Toc194486223 \h </w:instrText>
        </w:r>
        <w:r>
          <w:rPr>
            <w:noProof/>
            <w:webHidden/>
          </w:rPr>
        </w:r>
        <w:r>
          <w:rPr>
            <w:noProof/>
            <w:webHidden/>
          </w:rPr>
          <w:fldChar w:fldCharType="separate"/>
        </w:r>
        <w:r>
          <w:rPr>
            <w:noProof/>
            <w:webHidden/>
          </w:rPr>
          <w:t>174</w:t>
        </w:r>
        <w:r>
          <w:rPr>
            <w:noProof/>
            <w:webHidden/>
          </w:rPr>
          <w:fldChar w:fldCharType="end"/>
        </w:r>
      </w:hyperlink>
    </w:p>
    <w:p w14:paraId="5EDACF1A" w14:textId="2104A9BB" w:rsidR="008520AE" w:rsidRDefault="008520AE">
      <w:pPr>
        <w:pStyle w:val="TOC3"/>
        <w:tabs>
          <w:tab w:val="right" w:leader="dot" w:pos="9350"/>
        </w:tabs>
        <w:rPr>
          <w:rFonts w:ascii="Aptos" w:hAnsi="Aptos"/>
          <w:noProof/>
          <w:kern w:val="2"/>
          <w:sz w:val="24"/>
          <w:szCs w:val="24"/>
        </w:rPr>
      </w:pPr>
      <w:hyperlink w:anchor="_Toc194486224" w:history="1">
        <w:r w:rsidRPr="002A2AFB">
          <w:rPr>
            <w:rStyle w:val="Hyperlink"/>
            <w:noProof/>
          </w:rPr>
          <w:t>13.3.3. Tax Return Forms and Due Dates</w:t>
        </w:r>
        <w:r>
          <w:rPr>
            <w:noProof/>
            <w:webHidden/>
          </w:rPr>
          <w:tab/>
        </w:r>
        <w:r>
          <w:rPr>
            <w:noProof/>
            <w:webHidden/>
          </w:rPr>
          <w:fldChar w:fldCharType="begin"/>
        </w:r>
        <w:r>
          <w:rPr>
            <w:noProof/>
            <w:webHidden/>
          </w:rPr>
          <w:instrText xml:space="preserve"> PAGEREF _Toc194486224 \h </w:instrText>
        </w:r>
        <w:r>
          <w:rPr>
            <w:noProof/>
            <w:webHidden/>
          </w:rPr>
        </w:r>
        <w:r>
          <w:rPr>
            <w:noProof/>
            <w:webHidden/>
          </w:rPr>
          <w:fldChar w:fldCharType="separate"/>
        </w:r>
        <w:r>
          <w:rPr>
            <w:noProof/>
            <w:webHidden/>
          </w:rPr>
          <w:t>174</w:t>
        </w:r>
        <w:r>
          <w:rPr>
            <w:noProof/>
            <w:webHidden/>
          </w:rPr>
          <w:fldChar w:fldCharType="end"/>
        </w:r>
      </w:hyperlink>
    </w:p>
    <w:p w14:paraId="0B47FF53" w14:textId="7BB3FDD2" w:rsidR="008520AE" w:rsidRDefault="008520AE">
      <w:pPr>
        <w:pStyle w:val="TOC3"/>
        <w:tabs>
          <w:tab w:val="right" w:leader="dot" w:pos="9350"/>
        </w:tabs>
        <w:rPr>
          <w:rFonts w:ascii="Aptos" w:hAnsi="Aptos"/>
          <w:noProof/>
          <w:kern w:val="2"/>
          <w:sz w:val="24"/>
          <w:szCs w:val="24"/>
        </w:rPr>
      </w:pPr>
      <w:hyperlink w:anchor="_Toc194486225" w:history="1">
        <w:r w:rsidRPr="002A2AFB">
          <w:rPr>
            <w:rStyle w:val="Hyperlink"/>
            <w:noProof/>
          </w:rPr>
          <w:t>13.3.4. Payment of Taxes Due</w:t>
        </w:r>
        <w:r>
          <w:rPr>
            <w:noProof/>
            <w:webHidden/>
          </w:rPr>
          <w:tab/>
        </w:r>
        <w:r>
          <w:rPr>
            <w:noProof/>
            <w:webHidden/>
          </w:rPr>
          <w:fldChar w:fldCharType="begin"/>
        </w:r>
        <w:r>
          <w:rPr>
            <w:noProof/>
            <w:webHidden/>
          </w:rPr>
          <w:instrText xml:space="preserve"> PAGEREF _Toc194486225 \h </w:instrText>
        </w:r>
        <w:r>
          <w:rPr>
            <w:noProof/>
            <w:webHidden/>
          </w:rPr>
        </w:r>
        <w:r>
          <w:rPr>
            <w:noProof/>
            <w:webHidden/>
          </w:rPr>
          <w:fldChar w:fldCharType="separate"/>
        </w:r>
        <w:r>
          <w:rPr>
            <w:noProof/>
            <w:webHidden/>
          </w:rPr>
          <w:t>174</w:t>
        </w:r>
        <w:r>
          <w:rPr>
            <w:noProof/>
            <w:webHidden/>
          </w:rPr>
          <w:fldChar w:fldCharType="end"/>
        </w:r>
      </w:hyperlink>
    </w:p>
    <w:p w14:paraId="641AD5B0" w14:textId="5699EE52" w:rsidR="008520AE" w:rsidRDefault="008520AE">
      <w:pPr>
        <w:pStyle w:val="TOC2"/>
        <w:tabs>
          <w:tab w:val="right" w:leader="dot" w:pos="9350"/>
        </w:tabs>
        <w:rPr>
          <w:rFonts w:ascii="Aptos" w:hAnsi="Aptos"/>
          <w:noProof/>
          <w:kern w:val="2"/>
          <w:sz w:val="24"/>
          <w:szCs w:val="24"/>
        </w:rPr>
      </w:pPr>
      <w:hyperlink w:anchor="_Toc194486226" w:history="1">
        <w:r w:rsidRPr="002A2AFB">
          <w:rPr>
            <w:rStyle w:val="Hyperlink"/>
            <w:noProof/>
          </w:rPr>
          <w:t>13.4. Administration of Entity Level Gross Receipts Tax</w:t>
        </w:r>
        <w:r>
          <w:rPr>
            <w:noProof/>
            <w:webHidden/>
          </w:rPr>
          <w:tab/>
        </w:r>
        <w:r>
          <w:rPr>
            <w:noProof/>
            <w:webHidden/>
          </w:rPr>
          <w:fldChar w:fldCharType="begin"/>
        </w:r>
        <w:r>
          <w:rPr>
            <w:noProof/>
            <w:webHidden/>
          </w:rPr>
          <w:instrText xml:space="preserve"> PAGEREF _Toc194486226 \h </w:instrText>
        </w:r>
        <w:r>
          <w:rPr>
            <w:noProof/>
            <w:webHidden/>
          </w:rPr>
        </w:r>
        <w:r>
          <w:rPr>
            <w:noProof/>
            <w:webHidden/>
          </w:rPr>
          <w:fldChar w:fldCharType="separate"/>
        </w:r>
        <w:r>
          <w:rPr>
            <w:noProof/>
            <w:webHidden/>
          </w:rPr>
          <w:t>174</w:t>
        </w:r>
        <w:r>
          <w:rPr>
            <w:noProof/>
            <w:webHidden/>
          </w:rPr>
          <w:fldChar w:fldCharType="end"/>
        </w:r>
      </w:hyperlink>
    </w:p>
    <w:p w14:paraId="7484A62A" w14:textId="62E83438" w:rsidR="008520AE" w:rsidRDefault="008520AE">
      <w:pPr>
        <w:pStyle w:val="TOC3"/>
        <w:tabs>
          <w:tab w:val="right" w:leader="dot" w:pos="9350"/>
        </w:tabs>
        <w:rPr>
          <w:rFonts w:ascii="Aptos" w:hAnsi="Aptos"/>
          <w:noProof/>
          <w:kern w:val="2"/>
          <w:sz w:val="24"/>
          <w:szCs w:val="24"/>
        </w:rPr>
      </w:pPr>
      <w:hyperlink w:anchor="_Toc194486227" w:history="1">
        <w:r w:rsidRPr="002A2AFB">
          <w:rPr>
            <w:rStyle w:val="Hyperlink"/>
            <w:noProof/>
          </w:rPr>
          <w:t>13.4.1. Forms</w:t>
        </w:r>
        <w:r>
          <w:rPr>
            <w:noProof/>
            <w:webHidden/>
          </w:rPr>
          <w:tab/>
        </w:r>
        <w:r>
          <w:rPr>
            <w:noProof/>
            <w:webHidden/>
          </w:rPr>
          <w:fldChar w:fldCharType="begin"/>
        </w:r>
        <w:r>
          <w:rPr>
            <w:noProof/>
            <w:webHidden/>
          </w:rPr>
          <w:instrText xml:space="preserve"> PAGEREF _Toc194486227 \h </w:instrText>
        </w:r>
        <w:r>
          <w:rPr>
            <w:noProof/>
            <w:webHidden/>
          </w:rPr>
        </w:r>
        <w:r>
          <w:rPr>
            <w:noProof/>
            <w:webHidden/>
          </w:rPr>
          <w:fldChar w:fldCharType="separate"/>
        </w:r>
        <w:r>
          <w:rPr>
            <w:noProof/>
            <w:webHidden/>
          </w:rPr>
          <w:t>174</w:t>
        </w:r>
        <w:r>
          <w:rPr>
            <w:noProof/>
            <w:webHidden/>
          </w:rPr>
          <w:fldChar w:fldCharType="end"/>
        </w:r>
      </w:hyperlink>
    </w:p>
    <w:p w14:paraId="1FE7824F" w14:textId="00855F45" w:rsidR="008520AE" w:rsidRDefault="008520AE">
      <w:pPr>
        <w:pStyle w:val="TOC3"/>
        <w:tabs>
          <w:tab w:val="right" w:leader="dot" w:pos="9350"/>
        </w:tabs>
        <w:rPr>
          <w:rFonts w:ascii="Aptos" w:hAnsi="Aptos"/>
          <w:noProof/>
          <w:kern w:val="2"/>
          <w:sz w:val="24"/>
          <w:szCs w:val="24"/>
        </w:rPr>
      </w:pPr>
      <w:hyperlink w:anchor="_Toc194486228" w:history="1">
        <w:r w:rsidRPr="002A2AFB">
          <w:rPr>
            <w:rStyle w:val="Hyperlink"/>
            <w:noProof/>
          </w:rPr>
          <w:t>13.4.2. Due Dates</w:t>
        </w:r>
        <w:r>
          <w:rPr>
            <w:noProof/>
            <w:webHidden/>
          </w:rPr>
          <w:tab/>
        </w:r>
        <w:r>
          <w:rPr>
            <w:noProof/>
            <w:webHidden/>
          </w:rPr>
          <w:fldChar w:fldCharType="begin"/>
        </w:r>
        <w:r>
          <w:rPr>
            <w:noProof/>
            <w:webHidden/>
          </w:rPr>
          <w:instrText xml:space="preserve"> PAGEREF _Toc194486228 \h </w:instrText>
        </w:r>
        <w:r>
          <w:rPr>
            <w:noProof/>
            <w:webHidden/>
          </w:rPr>
        </w:r>
        <w:r>
          <w:rPr>
            <w:noProof/>
            <w:webHidden/>
          </w:rPr>
          <w:fldChar w:fldCharType="separate"/>
        </w:r>
        <w:r>
          <w:rPr>
            <w:noProof/>
            <w:webHidden/>
          </w:rPr>
          <w:t>174</w:t>
        </w:r>
        <w:r>
          <w:rPr>
            <w:noProof/>
            <w:webHidden/>
          </w:rPr>
          <w:fldChar w:fldCharType="end"/>
        </w:r>
      </w:hyperlink>
    </w:p>
    <w:p w14:paraId="0F7EDDA7" w14:textId="1E4A1102" w:rsidR="008520AE" w:rsidRDefault="008520AE">
      <w:pPr>
        <w:pStyle w:val="TOC3"/>
        <w:tabs>
          <w:tab w:val="right" w:leader="dot" w:pos="9350"/>
        </w:tabs>
        <w:rPr>
          <w:rFonts w:ascii="Aptos" w:hAnsi="Aptos"/>
          <w:noProof/>
          <w:kern w:val="2"/>
          <w:sz w:val="24"/>
          <w:szCs w:val="24"/>
        </w:rPr>
      </w:pPr>
      <w:hyperlink w:anchor="_Toc194486229" w:history="1">
        <w:r w:rsidRPr="002A2AFB">
          <w:rPr>
            <w:rStyle w:val="Hyperlink"/>
            <w:noProof/>
          </w:rPr>
          <w:t>13.4.3. Penalties</w:t>
        </w:r>
        <w:r>
          <w:rPr>
            <w:noProof/>
            <w:webHidden/>
          </w:rPr>
          <w:tab/>
        </w:r>
        <w:r>
          <w:rPr>
            <w:noProof/>
            <w:webHidden/>
          </w:rPr>
          <w:fldChar w:fldCharType="begin"/>
        </w:r>
        <w:r>
          <w:rPr>
            <w:noProof/>
            <w:webHidden/>
          </w:rPr>
          <w:instrText xml:space="preserve"> PAGEREF _Toc194486229 \h </w:instrText>
        </w:r>
        <w:r>
          <w:rPr>
            <w:noProof/>
            <w:webHidden/>
          </w:rPr>
        </w:r>
        <w:r>
          <w:rPr>
            <w:noProof/>
            <w:webHidden/>
          </w:rPr>
          <w:fldChar w:fldCharType="separate"/>
        </w:r>
        <w:r>
          <w:rPr>
            <w:noProof/>
            <w:webHidden/>
          </w:rPr>
          <w:t>174</w:t>
        </w:r>
        <w:r>
          <w:rPr>
            <w:noProof/>
            <w:webHidden/>
          </w:rPr>
          <w:fldChar w:fldCharType="end"/>
        </w:r>
      </w:hyperlink>
    </w:p>
    <w:p w14:paraId="110A180D" w14:textId="02B4434E" w:rsidR="008520AE" w:rsidRDefault="008520AE">
      <w:pPr>
        <w:pStyle w:val="TOC2"/>
        <w:tabs>
          <w:tab w:val="right" w:leader="dot" w:pos="9350"/>
        </w:tabs>
        <w:rPr>
          <w:rFonts w:ascii="Aptos" w:hAnsi="Aptos"/>
          <w:noProof/>
          <w:kern w:val="2"/>
          <w:sz w:val="24"/>
          <w:szCs w:val="24"/>
        </w:rPr>
      </w:pPr>
      <w:hyperlink w:anchor="_Toc194486230" w:history="1">
        <w:r w:rsidRPr="002A2AFB">
          <w:rPr>
            <w:rStyle w:val="Hyperlink"/>
            <w:noProof/>
          </w:rPr>
          <w:t>13.5. Administration of Entity Level Other Taxes</w:t>
        </w:r>
        <w:r>
          <w:rPr>
            <w:noProof/>
            <w:webHidden/>
          </w:rPr>
          <w:tab/>
        </w:r>
        <w:r>
          <w:rPr>
            <w:noProof/>
            <w:webHidden/>
          </w:rPr>
          <w:fldChar w:fldCharType="begin"/>
        </w:r>
        <w:r>
          <w:rPr>
            <w:noProof/>
            <w:webHidden/>
          </w:rPr>
          <w:instrText xml:space="preserve"> PAGEREF _Toc194486230 \h </w:instrText>
        </w:r>
        <w:r>
          <w:rPr>
            <w:noProof/>
            <w:webHidden/>
          </w:rPr>
        </w:r>
        <w:r>
          <w:rPr>
            <w:noProof/>
            <w:webHidden/>
          </w:rPr>
          <w:fldChar w:fldCharType="separate"/>
        </w:r>
        <w:r>
          <w:rPr>
            <w:noProof/>
            <w:webHidden/>
          </w:rPr>
          <w:t>174</w:t>
        </w:r>
        <w:r>
          <w:rPr>
            <w:noProof/>
            <w:webHidden/>
          </w:rPr>
          <w:fldChar w:fldCharType="end"/>
        </w:r>
      </w:hyperlink>
    </w:p>
    <w:p w14:paraId="4B497008" w14:textId="4179392B" w:rsidR="008520AE" w:rsidRDefault="008520AE">
      <w:pPr>
        <w:pStyle w:val="TOC3"/>
        <w:tabs>
          <w:tab w:val="right" w:leader="dot" w:pos="9350"/>
        </w:tabs>
        <w:rPr>
          <w:rFonts w:ascii="Aptos" w:hAnsi="Aptos"/>
          <w:noProof/>
          <w:kern w:val="2"/>
          <w:sz w:val="24"/>
          <w:szCs w:val="24"/>
        </w:rPr>
      </w:pPr>
      <w:hyperlink w:anchor="_Toc194486231" w:history="1">
        <w:r w:rsidRPr="002A2AFB">
          <w:rPr>
            <w:rStyle w:val="Hyperlink"/>
            <w:noProof/>
          </w:rPr>
          <w:t>13.5.1. Forms</w:t>
        </w:r>
        <w:r>
          <w:rPr>
            <w:noProof/>
            <w:webHidden/>
          </w:rPr>
          <w:tab/>
        </w:r>
        <w:r>
          <w:rPr>
            <w:noProof/>
            <w:webHidden/>
          </w:rPr>
          <w:fldChar w:fldCharType="begin"/>
        </w:r>
        <w:r>
          <w:rPr>
            <w:noProof/>
            <w:webHidden/>
          </w:rPr>
          <w:instrText xml:space="preserve"> PAGEREF _Toc194486231 \h </w:instrText>
        </w:r>
        <w:r>
          <w:rPr>
            <w:noProof/>
            <w:webHidden/>
          </w:rPr>
        </w:r>
        <w:r>
          <w:rPr>
            <w:noProof/>
            <w:webHidden/>
          </w:rPr>
          <w:fldChar w:fldCharType="separate"/>
        </w:r>
        <w:r>
          <w:rPr>
            <w:noProof/>
            <w:webHidden/>
          </w:rPr>
          <w:t>174</w:t>
        </w:r>
        <w:r>
          <w:rPr>
            <w:noProof/>
            <w:webHidden/>
          </w:rPr>
          <w:fldChar w:fldCharType="end"/>
        </w:r>
      </w:hyperlink>
    </w:p>
    <w:p w14:paraId="5B5BBD6B" w14:textId="3A5D995F" w:rsidR="008520AE" w:rsidRDefault="008520AE">
      <w:pPr>
        <w:pStyle w:val="TOC3"/>
        <w:tabs>
          <w:tab w:val="right" w:leader="dot" w:pos="9350"/>
        </w:tabs>
        <w:rPr>
          <w:rFonts w:ascii="Aptos" w:hAnsi="Aptos"/>
          <w:noProof/>
          <w:kern w:val="2"/>
          <w:sz w:val="24"/>
          <w:szCs w:val="24"/>
        </w:rPr>
      </w:pPr>
      <w:hyperlink w:anchor="_Toc194486232" w:history="1">
        <w:r w:rsidRPr="002A2AFB">
          <w:rPr>
            <w:rStyle w:val="Hyperlink"/>
            <w:noProof/>
          </w:rPr>
          <w:t>13.5.2. Due Dates</w:t>
        </w:r>
        <w:r>
          <w:rPr>
            <w:noProof/>
            <w:webHidden/>
          </w:rPr>
          <w:tab/>
        </w:r>
        <w:r>
          <w:rPr>
            <w:noProof/>
            <w:webHidden/>
          </w:rPr>
          <w:fldChar w:fldCharType="begin"/>
        </w:r>
        <w:r>
          <w:rPr>
            <w:noProof/>
            <w:webHidden/>
          </w:rPr>
          <w:instrText xml:space="preserve"> PAGEREF _Toc194486232 \h </w:instrText>
        </w:r>
        <w:r>
          <w:rPr>
            <w:noProof/>
            <w:webHidden/>
          </w:rPr>
        </w:r>
        <w:r>
          <w:rPr>
            <w:noProof/>
            <w:webHidden/>
          </w:rPr>
          <w:fldChar w:fldCharType="separate"/>
        </w:r>
        <w:r>
          <w:rPr>
            <w:noProof/>
            <w:webHidden/>
          </w:rPr>
          <w:t>174</w:t>
        </w:r>
        <w:r>
          <w:rPr>
            <w:noProof/>
            <w:webHidden/>
          </w:rPr>
          <w:fldChar w:fldCharType="end"/>
        </w:r>
      </w:hyperlink>
    </w:p>
    <w:p w14:paraId="697E9BE4" w14:textId="0B6E46FA" w:rsidR="008520AE" w:rsidRDefault="008520AE">
      <w:pPr>
        <w:pStyle w:val="TOC3"/>
        <w:tabs>
          <w:tab w:val="right" w:leader="dot" w:pos="9350"/>
        </w:tabs>
        <w:rPr>
          <w:rFonts w:ascii="Aptos" w:hAnsi="Aptos"/>
          <w:noProof/>
          <w:kern w:val="2"/>
          <w:sz w:val="24"/>
          <w:szCs w:val="24"/>
        </w:rPr>
      </w:pPr>
      <w:hyperlink w:anchor="_Toc194486233" w:history="1">
        <w:r w:rsidRPr="002A2AFB">
          <w:rPr>
            <w:rStyle w:val="Hyperlink"/>
            <w:noProof/>
          </w:rPr>
          <w:t>13.5.3. Penalties</w:t>
        </w:r>
        <w:r>
          <w:rPr>
            <w:noProof/>
            <w:webHidden/>
          </w:rPr>
          <w:tab/>
        </w:r>
        <w:r>
          <w:rPr>
            <w:noProof/>
            <w:webHidden/>
          </w:rPr>
          <w:fldChar w:fldCharType="begin"/>
        </w:r>
        <w:r>
          <w:rPr>
            <w:noProof/>
            <w:webHidden/>
          </w:rPr>
          <w:instrText xml:space="preserve"> PAGEREF _Toc194486233 \h </w:instrText>
        </w:r>
        <w:r>
          <w:rPr>
            <w:noProof/>
            <w:webHidden/>
          </w:rPr>
        </w:r>
        <w:r>
          <w:rPr>
            <w:noProof/>
            <w:webHidden/>
          </w:rPr>
          <w:fldChar w:fldCharType="separate"/>
        </w:r>
        <w:r>
          <w:rPr>
            <w:noProof/>
            <w:webHidden/>
          </w:rPr>
          <w:t>174</w:t>
        </w:r>
        <w:r>
          <w:rPr>
            <w:noProof/>
            <w:webHidden/>
          </w:rPr>
          <w:fldChar w:fldCharType="end"/>
        </w:r>
      </w:hyperlink>
    </w:p>
    <w:p w14:paraId="392F7ADB" w14:textId="0D4BDC37" w:rsidR="008520AE" w:rsidRDefault="008520AE">
      <w:pPr>
        <w:pStyle w:val="TOC2"/>
        <w:tabs>
          <w:tab w:val="right" w:leader="dot" w:pos="9350"/>
        </w:tabs>
        <w:rPr>
          <w:rFonts w:ascii="Aptos" w:hAnsi="Aptos"/>
          <w:noProof/>
          <w:kern w:val="2"/>
          <w:sz w:val="24"/>
          <w:szCs w:val="24"/>
        </w:rPr>
      </w:pPr>
      <w:hyperlink w:anchor="_Toc194486234" w:history="1">
        <w:r w:rsidRPr="002A2AFB">
          <w:rPr>
            <w:rStyle w:val="Hyperlink"/>
            <w:noProof/>
          </w:rPr>
          <w:t>13.6. Limitations Periods and Enforcement</w:t>
        </w:r>
        <w:r>
          <w:rPr>
            <w:noProof/>
            <w:webHidden/>
          </w:rPr>
          <w:tab/>
        </w:r>
        <w:r>
          <w:rPr>
            <w:noProof/>
            <w:webHidden/>
          </w:rPr>
          <w:fldChar w:fldCharType="begin"/>
        </w:r>
        <w:r>
          <w:rPr>
            <w:noProof/>
            <w:webHidden/>
          </w:rPr>
          <w:instrText xml:space="preserve"> PAGEREF _Toc194486234 \h </w:instrText>
        </w:r>
        <w:r>
          <w:rPr>
            <w:noProof/>
            <w:webHidden/>
          </w:rPr>
        </w:r>
        <w:r>
          <w:rPr>
            <w:noProof/>
            <w:webHidden/>
          </w:rPr>
          <w:fldChar w:fldCharType="separate"/>
        </w:r>
        <w:r>
          <w:rPr>
            <w:noProof/>
            <w:webHidden/>
          </w:rPr>
          <w:t>174</w:t>
        </w:r>
        <w:r>
          <w:rPr>
            <w:noProof/>
            <w:webHidden/>
          </w:rPr>
          <w:fldChar w:fldCharType="end"/>
        </w:r>
      </w:hyperlink>
    </w:p>
    <w:p w14:paraId="6D88F527" w14:textId="2261EFDA" w:rsidR="008520AE" w:rsidRDefault="008520AE">
      <w:pPr>
        <w:pStyle w:val="TOC3"/>
        <w:tabs>
          <w:tab w:val="right" w:leader="dot" w:pos="9350"/>
        </w:tabs>
        <w:rPr>
          <w:rFonts w:ascii="Aptos" w:hAnsi="Aptos"/>
          <w:noProof/>
          <w:kern w:val="2"/>
          <w:sz w:val="24"/>
          <w:szCs w:val="24"/>
        </w:rPr>
      </w:pPr>
      <w:hyperlink w:anchor="_Toc194486235" w:history="1">
        <w:r w:rsidRPr="002A2AFB">
          <w:rPr>
            <w:rStyle w:val="Hyperlink"/>
            <w:noProof/>
          </w:rPr>
          <w:t>13.6.1. Limitation Periods</w:t>
        </w:r>
        <w:r>
          <w:rPr>
            <w:noProof/>
            <w:webHidden/>
          </w:rPr>
          <w:tab/>
        </w:r>
        <w:r>
          <w:rPr>
            <w:noProof/>
            <w:webHidden/>
          </w:rPr>
          <w:fldChar w:fldCharType="begin"/>
        </w:r>
        <w:r>
          <w:rPr>
            <w:noProof/>
            <w:webHidden/>
          </w:rPr>
          <w:instrText xml:space="preserve"> PAGEREF _Toc194486235 \h </w:instrText>
        </w:r>
        <w:r>
          <w:rPr>
            <w:noProof/>
            <w:webHidden/>
          </w:rPr>
        </w:r>
        <w:r>
          <w:rPr>
            <w:noProof/>
            <w:webHidden/>
          </w:rPr>
          <w:fldChar w:fldCharType="separate"/>
        </w:r>
        <w:r>
          <w:rPr>
            <w:noProof/>
            <w:webHidden/>
          </w:rPr>
          <w:t>174</w:t>
        </w:r>
        <w:r>
          <w:rPr>
            <w:noProof/>
            <w:webHidden/>
          </w:rPr>
          <w:fldChar w:fldCharType="end"/>
        </w:r>
      </w:hyperlink>
    </w:p>
    <w:p w14:paraId="3A31D1F4" w14:textId="56E44303" w:rsidR="008520AE" w:rsidRDefault="008520AE">
      <w:pPr>
        <w:pStyle w:val="TOC3"/>
        <w:tabs>
          <w:tab w:val="right" w:leader="dot" w:pos="9350"/>
        </w:tabs>
        <w:rPr>
          <w:rFonts w:ascii="Aptos" w:hAnsi="Aptos"/>
          <w:noProof/>
          <w:kern w:val="2"/>
          <w:sz w:val="24"/>
          <w:szCs w:val="24"/>
        </w:rPr>
      </w:pPr>
      <w:hyperlink w:anchor="_Toc194486236" w:history="1">
        <w:r w:rsidRPr="002A2AFB">
          <w:rPr>
            <w:rStyle w:val="Hyperlink"/>
            <w:noProof/>
          </w:rPr>
          <w:t>13.6.2. Enforcement Procedures</w:t>
        </w:r>
        <w:r>
          <w:rPr>
            <w:noProof/>
            <w:webHidden/>
          </w:rPr>
          <w:tab/>
        </w:r>
        <w:r>
          <w:rPr>
            <w:noProof/>
            <w:webHidden/>
          </w:rPr>
          <w:fldChar w:fldCharType="begin"/>
        </w:r>
        <w:r>
          <w:rPr>
            <w:noProof/>
            <w:webHidden/>
          </w:rPr>
          <w:instrText xml:space="preserve"> PAGEREF _Toc194486236 \h </w:instrText>
        </w:r>
        <w:r>
          <w:rPr>
            <w:noProof/>
            <w:webHidden/>
          </w:rPr>
        </w:r>
        <w:r>
          <w:rPr>
            <w:noProof/>
            <w:webHidden/>
          </w:rPr>
          <w:fldChar w:fldCharType="separate"/>
        </w:r>
        <w:r>
          <w:rPr>
            <w:noProof/>
            <w:webHidden/>
          </w:rPr>
          <w:t>174</w:t>
        </w:r>
        <w:r>
          <w:rPr>
            <w:noProof/>
            <w:webHidden/>
          </w:rPr>
          <w:fldChar w:fldCharType="end"/>
        </w:r>
      </w:hyperlink>
    </w:p>
    <w:p w14:paraId="24504FFD" w14:textId="279A497E" w:rsidR="008520AE" w:rsidRDefault="008520AE">
      <w:pPr>
        <w:pStyle w:val="TOC3"/>
        <w:tabs>
          <w:tab w:val="right" w:leader="dot" w:pos="9350"/>
        </w:tabs>
        <w:rPr>
          <w:rFonts w:ascii="Aptos" w:hAnsi="Aptos"/>
          <w:noProof/>
          <w:kern w:val="2"/>
          <w:sz w:val="24"/>
          <w:szCs w:val="24"/>
        </w:rPr>
      </w:pPr>
      <w:hyperlink w:anchor="_Toc194486237" w:history="1">
        <w:r w:rsidRPr="002A2AFB">
          <w:rPr>
            <w:rStyle w:val="Hyperlink"/>
            <w:noProof/>
          </w:rPr>
          <w:t>13.6.3. Timely Mailing Rules</w:t>
        </w:r>
        <w:r>
          <w:rPr>
            <w:noProof/>
            <w:webHidden/>
          </w:rPr>
          <w:tab/>
        </w:r>
        <w:r>
          <w:rPr>
            <w:noProof/>
            <w:webHidden/>
          </w:rPr>
          <w:fldChar w:fldCharType="begin"/>
        </w:r>
        <w:r>
          <w:rPr>
            <w:noProof/>
            <w:webHidden/>
          </w:rPr>
          <w:instrText xml:space="preserve"> PAGEREF _Toc194486237 \h </w:instrText>
        </w:r>
        <w:r>
          <w:rPr>
            <w:noProof/>
            <w:webHidden/>
          </w:rPr>
        </w:r>
        <w:r>
          <w:rPr>
            <w:noProof/>
            <w:webHidden/>
          </w:rPr>
          <w:fldChar w:fldCharType="separate"/>
        </w:r>
        <w:r>
          <w:rPr>
            <w:noProof/>
            <w:webHidden/>
          </w:rPr>
          <w:t>175</w:t>
        </w:r>
        <w:r>
          <w:rPr>
            <w:noProof/>
            <w:webHidden/>
          </w:rPr>
          <w:fldChar w:fldCharType="end"/>
        </w:r>
      </w:hyperlink>
    </w:p>
    <w:p w14:paraId="3819684A" w14:textId="1F00408B" w:rsidR="008520AE" w:rsidRDefault="008520AE">
      <w:pPr>
        <w:pStyle w:val="TOC2"/>
        <w:tabs>
          <w:tab w:val="right" w:leader="dot" w:pos="9350"/>
        </w:tabs>
        <w:rPr>
          <w:rFonts w:ascii="Aptos" w:hAnsi="Aptos"/>
          <w:noProof/>
          <w:kern w:val="2"/>
          <w:sz w:val="24"/>
          <w:szCs w:val="24"/>
        </w:rPr>
      </w:pPr>
      <w:hyperlink w:anchor="_Toc194486238" w:history="1">
        <w:r w:rsidRPr="002A2AFB">
          <w:rPr>
            <w:rStyle w:val="Hyperlink"/>
            <w:noProof/>
          </w:rPr>
          <w:t>13.7. Appeals Procedures</w:t>
        </w:r>
        <w:r>
          <w:rPr>
            <w:noProof/>
            <w:webHidden/>
          </w:rPr>
          <w:tab/>
        </w:r>
        <w:r>
          <w:rPr>
            <w:noProof/>
            <w:webHidden/>
          </w:rPr>
          <w:fldChar w:fldCharType="begin"/>
        </w:r>
        <w:r>
          <w:rPr>
            <w:noProof/>
            <w:webHidden/>
          </w:rPr>
          <w:instrText xml:space="preserve"> PAGEREF _Toc194486238 \h </w:instrText>
        </w:r>
        <w:r>
          <w:rPr>
            <w:noProof/>
            <w:webHidden/>
          </w:rPr>
        </w:r>
        <w:r>
          <w:rPr>
            <w:noProof/>
            <w:webHidden/>
          </w:rPr>
          <w:fldChar w:fldCharType="separate"/>
        </w:r>
        <w:r>
          <w:rPr>
            <w:noProof/>
            <w:webHidden/>
          </w:rPr>
          <w:t>175</w:t>
        </w:r>
        <w:r>
          <w:rPr>
            <w:noProof/>
            <w:webHidden/>
          </w:rPr>
          <w:fldChar w:fldCharType="end"/>
        </w:r>
      </w:hyperlink>
    </w:p>
    <w:p w14:paraId="41C2AE62" w14:textId="3749A837" w:rsidR="008520AE" w:rsidRDefault="008520AE">
      <w:pPr>
        <w:pStyle w:val="TOC3"/>
        <w:tabs>
          <w:tab w:val="right" w:leader="dot" w:pos="9350"/>
        </w:tabs>
        <w:rPr>
          <w:rFonts w:ascii="Aptos" w:hAnsi="Aptos"/>
          <w:noProof/>
          <w:kern w:val="2"/>
          <w:sz w:val="24"/>
          <w:szCs w:val="24"/>
        </w:rPr>
      </w:pPr>
      <w:hyperlink w:anchor="_Toc194486239" w:history="1">
        <w:r w:rsidRPr="002A2AFB">
          <w:rPr>
            <w:rStyle w:val="Hyperlink"/>
            <w:noProof/>
          </w:rPr>
          <w:t>13.7.1. Administrative Appeals</w:t>
        </w:r>
        <w:r>
          <w:rPr>
            <w:noProof/>
            <w:webHidden/>
          </w:rPr>
          <w:tab/>
        </w:r>
        <w:r>
          <w:rPr>
            <w:noProof/>
            <w:webHidden/>
          </w:rPr>
          <w:fldChar w:fldCharType="begin"/>
        </w:r>
        <w:r>
          <w:rPr>
            <w:noProof/>
            <w:webHidden/>
          </w:rPr>
          <w:instrText xml:space="preserve"> PAGEREF _Toc194486239 \h </w:instrText>
        </w:r>
        <w:r>
          <w:rPr>
            <w:noProof/>
            <w:webHidden/>
          </w:rPr>
        </w:r>
        <w:r>
          <w:rPr>
            <w:noProof/>
            <w:webHidden/>
          </w:rPr>
          <w:fldChar w:fldCharType="separate"/>
        </w:r>
        <w:r>
          <w:rPr>
            <w:noProof/>
            <w:webHidden/>
          </w:rPr>
          <w:t>175</w:t>
        </w:r>
        <w:r>
          <w:rPr>
            <w:noProof/>
            <w:webHidden/>
          </w:rPr>
          <w:fldChar w:fldCharType="end"/>
        </w:r>
      </w:hyperlink>
    </w:p>
    <w:p w14:paraId="64A8B4B9" w14:textId="3492932B" w:rsidR="008520AE" w:rsidRDefault="008520AE">
      <w:pPr>
        <w:pStyle w:val="TOC3"/>
        <w:tabs>
          <w:tab w:val="right" w:leader="dot" w:pos="9350"/>
        </w:tabs>
        <w:rPr>
          <w:rFonts w:ascii="Aptos" w:hAnsi="Aptos"/>
          <w:noProof/>
          <w:kern w:val="2"/>
          <w:sz w:val="24"/>
          <w:szCs w:val="24"/>
        </w:rPr>
      </w:pPr>
      <w:hyperlink w:anchor="_Toc194486240" w:history="1">
        <w:r w:rsidRPr="002A2AFB">
          <w:rPr>
            <w:rStyle w:val="Hyperlink"/>
            <w:noProof/>
          </w:rPr>
          <w:t>13.7.2. Judicial Appeals</w:t>
        </w:r>
        <w:r>
          <w:rPr>
            <w:noProof/>
            <w:webHidden/>
          </w:rPr>
          <w:tab/>
        </w:r>
        <w:r>
          <w:rPr>
            <w:noProof/>
            <w:webHidden/>
          </w:rPr>
          <w:fldChar w:fldCharType="begin"/>
        </w:r>
        <w:r>
          <w:rPr>
            <w:noProof/>
            <w:webHidden/>
          </w:rPr>
          <w:instrText xml:space="preserve"> PAGEREF _Toc194486240 \h </w:instrText>
        </w:r>
        <w:r>
          <w:rPr>
            <w:noProof/>
            <w:webHidden/>
          </w:rPr>
        </w:r>
        <w:r>
          <w:rPr>
            <w:noProof/>
            <w:webHidden/>
          </w:rPr>
          <w:fldChar w:fldCharType="separate"/>
        </w:r>
        <w:r>
          <w:rPr>
            <w:noProof/>
            <w:webHidden/>
          </w:rPr>
          <w:t>175</w:t>
        </w:r>
        <w:r>
          <w:rPr>
            <w:noProof/>
            <w:webHidden/>
          </w:rPr>
          <w:fldChar w:fldCharType="end"/>
        </w:r>
      </w:hyperlink>
    </w:p>
    <w:p w14:paraId="372A1638" w14:textId="79B3E0F7" w:rsidR="008520AE" w:rsidRDefault="008520AE">
      <w:pPr>
        <w:pStyle w:val="TOC2"/>
        <w:tabs>
          <w:tab w:val="right" w:leader="dot" w:pos="9350"/>
        </w:tabs>
        <w:rPr>
          <w:rFonts w:ascii="Aptos" w:hAnsi="Aptos"/>
          <w:noProof/>
          <w:kern w:val="2"/>
          <w:sz w:val="24"/>
          <w:szCs w:val="24"/>
        </w:rPr>
      </w:pPr>
      <w:hyperlink w:anchor="_Toc194486241" w:history="1">
        <w:r w:rsidRPr="002A2AFB">
          <w:rPr>
            <w:rStyle w:val="Hyperlink"/>
            <w:noProof/>
          </w:rPr>
          <w:t>13.8. Partnership Audit Procedures</w:t>
        </w:r>
        <w:r>
          <w:rPr>
            <w:noProof/>
            <w:webHidden/>
          </w:rPr>
          <w:tab/>
        </w:r>
        <w:r>
          <w:rPr>
            <w:noProof/>
            <w:webHidden/>
          </w:rPr>
          <w:fldChar w:fldCharType="begin"/>
        </w:r>
        <w:r>
          <w:rPr>
            <w:noProof/>
            <w:webHidden/>
          </w:rPr>
          <w:instrText xml:space="preserve"> PAGEREF _Toc194486241 \h </w:instrText>
        </w:r>
        <w:r>
          <w:rPr>
            <w:noProof/>
            <w:webHidden/>
          </w:rPr>
        </w:r>
        <w:r>
          <w:rPr>
            <w:noProof/>
            <w:webHidden/>
          </w:rPr>
          <w:fldChar w:fldCharType="separate"/>
        </w:r>
        <w:r>
          <w:rPr>
            <w:noProof/>
            <w:webHidden/>
          </w:rPr>
          <w:t>175</w:t>
        </w:r>
        <w:r>
          <w:rPr>
            <w:noProof/>
            <w:webHidden/>
          </w:rPr>
          <w:fldChar w:fldCharType="end"/>
        </w:r>
      </w:hyperlink>
    </w:p>
    <w:p w14:paraId="64A3233B" w14:textId="63A216FC" w:rsidR="008520AE" w:rsidRDefault="008520AE">
      <w:pPr>
        <w:pStyle w:val="TOC3"/>
        <w:tabs>
          <w:tab w:val="right" w:leader="dot" w:pos="9350"/>
        </w:tabs>
        <w:rPr>
          <w:rFonts w:ascii="Aptos" w:hAnsi="Aptos"/>
          <w:noProof/>
          <w:kern w:val="2"/>
          <w:sz w:val="24"/>
          <w:szCs w:val="24"/>
        </w:rPr>
      </w:pPr>
      <w:hyperlink w:anchor="_Toc194486242" w:history="1">
        <w:r w:rsidRPr="002A2AFB">
          <w:rPr>
            <w:rStyle w:val="Hyperlink"/>
            <w:noProof/>
          </w:rPr>
          <w:t>13.8.1. State Conformity to Federal (BBA) Partnership Audit Procedures</w:t>
        </w:r>
        <w:r>
          <w:rPr>
            <w:noProof/>
            <w:webHidden/>
          </w:rPr>
          <w:tab/>
        </w:r>
        <w:r>
          <w:rPr>
            <w:noProof/>
            <w:webHidden/>
          </w:rPr>
          <w:fldChar w:fldCharType="begin"/>
        </w:r>
        <w:r>
          <w:rPr>
            <w:noProof/>
            <w:webHidden/>
          </w:rPr>
          <w:instrText xml:space="preserve"> PAGEREF _Toc194486242 \h </w:instrText>
        </w:r>
        <w:r>
          <w:rPr>
            <w:noProof/>
            <w:webHidden/>
          </w:rPr>
        </w:r>
        <w:r>
          <w:rPr>
            <w:noProof/>
            <w:webHidden/>
          </w:rPr>
          <w:fldChar w:fldCharType="separate"/>
        </w:r>
        <w:r>
          <w:rPr>
            <w:noProof/>
            <w:webHidden/>
          </w:rPr>
          <w:t>175</w:t>
        </w:r>
        <w:r>
          <w:rPr>
            <w:noProof/>
            <w:webHidden/>
          </w:rPr>
          <w:fldChar w:fldCharType="end"/>
        </w:r>
      </w:hyperlink>
    </w:p>
    <w:p w14:paraId="618B73CF" w14:textId="4E6D9537" w:rsidR="008520AE" w:rsidRDefault="008520AE">
      <w:pPr>
        <w:pStyle w:val="TOC3"/>
        <w:tabs>
          <w:tab w:val="right" w:leader="dot" w:pos="9350"/>
        </w:tabs>
        <w:rPr>
          <w:rFonts w:ascii="Aptos" w:hAnsi="Aptos"/>
          <w:noProof/>
          <w:kern w:val="2"/>
          <w:sz w:val="24"/>
          <w:szCs w:val="24"/>
        </w:rPr>
      </w:pPr>
      <w:hyperlink w:anchor="_Toc194486243" w:history="1">
        <w:r w:rsidRPr="002A2AFB">
          <w:rPr>
            <w:rStyle w:val="Hyperlink"/>
            <w:noProof/>
          </w:rPr>
          <w:t>13.8.2. State Adoption of Multistate Tax Commission Model Statute</w:t>
        </w:r>
        <w:r>
          <w:rPr>
            <w:noProof/>
            <w:webHidden/>
          </w:rPr>
          <w:tab/>
        </w:r>
        <w:r>
          <w:rPr>
            <w:noProof/>
            <w:webHidden/>
          </w:rPr>
          <w:fldChar w:fldCharType="begin"/>
        </w:r>
        <w:r>
          <w:rPr>
            <w:noProof/>
            <w:webHidden/>
          </w:rPr>
          <w:instrText xml:space="preserve"> PAGEREF _Toc194486243 \h </w:instrText>
        </w:r>
        <w:r>
          <w:rPr>
            <w:noProof/>
            <w:webHidden/>
          </w:rPr>
        </w:r>
        <w:r>
          <w:rPr>
            <w:noProof/>
            <w:webHidden/>
          </w:rPr>
          <w:fldChar w:fldCharType="separate"/>
        </w:r>
        <w:r>
          <w:rPr>
            <w:noProof/>
            <w:webHidden/>
          </w:rPr>
          <w:t>175</w:t>
        </w:r>
        <w:r>
          <w:rPr>
            <w:noProof/>
            <w:webHidden/>
          </w:rPr>
          <w:fldChar w:fldCharType="end"/>
        </w:r>
      </w:hyperlink>
    </w:p>
    <w:p w14:paraId="3DE6C330" w14:textId="382E0EC4" w:rsidR="008520AE" w:rsidRDefault="008520AE">
      <w:pPr>
        <w:pStyle w:val="TOC3"/>
        <w:tabs>
          <w:tab w:val="right" w:leader="dot" w:pos="9350"/>
        </w:tabs>
        <w:rPr>
          <w:rFonts w:ascii="Aptos" w:hAnsi="Aptos"/>
          <w:noProof/>
          <w:kern w:val="2"/>
          <w:sz w:val="24"/>
          <w:szCs w:val="24"/>
        </w:rPr>
      </w:pPr>
      <w:hyperlink w:anchor="_Toc194486244" w:history="1">
        <w:r w:rsidRPr="002A2AFB">
          <w:rPr>
            <w:rStyle w:val="Hyperlink"/>
            <w:noProof/>
          </w:rPr>
          <w:t>13.8.3. Reporting Federal Audit Adjustments</w:t>
        </w:r>
        <w:r>
          <w:rPr>
            <w:noProof/>
            <w:webHidden/>
          </w:rPr>
          <w:tab/>
        </w:r>
        <w:r>
          <w:rPr>
            <w:noProof/>
            <w:webHidden/>
          </w:rPr>
          <w:fldChar w:fldCharType="begin"/>
        </w:r>
        <w:r>
          <w:rPr>
            <w:noProof/>
            <w:webHidden/>
          </w:rPr>
          <w:instrText xml:space="preserve"> PAGEREF _Toc194486244 \h </w:instrText>
        </w:r>
        <w:r>
          <w:rPr>
            <w:noProof/>
            <w:webHidden/>
          </w:rPr>
        </w:r>
        <w:r>
          <w:rPr>
            <w:noProof/>
            <w:webHidden/>
          </w:rPr>
          <w:fldChar w:fldCharType="separate"/>
        </w:r>
        <w:r>
          <w:rPr>
            <w:noProof/>
            <w:webHidden/>
          </w:rPr>
          <w:t>175</w:t>
        </w:r>
        <w:r>
          <w:rPr>
            <w:noProof/>
            <w:webHidden/>
          </w:rPr>
          <w:fldChar w:fldCharType="end"/>
        </w:r>
      </w:hyperlink>
    </w:p>
    <w:p w14:paraId="58DACCFF" w14:textId="4A2F63A1" w:rsidR="008520AE" w:rsidRDefault="008520AE">
      <w:pPr>
        <w:pStyle w:val="TOC4"/>
        <w:tabs>
          <w:tab w:val="right" w:leader="dot" w:pos="9350"/>
        </w:tabs>
        <w:rPr>
          <w:rFonts w:ascii="Aptos" w:hAnsi="Aptos"/>
          <w:noProof/>
          <w:kern w:val="2"/>
          <w:sz w:val="24"/>
          <w:szCs w:val="24"/>
        </w:rPr>
      </w:pPr>
      <w:hyperlink w:anchor="_Toc194486245" w:history="1">
        <w:r w:rsidRPr="002A2AFB">
          <w:rPr>
            <w:rStyle w:val="Hyperlink"/>
            <w:noProof/>
          </w:rPr>
          <w:t>13.8.3.1. General Rule</w:t>
        </w:r>
        <w:r>
          <w:rPr>
            <w:noProof/>
            <w:webHidden/>
          </w:rPr>
          <w:tab/>
        </w:r>
        <w:r>
          <w:rPr>
            <w:noProof/>
            <w:webHidden/>
          </w:rPr>
          <w:fldChar w:fldCharType="begin"/>
        </w:r>
        <w:r>
          <w:rPr>
            <w:noProof/>
            <w:webHidden/>
          </w:rPr>
          <w:instrText xml:space="preserve"> PAGEREF _Toc194486245 \h </w:instrText>
        </w:r>
        <w:r>
          <w:rPr>
            <w:noProof/>
            <w:webHidden/>
          </w:rPr>
        </w:r>
        <w:r>
          <w:rPr>
            <w:noProof/>
            <w:webHidden/>
          </w:rPr>
          <w:fldChar w:fldCharType="separate"/>
        </w:r>
        <w:r>
          <w:rPr>
            <w:noProof/>
            <w:webHidden/>
          </w:rPr>
          <w:t>175</w:t>
        </w:r>
        <w:r>
          <w:rPr>
            <w:noProof/>
            <w:webHidden/>
          </w:rPr>
          <w:fldChar w:fldCharType="end"/>
        </w:r>
      </w:hyperlink>
    </w:p>
    <w:p w14:paraId="5CF73431" w14:textId="0B54E7AF" w:rsidR="008520AE" w:rsidRDefault="008520AE">
      <w:pPr>
        <w:pStyle w:val="TOC4"/>
        <w:tabs>
          <w:tab w:val="right" w:leader="dot" w:pos="9350"/>
        </w:tabs>
        <w:rPr>
          <w:rFonts w:ascii="Aptos" w:hAnsi="Aptos"/>
          <w:noProof/>
          <w:kern w:val="2"/>
          <w:sz w:val="24"/>
          <w:szCs w:val="24"/>
        </w:rPr>
      </w:pPr>
      <w:hyperlink w:anchor="_Toc194486246" w:history="1">
        <w:r w:rsidRPr="002A2AFB">
          <w:rPr>
            <w:rStyle w:val="Hyperlink"/>
            <w:noProof/>
          </w:rPr>
          <w:t>13.8.3.2. Partnership Level Audits and Administrative Adjustment Requests</w:t>
        </w:r>
        <w:r>
          <w:rPr>
            <w:noProof/>
            <w:webHidden/>
          </w:rPr>
          <w:tab/>
        </w:r>
        <w:r>
          <w:rPr>
            <w:noProof/>
            <w:webHidden/>
          </w:rPr>
          <w:fldChar w:fldCharType="begin"/>
        </w:r>
        <w:r>
          <w:rPr>
            <w:noProof/>
            <w:webHidden/>
          </w:rPr>
          <w:instrText xml:space="preserve"> PAGEREF _Toc194486246 \h </w:instrText>
        </w:r>
        <w:r>
          <w:rPr>
            <w:noProof/>
            <w:webHidden/>
          </w:rPr>
        </w:r>
        <w:r>
          <w:rPr>
            <w:noProof/>
            <w:webHidden/>
          </w:rPr>
          <w:fldChar w:fldCharType="separate"/>
        </w:r>
        <w:r>
          <w:rPr>
            <w:noProof/>
            <w:webHidden/>
          </w:rPr>
          <w:t>175</w:t>
        </w:r>
        <w:r>
          <w:rPr>
            <w:noProof/>
            <w:webHidden/>
          </w:rPr>
          <w:fldChar w:fldCharType="end"/>
        </w:r>
      </w:hyperlink>
    </w:p>
    <w:p w14:paraId="129A28AD" w14:textId="2E97C53F" w:rsidR="008520AE" w:rsidRDefault="008520AE">
      <w:pPr>
        <w:pStyle w:val="TOC5"/>
        <w:tabs>
          <w:tab w:val="right" w:leader="dot" w:pos="9350"/>
        </w:tabs>
        <w:rPr>
          <w:rFonts w:ascii="Aptos" w:hAnsi="Aptos"/>
          <w:noProof/>
          <w:kern w:val="2"/>
          <w:sz w:val="24"/>
          <w:szCs w:val="24"/>
        </w:rPr>
      </w:pPr>
      <w:hyperlink w:anchor="_Toc194486247" w:history="1">
        <w:r w:rsidRPr="002A2AFB">
          <w:rPr>
            <w:rStyle w:val="Hyperlink"/>
            <w:noProof/>
          </w:rPr>
          <w:t>13.8.3.2.1. Appointing State Partnership Representative</w:t>
        </w:r>
        <w:r>
          <w:rPr>
            <w:noProof/>
            <w:webHidden/>
          </w:rPr>
          <w:tab/>
        </w:r>
        <w:r>
          <w:rPr>
            <w:noProof/>
            <w:webHidden/>
          </w:rPr>
          <w:fldChar w:fldCharType="begin"/>
        </w:r>
        <w:r>
          <w:rPr>
            <w:noProof/>
            <w:webHidden/>
          </w:rPr>
          <w:instrText xml:space="preserve"> PAGEREF _Toc194486247 \h </w:instrText>
        </w:r>
        <w:r>
          <w:rPr>
            <w:noProof/>
            <w:webHidden/>
          </w:rPr>
        </w:r>
        <w:r>
          <w:rPr>
            <w:noProof/>
            <w:webHidden/>
          </w:rPr>
          <w:fldChar w:fldCharType="separate"/>
        </w:r>
        <w:r>
          <w:rPr>
            <w:noProof/>
            <w:webHidden/>
          </w:rPr>
          <w:t>175</w:t>
        </w:r>
        <w:r>
          <w:rPr>
            <w:noProof/>
            <w:webHidden/>
          </w:rPr>
          <w:fldChar w:fldCharType="end"/>
        </w:r>
      </w:hyperlink>
    </w:p>
    <w:p w14:paraId="3F172567" w14:textId="5C76B026" w:rsidR="008520AE" w:rsidRDefault="008520AE">
      <w:pPr>
        <w:pStyle w:val="TOC5"/>
        <w:tabs>
          <w:tab w:val="right" w:leader="dot" w:pos="9350"/>
        </w:tabs>
        <w:rPr>
          <w:rFonts w:ascii="Aptos" w:hAnsi="Aptos"/>
          <w:noProof/>
          <w:kern w:val="2"/>
          <w:sz w:val="24"/>
          <w:szCs w:val="24"/>
        </w:rPr>
      </w:pPr>
      <w:hyperlink w:anchor="_Toc194486248" w:history="1">
        <w:r w:rsidRPr="002A2AFB">
          <w:rPr>
            <w:rStyle w:val="Hyperlink"/>
            <w:noProof/>
          </w:rPr>
          <w:t>13.8.3.2.2. Reporting and Payment Requirements</w:t>
        </w:r>
        <w:r>
          <w:rPr>
            <w:noProof/>
            <w:webHidden/>
          </w:rPr>
          <w:tab/>
        </w:r>
        <w:r>
          <w:rPr>
            <w:noProof/>
            <w:webHidden/>
          </w:rPr>
          <w:fldChar w:fldCharType="begin"/>
        </w:r>
        <w:r>
          <w:rPr>
            <w:noProof/>
            <w:webHidden/>
          </w:rPr>
          <w:instrText xml:space="preserve"> PAGEREF _Toc194486248 \h </w:instrText>
        </w:r>
        <w:r>
          <w:rPr>
            <w:noProof/>
            <w:webHidden/>
          </w:rPr>
        </w:r>
        <w:r>
          <w:rPr>
            <w:noProof/>
            <w:webHidden/>
          </w:rPr>
          <w:fldChar w:fldCharType="separate"/>
        </w:r>
        <w:r>
          <w:rPr>
            <w:noProof/>
            <w:webHidden/>
          </w:rPr>
          <w:t>176</w:t>
        </w:r>
        <w:r>
          <w:rPr>
            <w:noProof/>
            <w:webHidden/>
          </w:rPr>
          <w:fldChar w:fldCharType="end"/>
        </w:r>
      </w:hyperlink>
    </w:p>
    <w:p w14:paraId="7602AEDD" w14:textId="3BCC4D4B" w:rsidR="008520AE" w:rsidRDefault="008520AE">
      <w:pPr>
        <w:pStyle w:val="TOC5"/>
        <w:tabs>
          <w:tab w:val="right" w:leader="dot" w:pos="9350"/>
        </w:tabs>
        <w:rPr>
          <w:rFonts w:ascii="Aptos" w:hAnsi="Aptos"/>
          <w:noProof/>
          <w:kern w:val="2"/>
          <w:sz w:val="24"/>
          <w:szCs w:val="24"/>
        </w:rPr>
      </w:pPr>
      <w:hyperlink w:anchor="_Toc194486249" w:history="1">
        <w:r w:rsidRPr="002A2AFB">
          <w:rPr>
            <w:rStyle w:val="Hyperlink"/>
            <w:noProof/>
          </w:rPr>
          <w:t>13.8.3.2.3. Tiered Partnerships/Partners</w:t>
        </w:r>
        <w:r>
          <w:rPr>
            <w:noProof/>
            <w:webHidden/>
          </w:rPr>
          <w:tab/>
        </w:r>
        <w:r>
          <w:rPr>
            <w:noProof/>
            <w:webHidden/>
          </w:rPr>
          <w:fldChar w:fldCharType="begin"/>
        </w:r>
        <w:r>
          <w:rPr>
            <w:noProof/>
            <w:webHidden/>
          </w:rPr>
          <w:instrText xml:space="preserve"> PAGEREF _Toc194486249 \h </w:instrText>
        </w:r>
        <w:r>
          <w:rPr>
            <w:noProof/>
            <w:webHidden/>
          </w:rPr>
        </w:r>
        <w:r>
          <w:rPr>
            <w:noProof/>
            <w:webHidden/>
          </w:rPr>
          <w:fldChar w:fldCharType="separate"/>
        </w:r>
        <w:r>
          <w:rPr>
            <w:noProof/>
            <w:webHidden/>
          </w:rPr>
          <w:t>177</w:t>
        </w:r>
        <w:r>
          <w:rPr>
            <w:noProof/>
            <w:webHidden/>
          </w:rPr>
          <w:fldChar w:fldCharType="end"/>
        </w:r>
      </w:hyperlink>
    </w:p>
    <w:p w14:paraId="5FFB5B4E" w14:textId="410BD2B5" w:rsidR="008520AE" w:rsidRDefault="008520AE">
      <w:pPr>
        <w:pStyle w:val="TOC3"/>
        <w:tabs>
          <w:tab w:val="right" w:leader="dot" w:pos="9350"/>
        </w:tabs>
        <w:rPr>
          <w:rFonts w:ascii="Aptos" w:hAnsi="Aptos"/>
          <w:noProof/>
          <w:kern w:val="2"/>
          <w:sz w:val="24"/>
          <w:szCs w:val="24"/>
        </w:rPr>
      </w:pPr>
      <w:hyperlink w:anchor="_Toc194486250" w:history="1">
        <w:r w:rsidRPr="002A2AFB">
          <w:rPr>
            <w:rStyle w:val="Hyperlink"/>
            <w:noProof/>
          </w:rPr>
          <w:t>13.8.4. Statute of Limitations for Assessing Additional Tax, Interest, and Penalties</w:t>
        </w:r>
        <w:r>
          <w:rPr>
            <w:noProof/>
            <w:webHidden/>
          </w:rPr>
          <w:tab/>
        </w:r>
        <w:r>
          <w:rPr>
            <w:noProof/>
            <w:webHidden/>
          </w:rPr>
          <w:fldChar w:fldCharType="begin"/>
        </w:r>
        <w:r>
          <w:rPr>
            <w:noProof/>
            <w:webHidden/>
          </w:rPr>
          <w:instrText xml:space="preserve"> PAGEREF _Toc194486250 \h </w:instrText>
        </w:r>
        <w:r>
          <w:rPr>
            <w:noProof/>
            <w:webHidden/>
          </w:rPr>
        </w:r>
        <w:r>
          <w:rPr>
            <w:noProof/>
            <w:webHidden/>
          </w:rPr>
          <w:fldChar w:fldCharType="separate"/>
        </w:r>
        <w:r>
          <w:rPr>
            <w:noProof/>
            <w:webHidden/>
          </w:rPr>
          <w:t>177</w:t>
        </w:r>
        <w:r>
          <w:rPr>
            <w:noProof/>
            <w:webHidden/>
          </w:rPr>
          <w:fldChar w:fldCharType="end"/>
        </w:r>
      </w:hyperlink>
    </w:p>
    <w:p w14:paraId="48EAA577" w14:textId="62F6841F" w:rsidR="008520AE" w:rsidRDefault="008520AE">
      <w:pPr>
        <w:pStyle w:val="TOC3"/>
        <w:tabs>
          <w:tab w:val="right" w:leader="dot" w:pos="9350"/>
        </w:tabs>
        <w:rPr>
          <w:rFonts w:ascii="Aptos" w:hAnsi="Aptos"/>
          <w:noProof/>
          <w:kern w:val="2"/>
          <w:sz w:val="24"/>
          <w:szCs w:val="24"/>
        </w:rPr>
      </w:pPr>
      <w:hyperlink w:anchor="_Toc194486251" w:history="1">
        <w:r w:rsidRPr="002A2AFB">
          <w:rPr>
            <w:rStyle w:val="Hyperlink"/>
            <w:noProof/>
          </w:rPr>
          <w:t>13.8.5. Claims for Refund or Credits of Tax Resulting from Federal Adjustments</w:t>
        </w:r>
        <w:r>
          <w:rPr>
            <w:noProof/>
            <w:webHidden/>
          </w:rPr>
          <w:tab/>
        </w:r>
        <w:r>
          <w:rPr>
            <w:noProof/>
            <w:webHidden/>
          </w:rPr>
          <w:fldChar w:fldCharType="begin"/>
        </w:r>
        <w:r>
          <w:rPr>
            <w:noProof/>
            <w:webHidden/>
          </w:rPr>
          <w:instrText xml:space="preserve"> PAGEREF _Toc194486251 \h </w:instrText>
        </w:r>
        <w:r>
          <w:rPr>
            <w:noProof/>
            <w:webHidden/>
          </w:rPr>
        </w:r>
        <w:r>
          <w:rPr>
            <w:noProof/>
            <w:webHidden/>
          </w:rPr>
          <w:fldChar w:fldCharType="separate"/>
        </w:r>
        <w:r>
          <w:rPr>
            <w:noProof/>
            <w:webHidden/>
          </w:rPr>
          <w:t>177</w:t>
        </w:r>
        <w:r>
          <w:rPr>
            <w:noProof/>
            <w:webHidden/>
          </w:rPr>
          <w:fldChar w:fldCharType="end"/>
        </w:r>
      </w:hyperlink>
    </w:p>
    <w:p w14:paraId="6CDA8FCF" w14:textId="3983AFE4" w:rsidR="008520AE" w:rsidRDefault="008520AE">
      <w:pPr>
        <w:pStyle w:val="TOC1"/>
        <w:tabs>
          <w:tab w:val="right" w:leader="dot" w:pos="9350"/>
        </w:tabs>
        <w:rPr>
          <w:rFonts w:ascii="Aptos" w:hAnsi="Aptos"/>
          <w:noProof/>
          <w:kern w:val="2"/>
          <w:sz w:val="24"/>
          <w:szCs w:val="24"/>
        </w:rPr>
      </w:pPr>
      <w:hyperlink w:anchor="_Toc194486252" w:history="1">
        <w:r w:rsidRPr="002A2AFB">
          <w:rPr>
            <w:rStyle w:val="Hyperlink"/>
            <w:noProof/>
          </w:rPr>
          <w:t>14. About the Authors</w:t>
        </w:r>
        <w:r>
          <w:rPr>
            <w:noProof/>
            <w:webHidden/>
          </w:rPr>
          <w:tab/>
        </w:r>
        <w:r>
          <w:rPr>
            <w:noProof/>
            <w:webHidden/>
          </w:rPr>
          <w:fldChar w:fldCharType="begin"/>
        </w:r>
        <w:r>
          <w:rPr>
            <w:noProof/>
            <w:webHidden/>
          </w:rPr>
          <w:instrText xml:space="preserve"> PAGEREF _Toc194486252 \h </w:instrText>
        </w:r>
        <w:r>
          <w:rPr>
            <w:noProof/>
            <w:webHidden/>
          </w:rPr>
        </w:r>
        <w:r>
          <w:rPr>
            <w:noProof/>
            <w:webHidden/>
          </w:rPr>
          <w:fldChar w:fldCharType="separate"/>
        </w:r>
        <w:r>
          <w:rPr>
            <w:noProof/>
            <w:webHidden/>
          </w:rPr>
          <w:t>177</w:t>
        </w:r>
        <w:r>
          <w:rPr>
            <w:noProof/>
            <w:webHidden/>
          </w:rPr>
          <w:fldChar w:fldCharType="end"/>
        </w:r>
      </w:hyperlink>
    </w:p>
    <w:p w14:paraId="17CBE047" w14:textId="68674169" w:rsidR="008520AE" w:rsidRDefault="008520AE">
      <w:pPr>
        <w:pStyle w:val="TOC2"/>
        <w:tabs>
          <w:tab w:val="right" w:leader="dot" w:pos="9350"/>
        </w:tabs>
        <w:rPr>
          <w:rFonts w:ascii="Aptos" w:hAnsi="Aptos"/>
          <w:noProof/>
          <w:kern w:val="2"/>
          <w:sz w:val="24"/>
          <w:szCs w:val="24"/>
        </w:rPr>
      </w:pPr>
      <w:hyperlink w:anchor="_Toc194486253" w:history="1">
        <w:r w:rsidRPr="002A2AFB">
          <w:rPr>
            <w:rStyle w:val="Hyperlink"/>
            <w:noProof/>
          </w:rPr>
          <w:t>14.1 Authors</w:t>
        </w:r>
        <w:r>
          <w:rPr>
            <w:noProof/>
            <w:webHidden/>
          </w:rPr>
          <w:tab/>
        </w:r>
        <w:r>
          <w:rPr>
            <w:noProof/>
            <w:webHidden/>
          </w:rPr>
          <w:fldChar w:fldCharType="begin"/>
        </w:r>
        <w:r>
          <w:rPr>
            <w:noProof/>
            <w:webHidden/>
          </w:rPr>
          <w:instrText xml:space="preserve"> PAGEREF _Toc194486253 \h </w:instrText>
        </w:r>
        <w:r>
          <w:rPr>
            <w:noProof/>
            <w:webHidden/>
          </w:rPr>
        </w:r>
        <w:r>
          <w:rPr>
            <w:noProof/>
            <w:webHidden/>
          </w:rPr>
          <w:fldChar w:fldCharType="separate"/>
        </w:r>
        <w:r>
          <w:rPr>
            <w:noProof/>
            <w:webHidden/>
          </w:rPr>
          <w:t>177</w:t>
        </w:r>
        <w:r>
          <w:rPr>
            <w:noProof/>
            <w:webHidden/>
          </w:rPr>
          <w:fldChar w:fldCharType="end"/>
        </w:r>
      </w:hyperlink>
    </w:p>
    <w:p w14:paraId="0367C2D0" w14:textId="68D55BC8" w:rsidR="008520AE" w:rsidRDefault="008520AE">
      <w:pPr>
        <w:pStyle w:val="TOC2"/>
        <w:tabs>
          <w:tab w:val="right" w:leader="dot" w:pos="9350"/>
        </w:tabs>
        <w:rPr>
          <w:rFonts w:ascii="Aptos" w:hAnsi="Aptos"/>
          <w:noProof/>
          <w:kern w:val="2"/>
          <w:sz w:val="24"/>
          <w:szCs w:val="24"/>
        </w:rPr>
      </w:pPr>
      <w:hyperlink w:anchor="_Toc194486254" w:history="1">
        <w:r w:rsidRPr="002A2AFB">
          <w:rPr>
            <w:rStyle w:val="Hyperlink"/>
            <w:noProof/>
          </w:rPr>
          <w:t>14.2 Pass-Through Entity Navigator Working Group Members</w:t>
        </w:r>
        <w:r>
          <w:rPr>
            <w:noProof/>
            <w:webHidden/>
          </w:rPr>
          <w:tab/>
        </w:r>
        <w:r>
          <w:rPr>
            <w:noProof/>
            <w:webHidden/>
          </w:rPr>
          <w:fldChar w:fldCharType="begin"/>
        </w:r>
        <w:r>
          <w:rPr>
            <w:noProof/>
            <w:webHidden/>
          </w:rPr>
          <w:instrText xml:space="preserve"> PAGEREF _Toc194486254 \h </w:instrText>
        </w:r>
        <w:r>
          <w:rPr>
            <w:noProof/>
            <w:webHidden/>
          </w:rPr>
        </w:r>
        <w:r>
          <w:rPr>
            <w:noProof/>
            <w:webHidden/>
          </w:rPr>
          <w:fldChar w:fldCharType="separate"/>
        </w:r>
        <w:r>
          <w:rPr>
            <w:noProof/>
            <w:webHidden/>
          </w:rPr>
          <w:t>178</w:t>
        </w:r>
        <w:r>
          <w:rPr>
            <w:noProof/>
            <w:webHidden/>
          </w:rPr>
          <w:fldChar w:fldCharType="end"/>
        </w:r>
      </w:hyperlink>
    </w:p>
    <w:p w14:paraId="06BF06DB" w14:textId="3EA94FD3" w:rsidR="006018CD" w:rsidRDefault="00585851" w:rsidP="00934CA9">
      <w:pPr>
        <w:pStyle w:val="p"/>
      </w:pPr>
      <w:r>
        <w:fldChar w:fldCharType="end"/>
      </w:r>
    </w:p>
    <w:p w14:paraId="49D0D1CF" w14:textId="04E4BE69" w:rsidR="00934CA9" w:rsidRDefault="00934CA9" w:rsidP="00934CA9">
      <w:pPr>
        <w:pStyle w:val="p"/>
      </w:pPr>
      <w:r>
        <w:br w:type="page"/>
      </w:r>
    </w:p>
    <w:p w14:paraId="0F822BD2" w14:textId="1D97CC89" w:rsidR="00DC1C8A" w:rsidRDefault="00C10140" w:rsidP="0040237D">
      <w:pPr>
        <w:pStyle w:val="BHead1"/>
      </w:pPr>
      <w:bookmarkStart w:id="1" w:name="_Toc194485529"/>
      <w:r>
        <w:t>1. Overview</w:t>
      </w:r>
      <w:bookmarkEnd w:id="1"/>
      <w:r>
        <w:t xml:space="preserve"> </w:t>
      </w:r>
    </w:p>
    <w:p w14:paraId="47CC2C3B" w14:textId="77777777" w:rsidR="00DC1C8A" w:rsidRDefault="00C10140" w:rsidP="00BF6EA8">
      <w:pPr>
        <w:pStyle w:val="BHead2"/>
      </w:pPr>
      <w:bookmarkStart w:id="2" w:name="_Toc194485530"/>
      <w:r>
        <w:t>1.1. State Conformity</w:t>
      </w:r>
      <w:bookmarkEnd w:id="2"/>
      <w:r>
        <w:t xml:space="preserve"> </w:t>
      </w:r>
    </w:p>
    <w:p w14:paraId="0BF82F30" w14:textId="77777777" w:rsidR="00DC1C8A" w:rsidRDefault="00C10140" w:rsidP="005765D0">
      <w:pPr>
        <w:pStyle w:val="BHead3"/>
      </w:pPr>
      <w:bookmarkStart w:id="3" w:name="_Toc194485531"/>
      <w:r>
        <w:t>1.1.1. Receipt of Partnership Interest in Exchange for Contribution of Property</w:t>
      </w:r>
      <w:bookmarkEnd w:id="3"/>
      <w:r>
        <w:t xml:space="preserve"> </w:t>
      </w:r>
    </w:p>
    <w:p w14:paraId="0421A574" w14:textId="01FAC22F" w:rsidR="00C10140" w:rsidRDefault="00C10140" w:rsidP="005765D0">
      <w:pPr>
        <w:pStyle w:val="p"/>
      </w:pPr>
      <w:r>
        <w:t>Same as federal.</w:t>
      </w:r>
    </w:p>
    <w:p w14:paraId="19D5081E" w14:textId="0F5C7A7B" w:rsidR="00F22FA3" w:rsidRDefault="00C10140">
      <w:pPr>
        <w:pStyle w:val="p"/>
      </w:pPr>
      <w:r>
        <w:t>Ohio generally conforms to the federal nonrecognition provisions that apply to the formation of a partnership.</w:t>
      </w:r>
      <w:r w:rsidR="0012138D">
        <w:rPr>
          <w:rStyle w:val="FootnoteReference"/>
        </w:rPr>
        <w:footnoteReference w:id="1"/>
      </w:r>
    </w:p>
    <w:p w14:paraId="1CA52A7C" w14:textId="67FF7774" w:rsidR="00F22FA3" w:rsidRDefault="00F22FA3">
      <w:pPr>
        <w:pStyle w:val="p"/>
      </w:pPr>
      <w:r>
        <w:t>Under I.R.C. § 721, no gain or loss is recognized by a partnership or any of its partners if property is contributed to the partnership in exchange for an interest in the partnership.</w:t>
      </w:r>
    </w:p>
    <w:p w14:paraId="21249D1B" w14:textId="77777777" w:rsidR="00F22FA3" w:rsidRDefault="00F22FA3" w:rsidP="002D1D0D">
      <w:pPr>
        <w:pStyle w:val="BHead3"/>
      </w:pPr>
      <w:bookmarkStart w:id="4" w:name="_Toc194485532"/>
      <w:r>
        <w:t>1.1.2. Receipt of Partnership Interest in Exchange for Services</w:t>
      </w:r>
      <w:bookmarkEnd w:id="4"/>
      <w:r>
        <w:t xml:space="preserve"> </w:t>
      </w:r>
    </w:p>
    <w:p w14:paraId="075BAABF" w14:textId="71172CF5" w:rsidR="00F22FA3" w:rsidRDefault="00F22FA3">
      <w:pPr>
        <w:pStyle w:val="p"/>
      </w:pPr>
      <w:r>
        <w:t>Same as federal.</w:t>
      </w:r>
    </w:p>
    <w:p w14:paraId="64391B11" w14:textId="77C4318B" w:rsidR="00F22FA3" w:rsidRPr="002D1D0D" w:rsidRDefault="00F22FA3" w:rsidP="002D1D0D">
      <w:pPr>
        <w:pStyle w:val="p"/>
      </w:pPr>
      <w:r>
        <w:rPr>
          <w:b/>
          <w:bCs/>
        </w:rPr>
        <w:t>Editors’ Note:</w:t>
      </w:r>
      <w:r>
        <w:t xml:space="preserve"> The 2017 tax act (Pub. L. No. 115-97) did not amend I.R.C. § 83 or I.R.C. § 721 but for tax years beginning after Dec. 31, 2017, the act added new I.R.C. § 1061, which creates a three-year holding period for certain net long-term gain for applicable partnership interests held by the taxpayer, notwithstanding the rules or any election in effect under I.R.C. § 83.</w:t>
      </w:r>
    </w:p>
    <w:p w14:paraId="7DD05767" w14:textId="77777777" w:rsidR="00F22FA3" w:rsidRDefault="00F22FA3">
      <w:pPr>
        <w:pStyle w:val="p"/>
      </w:pPr>
      <w:r>
        <w:t>Ohio follows the federal rules applicable to the exchange of a partnership interest for services.</w:t>
      </w:r>
      <w:r>
        <w:rPr>
          <w:vertAlign w:val="superscript"/>
        </w:rPr>
        <w:t>4</w:t>
      </w:r>
      <w:r w:rsidRPr="00C10140">
        <w:rPr>
          <w:rStyle w:val="FootnoteReference"/>
        </w:rPr>
        <w:footnoteReference w:customMarkFollows="1" w:id="2"/>
        <w:t>5</w:t>
      </w:r>
      <w:r>
        <w:t xml:space="preserve"> </w:t>
      </w:r>
    </w:p>
    <w:p w14:paraId="492CC21D" w14:textId="77777777" w:rsidR="00F22FA3" w:rsidRDefault="00F22FA3" w:rsidP="002D1D0D">
      <w:pPr>
        <w:pStyle w:val="BHead3"/>
      </w:pPr>
      <w:bookmarkStart w:id="5" w:name="_Toc194485533"/>
      <w:r>
        <w:t>1.1.3. Extent of Recognition of Gain or Loss on Distribution</w:t>
      </w:r>
      <w:bookmarkEnd w:id="5"/>
      <w:r>
        <w:t xml:space="preserve"> </w:t>
      </w:r>
    </w:p>
    <w:p w14:paraId="3CB610C4" w14:textId="0BA4B7D3" w:rsidR="00F22FA3" w:rsidRDefault="00F22FA3">
      <w:pPr>
        <w:pStyle w:val="p"/>
      </w:pPr>
      <w:r>
        <w:t>Depends.</w:t>
      </w:r>
    </w:p>
    <w:p w14:paraId="2FADFCE8" w14:textId="77777777" w:rsidR="00F22FA3" w:rsidRDefault="00F22FA3">
      <w:pPr>
        <w:pStyle w:val="p"/>
      </w:pPr>
      <w:r>
        <w:t>In Ohio, a partner may have a right to receive a distribution from the partnership.</w:t>
      </w:r>
      <w:r>
        <w:rPr>
          <w:vertAlign w:val="superscript"/>
        </w:rPr>
        <w:t>34</w:t>
      </w:r>
      <w:r w:rsidRPr="00C10140">
        <w:rPr>
          <w:rStyle w:val="FootnoteReference"/>
        </w:rPr>
        <w:footnoteReference w:customMarkFollows="1" w:id="3"/>
        <w:t>1</w:t>
      </w:r>
      <w:r>
        <w:t xml:space="preserve"> </w:t>
      </w:r>
    </w:p>
    <w:p w14:paraId="40CC119E" w14:textId="77777777" w:rsidR="00F22FA3" w:rsidRDefault="00F22FA3">
      <w:pPr>
        <w:pStyle w:val="p"/>
      </w:pPr>
      <w:r>
        <w:t>However, a partnership may not make a distribution in violation of the partnership agreement, or if the distribution would leave the partnership with more liabilities than assets.</w:t>
      </w:r>
      <w:r>
        <w:rPr>
          <w:vertAlign w:val="superscript"/>
        </w:rPr>
        <w:t>1</w:t>
      </w:r>
      <w:r w:rsidRPr="00C10140">
        <w:rPr>
          <w:rStyle w:val="FootnoteReference"/>
        </w:rPr>
        <w:footnoteReference w:customMarkFollows="1" w:id="4"/>
        <w:t>6</w:t>
      </w:r>
      <w:r>
        <w:t xml:space="preserve"> </w:t>
      </w:r>
    </w:p>
    <w:p w14:paraId="6FCCC338" w14:textId="77777777" w:rsidR="00F22FA3" w:rsidRDefault="00F22FA3">
      <w:pPr>
        <w:pStyle w:val="p"/>
      </w:pPr>
      <w:r>
        <w:t>A partner in a limited partnership is entitled to receive distributions, prior to withdrawal or dissolution, according to the provisions set forth in the limited partnership agreement.</w:t>
      </w:r>
      <w:r>
        <w:rPr>
          <w:vertAlign w:val="superscript"/>
        </w:rPr>
        <w:t>34</w:t>
      </w:r>
      <w:r w:rsidRPr="00C10140">
        <w:rPr>
          <w:rStyle w:val="FootnoteReference"/>
        </w:rPr>
        <w:footnoteReference w:customMarkFollows="1" w:id="5"/>
        <w:t>2</w:t>
      </w:r>
      <w:r>
        <w:t xml:space="preserve"> </w:t>
      </w:r>
    </w:p>
    <w:p w14:paraId="1D6A3FF8" w14:textId="77777777" w:rsidR="00F22FA3" w:rsidRDefault="00F22FA3">
      <w:pPr>
        <w:pStyle w:val="p"/>
      </w:pPr>
      <w:r>
        <w:t>Limited liability companies may, but are not required to, make distributions to members.</w:t>
      </w:r>
      <w:r>
        <w:rPr>
          <w:vertAlign w:val="superscript"/>
        </w:rPr>
        <w:t>70</w:t>
      </w:r>
      <w:r w:rsidRPr="00C10140">
        <w:rPr>
          <w:rStyle w:val="FootnoteReference"/>
        </w:rPr>
        <w:footnoteReference w:customMarkFollows="1" w:id="6"/>
        <w:t>6</w:t>
      </w:r>
      <w:r>
        <w:t xml:space="preserve"> </w:t>
      </w:r>
    </w:p>
    <w:p w14:paraId="5600E0A5" w14:textId="77777777" w:rsidR="00F22FA3" w:rsidRDefault="00F22FA3">
      <w:pPr>
        <w:pStyle w:val="p"/>
      </w:pPr>
      <w:r>
        <w:t xml:space="preserve">A member has a right to a distribution before the dissolution and winding up of an LLC, as provided in the operating agreement. A decision to make a distribution before the dissolution and winding up of an LLC is a decision in the ordinary course of the company’s activities. If a </w:t>
      </w:r>
      <w:r>
        <w:lastRenderedPageBreak/>
        <w:t>member becomes entitled to receive a distribution, the member has the status of, and is entitled to all remedies available to, a creditor of the company with respect to the distribution. Dissociation does not entitle a member to a distribution.</w:t>
      </w:r>
      <w:r>
        <w:rPr>
          <w:vertAlign w:val="superscript"/>
        </w:rPr>
        <w:t>70</w:t>
      </w:r>
      <w:r w:rsidRPr="00C10140">
        <w:rPr>
          <w:rStyle w:val="FootnoteReference"/>
        </w:rPr>
        <w:footnoteReference w:customMarkFollows="1" w:id="7"/>
        <w:t>7</w:t>
      </w:r>
      <w:r>
        <w:t xml:space="preserve"> </w:t>
      </w:r>
    </w:p>
    <w:p w14:paraId="62B46265" w14:textId="05F2FDD7" w:rsidR="00F22FA3" w:rsidRDefault="00F22FA3" w:rsidP="007F2383">
      <w:pPr>
        <w:pStyle w:val="BHead2"/>
      </w:pPr>
      <w:bookmarkStart w:id="6" w:name="_Toc194485534"/>
      <w:r>
        <w:t>1.2. Nexus</w:t>
      </w:r>
      <w:bookmarkEnd w:id="6"/>
      <w:r>
        <w:t xml:space="preserve"> </w:t>
      </w:r>
    </w:p>
    <w:p w14:paraId="6FE7D115" w14:textId="7DAFF76F" w:rsidR="00F22FA3" w:rsidRDefault="00F22FA3">
      <w:pPr>
        <w:pStyle w:val="p"/>
      </w:pPr>
      <w:r>
        <w:t>Depends.</w:t>
      </w:r>
    </w:p>
    <w:p w14:paraId="2B4D1515" w14:textId="77777777" w:rsidR="00F22FA3" w:rsidRDefault="00F22FA3">
      <w:pPr>
        <w:pStyle w:val="p"/>
      </w:pPr>
      <w:r>
        <w:t>In Ohio, for Commercial Activity Tax purposes, nexus may be created by a pass-through entity doing business in the state.</w:t>
      </w:r>
      <w:r>
        <w:rPr>
          <w:vertAlign w:val="superscript"/>
        </w:rPr>
        <w:t>5</w:t>
      </w:r>
      <w:r w:rsidRPr="00C10140">
        <w:rPr>
          <w:rStyle w:val="FootnoteReference"/>
        </w:rPr>
        <w:footnoteReference w:customMarkFollows="1" w:id="8"/>
        <w:t>7</w:t>
      </w:r>
      <w:r>
        <w:t xml:space="preserve"> </w:t>
      </w:r>
    </w:p>
    <w:p w14:paraId="472E833F" w14:textId="77777777" w:rsidR="00F22FA3" w:rsidRDefault="00F22FA3">
      <w:pPr>
        <w:pStyle w:val="p"/>
      </w:pPr>
      <w:r>
        <w:t>Ohio has a factor-based nexus standard. A pass-through entity doing business in Ohio will create nexus for Commercial Activity Tax (CAT) purposes if it meets one of four substantial nexus thresholds:</w:t>
      </w:r>
    </w:p>
    <w:p w14:paraId="5E6DDFB3" w14:textId="5D820E52" w:rsidR="00F22FA3" w:rsidRDefault="00A51073">
      <w:pPr>
        <w:pStyle w:val="p"/>
      </w:pPr>
      <w:r>
        <w:rPr>
          <w:noProof/>
        </w:rPr>
        <w:drawing>
          <wp:inline distT="0" distB="0" distL="0" distR="0" wp14:anchorId="17E6C515" wp14:editId="6CA6FE98">
            <wp:extent cx="135890" cy="135890"/>
            <wp:effectExtent l="0" t="0" r="0" b="0"/>
            <wp:docPr id="1"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owns or uses a part or all of their capital in the state;</w:t>
      </w:r>
    </w:p>
    <w:p w14:paraId="382BD1BC" w14:textId="357FC842" w:rsidR="00F22FA3" w:rsidRDefault="00A51073">
      <w:pPr>
        <w:pStyle w:val="p"/>
      </w:pPr>
      <w:r>
        <w:rPr>
          <w:noProof/>
        </w:rPr>
        <w:drawing>
          <wp:inline distT="0" distB="0" distL="0" distR="0" wp14:anchorId="0B236430" wp14:editId="433A7AA4">
            <wp:extent cx="135890" cy="135890"/>
            <wp:effectExtent l="0" t="0" r="0" b="0"/>
            <wp:docPr id="2"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holds a certificate of compliance with the laws of the state authorizing the person to do business in the state;</w:t>
      </w:r>
    </w:p>
    <w:p w14:paraId="0419EEDE" w14:textId="62E220AD" w:rsidR="00F22FA3" w:rsidRDefault="00A51073">
      <w:pPr>
        <w:pStyle w:val="p"/>
      </w:pPr>
      <w:r>
        <w:rPr>
          <w:noProof/>
        </w:rPr>
        <w:drawing>
          <wp:inline distT="0" distB="0" distL="0" distR="0" wp14:anchorId="67C749B2" wp14:editId="082086DA">
            <wp:extent cx="135890" cy="135890"/>
            <wp:effectExtent l="0" t="0" r="0" b="0"/>
            <wp:docPr id="3"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has “bright-line presence” in Ohio; or</w:t>
      </w:r>
    </w:p>
    <w:p w14:paraId="71ED7EC1" w14:textId="5D31B2F3" w:rsidR="00F22FA3" w:rsidRDefault="00A51073">
      <w:pPr>
        <w:pStyle w:val="p"/>
      </w:pPr>
      <w:r>
        <w:rPr>
          <w:noProof/>
        </w:rPr>
        <w:drawing>
          <wp:inline distT="0" distB="0" distL="0" distR="0" wp14:anchorId="63631DB5" wp14:editId="23ED2F06">
            <wp:extent cx="135890" cy="135890"/>
            <wp:effectExtent l="0" t="0" r="0" b="0"/>
            <wp:docPr id="4"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otherwise has nexus with Ohio to an extent that the person can be required to remit the CAT under the United States Constitution.</w:t>
      </w:r>
      <w:r w:rsidR="00F22FA3">
        <w:rPr>
          <w:vertAlign w:val="superscript"/>
        </w:rPr>
        <w:t>5</w:t>
      </w:r>
      <w:r w:rsidR="00F22FA3" w:rsidRPr="00C10140">
        <w:rPr>
          <w:rStyle w:val="FootnoteReference"/>
        </w:rPr>
        <w:footnoteReference w:customMarkFollows="1" w:id="9"/>
        <w:t>8</w:t>
      </w:r>
      <w:r w:rsidR="00F22FA3">
        <w:t xml:space="preserve"> </w:t>
      </w:r>
    </w:p>
    <w:p w14:paraId="3F24B696" w14:textId="77777777" w:rsidR="00F22FA3" w:rsidRDefault="00F22FA3">
      <w:pPr>
        <w:rPr>
          <w:sz w:val="24"/>
          <w:szCs w:val="24"/>
        </w:rPr>
      </w:pPr>
      <w:r>
        <w:rPr>
          <w:sz w:val="24"/>
          <w:szCs w:val="24"/>
        </w:rPr>
        <w:t xml:space="preserve"> </w:t>
      </w:r>
    </w:p>
    <w:p w14:paraId="7E7D77B9" w14:textId="51009FED" w:rsidR="00F22FA3" w:rsidRDefault="00F22FA3">
      <w:pPr>
        <w:pStyle w:val="p"/>
      </w:pPr>
      <w:r>
        <w:t>A pass-through entity has “bright-line presence” in Ohio if any of the following applies:</w:t>
      </w:r>
    </w:p>
    <w:p w14:paraId="2E66EF3E" w14:textId="053B1FDB" w:rsidR="00F22FA3" w:rsidRDefault="00A51073">
      <w:pPr>
        <w:pStyle w:val="p"/>
      </w:pPr>
      <w:r>
        <w:rPr>
          <w:noProof/>
        </w:rPr>
        <w:drawing>
          <wp:inline distT="0" distB="0" distL="0" distR="0" wp14:anchorId="6C77A61B" wp14:editId="77835AB1">
            <wp:extent cx="135890" cy="135890"/>
            <wp:effectExtent l="0" t="0" r="0" b="0"/>
            <wp:docPr id="5"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has at anytime during the calendar year at least $50,000 of property located in Ohio;</w:t>
      </w:r>
    </w:p>
    <w:p w14:paraId="3DF4DAE4" w14:textId="2F92EB17" w:rsidR="00F22FA3" w:rsidRDefault="00A51073">
      <w:pPr>
        <w:pStyle w:val="p"/>
      </w:pPr>
      <w:r>
        <w:rPr>
          <w:noProof/>
        </w:rPr>
        <w:drawing>
          <wp:inline distT="0" distB="0" distL="0" distR="0" wp14:anchorId="452C5597" wp14:editId="58EA4CD8">
            <wp:extent cx="135890" cy="135890"/>
            <wp:effectExtent l="0" t="0" r="0" b="0"/>
            <wp:docPr id="6"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has during the calendar year at least a $50,000 payroll in Ohio;</w:t>
      </w:r>
    </w:p>
    <w:p w14:paraId="757E2D99" w14:textId="12A277AB" w:rsidR="00F22FA3" w:rsidRDefault="00A51073">
      <w:pPr>
        <w:pStyle w:val="p"/>
      </w:pPr>
      <w:r>
        <w:rPr>
          <w:noProof/>
        </w:rPr>
        <w:drawing>
          <wp:inline distT="0" distB="0" distL="0" distR="0" wp14:anchorId="50DC5E64" wp14:editId="20204FCF">
            <wp:extent cx="135890" cy="135890"/>
            <wp:effectExtent l="0" t="0" r="0" b="0"/>
            <wp:docPr id="7"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has during the calendar year at least $500,000 of taxable gross receipts; or</w:t>
      </w:r>
    </w:p>
    <w:p w14:paraId="04A83F72" w14:textId="59E57D60" w:rsidR="00F22FA3" w:rsidRDefault="00A51073">
      <w:pPr>
        <w:pStyle w:val="p"/>
      </w:pPr>
      <w:r>
        <w:rPr>
          <w:noProof/>
        </w:rPr>
        <w:lastRenderedPageBreak/>
        <w:drawing>
          <wp:inline distT="0" distB="0" distL="0" distR="0" wp14:anchorId="311E08AE" wp14:editId="37552E7F">
            <wp:extent cx="135890" cy="135890"/>
            <wp:effectExtent l="0" t="0" r="0" b="0"/>
            <wp:docPr id="8"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pass-through entity has at anytime during the calendar year within Ohio at least 25% of the person’s total property, total payroll, or total gross receipts.</w:t>
      </w:r>
      <w:r w:rsidR="00F22FA3">
        <w:rPr>
          <w:vertAlign w:val="superscript"/>
        </w:rPr>
        <w:t>5</w:t>
      </w:r>
      <w:r w:rsidR="00F22FA3" w:rsidRPr="00C10140">
        <w:rPr>
          <w:rStyle w:val="FootnoteReference"/>
        </w:rPr>
        <w:footnoteReference w:customMarkFollows="1" w:id="10"/>
        <w:t>9</w:t>
      </w:r>
      <w:r w:rsidR="00F22FA3">
        <w:t xml:space="preserve"> </w:t>
      </w:r>
    </w:p>
    <w:p w14:paraId="4596AB71" w14:textId="77777777" w:rsidR="00F22FA3" w:rsidRDefault="00F22FA3">
      <w:pPr>
        <w:rPr>
          <w:sz w:val="24"/>
          <w:szCs w:val="24"/>
        </w:rPr>
      </w:pPr>
      <w:r>
        <w:rPr>
          <w:sz w:val="24"/>
          <w:szCs w:val="24"/>
        </w:rPr>
        <w:t xml:space="preserve"> </w:t>
      </w:r>
    </w:p>
    <w:p w14:paraId="403BDC47" w14:textId="058CED20" w:rsidR="00F22FA3" w:rsidRDefault="00F22FA3">
      <w:pPr>
        <w:pStyle w:val="p"/>
      </w:pPr>
      <w:r>
        <w:t>Ohio does not impose a corporate income tax. For coverage of the Ohio Commercial Activity Tax, see Portfolio 2260-1st T.M., Ohio Commercial Activity Tax, at 2260 and Excise Tax Navigator, at Ohio 3.1.</w:t>
      </w:r>
    </w:p>
    <w:p w14:paraId="537E5B8B" w14:textId="40AD72ED" w:rsidR="00F22FA3" w:rsidRDefault="00F22FA3">
      <w:pPr>
        <w:pStyle w:val="p"/>
      </w:pPr>
      <w:r>
        <w:rPr>
          <w:b/>
          <w:bCs/>
          <w:i/>
          <w:iCs/>
        </w:rPr>
        <w:t>Planning Point:</w:t>
      </w:r>
      <w:r>
        <w:t xml:space="preserve"> The Ohio commercial activity tax (“CAT”) has certain group ownership tests for purposes of group filing issues and group nexus issues. In some circumstances those CAT group issues could apply to pass-through entities and their owners. For more on group reporting for the CAT, see Corporate Income Tax Navigator, at Ohio 8.</w:t>
      </w:r>
    </w:p>
    <w:p w14:paraId="5AB513CF" w14:textId="77777777" w:rsidR="00F22FA3" w:rsidRDefault="00F22FA3">
      <w:pPr>
        <w:pStyle w:val="p"/>
      </w:pPr>
      <w:r>
        <w:rPr>
          <w:b/>
          <w:bCs/>
          <w:i/>
          <w:iCs/>
        </w:rPr>
        <w:t>Planning Point:</w:t>
      </w:r>
      <w:r>
        <w:t xml:space="preserve"> Pass-through entities and their non-resident owners are taxed in Ohio under both the Ohio net income tax system and the Ohio commercial activity tax. The Ohio “pass-through entity tax” is effectively an enforcement mechanism that assists the Ohio Department of Taxation to collect, at the entity level, what is ultimately the personal income tax (“PIT”) of the non-resident owners of the pass-through entity. The “PTE Tax” in Ohio is technically, in some circumstances, a tax directly on the PTE, but the investors of the PTE are likely eligible to claim credits for the Ohio income tax paid by the PTE on their behalf. The nexus standards are different for the PTE/PIT as compared to the CAT. It is possible for a PTE to have CAT nexus with Ohio but not have PTE/PIT nexus in Ohio. For more on the PTE/PIT, see Pass-Through Entity Navigator, at Ohio 13.</w:t>
      </w:r>
    </w:p>
    <w:p w14:paraId="3D8D2EF2" w14:textId="77777777" w:rsidR="00F22FA3" w:rsidRDefault="00F22FA3" w:rsidP="007F2383">
      <w:pPr>
        <w:pStyle w:val="BHead1"/>
      </w:pPr>
      <w:bookmarkStart w:id="7" w:name="_Toc194485535"/>
      <w:r>
        <w:t>2. Mandatory Taxes on Pass-Through Entities</w:t>
      </w:r>
      <w:bookmarkEnd w:id="7"/>
      <w:r>
        <w:t xml:space="preserve"> </w:t>
      </w:r>
    </w:p>
    <w:p w14:paraId="6ED59901" w14:textId="77777777" w:rsidR="00F22FA3" w:rsidRDefault="00F22FA3" w:rsidP="007F2383">
      <w:pPr>
        <w:pStyle w:val="BHead2"/>
      </w:pPr>
      <w:bookmarkStart w:id="8" w:name="_Toc194485536"/>
      <w:r>
        <w:t>2.1. Mandatory Taxes Imposed on Pass-Through Entities at Entity Level</w:t>
      </w:r>
      <w:bookmarkEnd w:id="8"/>
      <w:r>
        <w:t xml:space="preserve"> </w:t>
      </w:r>
    </w:p>
    <w:p w14:paraId="18984346" w14:textId="40AE03D3" w:rsidR="00F22FA3" w:rsidRDefault="00F22FA3" w:rsidP="007F2383">
      <w:pPr>
        <w:pStyle w:val="BHead3"/>
      </w:pPr>
      <w:bookmarkStart w:id="9" w:name="_Toc194485537"/>
      <w:r>
        <w:t>2.1.1. Entity Level Income Tax</w:t>
      </w:r>
      <w:bookmarkEnd w:id="9"/>
      <w:r>
        <w:t xml:space="preserve"> </w:t>
      </w:r>
    </w:p>
    <w:p w14:paraId="363A53A0" w14:textId="54068139" w:rsidR="00F22FA3" w:rsidRDefault="00F22FA3">
      <w:pPr>
        <w:pStyle w:val="p"/>
      </w:pPr>
      <w:r>
        <w:t>Elective.</w:t>
      </w:r>
    </w:p>
    <w:p w14:paraId="76A6F5A4" w14:textId="77777777" w:rsidR="00F22FA3" w:rsidRDefault="00F22FA3">
      <w:pPr>
        <w:pStyle w:val="p"/>
      </w:pPr>
      <w:r>
        <w:t>For taxable years beginning Jan. 1, 2022, Ohio imposes an income tax on pass-through entities that elect income taxation at the entity level.</w:t>
      </w:r>
      <w:r>
        <w:rPr>
          <w:vertAlign w:val="superscript"/>
        </w:rPr>
        <w:t>4</w:t>
      </w:r>
      <w:r w:rsidRPr="00C10140">
        <w:rPr>
          <w:rStyle w:val="FootnoteReference"/>
        </w:rPr>
        <w:footnoteReference w:customMarkFollows="1" w:id="11"/>
        <w:t>7</w:t>
      </w:r>
      <w:r>
        <w:t xml:space="preserve"> </w:t>
      </w:r>
    </w:p>
    <w:p w14:paraId="7E2A9095" w14:textId="77777777" w:rsidR="00F22FA3" w:rsidRDefault="00F22FA3">
      <w:pPr>
        <w:pStyle w:val="p"/>
      </w:pPr>
      <w:r>
        <w:rPr>
          <w:b/>
          <w:bCs/>
          <w:i/>
          <w:iCs/>
        </w:rPr>
        <w:t>Election</w:t>
      </w:r>
    </w:p>
    <w:p w14:paraId="41F995A5" w14:textId="72291BE4" w:rsidR="00F22FA3" w:rsidRDefault="00F22FA3">
      <w:pPr>
        <w:pStyle w:val="p"/>
      </w:pPr>
      <w:r>
        <w:t>For taxable years beginning on or after Jan. 1, 2022, a general partnership may annually elect to be subject to income tax at the entity level. Elections are made by filing Ohio Form IT 4738: Electing Pass-Through Entity Income Tax Return. The due date for filing Form IT 4738 is April 15th of the calendar year after the year in which the entity’s fiscal year ends. The election applies only to the taxable year it is made and is irrevocable and binding on all entity owners.</w:t>
      </w:r>
      <w:r>
        <w:rPr>
          <w:vertAlign w:val="superscript"/>
        </w:rPr>
        <w:t>4</w:t>
      </w:r>
      <w:r w:rsidRPr="00C10140">
        <w:rPr>
          <w:rStyle w:val="FootnoteReference"/>
        </w:rPr>
        <w:footnoteReference w:customMarkFollows="1" w:id="12"/>
        <w:t>8</w:t>
      </w:r>
      <w:r>
        <w:t xml:space="preserve"> </w:t>
      </w:r>
    </w:p>
    <w:p w14:paraId="1EEEBBFA" w14:textId="77777777" w:rsidR="00F22FA3" w:rsidRDefault="00F22FA3">
      <w:pPr>
        <w:pStyle w:val="p"/>
      </w:pPr>
      <w:r>
        <w:rPr>
          <w:b/>
          <w:bCs/>
          <w:i/>
          <w:iCs/>
        </w:rPr>
        <w:lastRenderedPageBreak/>
        <w:t>Calculation</w:t>
      </w:r>
    </w:p>
    <w:p w14:paraId="47AE21EA" w14:textId="77777777" w:rsidR="00F22FA3" w:rsidRDefault="00F22FA3">
      <w:pPr>
        <w:pStyle w:val="p"/>
      </w:pPr>
      <w:r>
        <w:t>An electing pass-through entity is subject to tax on the sum of:</w:t>
      </w:r>
    </w:p>
    <w:p w14:paraId="7E57DB68" w14:textId="0C084817" w:rsidR="00F22FA3" w:rsidRDefault="00A51073">
      <w:pPr>
        <w:pStyle w:val="p"/>
      </w:pPr>
      <w:r>
        <w:rPr>
          <w:noProof/>
        </w:rPr>
        <w:drawing>
          <wp:inline distT="0" distB="0" distL="0" distR="0" wp14:anchorId="683FD9B2" wp14:editId="6071E26D">
            <wp:extent cx="135890" cy="135890"/>
            <wp:effectExtent l="0" t="0" r="0" b="0"/>
            <wp:docPr id="9"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pass-through entity income that is business income, as modified under Ohio Rev. Code Ann. § 5733.40 and apportioned to Ohio; and </w:t>
      </w:r>
    </w:p>
    <w:p w14:paraId="0B8916FA" w14:textId="5E69B595" w:rsidR="00F22FA3" w:rsidRDefault="00A51073">
      <w:pPr>
        <w:pStyle w:val="p"/>
      </w:pPr>
      <w:r>
        <w:rPr>
          <w:noProof/>
        </w:rPr>
        <w:drawing>
          <wp:inline distT="0" distB="0" distL="0" distR="0" wp14:anchorId="748F5D60" wp14:editId="4B06C96A">
            <wp:extent cx="135890" cy="135890"/>
            <wp:effectExtent l="0" t="0" r="0" b="0"/>
            <wp:docPr id="1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pass-through entity income that is nonbusiness income allocated to the State under Ohio Rev. Code Ann. § 5747.20.</w:t>
      </w:r>
      <w:r w:rsidR="00F22FA3">
        <w:rPr>
          <w:vertAlign w:val="superscript"/>
        </w:rPr>
        <w:t>4</w:t>
      </w:r>
      <w:r w:rsidR="00F22FA3" w:rsidRPr="00C10140">
        <w:rPr>
          <w:rStyle w:val="FootnoteReference"/>
        </w:rPr>
        <w:footnoteReference w:customMarkFollows="1" w:id="13"/>
        <w:t>9</w:t>
      </w:r>
      <w:r w:rsidR="00F22FA3">
        <w:t xml:space="preserve"> </w:t>
      </w:r>
    </w:p>
    <w:p w14:paraId="25432168" w14:textId="77777777" w:rsidR="00F22FA3" w:rsidRDefault="00F22FA3">
      <w:pPr>
        <w:rPr>
          <w:sz w:val="24"/>
          <w:szCs w:val="24"/>
        </w:rPr>
      </w:pPr>
      <w:r>
        <w:rPr>
          <w:sz w:val="24"/>
          <w:szCs w:val="24"/>
        </w:rPr>
        <w:t xml:space="preserve"> </w:t>
      </w:r>
    </w:p>
    <w:p w14:paraId="1B65492F" w14:textId="77777777" w:rsidR="00F22FA3" w:rsidRDefault="00F22FA3">
      <w:pPr>
        <w:pStyle w:val="p"/>
      </w:pPr>
      <w:r>
        <w:rPr>
          <w:b/>
          <w:bCs/>
          <w:i/>
          <w:iCs/>
        </w:rPr>
        <w:t>Withholding</w:t>
      </w:r>
    </w:p>
    <w:p w14:paraId="17B53E9C" w14:textId="5F74809D" w:rsidR="00F22FA3" w:rsidRDefault="00F22FA3">
      <w:pPr>
        <w:pStyle w:val="p"/>
      </w:pPr>
      <w:r>
        <w:t xml:space="preserve">For pass-through entities that do not elect income taxation at the entity level, Ohio has a pass-through entity withholding mechanism that acts as an enforcement tool that ensures a pass-through entity will remit to Ohio the personal income tax owed by the entity’s nonresident owners. </w:t>
      </w:r>
      <w:r>
        <w:rPr>
          <w:vertAlign w:val="superscript"/>
        </w:rPr>
        <w:t>5</w:t>
      </w:r>
      <w:r w:rsidRPr="00C10140">
        <w:rPr>
          <w:rStyle w:val="FootnoteReference"/>
        </w:rPr>
        <w:footnoteReference w:customMarkFollows="1" w:id="14"/>
        <w:t>0</w:t>
      </w:r>
      <w:r>
        <w:t xml:space="preserve"> However, a pass-through entity electing to be taxed at the entity level is not required to withhold the income tax due from its nonresident investors for a taxable year in which the election is made. If the electing partnership pays all or a portion of the withholding tax, the amounts paid may be applied to the partnership’s income tax liability.</w:t>
      </w:r>
      <w:r>
        <w:rPr>
          <w:vertAlign w:val="superscript"/>
        </w:rPr>
        <w:t>5</w:t>
      </w:r>
      <w:r w:rsidRPr="00C10140">
        <w:rPr>
          <w:rStyle w:val="FootnoteReference"/>
        </w:rPr>
        <w:footnoteReference w:customMarkFollows="1" w:id="15"/>
        <w:t>1</w:t>
      </w:r>
      <w:r>
        <w:t xml:space="preserve"> </w:t>
      </w:r>
    </w:p>
    <w:p w14:paraId="1F2F926F" w14:textId="77777777" w:rsidR="00F22FA3" w:rsidRDefault="00F22FA3">
      <w:pPr>
        <w:pStyle w:val="p"/>
      </w:pPr>
      <w:r>
        <w:t>For a complete discussion of pass-through entity withholding, see Pass-Through Entity Navigator, at Ohio 13.</w:t>
      </w:r>
    </w:p>
    <w:p w14:paraId="7F1162CB" w14:textId="77777777" w:rsidR="00F22FA3" w:rsidRDefault="00F22FA3">
      <w:pPr>
        <w:pStyle w:val="p"/>
      </w:pPr>
      <w:r>
        <w:rPr>
          <w:b/>
          <w:bCs/>
          <w:i/>
          <w:iCs/>
        </w:rPr>
        <w:t>Estimated Tax Payments</w:t>
      </w:r>
    </w:p>
    <w:p w14:paraId="590807F8" w14:textId="532D7C94" w:rsidR="00F22FA3" w:rsidRDefault="00F22FA3">
      <w:pPr>
        <w:pStyle w:val="p"/>
      </w:pPr>
      <w:r>
        <w:t>For taxable years beginning on or after Jan. 1, 2022, an electing pass-through entity must file an estimated tax return and pay a portion of the partnership’s tax liability for its taxable year as prescribed under Ohio Rev. Code Ann. § 5747.43(B)(1)-(4).</w:t>
      </w:r>
      <w:r>
        <w:rPr>
          <w:vertAlign w:val="superscript"/>
        </w:rPr>
        <w:t>5</w:t>
      </w:r>
      <w:r w:rsidRPr="00C10140">
        <w:rPr>
          <w:rStyle w:val="FootnoteReference"/>
        </w:rPr>
        <w:footnoteReference w:customMarkFollows="1" w:id="16"/>
        <w:t>2</w:t>
      </w:r>
    </w:p>
    <w:p w14:paraId="2426A99C" w14:textId="77777777" w:rsidR="00F22FA3" w:rsidRDefault="00F22FA3">
      <w:pPr>
        <w:pStyle w:val="p"/>
      </w:pPr>
      <w:r>
        <w:t>Estimated payments are due on the 15th day of the month after the end of each quarter using Ohio Form IT 4738 UPC: Universal Payment Coupon.</w:t>
      </w:r>
      <w:r>
        <w:rPr>
          <w:vertAlign w:val="superscript"/>
        </w:rPr>
        <w:t>5</w:t>
      </w:r>
      <w:r w:rsidRPr="00C10140">
        <w:rPr>
          <w:rStyle w:val="FootnoteReference"/>
        </w:rPr>
        <w:footnoteReference w:customMarkFollows="1" w:id="17"/>
        <w:t>3</w:t>
      </w:r>
    </w:p>
    <w:p w14:paraId="7A458A74" w14:textId="77777777" w:rsidR="00F22FA3" w:rsidRDefault="00F22FA3">
      <w:pPr>
        <w:pStyle w:val="p"/>
      </w:pPr>
      <w:r>
        <w:rPr>
          <w:b/>
          <w:bCs/>
          <w:i/>
          <w:iCs/>
        </w:rPr>
        <w:t>Credits</w:t>
      </w:r>
    </w:p>
    <w:p w14:paraId="0DA6968A" w14:textId="77777777" w:rsidR="00F22FA3" w:rsidRDefault="00F22FA3">
      <w:pPr>
        <w:pStyle w:val="p"/>
      </w:pPr>
      <w:r>
        <w:t xml:space="preserve">A refundable credit is available for income taxes on behalf of a partner, member, or shareholder holding an interest in a pass-through entity that elects income taxation at the entity level. The amount of the credit is equal to the electing entity owner’s proportionate share of the tax imposed under Ohio Rev. Code Ann. § 5747.38 and remitted by the pass-through entity. If the credit exceeds the amount of tax otherwise due, the excess is refunded to the taxpayer. The Tax Commissioner may request that the taxpayer furnish information as necessary to support the </w:t>
      </w:r>
      <w:r>
        <w:lastRenderedPageBreak/>
        <w:t>claim for credit.</w:t>
      </w:r>
      <w:r>
        <w:rPr>
          <w:vertAlign w:val="superscript"/>
        </w:rPr>
        <w:t>5</w:t>
      </w:r>
      <w:r w:rsidRPr="00C10140">
        <w:rPr>
          <w:rStyle w:val="FootnoteReference"/>
        </w:rPr>
        <w:footnoteReference w:customMarkFollows="1" w:id="18"/>
        <w:t>4</w:t>
      </w:r>
    </w:p>
    <w:p w14:paraId="26F47F7C" w14:textId="421DD5F9" w:rsidR="00F22FA3" w:rsidRDefault="00F22FA3" w:rsidP="007F2383">
      <w:pPr>
        <w:pStyle w:val="BHead3"/>
      </w:pPr>
      <w:bookmarkStart w:id="10" w:name="_Toc194485538"/>
      <w:r>
        <w:t>2.1.2. Entity Level Franchise Tax on Partnerships and LLCs (Based on Capital Stock or Net Worth)</w:t>
      </w:r>
      <w:bookmarkEnd w:id="10"/>
      <w:r>
        <w:t xml:space="preserve"> </w:t>
      </w:r>
    </w:p>
    <w:p w14:paraId="4B1EC2E5" w14:textId="77777777" w:rsidR="00F22FA3" w:rsidRDefault="00F22FA3" w:rsidP="007F2383">
      <w:pPr>
        <w:pStyle w:val="BHead4"/>
      </w:pPr>
      <w:bookmarkStart w:id="11" w:name="_Toc194485539"/>
      <w:r>
        <w:t>2.1.2.1. Entity Level Franchise Taxes on Partnerships</w:t>
      </w:r>
      <w:bookmarkEnd w:id="11"/>
      <w:r>
        <w:t xml:space="preserve"> </w:t>
      </w:r>
    </w:p>
    <w:p w14:paraId="43B54687" w14:textId="4B104B1F" w:rsidR="00F22FA3" w:rsidRDefault="00F22FA3">
      <w:pPr>
        <w:pStyle w:val="p"/>
      </w:pPr>
      <w:r>
        <w:t>None.</w:t>
      </w:r>
    </w:p>
    <w:p w14:paraId="5EE8F9D6" w14:textId="77777777" w:rsidR="00F22FA3" w:rsidRDefault="00F22FA3">
      <w:pPr>
        <w:pStyle w:val="p"/>
      </w:pPr>
      <w:r>
        <w:t>Ohio does not impose a franchise tax.</w:t>
      </w:r>
    </w:p>
    <w:p w14:paraId="3B62AF7C" w14:textId="3469EE55" w:rsidR="00F22FA3" w:rsidRDefault="00F22FA3" w:rsidP="007F2383">
      <w:pPr>
        <w:pStyle w:val="BHead4"/>
      </w:pPr>
      <w:bookmarkStart w:id="12" w:name="_Toc194485540"/>
      <w:r>
        <w:t>2.1.2.2. Entity Level Franchise Taxes on Limited Liability Companies</w:t>
      </w:r>
      <w:bookmarkEnd w:id="12"/>
      <w:r>
        <w:t xml:space="preserve"> </w:t>
      </w:r>
    </w:p>
    <w:p w14:paraId="17F340DA" w14:textId="0CCD4F2A" w:rsidR="00F22FA3" w:rsidRDefault="00F22FA3">
      <w:pPr>
        <w:pStyle w:val="p"/>
      </w:pPr>
      <w:r>
        <w:t>None.</w:t>
      </w:r>
    </w:p>
    <w:p w14:paraId="5E159F4A" w14:textId="77777777" w:rsidR="00F22FA3" w:rsidRDefault="00F22FA3">
      <w:pPr>
        <w:pStyle w:val="p"/>
      </w:pPr>
      <w:r>
        <w:t>Ohio does not impose a franchise tax.</w:t>
      </w:r>
    </w:p>
    <w:p w14:paraId="4010D01D" w14:textId="78D9FEEC" w:rsidR="00F22FA3" w:rsidRDefault="00F22FA3" w:rsidP="007F2383">
      <w:pPr>
        <w:pStyle w:val="BHead3"/>
      </w:pPr>
      <w:bookmarkStart w:id="13" w:name="_Toc194485541"/>
      <w:r>
        <w:t>2.1.3. Entity Level Gross Receipts Tax</w:t>
      </w:r>
      <w:bookmarkEnd w:id="13"/>
      <w:r>
        <w:t xml:space="preserve"> </w:t>
      </w:r>
    </w:p>
    <w:p w14:paraId="5E22F801" w14:textId="04F82E31" w:rsidR="00F22FA3" w:rsidRDefault="00F22FA3">
      <w:pPr>
        <w:pStyle w:val="p"/>
      </w:pPr>
      <w:r>
        <w:t>Yes.</w:t>
      </w:r>
    </w:p>
    <w:p w14:paraId="44792DE8" w14:textId="77777777" w:rsidR="00F22FA3" w:rsidRDefault="00F22FA3">
      <w:pPr>
        <w:pStyle w:val="p"/>
      </w:pPr>
      <w:r>
        <w:t>Ohio imposes a gross receipts tax on pass-through entities that elect taxation at the entity level.</w:t>
      </w:r>
      <w:r>
        <w:rPr>
          <w:vertAlign w:val="superscript"/>
        </w:rPr>
        <w:t>5</w:t>
      </w:r>
      <w:r w:rsidRPr="00C10140">
        <w:rPr>
          <w:rStyle w:val="FootnoteReference"/>
        </w:rPr>
        <w:footnoteReference w:customMarkFollows="1" w:id="19"/>
        <w:t>5</w:t>
      </w:r>
      <w:r>
        <w:t xml:space="preserve"> </w:t>
      </w:r>
    </w:p>
    <w:p w14:paraId="408C3DB9" w14:textId="36C87D3C" w:rsidR="00F22FA3" w:rsidRDefault="00F22FA3" w:rsidP="007F2383">
      <w:pPr>
        <w:pStyle w:val="BHead3"/>
      </w:pPr>
      <w:bookmarkStart w:id="14" w:name="_Toc194485542"/>
      <w:r>
        <w:t>2.1.4. Entity Level Other Taxes</w:t>
      </w:r>
      <w:bookmarkEnd w:id="14"/>
      <w:r>
        <w:t xml:space="preserve"> </w:t>
      </w:r>
    </w:p>
    <w:p w14:paraId="211220C7" w14:textId="5C0B8222" w:rsidR="00F22FA3" w:rsidRDefault="00F22FA3">
      <w:pPr>
        <w:pStyle w:val="p"/>
      </w:pPr>
      <w:r>
        <w:t>None.</w:t>
      </w:r>
    </w:p>
    <w:p w14:paraId="7FD4FE4E" w14:textId="77777777" w:rsidR="00F22FA3" w:rsidRDefault="00F22FA3">
      <w:pPr>
        <w:pStyle w:val="p"/>
      </w:pPr>
      <w:r>
        <w:t>Ohio does not impose any other taxes.</w:t>
      </w:r>
    </w:p>
    <w:p w14:paraId="12257122" w14:textId="77777777" w:rsidR="00F22FA3" w:rsidRDefault="00F22FA3" w:rsidP="007F2383">
      <w:pPr>
        <w:pStyle w:val="BHead3"/>
      </w:pPr>
      <w:bookmarkStart w:id="15" w:name="_Toc194485543"/>
      <w:r>
        <w:t>2.1.5. Entity Level Minimum Taxes</w:t>
      </w:r>
      <w:bookmarkEnd w:id="15"/>
      <w:r>
        <w:t xml:space="preserve"> </w:t>
      </w:r>
    </w:p>
    <w:p w14:paraId="5C6EF3EE" w14:textId="7F6CF5FA" w:rsidR="00F22FA3" w:rsidRDefault="00F22FA3" w:rsidP="0023079C">
      <w:pPr>
        <w:pStyle w:val="BHead4"/>
      </w:pPr>
      <w:bookmarkStart w:id="16" w:name="_Toc194485544"/>
      <w:r>
        <w:t>2.1.5.1. Entity Level Minimum Income Tax</w:t>
      </w:r>
      <w:bookmarkEnd w:id="16"/>
      <w:r>
        <w:t xml:space="preserve"> </w:t>
      </w:r>
    </w:p>
    <w:p w14:paraId="05662383" w14:textId="74E6FC6E" w:rsidR="00F22FA3" w:rsidRDefault="00F22FA3">
      <w:pPr>
        <w:pStyle w:val="p"/>
      </w:pPr>
      <w:r>
        <w:t>None.</w:t>
      </w:r>
    </w:p>
    <w:p w14:paraId="130FD588" w14:textId="77777777" w:rsidR="00F22FA3" w:rsidRDefault="00F22FA3">
      <w:pPr>
        <w:pStyle w:val="p"/>
      </w:pPr>
      <w:r>
        <w:t>Ohio does not impose a minimum income tax.</w:t>
      </w:r>
    </w:p>
    <w:p w14:paraId="532C09A3" w14:textId="4A254689" w:rsidR="00F22FA3" w:rsidRDefault="00F22FA3" w:rsidP="00DE0A4E">
      <w:pPr>
        <w:pStyle w:val="BHead4"/>
      </w:pPr>
      <w:bookmarkStart w:id="17" w:name="_Toc194485545"/>
      <w:r>
        <w:t>2.1.5.2. Entity Level Minimum Franchise Tax (Based on Capital Stock or Net Worth)</w:t>
      </w:r>
      <w:bookmarkEnd w:id="17"/>
      <w:r>
        <w:t xml:space="preserve"> </w:t>
      </w:r>
    </w:p>
    <w:p w14:paraId="0737DA0A" w14:textId="09210791" w:rsidR="00F22FA3" w:rsidRDefault="00F22FA3">
      <w:pPr>
        <w:pStyle w:val="p"/>
      </w:pPr>
      <w:r>
        <w:t>None.</w:t>
      </w:r>
    </w:p>
    <w:p w14:paraId="76C6DBA6" w14:textId="77777777" w:rsidR="00F22FA3" w:rsidRDefault="00F22FA3">
      <w:pPr>
        <w:pStyle w:val="p"/>
      </w:pPr>
      <w:r>
        <w:t>Ohio does not impose a minimum franchise tax.</w:t>
      </w:r>
    </w:p>
    <w:p w14:paraId="4B127DB7" w14:textId="2F0F3DE9" w:rsidR="00F22FA3" w:rsidRDefault="00F22FA3" w:rsidP="00E2170A">
      <w:pPr>
        <w:pStyle w:val="BHead4"/>
      </w:pPr>
      <w:bookmarkStart w:id="18" w:name="_Toc194485546"/>
      <w:r>
        <w:t>2.1.5.3. Entity Level Minimum Gross Receipts Tax</w:t>
      </w:r>
      <w:bookmarkEnd w:id="18"/>
      <w:r>
        <w:t xml:space="preserve"> </w:t>
      </w:r>
    </w:p>
    <w:p w14:paraId="1513D1D1" w14:textId="55697DF8" w:rsidR="00F22FA3" w:rsidRDefault="00F22FA3">
      <w:pPr>
        <w:pStyle w:val="p"/>
      </w:pPr>
      <w:r>
        <w:t>Yes.</w:t>
      </w:r>
    </w:p>
    <w:p w14:paraId="2A565499" w14:textId="77777777" w:rsidR="00F22FA3" w:rsidRDefault="00F22FA3">
      <w:pPr>
        <w:pStyle w:val="p"/>
      </w:pPr>
      <w:r>
        <w:t>Ohio imposes a minimum gross receipts tax on pass-through entities.</w:t>
      </w:r>
      <w:r>
        <w:rPr>
          <w:vertAlign w:val="superscript"/>
        </w:rPr>
        <w:t>5</w:t>
      </w:r>
      <w:r w:rsidRPr="00C10140">
        <w:rPr>
          <w:rStyle w:val="FootnoteReference"/>
        </w:rPr>
        <w:footnoteReference w:customMarkFollows="1" w:id="20"/>
        <w:t>6</w:t>
      </w:r>
      <w:r>
        <w:t xml:space="preserve"> </w:t>
      </w:r>
    </w:p>
    <w:p w14:paraId="1E4FD97A" w14:textId="0122AD13" w:rsidR="00F22FA3" w:rsidRDefault="00F22FA3" w:rsidP="00E2170A">
      <w:pPr>
        <w:pStyle w:val="BHead4"/>
      </w:pPr>
      <w:bookmarkStart w:id="19" w:name="_Toc194485547"/>
      <w:r>
        <w:t>2.1.5.4. Entity Level Other Minimum Taxes</w:t>
      </w:r>
      <w:bookmarkEnd w:id="19"/>
      <w:r>
        <w:t xml:space="preserve"> </w:t>
      </w:r>
    </w:p>
    <w:p w14:paraId="1FFEE7BB" w14:textId="126741B1" w:rsidR="00F22FA3" w:rsidRDefault="00F22FA3">
      <w:pPr>
        <w:pStyle w:val="p"/>
      </w:pPr>
      <w:r>
        <w:lastRenderedPageBreak/>
        <w:t>None.</w:t>
      </w:r>
    </w:p>
    <w:p w14:paraId="00F5E75E" w14:textId="77777777" w:rsidR="00F22FA3" w:rsidRDefault="00F22FA3">
      <w:pPr>
        <w:pStyle w:val="p"/>
      </w:pPr>
      <w:r>
        <w:t>Ohio does not impose any other minimum taxes.</w:t>
      </w:r>
    </w:p>
    <w:p w14:paraId="18C5A2E3" w14:textId="77777777" w:rsidR="00F22FA3" w:rsidRDefault="00F22FA3" w:rsidP="00E2170A">
      <w:pPr>
        <w:pStyle w:val="BHead2"/>
      </w:pPr>
      <w:bookmarkStart w:id="20" w:name="_Toc194485548"/>
      <w:r>
        <w:t>2.2. Tax Rates for Mandatory Taxes on Pass-Through Entities</w:t>
      </w:r>
      <w:bookmarkEnd w:id="20"/>
      <w:r>
        <w:t xml:space="preserve"> </w:t>
      </w:r>
    </w:p>
    <w:p w14:paraId="761225E1" w14:textId="77777777" w:rsidR="00F22FA3" w:rsidRDefault="00F22FA3" w:rsidP="00E2170A">
      <w:pPr>
        <w:pStyle w:val="BHead3"/>
      </w:pPr>
      <w:bookmarkStart w:id="21" w:name="_Toc194485549"/>
      <w:r>
        <w:t>2.2.1. Income Tax Rates for Mandatory Pass-Through Entity Taxes</w:t>
      </w:r>
      <w:bookmarkEnd w:id="21"/>
      <w:r>
        <w:t xml:space="preserve"> </w:t>
      </w:r>
    </w:p>
    <w:p w14:paraId="1D57D4AA" w14:textId="237C63EC" w:rsidR="00F22FA3" w:rsidRDefault="00F22FA3" w:rsidP="00E2170A">
      <w:pPr>
        <w:pStyle w:val="BHead4"/>
      </w:pPr>
      <w:bookmarkStart w:id="22" w:name="_Toc194485550"/>
      <w:r>
        <w:t>2.2.1.1. 2015 Entity Level Income Tax Rate for Mandatory Pass-Through Entity Taxes</w:t>
      </w:r>
      <w:bookmarkEnd w:id="22"/>
      <w:r>
        <w:t xml:space="preserve"> </w:t>
      </w:r>
    </w:p>
    <w:p w14:paraId="2E2B94E3" w14:textId="1BB8D88A" w:rsidR="00F22FA3" w:rsidRDefault="00F22FA3">
      <w:pPr>
        <w:pStyle w:val="p"/>
      </w:pPr>
      <w:r>
        <w:t>None.</w:t>
      </w:r>
    </w:p>
    <w:p w14:paraId="58FB8561" w14:textId="77777777" w:rsidR="00F22FA3" w:rsidRDefault="00F22FA3">
      <w:pPr>
        <w:pStyle w:val="p"/>
      </w:pPr>
      <w:r>
        <w:t>Ohio does not impose an income tax.</w:t>
      </w:r>
    </w:p>
    <w:p w14:paraId="17AAA16D" w14:textId="77777777" w:rsidR="00F22FA3" w:rsidRDefault="00F22FA3">
      <w:pPr>
        <w:pStyle w:val="p"/>
      </w:pPr>
      <w:r>
        <w:t>For the 2015 Ohio Commercial Activity Tax rate for pass-through entities, see Pass-Through Entity Navigator, at Ohio 2.5.3.11.</w:t>
      </w:r>
    </w:p>
    <w:p w14:paraId="59A334B4" w14:textId="3991565B" w:rsidR="00F22FA3" w:rsidRDefault="00F22FA3" w:rsidP="00E2170A">
      <w:pPr>
        <w:pStyle w:val="BHead4"/>
      </w:pPr>
      <w:bookmarkStart w:id="23" w:name="_Toc194485551"/>
      <w:r>
        <w:t>2.2.1.2. 2016 Entity Level Income Tax Rate for Mandatory Pass-Through Entity Taxes</w:t>
      </w:r>
      <w:bookmarkEnd w:id="23"/>
      <w:r>
        <w:t xml:space="preserve"> </w:t>
      </w:r>
    </w:p>
    <w:p w14:paraId="5240E852" w14:textId="5CCDAE43" w:rsidR="00F22FA3" w:rsidRDefault="00F22FA3">
      <w:pPr>
        <w:pStyle w:val="p"/>
      </w:pPr>
      <w:r>
        <w:t>None.</w:t>
      </w:r>
    </w:p>
    <w:p w14:paraId="1F1D68DC" w14:textId="77777777" w:rsidR="00F22FA3" w:rsidRDefault="00F22FA3">
      <w:pPr>
        <w:pStyle w:val="p"/>
      </w:pPr>
      <w:r>
        <w:t>Ohio does not impose an income tax.</w:t>
      </w:r>
    </w:p>
    <w:p w14:paraId="1D48F432" w14:textId="77777777" w:rsidR="00F22FA3" w:rsidRDefault="00F22FA3">
      <w:pPr>
        <w:pStyle w:val="p"/>
      </w:pPr>
      <w:r>
        <w:t>For the 2016 Ohio Commercial Activity Tax rate for pass-through entities, see Pass-Through Entity Navigator, at Ohio 2.5.3.12.</w:t>
      </w:r>
    </w:p>
    <w:p w14:paraId="452F00E1" w14:textId="6E2F07BE" w:rsidR="00F22FA3" w:rsidRDefault="00F22FA3" w:rsidP="00E2170A">
      <w:pPr>
        <w:pStyle w:val="BHead4"/>
      </w:pPr>
      <w:bookmarkStart w:id="24" w:name="_Toc194485552"/>
      <w:r>
        <w:t>2.2.1.3. 2017 Entity Level Income Tax Rate for Mandatory Pass-Through Entity Taxes</w:t>
      </w:r>
      <w:bookmarkEnd w:id="24"/>
      <w:r>
        <w:t xml:space="preserve"> </w:t>
      </w:r>
    </w:p>
    <w:p w14:paraId="7E559D53" w14:textId="4E419647" w:rsidR="00F22FA3" w:rsidRDefault="00F22FA3">
      <w:pPr>
        <w:pStyle w:val="p"/>
      </w:pPr>
      <w:r>
        <w:t>None.</w:t>
      </w:r>
    </w:p>
    <w:p w14:paraId="3581863E" w14:textId="77777777" w:rsidR="00F22FA3" w:rsidRDefault="00F22FA3">
      <w:pPr>
        <w:pStyle w:val="p"/>
      </w:pPr>
      <w:r>
        <w:t>Ohio does not impose an income tax.</w:t>
      </w:r>
    </w:p>
    <w:p w14:paraId="2A9333D7" w14:textId="77777777" w:rsidR="00F22FA3" w:rsidRDefault="00F22FA3">
      <w:pPr>
        <w:pStyle w:val="p"/>
      </w:pPr>
      <w:r>
        <w:t>For the 2017 Ohio Commercial Activity Tax rate for pass-through entities, see Pass-Through Entity Navigator, at Ohio 2.5.3.13.</w:t>
      </w:r>
    </w:p>
    <w:p w14:paraId="4828CFC9" w14:textId="33A06017" w:rsidR="00F22FA3" w:rsidRDefault="00F22FA3" w:rsidP="00081BE1">
      <w:pPr>
        <w:pStyle w:val="BHead4"/>
      </w:pPr>
      <w:bookmarkStart w:id="25" w:name="_Toc194485553"/>
      <w:r>
        <w:t>2.2.1.4. 2018 Entity Level Income Tax Rate for Mandatory Pass-Through Entity Taxes</w:t>
      </w:r>
      <w:bookmarkEnd w:id="25"/>
      <w:r>
        <w:t xml:space="preserve"> </w:t>
      </w:r>
    </w:p>
    <w:p w14:paraId="584C0963" w14:textId="4A12A3F5" w:rsidR="00F22FA3" w:rsidRDefault="00F22FA3">
      <w:pPr>
        <w:pStyle w:val="p"/>
      </w:pPr>
      <w:r>
        <w:t>None.</w:t>
      </w:r>
    </w:p>
    <w:p w14:paraId="7810FF24" w14:textId="77777777" w:rsidR="00F22FA3" w:rsidRDefault="00F22FA3">
      <w:pPr>
        <w:pStyle w:val="p"/>
      </w:pPr>
      <w:r>
        <w:t>Ohio does not impose an income tax.</w:t>
      </w:r>
    </w:p>
    <w:p w14:paraId="43A5D916" w14:textId="77777777" w:rsidR="00F22FA3" w:rsidRDefault="00F22FA3">
      <w:pPr>
        <w:pStyle w:val="p"/>
      </w:pPr>
      <w:r>
        <w:t>For the 2018 Ohio Commercial Activity Tax rate for pass-through entities, see Pass-Through Entity Navigator, at Ohio 2.5.3.14.</w:t>
      </w:r>
    </w:p>
    <w:p w14:paraId="57A08B27" w14:textId="5F11A9A4" w:rsidR="00F22FA3" w:rsidRDefault="00F22FA3" w:rsidP="003964DA">
      <w:pPr>
        <w:pStyle w:val="BHead4"/>
      </w:pPr>
      <w:bookmarkStart w:id="26" w:name="_Toc194485554"/>
      <w:r>
        <w:t>2.2.1.5. 2019 Entity Level Income Tax Rate for Mandatory Pass-Through Entity Taxes</w:t>
      </w:r>
      <w:bookmarkEnd w:id="26"/>
      <w:r>
        <w:t xml:space="preserve"> </w:t>
      </w:r>
    </w:p>
    <w:p w14:paraId="3D87ED87" w14:textId="4FBB1850" w:rsidR="00F22FA3" w:rsidRDefault="00F22FA3">
      <w:pPr>
        <w:pStyle w:val="p"/>
      </w:pPr>
      <w:r>
        <w:t>None.</w:t>
      </w:r>
    </w:p>
    <w:p w14:paraId="22B02F9C" w14:textId="77777777" w:rsidR="00F22FA3" w:rsidRDefault="00F22FA3">
      <w:pPr>
        <w:pStyle w:val="p"/>
      </w:pPr>
      <w:r>
        <w:t>Ohio does not impose an income tax.</w:t>
      </w:r>
    </w:p>
    <w:p w14:paraId="61C95284" w14:textId="77777777" w:rsidR="00F22FA3" w:rsidRDefault="00F22FA3">
      <w:pPr>
        <w:pStyle w:val="p"/>
      </w:pPr>
      <w:r>
        <w:t>For the 2019 Ohio Commercial Activity Tax rate for pass-through entities, see Pass-Through Entity Navigator, at Ohio 2.5.3.15.</w:t>
      </w:r>
    </w:p>
    <w:p w14:paraId="70DDD9D6" w14:textId="1FAD98BD" w:rsidR="00F22FA3" w:rsidRDefault="00F22FA3" w:rsidP="003964DA">
      <w:pPr>
        <w:pStyle w:val="BHead4"/>
      </w:pPr>
      <w:bookmarkStart w:id="27" w:name="_Toc194485555"/>
      <w:r>
        <w:t>2.2.1.6. 2020 Entity Level Income Tax Rate for Mandatory Pass-Through Entity Taxes</w:t>
      </w:r>
      <w:bookmarkEnd w:id="27"/>
      <w:r>
        <w:t xml:space="preserve"> </w:t>
      </w:r>
    </w:p>
    <w:p w14:paraId="31F9F0CE" w14:textId="7371D3F9" w:rsidR="00F22FA3" w:rsidRDefault="00F22FA3">
      <w:pPr>
        <w:pStyle w:val="p"/>
      </w:pPr>
      <w:r>
        <w:t>None.</w:t>
      </w:r>
    </w:p>
    <w:p w14:paraId="5C97E5AD" w14:textId="77777777" w:rsidR="00F22FA3" w:rsidRDefault="00F22FA3">
      <w:pPr>
        <w:pStyle w:val="p"/>
      </w:pPr>
      <w:r>
        <w:t>Ohio does not impose an income tax.</w:t>
      </w:r>
    </w:p>
    <w:p w14:paraId="2D31B3AD" w14:textId="77777777" w:rsidR="00F22FA3" w:rsidRDefault="00F22FA3">
      <w:pPr>
        <w:pStyle w:val="p"/>
      </w:pPr>
      <w:r>
        <w:lastRenderedPageBreak/>
        <w:t>For the 2020 Ohio Commercial Activity Tax rate for pass-through entities, see Pass-Through Entity Navigator, at Ohio 2.5.3.16.</w:t>
      </w:r>
    </w:p>
    <w:p w14:paraId="595463E7" w14:textId="39BD45F6" w:rsidR="00F22FA3" w:rsidRDefault="00F22FA3" w:rsidP="003964DA">
      <w:pPr>
        <w:pStyle w:val="BHead4"/>
      </w:pPr>
      <w:bookmarkStart w:id="28" w:name="_Toc194485556"/>
      <w:r>
        <w:t>2.2.1.7. 2021 Entity Level Income Tax Rate for Mandatory Pass-Through Entity Taxes</w:t>
      </w:r>
      <w:bookmarkEnd w:id="28"/>
      <w:r>
        <w:t xml:space="preserve"> </w:t>
      </w:r>
    </w:p>
    <w:p w14:paraId="6EF46A14" w14:textId="4DEEB2F6" w:rsidR="00F22FA3" w:rsidRDefault="00F22FA3">
      <w:pPr>
        <w:pStyle w:val="p"/>
      </w:pPr>
      <w:r>
        <w:t>None.</w:t>
      </w:r>
    </w:p>
    <w:p w14:paraId="319666DF" w14:textId="77777777" w:rsidR="00F22FA3" w:rsidRDefault="00F22FA3">
      <w:pPr>
        <w:pStyle w:val="p"/>
      </w:pPr>
      <w:r>
        <w:t>Ohio does not impose an income tax.</w:t>
      </w:r>
    </w:p>
    <w:p w14:paraId="683ACEE1" w14:textId="77777777" w:rsidR="00F22FA3" w:rsidRDefault="00F22FA3">
      <w:pPr>
        <w:pStyle w:val="p"/>
      </w:pPr>
      <w:r>
        <w:t>For the 2021 Ohio Commercial Activity Tax rate for pass-through entities, see Pass-Through Entity Navigator, at Ohio 2.5.3.17.</w:t>
      </w:r>
    </w:p>
    <w:p w14:paraId="29124741" w14:textId="4F115D72" w:rsidR="00F22FA3" w:rsidRDefault="00F22FA3" w:rsidP="003964DA">
      <w:pPr>
        <w:pStyle w:val="BHead4"/>
      </w:pPr>
      <w:bookmarkStart w:id="29" w:name="_Toc194485557"/>
      <w:r>
        <w:t>2.2.1.8. 2022 Entity Level Income Tax Rate for Mandatory Pass-Through Entity Taxes</w:t>
      </w:r>
      <w:bookmarkEnd w:id="29"/>
      <w:r>
        <w:t xml:space="preserve"> </w:t>
      </w:r>
    </w:p>
    <w:p w14:paraId="6778F4E8" w14:textId="122ED0F0" w:rsidR="00F22FA3" w:rsidRDefault="00F22FA3">
      <w:pPr>
        <w:pStyle w:val="p"/>
      </w:pPr>
      <w:r>
        <w:t>5% (Elective).</w:t>
      </w:r>
    </w:p>
    <w:p w14:paraId="26584B1D" w14:textId="25A36BA4" w:rsidR="00F22FA3" w:rsidRDefault="00F22FA3">
      <w:pPr>
        <w:pStyle w:val="p"/>
      </w:pPr>
      <w:r>
        <w:t>For taxable year 2022, a pass-through entity electing to pay Ohio income tax at the entity level is subject to tax at the rate of 5%.</w:t>
      </w:r>
      <w:r>
        <w:rPr>
          <w:vertAlign w:val="superscript"/>
        </w:rPr>
        <w:t>7</w:t>
      </w:r>
      <w:r w:rsidRPr="00C10140">
        <w:rPr>
          <w:rStyle w:val="FootnoteReference"/>
        </w:rPr>
        <w:footnoteReference w:customMarkFollows="1" w:id="21"/>
        <w:t>8</w:t>
      </w:r>
      <w:r>
        <w:t xml:space="preserve"> </w:t>
      </w:r>
    </w:p>
    <w:p w14:paraId="4783853D" w14:textId="77777777" w:rsidR="00F22FA3" w:rsidRDefault="00F22FA3">
      <w:pPr>
        <w:pStyle w:val="p"/>
      </w:pPr>
      <w:r>
        <w:t>For the 2022 Ohio Commercial Activity Tax rate for pass-through entities, see Pass-Through Entity Navigator, at Ohio 2.5.3.18.</w:t>
      </w:r>
    </w:p>
    <w:p w14:paraId="719DEF7A" w14:textId="20D932EE" w:rsidR="00F22FA3" w:rsidRDefault="00F22FA3" w:rsidP="003964DA">
      <w:pPr>
        <w:pStyle w:val="BHead4"/>
      </w:pPr>
      <w:bookmarkStart w:id="30" w:name="_Toc194485558"/>
      <w:r>
        <w:t>2.2.1.9. 2023 Entity Level Income Tax Rate for Mandatory Pass-Through Entity Taxes</w:t>
      </w:r>
      <w:bookmarkEnd w:id="30"/>
      <w:r>
        <w:t xml:space="preserve"> </w:t>
      </w:r>
    </w:p>
    <w:p w14:paraId="3B13FD18" w14:textId="5D8FD2FC" w:rsidR="00F22FA3" w:rsidRDefault="00F22FA3">
      <w:pPr>
        <w:pStyle w:val="p"/>
      </w:pPr>
      <w:r>
        <w:t>3% (Elective).</w:t>
      </w:r>
    </w:p>
    <w:p w14:paraId="08E1568B" w14:textId="0965338B" w:rsidR="00F22FA3" w:rsidRDefault="00F22FA3">
      <w:pPr>
        <w:pStyle w:val="p"/>
      </w:pPr>
      <w:r>
        <w:t>For taxable year 2023, a pass-through entity electing to pay Ohio income tax at the entity level is subject to tax at the rate of 3%.</w:t>
      </w:r>
      <w:r>
        <w:rPr>
          <w:vertAlign w:val="superscript"/>
        </w:rPr>
        <w:t>7</w:t>
      </w:r>
      <w:r w:rsidRPr="00C10140">
        <w:rPr>
          <w:rStyle w:val="FootnoteReference"/>
        </w:rPr>
        <w:footnoteReference w:customMarkFollows="1" w:id="22"/>
        <w:t>9</w:t>
      </w:r>
      <w:r>
        <w:t xml:space="preserve"> </w:t>
      </w:r>
    </w:p>
    <w:p w14:paraId="16E34946" w14:textId="77777777" w:rsidR="00F22FA3" w:rsidRDefault="00F22FA3">
      <w:pPr>
        <w:pStyle w:val="p"/>
      </w:pPr>
      <w:r>
        <w:t>For the 2023 Ohio Commercial Activity Tax rate for pass-through entities, see Pass-Through Entity Navigator, at Ohio 2.5.3.19.</w:t>
      </w:r>
    </w:p>
    <w:p w14:paraId="789EBB27" w14:textId="50B3A58F" w:rsidR="00F22FA3" w:rsidRDefault="00F22FA3" w:rsidP="003964DA">
      <w:pPr>
        <w:pStyle w:val="BHead4"/>
      </w:pPr>
      <w:bookmarkStart w:id="31" w:name="_Toc194485559"/>
      <w:r>
        <w:t>2.2.1.10. 2024 Entity Level Income Tax Rate for Mandatory Pass-Through Entity Taxes</w:t>
      </w:r>
      <w:bookmarkEnd w:id="31"/>
      <w:r>
        <w:t xml:space="preserve"> </w:t>
      </w:r>
    </w:p>
    <w:p w14:paraId="6DA14C79" w14:textId="29D8AE2D" w:rsidR="00F22FA3" w:rsidRDefault="00F22FA3">
      <w:pPr>
        <w:pStyle w:val="p"/>
      </w:pPr>
      <w:r>
        <w:t>3% (Elective).</w:t>
      </w:r>
    </w:p>
    <w:p w14:paraId="5FFFBFCE" w14:textId="0A77217C" w:rsidR="00F22FA3" w:rsidRDefault="00F22FA3">
      <w:pPr>
        <w:pStyle w:val="p"/>
      </w:pPr>
      <w:r>
        <w:t xml:space="preserve">For taxable year 2024, a pass-through entity electing to pay Ohio income tax at the entity level is subject to tax at the rate of 3%. </w:t>
      </w:r>
      <w:r>
        <w:rPr>
          <w:vertAlign w:val="superscript"/>
        </w:rPr>
        <w:t>8</w:t>
      </w:r>
      <w:r w:rsidRPr="00C10140">
        <w:rPr>
          <w:rStyle w:val="FootnoteReference"/>
        </w:rPr>
        <w:footnoteReference w:customMarkFollows="1" w:id="23"/>
        <w:t>0</w:t>
      </w:r>
      <w:r>
        <w:t xml:space="preserve"> </w:t>
      </w:r>
    </w:p>
    <w:p w14:paraId="44EED5F4" w14:textId="174C3830" w:rsidR="00F22FA3" w:rsidRDefault="00F22FA3">
      <w:pPr>
        <w:pStyle w:val="p"/>
      </w:pPr>
      <w:r>
        <w:t>For taxable years beginning after 2024, a pass-through entity electing to pay Ohio income tax at the entity level is subject to tax at the rate imposed under Ohio Rev. Code Ann. § 5747.02(A)(4)(a) for the corresponding taxable year.</w:t>
      </w:r>
      <w:r>
        <w:rPr>
          <w:vertAlign w:val="superscript"/>
        </w:rPr>
        <w:t>8</w:t>
      </w:r>
      <w:r w:rsidRPr="00C10140">
        <w:rPr>
          <w:rStyle w:val="FootnoteReference"/>
        </w:rPr>
        <w:footnoteReference w:customMarkFollows="1" w:id="24"/>
        <w:t>1</w:t>
      </w:r>
    </w:p>
    <w:p w14:paraId="495D2408" w14:textId="06995F6F" w:rsidR="00F22FA3" w:rsidRDefault="00F22FA3" w:rsidP="003964DA">
      <w:pPr>
        <w:pStyle w:val="BHead4"/>
      </w:pPr>
      <w:bookmarkStart w:id="32" w:name="_Toc194485560"/>
      <w:r>
        <w:t>2.2.1.11. 2025 Entity Level Income Tax Rate for Mandatory Pass-Through Entity Taxes</w:t>
      </w:r>
      <w:bookmarkEnd w:id="32"/>
      <w:r>
        <w:t xml:space="preserve"> </w:t>
      </w:r>
    </w:p>
    <w:p w14:paraId="2CAC1988" w14:textId="2E352F1C" w:rsidR="00F22FA3" w:rsidRDefault="00F22FA3">
      <w:pPr>
        <w:pStyle w:val="p"/>
      </w:pPr>
      <w:r>
        <w:t>3% (Elective).</w:t>
      </w:r>
    </w:p>
    <w:p w14:paraId="615C48C0" w14:textId="62144E5F" w:rsidR="00F22FA3" w:rsidRDefault="00F22FA3">
      <w:pPr>
        <w:pStyle w:val="p"/>
      </w:pPr>
      <w:r>
        <w:lastRenderedPageBreak/>
        <w:t xml:space="preserve">For taxable year 2025, a pass-through entity electing to pay Ohio income tax at the entity level is subject to tax at the rate of 3%. </w:t>
      </w:r>
      <w:r>
        <w:rPr>
          <w:vertAlign w:val="superscript"/>
        </w:rPr>
        <w:t>8</w:t>
      </w:r>
      <w:r w:rsidRPr="00C10140">
        <w:rPr>
          <w:rStyle w:val="FootnoteReference"/>
        </w:rPr>
        <w:footnoteReference w:customMarkFollows="1" w:id="25"/>
        <w:t>0</w:t>
      </w:r>
      <w:r>
        <w:t xml:space="preserve"> </w:t>
      </w:r>
    </w:p>
    <w:p w14:paraId="30B93E66" w14:textId="400F708C" w:rsidR="00F22FA3" w:rsidRDefault="00F22FA3">
      <w:pPr>
        <w:pStyle w:val="p"/>
      </w:pPr>
      <w:r>
        <w:t>For taxable years beginning after 2024, a pass-through entity electing to pay Ohio income tax at the entity level is subject to tax at the rate imposed under Ohio Rev. Code Ann. § 5747.02(A)(4)(a) for the corresponding taxable year.</w:t>
      </w:r>
      <w:r>
        <w:rPr>
          <w:vertAlign w:val="superscript"/>
        </w:rPr>
        <w:t>8</w:t>
      </w:r>
      <w:r w:rsidRPr="00C10140">
        <w:rPr>
          <w:rStyle w:val="FootnoteReference"/>
        </w:rPr>
        <w:footnoteReference w:customMarkFollows="1" w:id="26"/>
        <w:t>1</w:t>
      </w:r>
    </w:p>
    <w:p w14:paraId="62CD32DE" w14:textId="3ED94858" w:rsidR="00F22FA3" w:rsidRDefault="00F22FA3" w:rsidP="003964DA">
      <w:pPr>
        <w:pStyle w:val="BHead4"/>
      </w:pPr>
      <w:bookmarkStart w:id="33" w:name="_Toc194485561"/>
      <w:r>
        <w:t>2.2.1.12. Future Entity Level Income Tax Rate for Mandatory Pass-Through Entity Taxes</w:t>
      </w:r>
      <w:bookmarkEnd w:id="33"/>
      <w:r>
        <w:t xml:space="preserve"> </w:t>
      </w:r>
    </w:p>
    <w:p w14:paraId="008A2F6A" w14:textId="77777777" w:rsidR="00F22FA3" w:rsidRDefault="00F22FA3">
      <w:pPr>
        <w:pStyle w:val="p"/>
      </w:pPr>
      <w:r>
        <w:t>For future Ohio Commercial Activity Tax rates for pass-through entities, see Pass-Through Entity Navigator, at Ohio 2.5.3.20.</w:t>
      </w:r>
    </w:p>
    <w:p w14:paraId="2ECF3435" w14:textId="77777777" w:rsidR="00F22FA3" w:rsidRDefault="00F22FA3" w:rsidP="003964DA">
      <w:pPr>
        <w:pStyle w:val="BHead3"/>
      </w:pPr>
      <w:bookmarkStart w:id="34" w:name="_Toc194485562"/>
      <w:r>
        <w:t>2.2.2. Franchise Tax (Based on Capital Stock or Net Worth)</w:t>
      </w:r>
      <w:bookmarkEnd w:id="34"/>
      <w:r>
        <w:t xml:space="preserve"> </w:t>
      </w:r>
    </w:p>
    <w:p w14:paraId="29514EFA" w14:textId="2B3F19D8" w:rsidR="00F22FA3" w:rsidRDefault="00F22FA3" w:rsidP="003964DA">
      <w:pPr>
        <w:pStyle w:val="BHead4"/>
      </w:pPr>
      <w:bookmarkStart w:id="35" w:name="_Toc194485563"/>
      <w:r>
        <w:t>2.2.2.1. 2015 Entity Level Franchise Tax Rate for Mandatory Pass-Through Entity Taxes</w:t>
      </w:r>
      <w:bookmarkEnd w:id="35"/>
      <w:r>
        <w:t xml:space="preserve"> </w:t>
      </w:r>
    </w:p>
    <w:p w14:paraId="29C9B08E" w14:textId="4160600B" w:rsidR="00F22FA3" w:rsidRDefault="00F22FA3">
      <w:pPr>
        <w:pStyle w:val="p"/>
      </w:pPr>
      <w:r>
        <w:t>None.</w:t>
      </w:r>
    </w:p>
    <w:p w14:paraId="3AC55138" w14:textId="77777777" w:rsidR="00F22FA3" w:rsidRDefault="00F22FA3">
      <w:pPr>
        <w:pStyle w:val="p"/>
      </w:pPr>
      <w:r>
        <w:t>Ohio does not impose a franchise tax.</w:t>
      </w:r>
    </w:p>
    <w:p w14:paraId="3BB55C63" w14:textId="4CECFD7C" w:rsidR="00F22FA3" w:rsidRDefault="00F22FA3" w:rsidP="003964DA">
      <w:pPr>
        <w:pStyle w:val="BHead4"/>
      </w:pPr>
      <w:bookmarkStart w:id="36" w:name="_Toc194485564"/>
      <w:r>
        <w:t>2.2.2.2. 2016 Entity Level Franchise Tax Rate for Mandatory Pass-Through Entity Taxes</w:t>
      </w:r>
      <w:bookmarkEnd w:id="36"/>
      <w:r>
        <w:t xml:space="preserve"> </w:t>
      </w:r>
    </w:p>
    <w:p w14:paraId="0CA060B0" w14:textId="56F2CD28" w:rsidR="00F22FA3" w:rsidRDefault="00F22FA3">
      <w:pPr>
        <w:pStyle w:val="p"/>
      </w:pPr>
      <w:r>
        <w:t>None.</w:t>
      </w:r>
    </w:p>
    <w:p w14:paraId="03393FAC" w14:textId="77777777" w:rsidR="00F22FA3" w:rsidRDefault="00F22FA3">
      <w:pPr>
        <w:pStyle w:val="p"/>
      </w:pPr>
      <w:r>
        <w:t>Ohio does not impose a franchise tax.</w:t>
      </w:r>
    </w:p>
    <w:p w14:paraId="64D4A192" w14:textId="6655C37B" w:rsidR="00F22FA3" w:rsidRDefault="00F22FA3" w:rsidP="003964DA">
      <w:pPr>
        <w:pStyle w:val="BHead4"/>
      </w:pPr>
      <w:bookmarkStart w:id="37" w:name="_Toc194485565"/>
      <w:r>
        <w:t>2.2.2.3. 2017 Entity Level Franchise Tax Rate for Mandatory Pass-Through Entity Taxes</w:t>
      </w:r>
      <w:bookmarkEnd w:id="37"/>
      <w:r>
        <w:t xml:space="preserve"> </w:t>
      </w:r>
    </w:p>
    <w:p w14:paraId="37A6A744" w14:textId="12691844" w:rsidR="00F22FA3" w:rsidRDefault="00F22FA3">
      <w:pPr>
        <w:pStyle w:val="p"/>
      </w:pPr>
      <w:r>
        <w:t>None.</w:t>
      </w:r>
    </w:p>
    <w:p w14:paraId="44EC2CD8" w14:textId="77777777" w:rsidR="00F22FA3" w:rsidRDefault="00F22FA3">
      <w:pPr>
        <w:pStyle w:val="p"/>
      </w:pPr>
      <w:r>
        <w:t>Ohio does not impose a franchise tax.</w:t>
      </w:r>
    </w:p>
    <w:p w14:paraId="46BAE4D2" w14:textId="5147A75B" w:rsidR="00F22FA3" w:rsidRDefault="00F22FA3" w:rsidP="003964DA">
      <w:pPr>
        <w:pStyle w:val="BHead4"/>
      </w:pPr>
      <w:bookmarkStart w:id="38" w:name="_Toc194485566"/>
      <w:r>
        <w:t>2.2.2.4. 2018 Entity Level Franchise Tax Rate for Mandatory Pass-Through Entity Taxes</w:t>
      </w:r>
      <w:bookmarkEnd w:id="38"/>
      <w:r>
        <w:t xml:space="preserve"> </w:t>
      </w:r>
    </w:p>
    <w:p w14:paraId="2EF00BE6" w14:textId="37B8C719" w:rsidR="00F22FA3" w:rsidRDefault="00F22FA3">
      <w:pPr>
        <w:pStyle w:val="p"/>
      </w:pPr>
      <w:r>
        <w:t>None.</w:t>
      </w:r>
    </w:p>
    <w:p w14:paraId="61B22BAE" w14:textId="77777777" w:rsidR="00F22FA3" w:rsidRDefault="00F22FA3">
      <w:pPr>
        <w:pStyle w:val="p"/>
      </w:pPr>
      <w:r>
        <w:t>Ohio does not impose a franchise tax.</w:t>
      </w:r>
    </w:p>
    <w:p w14:paraId="73A66ECB" w14:textId="4800CC80" w:rsidR="00F22FA3" w:rsidRDefault="00F22FA3" w:rsidP="003964DA">
      <w:pPr>
        <w:pStyle w:val="BHead4"/>
      </w:pPr>
      <w:bookmarkStart w:id="39" w:name="_Toc194485567"/>
      <w:r>
        <w:t>2.2.2.5. 2019 Entity Level Franchise Tax Rate for Mandatory Pass-Through Entity Taxes</w:t>
      </w:r>
      <w:bookmarkEnd w:id="39"/>
      <w:r>
        <w:t xml:space="preserve"> </w:t>
      </w:r>
    </w:p>
    <w:p w14:paraId="460465BB" w14:textId="4CFBD1A4" w:rsidR="00F22FA3" w:rsidRDefault="00F22FA3">
      <w:pPr>
        <w:pStyle w:val="p"/>
      </w:pPr>
      <w:r>
        <w:t>None.</w:t>
      </w:r>
    </w:p>
    <w:p w14:paraId="46E3D3E1" w14:textId="77777777" w:rsidR="00F22FA3" w:rsidRDefault="00F22FA3">
      <w:pPr>
        <w:pStyle w:val="p"/>
      </w:pPr>
      <w:r>
        <w:t>Ohio does not impose a franchise tax.</w:t>
      </w:r>
    </w:p>
    <w:p w14:paraId="6BD6D533" w14:textId="233F1A62" w:rsidR="00F22FA3" w:rsidRDefault="00F22FA3" w:rsidP="003964DA">
      <w:pPr>
        <w:pStyle w:val="BHead4"/>
      </w:pPr>
      <w:bookmarkStart w:id="40" w:name="_Toc194485568"/>
      <w:r>
        <w:t>2.2.2.6. 2020 Entity Level Franchise Tax Rate for Mandatory Pass-Through Entity Taxes</w:t>
      </w:r>
      <w:bookmarkEnd w:id="40"/>
      <w:r>
        <w:t xml:space="preserve"> </w:t>
      </w:r>
    </w:p>
    <w:p w14:paraId="1B6CE143" w14:textId="1A5C8E96" w:rsidR="00F22FA3" w:rsidRDefault="00F22FA3">
      <w:pPr>
        <w:pStyle w:val="p"/>
      </w:pPr>
      <w:r>
        <w:t>None.</w:t>
      </w:r>
    </w:p>
    <w:p w14:paraId="274B14BB" w14:textId="77777777" w:rsidR="00F22FA3" w:rsidRDefault="00F22FA3">
      <w:pPr>
        <w:pStyle w:val="p"/>
      </w:pPr>
      <w:r>
        <w:t>Ohio does not impose a franchise tax.</w:t>
      </w:r>
    </w:p>
    <w:p w14:paraId="43049309" w14:textId="2FF6BA05" w:rsidR="00F22FA3" w:rsidRDefault="00F22FA3" w:rsidP="003964DA">
      <w:pPr>
        <w:pStyle w:val="BHead4"/>
      </w:pPr>
      <w:bookmarkStart w:id="41" w:name="_Toc194485569"/>
      <w:r>
        <w:lastRenderedPageBreak/>
        <w:t>2.2.2.7. 2021 Entity Level Franchise Tax Rate for Mandatory Pass-Through Entity Taxes</w:t>
      </w:r>
      <w:bookmarkEnd w:id="41"/>
      <w:r>
        <w:t xml:space="preserve"> </w:t>
      </w:r>
    </w:p>
    <w:p w14:paraId="1DE820A6" w14:textId="5670DE14" w:rsidR="00F22FA3" w:rsidRDefault="00F22FA3">
      <w:pPr>
        <w:pStyle w:val="p"/>
      </w:pPr>
      <w:r>
        <w:t>None.</w:t>
      </w:r>
    </w:p>
    <w:p w14:paraId="051D1C64" w14:textId="77777777" w:rsidR="00F22FA3" w:rsidRDefault="00F22FA3">
      <w:pPr>
        <w:pStyle w:val="p"/>
      </w:pPr>
      <w:r>
        <w:t>Ohio does not impose a franchise tax.</w:t>
      </w:r>
    </w:p>
    <w:p w14:paraId="0223B8E6" w14:textId="3BF6C62A" w:rsidR="00F22FA3" w:rsidRDefault="00F22FA3" w:rsidP="003964DA">
      <w:pPr>
        <w:pStyle w:val="BHead4"/>
      </w:pPr>
      <w:bookmarkStart w:id="42" w:name="_Toc194485570"/>
      <w:r>
        <w:t>2.2.2.8. 2022 Entity Level Franchise Tax Rate for Mandatory Pass-Through Entity Taxes</w:t>
      </w:r>
      <w:bookmarkEnd w:id="42"/>
      <w:r>
        <w:t xml:space="preserve"> </w:t>
      </w:r>
    </w:p>
    <w:p w14:paraId="49E2AA88" w14:textId="1D1D2511" w:rsidR="00F22FA3" w:rsidRDefault="00F22FA3">
      <w:pPr>
        <w:pStyle w:val="p"/>
      </w:pPr>
      <w:r>
        <w:t>None.</w:t>
      </w:r>
    </w:p>
    <w:p w14:paraId="413848FD" w14:textId="77777777" w:rsidR="00F22FA3" w:rsidRDefault="00F22FA3">
      <w:pPr>
        <w:pStyle w:val="p"/>
      </w:pPr>
      <w:r>
        <w:t>Ohio does not impose a franchise tax.</w:t>
      </w:r>
    </w:p>
    <w:p w14:paraId="2879BAED" w14:textId="58D3678C" w:rsidR="00F22FA3" w:rsidRDefault="00F22FA3" w:rsidP="003964DA">
      <w:pPr>
        <w:pStyle w:val="BHead4"/>
      </w:pPr>
      <w:bookmarkStart w:id="43" w:name="_Toc194485571"/>
      <w:r>
        <w:t>2.2.2.9. 2023 Entity Level Franchise Tax Rate for Mandatory Pass-Through Entity Taxes</w:t>
      </w:r>
      <w:bookmarkEnd w:id="43"/>
      <w:r>
        <w:t xml:space="preserve"> </w:t>
      </w:r>
    </w:p>
    <w:p w14:paraId="140B3B15" w14:textId="1B51B42C" w:rsidR="00F22FA3" w:rsidRDefault="00F22FA3">
      <w:pPr>
        <w:pStyle w:val="p"/>
      </w:pPr>
      <w:r>
        <w:t>None.</w:t>
      </w:r>
    </w:p>
    <w:p w14:paraId="1B90E02B" w14:textId="77777777" w:rsidR="00F22FA3" w:rsidRDefault="00F22FA3">
      <w:pPr>
        <w:pStyle w:val="p"/>
      </w:pPr>
      <w:r>
        <w:t>Ohio does not impose a franchise tax.</w:t>
      </w:r>
    </w:p>
    <w:p w14:paraId="5125BF7D" w14:textId="5D68E11C" w:rsidR="00F22FA3" w:rsidRDefault="00F22FA3" w:rsidP="003964DA">
      <w:pPr>
        <w:pStyle w:val="BHead4"/>
      </w:pPr>
      <w:bookmarkStart w:id="44" w:name="_Toc194485572"/>
      <w:r>
        <w:t>2.2.2.10. 2024 Entity Level Franchise Tax Rate for Mandatory Pass-Through Entity Taxes</w:t>
      </w:r>
      <w:bookmarkEnd w:id="44"/>
      <w:r>
        <w:t xml:space="preserve"> </w:t>
      </w:r>
    </w:p>
    <w:p w14:paraId="55B6CD7F" w14:textId="507FC7ED" w:rsidR="00F22FA3" w:rsidRDefault="00F22FA3">
      <w:pPr>
        <w:pStyle w:val="p"/>
      </w:pPr>
      <w:r>
        <w:t>None.</w:t>
      </w:r>
    </w:p>
    <w:p w14:paraId="66568190" w14:textId="77777777" w:rsidR="00F22FA3" w:rsidRDefault="00F22FA3">
      <w:pPr>
        <w:pStyle w:val="p"/>
      </w:pPr>
      <w:r>
        <w:t>Ohio does not impose a franchise tax.</w:t>
      </w:r>
    </w:p>
    <w:p w14:paraId="682904B3" w14:textId="7C7D19DF" w:rsidR="00F22FA3" w:rsidRDefault="00F22FA3" w:rsidP="003964DA">
      <w:pPr>
        <w:pStyle w:val="BHead4"/>
      </w:pPr>
      <w:bookmarkStart w:id="45" w:name="_Toc194485573"/>
      <w:r>
        <w:t>2.2.2.11. 2025 Entity Level Franchise Tax Rate for Mandatory Pass-Through Entity Taxes</w:t>
      </w:r>
      <w:bookmarkEnd w:id="45"/>
      <w:r>
        <w:t xml:space="preserve"> </w:t>
      </w:r>
    </w:p>
    <w:p w14:paraId="69C74F8E" w14:textId="366F5552" w:rsidR="00F22FA3" w:rsidRDefault="00F22FA3">
      <w:pPr>
        <w:pStyle w:val="p"/>
      </w:pPr>
      <w:r>
        <w:t>None.</w:t>
      </w:r>
    </w:p>
    <w:p w14:paraId="52E1034D" w14:textId="77777777" w:rsidR="00F22FA3" w:rsidRDefault="00F22FA3">
      <w:pPr>
        <w:pStyle w:val="p"/>
      </w:pPr>
      <w:r>
        <w:t>Ohio does not impose a franchise tax.</w:t>
      </w:r>
    </w:p>
    <w:p w14:paraId="2DEEB496" w14:textId="5BCC979B" w:rsidR="00F22FA3" w:rsidRDefault="00F22FA3" w:rsidP="003964DA">
      <w:pPr>
        <w:pStyle w:val="BHead4"/>
      </w:pPr>
      <w:bookmarkStart w:id="46" w:name="_Toc194485574"/>
      <w:r>
        <w:t>2.2.2.12. Future Entity Level Franchise Tax Rates for Mandatory Pass-Through Entity Taxes</w:t>
      </w:r>
      <w:bookmarkEnd w:id="46"/>
      <w:r>
        <w:t xml:space="preserve"> </w:t>
      </w:r>
    </w:p>
    <w:p w14:paraId="2D1655CE" w14:textId="4A976AF2" w:rsidR="00F22FA3" w:rsidRDefault="00F22FA3">
      <w:pPr>
        <w:pStyle w:val="p"/>
      </w:pPr>
      <w:r>
        <w:t>None.</w:t>
      </w:r>
    </w:p>
    <w:p w14:paraId="61A52C81" w14:textId="77777777" w:rsidR="00F22FA3" w:rsidRDefault="00F22FA3">
      <w:pPr>
        <w:pStyle w:val="p"/>
      </w:pPr>
      <w:r>
        <w:t>Ohio does not impose a franchise tax.</w:t>
      </w:r>
    </w:p>
    <w:p w14:paraId="4863387D" w14:textId="77777777" w:rsidR="00F22FA3" w:rsidRDefault="00F22FA3" w:rsidP="00671628">
      <w:pPr>
        <w:pStyle w:val="BHead3"/>
      </w:pPr>
      <w:bookmarkStart w:id="47" w:name="_Toc194485575"/>
      <w:r>
        <w:t>2.2.3. Gross Receipts Tax</w:t>
      </w:r>
      <w:bookmarkEnd w:id="47"/>
      <w:r>
        <w:t xml:space="preserve"> </w:t>
      </w:r>
    </w:p>
    <w:p w14:paraId="092EF0E2" w14:textId="1E088857" w:rsidR="00F22FA3" w:rsidRDefault="00F22FA3" w:rsidP="00671628">
      <w:pPr>
        <w:pStyle w:val="BHead4"/>
      </w:pPr>
      <w:bookmarkStart w:id="48" w:name="_Toc194485576"/>
      <w:r>
        <w:t>2.2.3.1. 2015 Entity Level Gross Receipts Tax Rate for Mandatory Pass-Through Entity Taxes</w:t>
      </w:r>
      <w:bookmarkEnd w:id="48"/>
      <w:r>
        <w:t xml:space="preserve"> </w:t>
      </w:r>
    </w:p>
    <w:p w14:paraId="40C88B63" w14:textId="7C9C09BF" w:rsidR="00F22FA3" w:rsidRDefault="00F22FA3">
      <w:pPr>
        <w:pStyle w:val="p"/>
      </w:pPr>
      <w:r>
        <w:t>0.26% plus $150 - $2,600.</w:t>
      </w:r>
    </w:p>
    <w:p w14:paraId="68983DF0" w14:textId="77777777" w:rsidR="00F22FA3" w:rsidRDefault="00F22FA3">
      <w:pPr>
        <w:pStyle w:val="p"/>
      </w:pPr>
      <w:r>
        <w:t>The 2015 Ohio gross receipts tax rate for general partnerships is 0.26%, plus $150 to $2,600.</w:t>
      </w:r>
      <w:r>
        <w:rPr>
          <w:vertAlign w:val="superscript"/>
        </w:rPr>
        <w:t>10</w:t>
      </w:r>
      <w:r w:rsidRPr="00C10140">
        <w:rPr>
          <w:rStyle w:val="FootnoteReference"/>
        </w:rPr>
        <w:footnoteReference w:customMarkFollows="1" w:id="27"/>
        <w:t>4</w:t>
      </w:r>
      <w:r>
        <w:t xml:space="preserve"> </w:t>
      </w:r>
    </w:p>
    <w:p w14:paraId="338D0C63"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10</w:t>
      </w:r>
      <w:r w:rsidRPr="00C10140">
        <w:rPr>
          <w:rStyle w:val="FootnoteReference"/>
        </w:rPr>
        <w:footnoteReference w:customMarkFollows="1" w:id="28"/>
        <w:t>5</w:t>
      </w:r>
      <w:r>
        <w:t xml:space="preserve"> The fixed dollar tax on the first one million dollars in taxable gross receipts is calculated as follows:</w:t>
      </w:r>
    </w:p>
    <w:p w14:paraId="4520F088" w14:textId="2A309278" w:rsidR="00F22FA3" w:rsidRDefault="00A51073">
      <w:pPr>
        <w:pStyle w:val="p"/>
      </w:pPr>
      <w:r>
        <w:rPr>
          <w:noProof/>
        </w:rPr>
        <w:lastRenderedPageBreak/>
        <w:drawing>
          <wp:inline distT="0" distB="0" distL="0" distR="0" wp14:anchorId="3AFE124D" wp14:editId="453555FD">
            <wp:extent cx="135890" cy="135890"/>
            <wp:effectExtent l="0" t="0" r="0" b="0"/>
            <wp:docPr id="11"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1BB85E96" w14:textId="20A0ED4F" w:rsidR="00F22FA3" w:rsidRDefault="00A51073">
      <w:pPr>
        <w:pStyle w:val="p"/>
      </w:pPr>
      <w:r>
        <w:rPr>
          <w:noProof/>
        </w:rPr>
        <w:drawing>
          <wp:inline distT="0" distB="0" distL="0" distR="0" wp14:anchorId="4010F980" wp14:editId="62B3A3D4">
            <wp:extent cx="135890" cy="135890"/>
            <wp:effectExtent l="0" t="0" r="0" b="0"/>
            <wp:docPr id="12"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0B11576B" w14:textId="108DF64A" w:rsidR="00F22FA3" w:rsidRDefault="00A51073">
      <w:pPr>
        <w:pStyle w:val="p"/>
      </w:pPr>
      <w:r>
        <w:rPr>
          <w:noProof/>
        </w:rPr>
        <w:drawing>
          <wp:inline distT="0" distB="0" distL="0" distR="0" wp14:anchorId="6640820F" wp14:editId="4DB0BEA1">
            <wp:extent cx="135890" cy="135890"/>
            <wp:effectExtent l="0" t="0" r="0" b="0"/>
            <wp:docPr id="13"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33535CD1" w14:textId="5F10EC99" w:rsidR="00F22FA3" w:rsidRDefault="00A51073">
      <w:pPr>
        <w:pStyle w:val="p"/>
      </w:pPr>
      <w:r>
        <w:rPr>
          <w:noProof/>
        </w:rPr>
        <w:drawing>
          <wp:inline distT="0" distB="0" distL="0" distR="0" wp14:anchorId="53CA5C21" wp14:editId="0DDFD592">
            <wp:extent cx="135890" cy="135890"/>
            <wp:effectExtent l="0" t="0" r="0" b="0"/>
            <wp:docPr id="14"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10</w:t>
      </w:r>
      <w:r w:rsidR="00F22FA3" w:rsidRPr="00C10140">
        <w:rPr>
          <w:rStyle w:val="FootnoteReference"/>
        </w:rPr>
        <w:footnoteReference w:customMarkFollows="1" w:id="29"/>
        <w:t>6</w:t>
      </w:r>
      <w:r w:rsidR="00F22FA3">
        <w:t xml:space="preserve"> </w:t>
      </w:r>
    </w:p>
    <w:p w14:paraId="201C9991" w14:textId="77777777" w:rsidR="00F22FA3" w:rsidRDefault="00F22FA3">
      <w:pPr>
        <w:rPr>
          <w:sz w:val="24"/>
          <w:szCs w:val="24"/>
        </w:rPr>
      </w:pPr>
      <w:r>
        <w:rPr>
          <w:sz w:val="24"/>
          <w:szCs w:val="24"/>
        </w:rPr>
        <w:t xml:space="preserve"> </w:t>
      </w:r>
    </w:p>
    <w:p w14:paraId="6E3EAF20" w14:textId="77777777" w:rsidR="00F22FA3" w:rsidRDefault="00F22FA3">
      <w:pPr>
        <w:pStyle w:val="p"/>
      </w:pPr>
      <w:r>
        <w:t>Ohio also imposes a gross receipts tax on financial institutions. For coverage of Ohio’s Financial Institutions Tax, see Excise Tax Navigator, at Ohio 3.2.</w:t>
      </w:r>
    </w:p>
    <w:p w14:paraId="464BF7B1" w14:textId="09AA8861" w:rsidR="00F22FA3" w:rsidRDefault="00F22FA3" w:rsidP="00671628">
      <w:pPr>
        <w:pStyle w:val="BHead4"/>
      </w:pPr>
      <w:bookmarkStart w:id="49" w:name="_Toc194485577"/>
      <w:r>
        <w:t>2.2.3.2. 2016 Entity Level Gross Receipts Tax Rate for Mandatory Pass-Through Entity Taxes</w:t>
      </w:r>
      <w:bookmarkEnd w:id="49"/>
      <w:r>
        <w:t xml:space="preserve"> </w:t>
      </w:r>
    </w:p>
    <w:p w14:paraId="0E295725" w14:textId="2E4C75B2" w:rsidR="00F22FA3" w:rsidRDefault="00F22FA3">
      <w:pPr>
        <w:pStyle w:val="p"/>
      </w:pPr>
      <w:r>
        <w:t>0.26% plus $150 - $2,600.</w:t>
      </w:r>
    </w:p>
    <w:p w14:paraId="6300D74B" w14:textId="77777777" w:rsidR="00F22FA3" w:rsidRDefault="00F22FA3">
      <w:pPr>
        <w:pStyle w:val="p"/>
      </w:pPr>
      <w:r>
        <w:t>The 2016 Ohio gross receipts tax rate for general partnerships is 0.26%, plus $150 to $2,600.</w:t>
      </w:r>
      <w:r>
        <w:rPr>
          <w:vertAlign w:val="superscript"/>
        </w:rPr>
        <w:t>10</w:t>
      </w:r>
      <w:r w:rsidRPr="00C10140">
        <w:rPr>
          <w:rStyle w:val="FootnoteReference"/>
        </w:rPr>
        <w:footnoteReference w:customMarkFollows="1" w:id="30"/>
        <w:t>7</w:t>
      </w:r>
      <w:r>
        <w:t xml:space="preserve"> </w:t>
      </w:r>
    </w:p>
    <w:p w14:paraId="32504292"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10</w:t>
      </w:r>
      <w:r w:rsidRPr="00C10140">
        <w:rPr>
          <w:rStyle w:val="FootnoteReference"/>
        </w:rPr>
        <w:footnoteReference w:customMarkFollows="1" w:id="31"/>
        <w:t>8</w:t>
      </w:r>
      <w:r>
        <w:t xml:space="preserve"> The fixed dollar tax on the first one million dollars in taxable gross receipts is calculated as follows:</w:t>
      </w:r>
    </w:p>
    <w:p w14:paraId="4C16AB36" w14:textId="29A7C8BA" w:rsidR="00F22FA3" w:rsidRDefault="00A51073">
      <w:pPr>
        <w:pStyle w:val="p"/>
      </w:pPr>
      <w:r>
        <w:rPr>
          <w:noProof/>
        </w:rPr>
        <w:drawing>
          <wp:inline distT="0" distB="0" distL="0" distR="0" wp14:anchorId="153D404C" wp14:editId="00286B44">
            <wp:extent cx="135890" cy="135890"/>
            <wp:effectExtent l="0" t="0" r="0" b="0"/>
            <wp:docPr id="15"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1CB31E18" w14:textId="20563523" w:rsidR="00F22FA3" w:rsidRDefault="00A51073">
      <w:pPr>
        <w:pStyle w:val="p"/>
      </w:pPr>
      <w:r>
        <w:rPr>
          <w:noProof/>
        </w:rPr>
        <w:drawing>
          <wp:inline distT="0" distB="0" distL="0" distR="0" wp14:anchorId="69D86312" wp14:editId="22047701">
            <wp:extent cx="135890" cy="135890"/>
            <wp:effectExtent l="0" t="0" r="0" b="0"/>
            <wp:docPr id="16"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1E9652A4" w14:textId="6A97116B" w:rsidR="00F22FA3" w:rsidRDefault="00A51073">
      <w:pPr>
        <w:pStyle w:val="p"/>
      </w:pPr>
      <w:r>
        <w:rPr>
          <w:noProof/>
        </w:rPr>
        <w:drawing>
          <wp:inline distT="0" distB="0" distL="0" distR="0" wp14:anchorId="2D5DA3F9" wp14:editId="4E493C31">
            <wp:extent cx="135890" cy="135890"/>
            <wp:effectExtent l="0" t="0" r="0" b="0"/>
            <wp:docPr id="17"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07ED21D7" w14:textId="5EE3BBD1" w:rsidR="00F22FA3" w:rsidRDefault="00A51073">
      <w:pPr>
        <w:pStyle w:val="p"/>
      </w:pPr>
      <w:r>
        <w:rPr>
          <w:noProof/>
        </w:rPr>
        <w:drawing>
          <wp:inline distT="0" distB="0" distL="0" distR="0" wp14:anchorId="7C6859A6" wp14:editId="6C9D055D">
            <wp:extent cx="135890" cy="135890"/>
            <wp:effectExtent l="0" t="0" r="0" b="0"/>
            <wp:docPr id="18"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10</w:t>
      </w:r>
      <w:r w:rsidR="00F22FA3" w:rsidRPr="00C10140">
        <w:rPr>
          <w:rStyle w:val="FootnoteReference"/>
        </w:rPr>
        <w:footnoteReference w:customMarkFollows="1" w:id="32"/>
        <w:t>9</w:t>
      </w:r>
      <w:r w:rsidR="00F22FA3">
        <w:t xml:space="preserve"> </w:t>
      </w:r>
    </w:p>
    <w:p w14:paraId="2F37FACA" w14:textId="77777777" w:rsidR="00F22FA3" w:rsidRDefault="00F22FA3">
      <w:pPr>
        <w:rPr>
          <w:sz w:val="24"/>
          <w:szCs w:val="24"/>
        </w:rPr>
      </w:pPr>
      <w:r>
        <w:rPr>
          <w:sz w:val="24"/>
          <w:szCs w:val="24"/>
        </w:rPr>
        <w:t xml:space="preserve"> </w:t>
      </w:r>
    </w:p>
    <w:p w14:paraId="0950B50D" w14:textId="77777777" w:rsidR="00F22FA3" w:rsidRDefault="00F22FA3">
      <w:pPr>
        <w:pStyle w:val="p"/>
      </w:pPr>
      <w:r>
        <w:t>Ohio also imposes a gross receipts tax on financial institutions. For coverage of Ohio’s Financial Institutions Tax, see Excise Tax Navigator, at Ohio 3.2.</w:t>
      </w:r>
    </w:p>
    <w:p w14:paraId="6D7F92E5" w14:textId="1ACEC462" w:rsidR="00F22FA3" w:rsidRDefault="00F22FA3" w:rsidP="00671628">
      <w:pPr>
        <w:pStyle w:val="BHead4"/>
      </w:pPr>
      <w:bookmarkStart w:id="50" w:name="_Toc194485578"/>
      <w:r>
        <w:t>2.2.3.3. 2017 Entity Level Gross Receipts Tax Rate for Mandatory Pass-Through Entity Taxes</w:t>
      </w:r>
      <w:bookmarkEnd w:id="50"/>
      <w:r>
        <w:t xml:space="preserve"> </w:t>
      </w:r>
    </w:p>
    <w:p w14:paraId="4C71AE4B" w14:textId="1EF30E7D" w:rsidR="00F22FA3" w:rsidRDefault="00F22FA3">
      <w:pPr>
        <w:pStyle w:val="p"/>
      </w:pPr>
      <w:r>
        <w:t>0.26% plus $150 - $2,600.</w:t>
      </w:r>
    </w:p>
    <w:p w14:paraId="40384FC8" w14:textId="77777777" w:rsidR="00F22FA3" w:rsidRDefault="00F22FA3">
      <w:pPr>
        <w:pStyle w:val="p"/>
      </w:pPr>
      <w:r>
        <w:lastRenderedPageBreak/>
        <w:t>The 2017 Ohio gross receipts tax rate for general partnerships is 0.26%, plus $150 to $2,600.</w:t>
      </w:r>
      <w:r>
        <w:rPr>
          <w:vertAlign w:val="superscript"/>
        </w:rPr>
        <w:t>11</w:t>
      </w:r>
      <w:r w:rsidRPr="00C10140">
        <w:rPr>
          <w:rStyle w:val="FootnoteReference"/>
        </w:rPr>
        <w:footnoteReference w:customMarkFollows="1" w:id="33"/>
        <w:t>0</w:t>
      </w:r>
      <w:r>
        <w:t xml:space="preserve"> </w:t>
      </w:r>
    </w:p>
    <w:p w14:paraId="4B599202"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11</w:t>
      </w:r>
      <w:r w:rsidRPr="00C10140">
        <w:rPr>
          <w:rStyle w:val="FootnoteReference"/>
        </w:rPr>
        <w:footnoteReference w:customMarkFollows="1" w:id="34"/>
        <w:t>1</w:t>
      </w:r>
      <w:r>
        <w:t xml:space="preserve"> The fixed dollar tax on the first one million dollars in taxable gross receipts is calculated as follows:</w:t>
      </w:r>
    </w:p>
    <w:p w14:paraId="46433536" w14:textId="14F2D221" w:rsidR="00F22FA3" w:rsidRDefault="00A51073">
      <w:pPr>
        <w:pStyle w:val="p"/>
      </w:pPr>
      <w:r>
        <w:rPr>
          <w:noProof/>
        </w:rPr>
        <w:drawing>
          <wp:inline distT="0" distB="0" distL="0" distR="0" wp14:anchorId="4A443F79" wp14:editId="381B9368">
            <wp:extent cx="135890" cy="135890"/>
            <wp:effectExtent l="0" t="0" r="0" b="0"/>
            <wp:docPr id="19"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1B5D3455" w14:textId="17BFBAF8" w:rsidR="00F22FA3" w:rsidRDefault="00A51073">
      <w:pPr>
        <w:pStyle w:val="p"/>
      </w:pPr>
      <w:r>
        <w:rPr>
          <w:noProof/>
        </w:rPr>
        <w:drawing>
          <wp:inline distT="0" distB="0" distL="0" distR="0" wp14:anchorId="3743DCB3" wp14:editId="6B542FEE">
            <wp:extent cx="135890" cy="135890"/>
            <wp:effectExtent l="0" t="0" r="0" b="0"/>
            <wp:docPr id="20"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61AD60F1" w14:textId="57BD8F9C" w:rsidR="00F22FA3" w:rsidRDefault="00A51073">
      <w:pPr>
        <w:pStyle w:val="p"/>
      </w:pPr>
      <w:r>
        <w:rPr>
          <w:noProof/>
        </w:rPr>
        <w:drawing>
          <wp:inline distT="0" distB="0" distL="0" distR="0" wp14:anchorId="41768D67" wp14:editId="31E921AC">
            <wp:extent cx="135890" cy="135890"/>
            <wp:effectExtent l="0" t="0" r="0" b="0"/>
            <wp:docPr id="21"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536CE301" w14:textId="78D54C1B" w:rsidR="00F22FA3" w:rsidRDefault="00A51073">
      <w:pPr>
        <w:pStyle w:val="p"/>
      </w:pPr>
      <w:r>
        <w:rPr>
          <w:noProof/>
        </w:rPr>
        <w:drawing>
          <wp:inline distT="0" distB="0" distL="0" distR="0" wp14:anchorId="7C1B821B" wp14:editId="14C8DD0F">
            <wp:extent cx="135890" cy="135890"/>
            <wp:effectExtent l="0" t="0" r="0" b="0"/>
            <wp:docPr id="22"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11</w:t>
      </w:r>
      <w:r w:rsidR="00F22FA3" w:rsidRPr="00C10140">
        <w:rPr>
          <w:rStyle w:val="FootnoteReference"/>
        </w:rPr>
        <w:footnoteReference w:customMarkFollows="1" w:id="35"/>
        <w:t>2</w:t>
      </w:r>
      <w:r w:rsidR="00F22FA3">
        <w:t xml:space="preserve"> </w:t>
      </w:r>
    </w:p>
    <w:p w14:paraId="134D74F5" w14:textId="77777777" w:rsidR="00F22FA3" w:rsidRDefault="00F22FA3">
      <w:pPr>
        <w:rPr>
          <w:sz w:val="24"/>
          <w:szCs w:val="24"/>
        </w:rPr>
      </w:pPr>
      <w:r>
        <w:rPr>
          <w:sz w:val="24"/>
          <w:szCs w:val="24"/>
        </w:rPr>
        <w:t xml:space="preserve"> </w:t>
      </w:r>
    </w:p>
    <w:p w14:paraId="508E972F" w14:textId="77777777" w:rsidR="00F22FA3" w:rsidRDefault="00F22FA3">
      <w:pPr>
        <w:pStyle w:val="p"/>
      </w:pPr>
      <w:r>
        <w:t>Ohio also imposes a gross receipts tax on financial institutions. For coverage of Ohio’s Financial Institutions Tax, see Excise Tax Navigator, at Ohio 3.2.</w:t>
      </w:r>
    </w:p>
    <w:p w14:paraId="6F8ADCEA" w14:textId="7D9176FC" w:rsidR="00F22FA3" w:rsidRDefault="00F22FA3" w:rsidP="00671628">
      <w:pPr>
        <w:pStyle w:val="BHead4"/>
      </w:pPr>
      <w:bookmarkStart w:id="51" w:name="_Toc194485579"/>
      <w:r>
        <w:t>2.2.3.4. 2018 Entity Level Gross Receipts Tax Rate for Mandatory Pass-Through Entity Taxes</w:t>
      </w:r>
      <w:bookmarkEnd w:id="51"/>
      <w:r>
        <w:t xml:space="preserve"> </w:t>
      </w:r>
    </w:p>
    <w:p w14:paraId="36341FFC" w14:textId="2D56A1D3" w:rsidR="00F22FA3" w:rsidRDefault="00F22FA3">
      <w:pPr>
        <w:pStyle w:val="p"/>
      </w:pPr>
      <w:r>
        <w:t>0.26% plus $150 - $2,600.</w:t>
      </w:r>
    </w:p>
    <w:p w14:paraId="08BBC989" w14:textId="77777777" w:rsidR="00F22FA3" w:rsidRDefault="00F22FA3">
      <w:pPr>
        <w:pStyle w:val="p"/>
      </w:pPr>
      <w:r>
        <w:t>The 2018 Ohio gross receipts tax rate for general partnerships is 0.26%, plus $150 to $2,600.</w:t>
      </w:r>
      <w:r>
        <w:rPr>
          <w:vertAlign w:val="superscript"/>
        </w:rPr>
        <w:t>11</w:t>
      </w:r>
      <w:r w:rsidRPr="00C10140">
        <w:rPr>
          <w:rStyle w:val="FootnoteReference"/>
        </w:rPr>
        <w:footnoteReference w:customMarkFollows="1" w:id="36"/>
        <w:t>3</w:t>
      </w:r>
      <w:r>
        <w:t xml:space="preserve"> </w:t>
      </w:r>
    </w:p>
    <w:p w14:paraId="272F4F15"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11</w:t>
      </w:r>
      <w:r w:rsidRPr="00C10140">
        <w:rPr>
          <w:rStyle w:val="FootnoteReference"/>
        </w:rPr>
        <w:footnoteReference w:customMarkFollows="1" w:id="37"/>
        <w:t>4</w:t>
      </w:r>
      <w:r>
        <w:t xml:space="preserve"> The fixed dollar tax on the first one million dollars in taxable gross receipts is calculated as follows:</w:t>
      </w:r>
    </w:p>
    <w:p w14:paraId="5CF9A8F3" w14:textId="3A35A1D9" w:rsidR="00F22FA3" w:rsidRDefault="00A51073">
      <w:pPr>
        <w:pStyle w:val="p"/>
      </w:pPr>
      <w:r>
        <w:rPr>
          <w:noProof/>
        </w:rPr>
        <w:drawing>
          <wp:inline distT="0" distB="0" distL="0" distR="0" wp14:anchorId="465B2FE8" wp14:editId="3E0AAA57">
            <wp:extent cx="135890" cy="135890"/>
            <wp:effectExtent l="0" t="0" r="0" b="0"/>
            <wp:docPr id="23"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70D367B0" w14:textId="393340D6" w:rsidR="00F22FA3" w:rsidRDefault="00A51073">
      <w:pPr>
        <w:pStyle w:val="p"/>
      </w:pPr>
      <w:r>
        <w:rPr>
          <w:noProof/>
        </w:rPr>
        <w:drawing>
          <wp:inline distT="0" distB="0" distL="0" distR="0" wp14:anchorId="3349B8EA" wp14:editId="1E302CCC">
            <wp:extent cx="135890" cy="135890"/>
            <wp:effectExtent l="0" t="0" r="0" b="0"/>
            <wp:docPr id="24"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793DBCFA" w14:textId="76D14A40" w:rsidR="00F22FA3" w:rsidRDefault="00A51073">
      <w:pPr>
        <w:pStyle w:val="p"/>
      </w:pPr>
      <w:r>
        <w:rPr>
          <w:noProof/>
        </w:rPr>
        <w:drawing>
          <wp:inline distT="0" distB="0" distL="0" distR="0" wp14:anchorId="2E47B67C" wp14:editId="22D8EB8D">
            <wp:extent cx="135890" cy="135890"/>
            <wp:effectExtent l="0" t="0" r="0" b="0"/>
            <wp:docPr id="25"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5087AE57" w14:textId="7959E3AB" w:rsidR="00F22FA3" w:rsidRDefault="00A51073">
      <w:pPr>
        <w:pStyle w:val="p"/>
      </w:pPr>
      <w:r>
        <w:rPr>
          <w:noProof/>
        </w:rPr>
        <w:drawing>
          <wp:inline distT="0" distB="0" distL="0" distR="0" wp14:anchorId="103085D9" wp14:editId="7D1A69CD">
            <wp:extent cx="135890" cy="135890"/>
            <wp:effectExtent l="0" t="0" r="0" b="0"/>
            <wp:docPr id="2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11</w:t>
      </w:r>
      <w:r w:rsidR="00F22FA3" w:rsidRPr="00C10140">
        <w:rPr>
          <w:rStyle w:val="FootnoteReference"/>
        </w:rPr>
        <w:footnoteReference w:customMarkFollows="1" w:id="38"/>
        <w:t>5</w:t>
      </w:r>
      <w:r w:rsidR="00F22FA3">
        <w:t xml:space="preserve"> </w:t>
      </w:r>
    </w:p>
    <w:p w14:paraId="003832A0" w14:textId="77777777" w:rsidR="00F22FA3" w:rsidRDefault="00F22FA3">
      <w:pPr>
        <w:rPr>
          <w:sz w:val="24"/>
          <w:szCs w:val="24"/>
        </w:rPr>
      </w:pPr>
      <w:r>
        <w:rPr>
          <w:sz w:val="24"/>
          <w:szCs w:val="24"/>
        </w:rPr>
        <w:t xml:space="preserve"> </w:t>
      </w:r>
    </w:p>
    <w:p w14:paraId="3C4B8408" w14:textId="77777777" w:rsidR="00F22FA3" w:rsidRDefault="00F22FA3">
      <w:pPr>
        <w:pStyle w:val="p"/>
      </w:pPr>
      <w:r>
        <w:lastRenderedPageBreak/>
        <w:t>Ohio also imposes a gross receipts tax on financial institutions. For coverage of Ohio’s Financial Institutions Tax, see Excise Tax Navigator, at Ohio 3.2.</w:t>
      </w:r>
    </w:p>
    <w:p w14:paraId="36C54F51" w14:textId="0D9F88B0" w:rsidR="00F22FA3" w:rsidRDefault="00F22FA3" w:rsidP="00671628">
      <w:pPr>
        <w:pStyle w:val="BHead4"/>
      </w:pPr>
      <w:bookmarkStart w:id="52" w:name="_Toc194485580"/>
      <w:r>
        <w:t>2.2.3.5. 2019 Entity Level Gross Receipts Tax Rate for Mandatory Pass-Through Entity Taxes</w:t>
      </w:r>
      <w:bookmarkEnd w:id="52"/>
      <w:r>
        <w:t xml:space="preserve"> </w:t>
      </w:r>
    </w:p>
    <w:p w14:paraId="5F22ACA5" w14:textId="18C7744C" w:rsidR="00F22FA3" w:rsidRDefault="00F22FA3">
      <w:pPr>
        <w:pStyle w:val="p"/>
      </w:pPr>
      <w:r>
        <w:t>0.26% plus $150 - $2,600.</w:t>
      </w:r>
    </w:p>
    <w:p w14:paraId="50461D55" w14:textId="77777777" w:rsidR="00F22FA3" w:rsidRDefault="00F22FA3">
      <w:pPr>
        <w:pStyle w:val="p"/>
      </w:pPr>
      <w:r>
        <w:t>The 2019 Ohio gross receipts tax rate for general partnerships is 0.26%, plus $150 to $2,600.</w:t>
      </w:r>
      <w:r>
        <w:rPr>
          <w:vertAlign w:val="superscript"/>
        </w:rPr>
        <w:t>11</w:t>
      </w:r>
      <w:r w:rsidRPr="00C10140">
        <w:rPr>
          <w:rStyle w:val="FootnoteReference"/>
        </w:rPr>
        <w:footnoteReference w:customMarkFollows="1" w:id="39"/>
        <w:t>6</w:t>
      </w:r>
      <w:r>
        <w:t xml:space="preserve"> </w:t>
      </w:r>
    </w:p>
    <w:p w14:paraId="2CE029E9"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11</w:t>
      </w:r>
      <w:r w:rsidRPr="00C10140">
        <w:rPr>
          <w:rStyle w:val="FootnoteReference"/>
        </w:rPr>
        <w:footnoteReference w:customMarkFollows="1" w:id="40"/>
        <w:t>7</w:t>
      </w:r>
      <w:r>
        <w:t xml:space="preserve"> The fixed dollar tax on the first one million dollars in taxable gross receipts is calculated as follows:</w:t>
      </w:r>
    </w:p>
    <w:p w14:paraId="2EB495EE" w14:textId="16098272" w:rsidR="00F22FA3" w:rsidRDefault="00A51073">
      <w:pPr>
        <w:pStyle w:val="p"/>
      </w:pPr>
      <w:r>
        <w:rPr>
          <w:noProof/>
        </w:rPr>
        <w:drawing>
          <wp:inline distT="0" distB="0" distL="0" distR="0" wp14:anchorId="308B7E4B" wp14:editId="01F45911">
            <wp:extent cx="135890" cy="135890"/>
            <wp:effectExtent l="0" t="0" r="0" b="0"/>
            <wp:docPr id="27"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60E88D79" w14:textId="738F26BC" w:rsidR="00F22FA3" w:rsidRDefault="00A51073">
      <w:pPr>
        <w:pStyle w:val="p"/>
      </w:pPr>
      <w:r>
        <w:rPr>
          <w:noProof/>
        </w:rPr>
        <w:drawing>
          <wp:inline distT="0" distB="0" distL="0" distR="0" wp14:anchorId="7278E061" wp14:editId="22A37368">
            <wp:extent cx="135890" cy="135890"/>
            <wp:effectExtent l="0" t="0" r="0" b="0"/>
            <wp:docPr id="28"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548835C5" w14:textId="40D41D34" w:rsidR="00F22FA3" w:rsidRDefault="00A51073">
      <w:pPr>
        <w:pStyle w:val="p"/>
      </w:pPr>
      <w:r>
        <w:rPr>
          <w:noProof/>
        </w:rPr>
        <w:drawing>
          <wp:inline distT="0" distB="0" distL="0" distR="0" wp14:anchorId="2244E0FA" wp14:editId="0F761A1A">
            <wp:extent cx="135890" cy="135890"/>
            <wp:effectExtent l="0" t="0" r="0" b="0"/>
            <wp:docPr id="29"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0883A61B" w14:textId="46694729" w:rsidR="00F22FA3" w:rsidRDefault="00A51073">
      <w:pPr>
        <w:pStyle w:val="p"/>
      </w:pPr>
      <w:r>
        <w:rPr>
          <w:noProof/>
        </w:rPr>
        <w:drawing>
          <wp:inline distT="0" distB="0" distL="0" distR="0" wp14:anchorId="4777947C" wp14:editId="001BD28E">
            <wp:extent cx="135890" cy="135890"/>
            <wp:effectExtent l="0" t="0" r="0" b="0"/>
            <wp:docPr id="30"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11</w:t>
      </w:r>
      <w:r w:rsidR="00F22FA3" w:rsidRPr="00C10140">
        <w:rPr>
          <w:rStyle w:val="FootnoteReference"/>
        </w:rPr>
        <w:footnoteReference w:customMarkFollows="1" w:id="41"/>
        <w:t>8</w:t>
      </w:r>
      <w:r w:rsidR="00F22FA3">
        <w:t xml:space="preserve"> </w:t>
      </w:r>
    </w:p>
    <w:p w14:paraId="3D87FDA0" w14:textId="77777777" w:rsidR="00F22FA3" w:rsidRDefault="00F22FA3">
      <w:pPr>
        <w:rPr>
          <w:sz w:val="24"/>
          <w:szCs w:val="24"/>
        </w:rPr>
      </w:pPr>
      <w:r>
        <w:rPr>
          <w:sz w:val="24"/>
          <w:szCs w:val="24"/>
        </w:rPr>
        <w:t xml:space="preserve"> </w:t>
      </w:r>
    </w:p>
    <w:p w14:paraId="43DC875C" w14:textId="77777777" w:rsidR="00F22FA3" w:rsidRDefault="00F22FA3">
      <w:pPr>
        <w:pStyle w:val="p"/>
      </w:pPr>
      <w:r>
        <w:t>Ohio also imposes a gross receipts tax on financial institutions. For coverage of Ohio’s Financial Institutions Tax, see Excise Tax Navigator, at Ohio 3.2.</w:t>
      </w:r>
    </w:p>
    <w:p w14:paraId="2D828B4A" w14:textId="6FDB1C60" w:rsidR="00F22FA3" w:rsidRDefault="00F22FA3" w:rsidP="00671628">
      <w:pPr>
        <w:pStyle w:val="BHead4"/>
      </w:pPr>
      <w:bookmarkStart w:id="53" w:name="_Toc194485581"/>
      <w:r>
        <w:t>2.2.3.6. 2020 Entity Level Gross Receipts Tax Rate for Mandatory Pass-Through Entity Taxes</w:t>
      </w:r>
      <w:bookmarkEnd w:id="53"/>
      <w:r>
        <w:t xml:space="preserve"> </w:t>
      </w:r>
    </w:p>
    <w:p w14:paraId="66706D0A" w14:textId="33CF29C7" w:rsidR="00F22FA3" w:rsidRDefault="00F22FA3">
      <w:pPr>
        <w:pStyle w:val="p"/>
      </w:pPr>
      <w:r>
        <w:t>0.26% plus $150 - $2,600.</w:t>
      </w:r>
    </w:p>
    <w:p w14:paraId="02140BA7" w14:textId="77777777" w:rsidR="00F22FA3" w:rsidRDefault="00F22FA3">
      <w:pPr>
        <w:pStyle w:val="p"/>
      </w:pPr>
      <w:r>
        <w:t>The 2020 Ohio gross receipts tax rate for general partnerships is 0.26%, plus $150 to $2,600.</w:t>
      </w:r>
      <w:r>
        <w:rPr>
          <w:vertAlign w:val="superscript"/>
        </w:rPr>
        <w:t>11</w:t>
      </w:r>
      <w:r w:rsidRPr="00C10140">
        <w:rPr>
          <w:rStyle w:val="FootnoteReference"/>
        </w:rPr>
        <w:footnoteReference w:customMarkFollows="1" w:id="42"/>
        <w:t>9</w:t>
      </w:r>
      <w:r>
        <w:t xml:space="preserve"> </w:t>
      </w:r>
    </w:p>
    <w:p w14:paraId="560FB22D"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12</w:t>
      </w:r>
      <w:r w:rsidRPr="00C10140">
        <w:rPr>
          <w:rStyle w:val="FootnoteReference"/>
        </w:rPr>
        <w:footnoteReference w:customMarkFollows="1" w:id="43"/>
        <w:t>0</w:t>
      </w:r>
      <w:r>
        <w:t xml:space="preserve"> The fixed dollar tax on the first one million dollars in taxable gross receipts is calculated as follows:</w:t>
      </w:r>
    </w:p>
    <w:p w14:paraId="33333E25" w14:textId="37F37576" w:rsidR="00F22FA3" w:rsidRDefault="00A51073">
      <w:pPr>
        <w:pStyle w:val="p"/>
      </w:pPr>
      <w:r>
        <w:rPr>
          <w:noProof/>
        </w:rPr>
        <w:drawing>
          <wp:inline distT="0" distB="0" distL="0" distR="0" wp14:anchorId="518845B1" wp14:editId="3C738CF5">
            <wp:extent cx="135890" cy="135890"/>
            <wp:effectExtent l="0" t="0" r="0" b="0"/>
            <wp:docPr id="31"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4FE3DB18" w14:textId="680BBE34" w:rsidR="00F22FA3" w:rsidRDefault="00A51073">
      <w:pPr>
        <w:pStyle w:val="p"/>
      </w:pPr>
      <w:r>
        <w:rPr>
          <w:noProof/>
        </w:rPr>
        <w:drawing>
          <wp:inline distT="0" distB="0" distL="0" distR="0" wp14:anchorId="73E67FAC" wp14:editId="177469CE">
            <wp:extent cx="135890" cy="135890"/>
            <wp:effectExtent l="0" t="0" r="0" b="0"/>
            <wp:docPr id="32"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735916C2" w14:textId="2FAF27F1" w:rsidR="00F22FA3" w:rsidRDefault="00A51073">
      <w:pPr>
        <w:pStyle w:val="p"/>
      </w:pPr>
      <w:r>
        <w:rPr>
          <w:noProof/>
        </w:rPr>
        <w:lastRenderedPageBreak/>
        <w:drawing>
          <wp:inline distT="0" distB="0" distL="0" distR="0" wp14:anchorId="6CBCEAA9" wp14:editId="2125515D">
            <wp:extent cx="135890" cy="135890"/>
            <wp:effectExtent l="0" t="0" r="0" b="0"/>
            <wp:docPr id="33"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3BCB1806" w14:textId="5251BA4B" w:rsidR="00F22FA3" w:rsidRDefault="00A51073">
      <w:pPr>
        <w:pStyle w:val="p"/>
      </w:pPr>
      <w:r>
        <w:rPr>
          <w:noProof/>
        </w:rPr>
        <w:drawing>
          <wp:inline distT="0" distB="0" distL="0" distR="0" wp14:anchorId="268334EE" wp14:editId="6AD396EC">
            <wp:extent cx="135890" cy="135890"/>
            <wp:effectExtent l="0" t="0" r="0" b="0"/>
            <wp:docPr id="34"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12</w:t>
      </w:r>
      <w:r w:rsidR="00F22FA3" w:rsidRPr="00C10140">
        <w:rPr>
          <w:rStyle w:val="FootnoteReference"/>
        </w:rPr>
        <w:footnoteReference w:customMarkFollows="1" w:id="44"/>
        <w:t>1</w:t>
      </w:r>
      <w:r w:rsidR="00F22FA3">
        <w:t xml:space="preserve"> </w:t>
      </w:r>
    </w:p>
    <w:p w14:paraId="79656848" w14:textId="77777777" w:rsidR="00F22FA3" w:rsidRDefault="00F22FA3">
      <w:pPr>
        <w:rPr>
          <w:sz w:val="24"/>
          <w:szCs w:val="24"/>
        </w:rPr>
      </w:pPr>
      <w:r>
        <w:rPr>
          <w:sz w:val="24"/>
          <w:szCs w:val="24"/>
        </w:rPr>
        <w:t xml:space="preserve"> </w:t>
      </w:r>
    </w:p>
    <w:p w14:paraId="4740A8B3" w14:textId="77777777" w:rsidR="00F22FA3" w:rsidRDefault="00F22FA3">
      <w:pPr>
        <w:pStyle w:val="p"/>
      </w:pPr>
      <w:r>
        <w:t>Ohio also imposes a gross receipts tax on financial institutions. For coverage of Ohio’s Financial Institutions Tax, see Excise Tax Navigator, at Ohio 3.2.</w:t>
      </w:r>
    </w:p>
    <w:p w14:paraId="308FDAAD" w14:textId="389F02F1" w:rsidR="00F22FA3" w:rsidRDefault="00F22FA3" w:rsidP="00671628">
      <w:pPr>
        <w:pStyle w:val="BHead4"/>
      </w:pPr>
      <w:bookmarkStart w:id="54" w:name="_Toc194485582"/>
      <w:r>
        <w:t>2.2.3.7. 2021 Entity Level Gross Receipts Tax Rate for Mandatory Pass-Through Entity Taxes</w:t>
      </w:r>
      <w:bookmarkEnd w:id="54"/>
      <w:r>
        <w:t xml:space="preserve"> </w:t>
      </w:r>
    </w:p>
    <w:p w14:paraId="3F139CC3" w14:textId="70E23172" w:rsidR="00F22FA3" w:rsidRDefault="00F22FA3">
      <w:pPr>
        <w:pStyle w:val="p"/>
      </w:pPr>
      <w:r>
        <w:t>0.26% plus $150 - $2,600.</w:t>
      </w:r>
    </w:p>
    <w:p w14:paraId="6E71B11D" w14:textId="77777777" w:rsidR="00F22FA3" w:rsidRDefault="00F22FA3">
      <w:pPr>
        <w:pStyle w:val="p"/>
      </w:pPr>
      <w:r>
        <w:t>The 2021 Ohio gross receipts tax rate for general partnerships is 0.26%, plus $150 to $2,600.</w:t>
      </w:r>
      <w:r>
        <w:rPr>
          <w:vertAlign w:val="superscript"/>
        </w:rPr>
        <w:t>12</w:t>
      </w:r>
      <w:r w:rsidRPr="00C10140">
        <w:rPr>
          <w:rStyle w:val="FootnoteReference"/>
        </w:rPr>
        <w:footnoteReference w:customMarkFollows="1" w:id="45"/>
        <w:t>2</w:t>
      </w:r>
      <w:r>
        <w:t xml:space="preserve"> </w:t>
      </w:r>
    </w:p>
    <w:p w14:paraId="1AA4A24B"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12</w:t>
      </w:r>
      <w:r w:rsidRPr="00C10140">
        <w:rPr>
          <w:rStyle w:val="FootnoteReference"/>
        </w:rPr>
        <w:footnoteReference w:customMarkFollows="1" w:id="46"/>
        <w:t>3</w:t>
      </w:r>
      <w:r>
        <w:t xml:space="preserve"> The fixed dollar tax on the first one million dollars in taxable gross receipts is calculated as follows:</w:t>
      </w:r>
    </w:p>
    <w:p w14:paraId="38F2DB5B" w14:textId="365F773D" w:rsidR="00F22FA3" w:rsidRDefault="00A51073">
      <w:pPr>
        <w:pStyle w:val="p"/>
      </w:pPr>
      <w:r>
        <w:rPr>
          <w:noProof/>
        </w:rPr>
        <w:drawing>
          <wp:inline distT="0" distB="0" distL="0" distR="0" wp14:anchorId="129258B8" wp14:editId="324FB1A9">
            <wp:extent cx="135890" cy="135890"/>
            <wp:effectExtent l="0" t="0" r="0" b="0"/>
            <wp:docPr id="35"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57D6102B" w14:textId="0F193795" w:rsidR="00F22FA3" w:rsidRDefault="00A51073">
      <w:pPr>
        <w:pStyle w:val="p"/>
      </w:pPr>
      <w:r>
        <w:rPr>
          <w:noProof/>
        </w:rPr>
        <w:drawing>
          <wp:inline distT="0" distB="0" distL="0" distR="0" wp14:anchorId="13623E8C" wp14:editId="697D830B">
            <wp:extent cx="135890" cy="135890"/>
            <wp:effectExtent l="0" t="0" r="0" b="0"/>
            <wp:docPr id="36"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4A3720DB" w14:textId="7C8BF38A" w:rsidR="00F22FA3" w:rsidRDefault="00A51073">
      <w:pPr>
        <w:pStyle w:val="p"/>
      </w:pPr>
      <w:r>
        <w:rPr>
          <w:noProof/>
        </w:rPr>
        <w:drawing>
          <wp:inline distT="0" distB="0" distL="0" distR="0" wp14:anchorId="3B064113" wp14:editId="14117396">
            <wp:extent cx="135890" cy="135890"/>
            <wp:effectExtent l="0" t="0" r="0" b="0"/>
            <wp:docPr id="37"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3FF4463A" w14:textId="2BD9A495" w:rsidR="00F22FA3" w:rsidRDefault="00A51073">
      <w:pPr>
        <w:pStyle w:val="p"/>
      </w:pPr>
      <w:r>
        <w:rPr>
          <w:noProof/>
        </w:rPr>
        <w:drawing>
          <wp:inline distT="0" distB="0" distL="0" distR="0" wp14:anchorId="79FB42ED" wp14:editId="328177B2">
            <wp:extent cx="135890" cy="135890"/>
            <wp:effectExtent l="0" t="0" r="0" b="0"/>
            <wp:docPr id="38"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12</w:t>
      </w:r>
      <w:r w:rsidR="00F22FA3" w:rsidRPr="00C10140">
        <w:rPr>
          <w:rStyle w:val="FootnoteReference"/>
        </w:rPr>
        <w:footnoteReference w:customMarkFollows="1" w:id="47"/>
        <w:t>4</w:t>
      </w:r>
      <w:r w:rsidR="00F22FA3">
        <w:t xml:space="preserve"> </w:t>
      </w:r>
    </w:p>
    <w:p w14:paraId="193702A7" w14:textId="77777777" w:rsidR="00F22FA3" w:rsidRDefault="00F22FA3">
      <w:pPr>
        <w:rPr>
          <w:sz w:val="24"/>
          <w:szCs w:val="24"/>
        </w:rPr>
      </w:pPr>
      <w:r>
        <w:rPr>
          <w:sz w:val="24"/>
          <w:szCs w:val="24"/>
        </w:rPr>
        <w:t xml:space="preserve"> </w:t>
      </w:r>
    </w:p>
    <w:p w14:paraId="44D28918" w14:textId="77777777" w:rsidR="00F22FA3" w:rsidRDefault="00F22FA3">
      <w:pPr>
        <w:pStyle w:val="p"/>
      </w:pPr>
      <w:r>
        <w:t>Ohio also imposes a gross receipts tax on financial institutions. For coverage of Ohio’s Financial Institutions Tax, see Excise Tax Navigator, at Ohio 3.2.</w:t>
      </w:r>
    </w:p>
    <w:p w14:paraId="616D06C7" w14:textId="7E274D6F" w:rsidR="00F22FA3" w:rsidRDefault="00F22FA3" w:rsidP="00671628">
      <w:pPr>
        <w:pStyle w:val="BHead4"/>
      </w:pPr>
      <w:bookmarkStart w:id="55" w:name="_Toc194485583"/>
      <w:r>
        <w:t>2.2.3.8. 2022 Entity Level Gross Receipts Tax Rate for Mandatory Pass-Through Entity Taxes</w:t>
      </w:r>
      <w:bookmarkEnd w:id="55"/>
      <w:r>
        <w:t xml:space="preserve"> </w:t>
      </w:r>
    </w:p>
    <w:p w14:paraId="7A5AC699" w14:textId="72EF4D15" w:rsidR="00F22FA3" w:rsidRDefault="00F22FA3">
      <w:pPr>
        <w:pStyle w:val="p"/>
      </w:pPr>
      <w:r>
        <w:t>0.26% plus $150 - $2,600.</w:t>
      </w:r>
    </w:p>
    <w:p w14:paraId="0781DA97" w14:textId="77777777" w:rsidR="00F22FA3" w:rsidRDefault="00F22FA3">
      <w:pPr>
        <w:pStyle w:val="p"/>
      </w:pPr>
      <w:r>
        <w:t>The 2022 Ohio gross receipts tax rate for general partnerships is 0.26%, plus $150 to $2,600.</w:t>
      </w:r>
      <w:r>
        <w:rPr>
          <w:vertAlign w:val="superscript"/>
        </w:rPr>
        <w:t>12</w:t>
      </w:r>
      <w:r w:rsidRPr="00C10140">
        <w:rPr>
          <w:rStyle w:val="FootnoteReference"/>
        </w:rPr>
        <w:footnoteReference w:customMarkFollows="1" w:id="48"/>
        <w:t>5</w:t>
      </w:r>
      <w:r>
        <w:t xml:space="preserve"> </w:t>
      </w:r>
    </w:p>
    <w:p w14:paraId="1BAB81D7" w14:textId="77777777" w:rsidR="00F22FA3" w:rsidRDefault="00F22FA3">
      <w:pPr>
        <w:pStyle w:val="p"/>
      </w:pPr>
      <w:r>
        <w:t xml:space="preserve">In Ohio, pass-through entities are subject to the Commercial Activities Tax (CAT) of a graduated fixed dollar amount on the first $1,000,000 of annual gross receipts, plus 0.26% of gross receipts </w:t>
      </w:r>
      <w:r>
        <w:lastRenderedPageBreak/>
        <w:t>exceeding $1,000,000.</w:t>
      </w:r>
      <w:r>
        <w:rPr>
          <w:vertAlign w:val="superscript"/>
        </w:rPr>
        <w:t>12</w:t>
      </w:r>
      <w:r w:rsidRPr="00C10140">
        <w:rPr>
          <w:rStyle w:val="FootnoteReference"/>
        </w:rPr>
        <w:footnoteReference w:customMarkFollows="1" w:id="49"/>
        <w:t>6</w:t>
      </w:r>
      <w:r>
        <w:t xml:space="preserve"> The fixed dollar tax on the first one million dollars in taxable gross receipts is calculated as follows:</w:t>
      </w:r>
    </w:p>
    <w:p w14:paraId="1DA0C450" w14:textId="0DB4BA70" w:rsidR="00F22FA3" w:rsidRDefault="00A51073">
      <w:pPr>
        <w:pStyle w:val="p"/>
      </w:pPr>
      <w:r>
        <w:rPr>
          <w:noProof/>
        </w:rPr>
        <w:drawing>
          <wp:inline distT="0" distB="0" distL="0" distR="0" wp14:anchorId="374373D0" wp14:editId="6043377E">
            <wp:extent cx="135890" cy="135890"/>
            <wp:effectExtent l="0" t="0" r="0" b="0"/>
            <wp:docPr id="39"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3B97F52C" w14:textId="603B5147" w:rsidR="00F22FA3" w:rsidRDefault="00A51073">
      <w:pPr>
        <w:pStyle w:val="p"/>
      </w:pPr>
      <w:r>
        <w:rPr>
          <w:noProof/>
        </w:rPr>
        <w:drawing>
          <wp:inline distT="0" distB="0" distL="0" distR="0" wp14:anchorId="31BEB3D4" wp14:editId="512A563D">
            <wp:extent cx="135890" cy="135890"/>
            <wp:effectExtent l="0" t="0" r="0" b="0"/>
            <wp:docPr id="40"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4FA57718" w14:textId="0CE523A1" w:rsidR="00F22FA3" w:rsidRDefault="00A51073">
      <w:pPr>
        <w:pStyle w:val="p"/>
      </w:pPr>
      <w:r>
        <w:rPr>
          <w:noProof/>
        </w:rPr>
        <w:drawing>
          <wp:inline distT="0" distB="0" distL="0" distR="0" wp14:anchorId="7C058781" wp14:editId="2E8A5B81">
            <wp:extent cx="135890" cy="135890"/>
            <wp:effectExtent l="0" t="0" r="0" b="0"/>
            <wp:docPr id="41"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19D6B2F5" w14:textId="57FC0FC3" w:rsidR="00F22FA3" w:rsidRDefault="00A51073">
      <w:pPr>
        <w:pStyle w:val="p"/>
      </w:pPr>
      <w:r>
        <w:rPr>
          <w:noProof/>
        </w:rPr>
        <w:drawing>
          <wp:inline distT="0" distB="0" distL="0" distR="0" wp14:anchorId="7B2C689B" wp14:editId="743608C9">
            <wp:extent cx="135890" cy="135890"/>
            <wp:effectExtent l="0" t="0" r="0" b="0"/>
            <wp:docPr id="42"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12</w:t>
      </w:r>
      <w:r w:rsidR="00F22FA3" w:rsidRPr="00C10140">
        <w:rPr>
          <w:rStyle w:val="FootnoteReference"/>
        </w:rPr>
        <w:footnoteReference w:customMarkFollows="1" w:id="50"/>
        <w:t>7</w:t>
      </w:r>
      <w:r w:rsidR="00F22FA3">
        <w:t xml:space="preserve"> </w:t>
      </w:r>
    </w:p>
    <w:p w14:paraId="5C9C0F4F" w14:textId="77777777" w:rsidR="00F22FA3" w:rsidRDefault="00F22FA3">
      <w:pPr>
        <w:rPr>
          <w:sz w:val="24"/>
          <w:szCs w:val="24"/>
        </w:rPr>
      </w:pPr>
      <w:r>
        <w:rPr>
          <w:sz w:val="24"/>
          <w:szCs w:val="24"/>
        </w:rPr>
        <w:t xml:space="preserve"> </w:t>
      </w:r>
    </w:p>
    <w:p w14:paraId="66604514" w14:textId="77777777" w:rsidR="00F22FA3" w:rsidRDefault="00F22FA3">
      <w:pPr>
        <w:pStyle w:val="p"/>
      </w:pPr>
      <w:r>
        <w:t>Ohio also imposes a gross receipts tax on financial institutions. For coverage of Ohio’s Financial Institutions Tax, see Excise Tax Navigator, at Ohio 3.2.</w:t>
      </w:r>
    </w:p>
    <w:p w14:paraId="05DCC08E" w14:textId="2FABA185" w:rsidR="00F22FA3" w:rsidRDefault="00F22FA3" w:rsidP="00671628">
      <w:pPr>
        <w:pStyle w:val="BHead4"/>
      </w:pPr>
      <w:bookmarkStart w:id="56" w:name="_Toc194485584"/>
      <w:r>
        <w:t>2.2.3.9. 2023 Entity Level Gross Receipts Tax Rate for Mandatory Pass-Through Entity Taxes</w:t>
      </w:r>
      <w:bookmarkEnd w:id="56"/>
      <w:r>
        <w:t xml:space="preserve"> </w:t>
      </w:r>
    </w:p>
    <w:p w14:paraId="3D49E5FE" w14:textId="1CD08075" w:rsidR="00F22FA3" w:rsidRDefault="00F22FA3">
      <w:pPr>
        <w:pStyle w:val="p"/>
      </w:pPr>
      <w:r>
        <w:t>0.26% plus $150 - $2,600.</w:t>
      </w:r>
    </w:p>
    <w:p w14:paraId="57091C03" w14:textId="77777777" w:rsidR="00F22FA3" w:rsidRDefault="00F22FA3">
      <w:pPr>
        <w:pStyle w:val="p"/>
      </w:pPr>
      <w:r>
        <w:t>The 2023 Ohio gross receipts tax rate for general partnerships is 0.26%, plus $150 to $2,600.</w:t>
      </w:r>
      <w:r>
        <w:rPr>
          <w:vertAlign w:val="superscript"/>
        </w:rPr>
        <w:t>12</w:t>
      </w:r>
      <w:r w:rsidRPr="00C10140">
        <w:rPr>
          <w:rStyle w:val="FootnoteReference"/>
        </w:rPr>
        <w:footnoteReference w:customMarkFollows="1" w:id="51"/>
        <w:t>8</w:t>
      </w:r>
      <w:r>
        <w:t xml:space="preserve"> </w:t>
      </w:r>
    </w:p>
    <w:p w14:paraId="138477A8" w14:textId="77777777" w:rsidR="00F22FA3" w:rsidRDefault="00F22FA3">
      <w:pPr>
        <w:pStyle w:val="p"/>
      </w:pPr>
      <w:r>
        <w:t>In Ohio, pass-through entities are subject to the Commercial Activities Tax (CAT) of a graduated fixed dollar amount on the first $1,000,000 of annual gross receipts, plus 0.26% of gross receipts exceeding $1,000,000.</w:t>
      </w:r>
      <w:r>
        <w:rPr>
          <w:vertAlign w:val="superscript"/>
        </w:rPr>
        <w:t>12</w:t>
      </w:r>
      <w:r w:rsidRPr="00C10140">
        <w:rPr>
          <w:rStyle w:val="FootnoteReference"/>
        </w:rPr>
        <w:footnoteReference w:customMarkFollows="1" w:id="52"/>
        <w:t>9</w:t>
      </w:r>
      <w:r>
        <w:t xml:space="preserve"> The fixed dollar tax on the first one million dollars in taxable gross receipts is calculated as follows:</w:t>
      </w:r>
    </w:p>
    <w:p w14:paraId="5BEF3654" w14:textId="48AB3A64" w:rsidR="00F22FA3" w:rsidRDefault="00A51073">
      <w:pPr>
        <w:pStyle w:val="p"/>
      </w:pPr>
      <w:r>
        <w:rPr>
          <w:noProof/>
        </w:rPr>
        <w:drawing>
          <wp:inline distT="0" distB="0" distL="0" distR="0" wp14:anchorId="71B5EF2D" wp14:editId="25BFC311">
            <wp:extent cx="135890" cy="135890"/>
            <wp:effectExtent l="0" t="0" r="0" b="0"/>
            <wp:docPr id="43"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$1,000,000 or less, the additional fixed dollar tax is $150;</w:t>
      </w:r>
    </w:p>
    <w:p w14:paraId="03042D9B" w14:textId="0214A9A5" w:rsidR="00F22FA3" w:rsidRDefault="00A51073">
      <w:pPr>
        <w:pStyle w:val="p"/>
      </w:pPr>
      <w:r>
        <w:rPr>
          <w:noProof/>
        </w:rPr>
        <w:drawing>
          <wp:inline distT="0" distB="0" distL="0" distR="0" wp14:anchorId="6BA58EB3" wp14:editId="1FF7D78B">
            <wp:extent cx="135890" cy="135890"/>
            <wp:effectExtent l="0" t="0" r="0" b="0"/>
            <wp:docPr id="44"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$1,000,000, but less than or equal to $2,000,000, the additional fixed dollar tax is $800;</w:t>
      </w:r>
    </w:p>
    <w:p w14:paraId="525634CD" w14:textId="79551CBB" w:rsidR="00F22FA3" w:rsidRDefault="00A51073">
      <w:pPr>
        <w:pStyle w:val="p"/>
      </w:pPr>
      <w:r>
        <w:rPr>
          <w:noProof/>
        </w:rPr>
        <w:drawing>
          <wp:inline distT="0" distB="0" distL="0" distR="0" wp14:anchorId="496064E2" wp14:editId="5574B51E">
            <wp:extent cx="135890" cy="135890"/>
            <wp:effectExtent l="0" t="0" r="0" b="0"/>
            <wp:docPr id="45"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greater than $2,000,000, but less than or equal to $4,000,000, the additional fixed dollar tax is $2,100; and</w:t>
      </w:r>
    </w:p>
    <w:p w14:paraId="50347DBB" w14:textId="0DCD6758" w:rsidR="00F22FA3" w:rsidRDefault="00A51073">
      <w:pPr>
        <w:pStyle w:val="p"/>
      </w:pPr>
      <w:r>
        <w:rPr>
          <w:noProof/>
        </w:rPr>
        <w:drawing>
          <wp:inline distT="0" distB="0" distL="0" distR="0" wp14:anchorId="120B15AF" wp14:editId="7A619CE8">
            <wp:extent cx="135890" cy="135890"/>
            <wp:effectExtent l="0" t="0" r="0" b="0"/>
            <wp:docPr id="46"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if annual taxable gross receipts are more than $4,000,000, the additional fixed dollar tax is $2,600.</w:t>
      </w:r>
      <w:r w:rsidR="00F22FA3">
        <w:rPr>
          <w:vertAlign w:val="superscript"/>
        </w:rPr>
        <w:t>13</w:t>
      </w:r>
      <w:r w:rsidR="00F22FA3" w:rsidRPr="00C10140">
        <w:rPr>
          <w:rStyle w:val="FootnoteReference"/>
        </w:rPr>
        <w:footnoteReference w:customMarkFollows="1" w:id="53"/>
        <w:t>0</w:t>
      </w:r>
      <w:r w:rsidR="00F22FA3">
        <w:t xml:space="preserve"> </w:t>
      </w:r>
    </w:p>
    <w:p w14:paraId="08C856F0" w14:textId="77777777" w:rsidR="00F22FA3" w:rsidRDefault="00F22FA3">
      <w:pPr>
        <w:rPr>
          <w:sz w:val="24"/>
          <w:szCs w:val="24"/>
        </w:rPr>
      </w:pPr>
      <w:r>
        <w:rPr>
          <w:sz w:val="24"/>
          <w:szCs w:val="24"/>
        </w:rPr>
        <w:t xml:space="preserve"> </w:t>
      </w:r>
    </w:p>
    <w:p w14:paraId="361D8900" w14:textId="77777777" w:rsidR="00F22FA3" w:rsidRDefault="00F22FA3">
      <w:pPr>
        <w:pStyle w:val="p"/>
      </w:pPr>
      <w:r>
        <w:t>Ohio also imposes a gross receipts tax on financial institutions. For coverage of Ohio’s Financial Institutions Tax, see Excise Tax Navigator, at Ohio 3.2.</w:t>
      </w:r>
    </w:p>
    <w:p w14:paraId="525F2096" w14:textId="380F1821" w:rsidR="00F22FA3" w:rsidRDefault="00F22FA3" w:rsidP="00671628">
      <w:pPr>
        <w:pStyle w:val="BHead4"/>
      </w:pPr>
      <w:bookmarkStart w:id="57" w:name="_Toc194485585"/>
      <w:r>
        <w:t xml:space="preserve">2.2.3.10. 2024 Entity Level Gross Receipts Tax Rate for Mandatory Pass-Through Entity </w:t>
      </w:r>
      <w:r>
        <w:lastRenderedPageBreak/>
        <w:t>Taxes</w:t>
      </w:r>
      <w:bookmarkEnd w:id="57"/>
      <w:r>
        <w:t xml:space="preserve"> </w:t>
      </w:r>
    </w:p>
    <w:p w14:paraId="2C860BAC" w14:textId="63691BDF" w:rsidR="00F22FA3" w:rsidRDefault="00F22FA3">
      <w:pPr>
        <w:pStyle w:val="p"/>
      </w:pPr>
      <w:r>
        <w:t>0.26%</w:t>
      </w:r>
    </w:p>
    <w:p w14:paraId="2D7A8DCB" w14:textId="77777777" w:rsidR="00F22FA3" w:rsidRDefault="00F22FA3">
      <w:pPr>
        <w:pStyle w:val="p"/>
      </w:pPr>
      <w:r>
        <w:t>The 2024 Ohio gross receipts tax rate for general partnerships is 0.26%.</w:t>
      </w:r>
      <w:r>
        <w:rPr>
          <w:vertAlign w:val="superscript"/>
        </w:rPr>
        <w:t>13</w:t>
      </w:r>
      <w:r w:rsidRPr="00C10140">
        <w:rPr>
          <w:rStyle w:val="FootnoteReference"/>
        </w:rPr>
        <w:footnoteReference w:customMarkFollows="1" w:id="54"/>
        <w:t>1</w:t>
      </w:r>
      <w:r>
        <w:t xml:space="preserve"> </w:t>
      </w:r>
    </w:p>
    <w:p w14:paraId="519E6316" w14:textId="77777777" w:rsidR="00F22FA3" w:rsidRDefault="00F22FA3">
      <w:pPr>
        <w:pStyle w:val="p"/>
      </w:pPr>
      <w:r>
        <w:t>In Ohio, pass-through entities are subject to a tax of 0.26% of gross receipts exceeding the minimum exclusion amount. The minimum exclusion amount is $3,000,000 in 2024, and $6,000,000 in 2025.</w:t>
      </w:r>
      <w:r>
        <w:rPr>
          <w:vertAlign w:val="superscript"/>
        </w:rPr>
        <w:t>13</w:t>
      </w:r>
      <w:r w:rsidRPr="00C10140">
        <w:rPr>
          <w:rStyle w:val="FootnoteReference"/>
        </w:rPr>
        <w:footnoteReference w:customMarkFollows="1" w:id="55"/>
        <w:t>2</w:t>
      </w:r>
    </w:p>
    <w:p w14:paraId="098CF29C" w14:textId="77777777" w:rsidR="00F22FA3" w:rsidRDefault="00F22FA3">
      <w:pPr>
        <w:pStyle w:val="p"/>
      </w:pPr>
      <w:r>
        <w:t>Ohio also imposes a gross receipts tax on financial institutions. For coverage of Ohio’s Financial Institutions Tax, see Excise Tax Navigator, at Ohio 3.2.</w:t>
      </w:r>
    </w:p>
    <w:p w14:paraId="5FFF3E67" w14:textId="1526B8D1" w:rsidR="00F22FA3" w:rsidRDefault="00F22FA3" w:rsidP="00671628">
      <w:pPr>
        <w:pStyle w:val="BHead4"/>
      </w:pPr>
      <w:bookmarkStart w:id="58" w:name="_Toc194485586"/>
      <w:r>
        <w:t>2.2.3.11. 2025 Entity Level Gross Receipts Tax Rate for Mandatory Pass-Through Entity Taxes</w:t>
      </w:r>
      <w:bookmarkEnd w:id="58"/>
      <w:r>
        <w:t xml:space="preserve"> </w:t>
      </w:r>
    </w:p>
    <w:p w14:paraId="37B2E0C6" w14:textId="7EE63153" w:rsidR="00F22FA3" w:rsidRDefault="00F22FA3">
      <w:pPr>
        <w:pStyle w:val="p"/>
      </w:pPr>
      <w:r>
        <w:t>0.26%</w:t>
      </w:r>
    </w:p>
    <w:p w14:paraId="6465EA1D" w14:textId="77777777" w:rsidR="00F22FA3" w:rsidRDefault="00F22FA3">
      <w:pPr>
        <w:pStyle w:val="p"/>
      </w:pPr>
      <w:r>
        <w:t>The 2025 Ohio gross receipts tax rate for general partnerships is 0.26%.</w:t>
      </w:r>
      <w:r>
        <w:rPr>
          <w:vertAlign w:val="superscript"/>
        </w:rPr>
        <w:t>13</w:t>
      </w:r>
      <w:r w:rsidRPr="00C10140">
        <w:rPr>
          <w:rStyle w:val="FootnoteReference"/>
        </w:rPr>
        <w:footnoteReference w:customMarkFollows="1" w:id="56"/>
        <w:t>1</w:t>
      </w:r>
      <w:r>
        <w:t xml:space="preserve"> </w:t>
      </w:r>
    </w:p>
    <w:p w14:paraId="34D340BD" w14:textId="77777777" w:rsidR="00F22FA3" w:rsidRDefault="00F22FA3">
      <w:pPr>
        <w:pStyle w:val="p"/>
      </w:pPr>
      <w:r>
        <w:t>In Ohio, pass-through entities are subject to a tax of 0.26% of gross receipts exceeding the minimum exclusion amount. The minimum exclusion amount is $6,000,000.</w:t>
      </w:r>
      <w:r>
        <w:rPr>
          <w:vertAlign w:val="superscript"/>
        </w:rPr>
        <w:t>13</w:t>
      </w:r>
      <w:r w:rsidRPr="00C10140">
        <w:rPr>
          <w:rStyle w:val="FootnoteReference"/>
        </w:rPr>
        <w:footnoteReference w:customMarkFollows="1" w:id="57"/>
        <w:t>2</w:t>
      </w:r>
    </w:p>
    <w:p w14:paraId="27322D0F" w14:textId="77777777" w:rsidR="00F22FA3" w:rsidRDefault="00F22FA3">
      <w:pPr>
        <w:pStyle w:val="p"/>
      </w:pPr>
      <w:r>
        <w:t>Ohio also imposes a gross receipts tax on financial institutions. For coverage of Ohio’s Financial Institutions Tax, see Excise Tax Navigator, at Ohio 3.2.</w:t>
      </w:r>
    </w:p>
    <w:p w14:paraId="6E455995" w14:textId="536D67C1" w:rsidR="00F22FA3" w:rsidRDefault="00F22FA3" w:rsidP="00671628">
      <w:pPr>
        <w:pStyle w:val="BHead4"/>
      </w:pPr>
      <w:bookmarkStart w:id="59" w:name="_Toc194485587"/>
      <w:r>
        <w:t>2.2.3.12. Future Entity Level Gross Receipts Tax Rates for Mandatory Pass-Through Entity Taxes</w:t>
      </w:r>
      <w:bookmarkEnd w:id="59"/>
      <w:r>
        <w:t xml:space="preserve"> </w:t>
      </w:r>
    </w:p>
    <w:p w14:paraId="4455CC35" w14:textId="66E80644" w:rsidR="00F22FA3" w:rsidRDefault="00F22FA3">
      <w:pPr>
        <w:pStyle w:val="p"/>
      </w:pPr>
      <w:r>
        <w:t>0.26%</w:t>
      </w:r>
    </w:p>
    <w:p w14:paraId="260FE7FD" w14:textId="77777777" w:rsidR="00F22FA3" w:rsidRDefault="00F22FA3">
      <w:pPr>
        <w:pStyle w:val="p"/>
      </w:pPr>
      <w:r>
        <w:t>Ohio has not changed the entity level gross receipts tax rates from 0.26%.</w:t>
      </w:r>
      <w:r>
        <w:rPr>
          <w:vertAlign w:val="superscript"/>
        </w:rPr>
        <w:t>13</w:t>
      </w:r>
      <w:r w:rsidRPr="00C10140">
        <w:rPr>
          <w:rStyle w:val="FootnoteReference"/>
        </w:rPr>
        <w:footnoteReference w:customMarkFollows="1" w:id="58"/>
        <w:t>1</w:t>
      </w:r>
      <w:r>
        <w:t xml:space="preserve"> </w:t>
      </w:r>
    </w:p>
    <w:p w14:paraId="35815735" w14:textId="77777777" w:rsidR="00F22FA3" w:rsidRDefault="00F22FA3" w:rsidP="00671628">
      <w:pPr>
        <w:pStyle w:val="BHead3"/>
      </w:pPr>
      <w:bookmarkStart w:id="60" w:name="_Toc194485588"/>
      <w:r>
        <w:t>2.2.4. Other Tax</w:t>
      </w:r>
      <w:bookmarkEnd w:id="60"/>
      <w:r>
        <w:t xml:space="preserve"> </w:t>
      </w:r>
    </w:p>
    <w:p w14:paraId="681E7BBE" w14:textId="6870412D" w:rsidR="00F22FA3" w:rsidRDefault="00F22FA3" w:rsidP="00671628">
      <w:pPr>
        <w:pStyle w:val="BHead4"/>
      </w:pPr>
      <w:bookmarkStart w:id="61" w:name="_Toc194485589"/>
      <w:r>
        <w:t>2.2.4.1. 2015 Entity Level Other Tax Rate for Mandatory Pass-Through Entity Taxes</w:t>
      </w:r>
      <w:bookmarkEnd w:id="61"/>
      <w:r>
        <w:t xml:space="preserve"> </w:t>
      </w:r>
    </w:p>
    <w:p w14:paraId="3C7F80F5" w14:textId="6798B32C" w:rsidR="00F22FA3" w:rsidRDefault="00F22FA3">
      <w:pPr>
        <w:pStyle w:val="p"/>
      </w:pPr>
      <w:r>
        <w:t>None.</w:t>
      </w:r>
    </w:p>
    <w:p w14:paraId="65F1D3D6" w14:textId="77777777" w:rsidR="00F22FA3" w:rsidRDefault="00F22FA3">
      <w:pPr>
        <w:pStyle w:val="p"/>
      </w:pPr>
      <w:r>
        <w:t>Ohio does not impose any other taxes.</w:t>
      </w:r>
    </w:p>
    <w:p w14:paraId="3232A75A" w14:textId="0509D9B6" w:rsidR="00F22FA3" w:rsidRDefault="00F22FA3" w:rsidP="00671628">
      <w:pPr>
        <w:pStyle w:val="BHead4"/>
      </w:pPr>
      <w:bookmarkStart w:id="62" w:name="_Toc194485590"/>
      <w:r>
        <w:t>2.2.4.2. 2016 Entity Level Other Tax Rate for Mandatory Pass-Through Entity Taxes</w:t>
      </w:r>
      <w:bookmarkEnd w:id="62"/>
      <w:r>
        <w:t xml:space="preserve"> </w:t>
      </w:r>
    </w:p>
    <w:p w14:paraId="7940FF1A" w14:textId="27B3A7A2" w:rsidR="00F22FA3" w:rsidRDefault="00F22FA3">
      <w:pPr>
        <w:pStyle w:val="p"/>
      </w:pPr>
      <w:r>
        <w:t>None.</w:t>
      </w:r>
    </w:p>
    <w:p w14:paraId="34F03FE7" w14:textId="77777777" w:rsidR="00F22FA3" w:rsidRDefault="00F22FA3">
      <w:pPr>
        <w:pStyle w:val="p"/>
      </w:pPr>
      <w:r>
        <w:t>Ohio does not impose any other taxes.</w:t>
      </w:r>
    </w:p>
    <w:p w14:paraId="63A8CB3D" w14:textId="2136232D" w:rsidR="00F22FA3" w:rsidRDefault="00F22FA3" w:rsidP="00671628">
      <w:pPr>
        <w:pStyle w:val="BHead4"/>
      </w:pPr>
      <w:bookmarkStart w:id="63" w:name="_Toc194485591"/>
      <w:r>
        <w:t>2.2.4.3. 2017 Entity Level Other Tax Rate for Mandatory Pass-Through Entity Taxes</w:t>
      </w:r>
      <w:bookmarkEnd w:id="63"/>
      <w:r>
        <w:t xml:space="preserve"> </w:t>
      </w:r>
    </w:p>
    <w:p w14:paraId="644FE871" w14:textId="6F9C8BB6" w:rsidR="00F22FA3" w:rsidRDefault="00F22FA3">
      <w:pPr>
        <w:pStyle w:val="p"/>
      </w:pPr>
      <w:r>
        <w:lastRenderedPageBreak/>
        <w:t>None.</w:t>
      </w:r>
    </w:p>
    <w:p w14:paraId="589B69FB" w14:textId="77777777" w:rsidR="00F22FA3" w:rsidRDefault="00F22FA3">
      <w:pPr>
        <w:pStyle w:val="p"/>
      </w:pPr>
      <w:r>
        <w:t>Ohio does not impose any other taxes.</w:t>
      </w:r>
    </w:p>
    <w:p w14:paraId="79FC7B32" w14:textId="19687D4B" w:rsidR="00F22FA3" w:rsidRDefault="00F22FA3" w:rsidP="00671628">
      <w:pPr>
        <w:pStyle w:val="BHead4"/>
      </w:pPr>
      <w:bookmarkStart w:id="64" w:name="_Toc194485592"/>
      <w:r>
        <w:t>2.2.4.4. 2018 Entity Level Other Tax Rate for Mandatory Pass-Through Entity Taxes</w:t>
      </w:r>
      <w:bookmarkEnd w:id="64"/>
      <w:r>
        <w:t xml:space="preserve"> </w:t>
      </w:r>
    </w:p>
    <w:p w14:paraId="3D8440A9" w14:textId="7E50BA00" w:rsidR="00F22FA3" w:rsidRDefault="00F22FA3">
      <w:pPr>
        <w:pStyle w:val="p"/>
      </w:pPr>
      <w:r>
        <w:t>None.</w:t>
      </w:r>
    </w:p>
    <w:p w14:paraId="6998FCD4" w14:textId="77777777" w:rsidR="00F22FA3" w:rsidRDefault="00F22FA3">
      <w:pPr>
        <w:pStyle w:val="p"/>
      </w:pPr>
      <w:r>
        <w:t>Ohio does not impose any other taxes.</w:t>
      </w:r>
    </w:p>
    <w:p w14:paraId="123EBAEA" w14:textId="4E7E97F9" w:rsidR="00F22FA3" w:rsidRDefault="00F22FA3" w:rsidP="00671628">
      <w:pPr>
        <w:pStyle w:val="BHead4"/>
      </w:pPr>
      <w:bookmarkStart w:id="65" w:name="_Toc194485593"/>
      <w:r>
        <w:t>2.2.4.5. 2019 Entity Level Other Tax Rate for Mandatory Pass-Through Entity Taxes</w:t>
      </w:r>
      <w:bookmarkEnd w:id="65"/>
      <w:r>
        <w:t xml:space="preserve"> </w:t>
      </w:r>
    </w:p>
    <w:p w14:paraId="5042E4CA" w14:textId="06AF683E" w:rsidR="00F22FA3" w:rsidRDefault="00F22FA3">
      <w:pPr>
        <w:pStyle w:val="p"/>
      </w:pPr>
      <w:r>
        <w:t>None.</w:t>
      </w:r>
    </w:p>
    <w:p w14:paraId="7B948B45" w14:textId="77777777" w:rsidR="00F22FA3" w:rsidRDefault="00F22FA3">
      <w:pPr>
        <w:pStyle w:val="p"/>
      </w:pPr>
      <w:r>
        <w:t>Ohio does not impose any other taxes.</w:t>
      </w:r>
    </w:p>
    <w:p w14:paraId="32417216" w14:textId="635629F5" w:rsidR="00F22FA3" w:rsidRDefault="00F22FA3" w:rsidP="00671628">
      <w:pPr>
        <w:pStyle w:val="BHead4"/>
      </w:pPr>
      <w:bookmarkStart w:id="66" w:name="_Toc194485594"/>
      <w:r>
        <w:t>2.2.4.6. 2020 Entity Level Other Tax Rate for Mandatory Pass-Through Entity Taxes</w:t>
      </w:r>
      <w:bookmarkEnd w:id="66"/>
      <w:r>
        <w:t xml:space="preserve"> </w:t>
      </w:r>
    </w:p>
    <w:p w14:paraId="6626A15D" w14:textId="05F8BB98" w:rsidR="00F22FA3" w:rsidRDefault="00F22FA3">
      <w:pPr>
        <w:pStyle w:val="p"/>
      </w:pPr>
      <w:r>
        <w:t>None.</w:t>
      </w:r>
    </w:p>
    <w:p w14:paraId="3778B684" w14:textId="77777777" w:rsidR="00F22FA3" w:rsidRDefault="00F22FA3">
      <w:pPr>
        <w:pStyle w:val="p"/>
      </w:pPr>
      <w:r>
        <w:t>Ohio does not impose any other taxes.</w:t>
      </w:r>
    </w:p>
    <w:p w14:paraId="1EE07059" w14:textId="1F666D38" w:rsidR="00F22FA3" w:rsidRDefault="00F22FA3" w:rsidP="00671628">
      <w:pPr>
        <w:pStyle w:val="BHead4"/>
      </w:pPr>
      <w:bookmarkStart w:id="67" w:name="_Toc194485595"/>
      <w:r>
        <w:t>2.2.4.7. 2021 Entity Level Other Tax Rate for Mandatory Pass-Through Entity Taxes</w:t>
      </w:r>
      <w:bookmarkEnd w:id="67"/>
      <w:r>
        <w:t xml:space="preserve"> </w:t>
      </w:r>
    </w:p>
    <w:p w14:paraId="4A22E90A" w14:textId="532072C9" w:rsidR="00F22FA3" w:rsidRDefault="00F22FA3">
      <w:pPr>
        <w:pStyle w:val="p"/>
      </w:pPr>
      <w:r>
        <w:t>None.</w:t>
      </w:r>
    </w:p>
    <w:p w14:paraId="6589F87D" w14:textId="77777777" w:rsidR="00F22FA3" w:rsidRDefault="00F22FA3">
      <w:pPr>
        <w:pStyle w:val="p"/>
      </w:pPr>
      <w:r>
        <w:t>Ohio does not impose any other taxes.</w:t>
      </w:r>
    </w:p>
    <w:p w14:paraId="2FE2F6BA" w14:textId="5909BC4F" w:rsidR="00F22FA3" w:rsidRDefault="00F22FA3" w:rsidP="00671628">
      <w:pPr>
        <w:pStyle w:val="BHead4"/>
      </w:pPr>
      <w:bookmarkStart w:id="68" w:name="_Toc194485596"/>
      <w:r>
        <w:t>2.2.4.8. 2022 Entity Level Other Tax Rate for Mandatory Pass-Through Entity Taxes</w:t>
      </w:r>
      <w:bookmarkEnd w:id="68"/>
      <w:r>
        <w:t xml:space="preserve"> </w:t>
      </w:r>
    </w:p>
    <w:p w14:paraId="65CD9909" w14:textId="5AC76E65" w:rsidR="00F22FA3" w:rsidRDefault="00F22FA3">
      <w:pPr>
        <w:pStyle w:val="p"/>
      </w:pPr>
      <w:r>
        <w:t>None.</w:t>
      </w:r>
    </w:p>
    <w:p w14:paraId="6C1A99A8" w14:textId="77777777" w:rsidR="00F22FA3" w:rsidRDefault="00F22FA3">
      <w:pPr>
        <w:pStyle w:val="p"/>
      </w:pPr>
      <w:r>
        <w:t>Ohio does not impose any other taxes.</w:t>
      </w:r>
    </w:p>
    <w:p w14:paraId="50602464" w14:textId="0C1065B5" w:rsidR="00F22FA3" w:rsidRDefault="00F22FA3" w:rsidP="00671628">
      <w:pPr>
        <w:pStyle w:val="BHead4"/>
      </w:pPr>
      <w:bookmarkStart w:id="69" w:name="_Toc194485597"/>
      <w:r>
        <w:t>2.2.4.9. 2023 Entity Level Other Tax Rate for Mandatory Pass-Through Entity Taxes</w:t>
      </w:r>
      <w:bookmarkEnd w:id="69"/>
      <w:r>
        <w:t xml:space="preserve"> </w:t>
      </w:r>
    </w:p>
    <w:p w14:paraId="6F74AF0F" w14:textId="11DFC39D" w:rsidR="00F22FA3" w:rsidRDefault="00F22FA3">
      <w:pPr>
        <w:pStyle w:val="p"/>
      </w:pPr>
      <w:r>
        <w:t>None.</w:t>
      </w:r>
    </w:p>
    <w:p w14:paraId="7DAF8E2E" w14:textId="77777777" w:rsidR="00F22FA3" w:rsidRDefault="00F22FA3">
      <w:pPr>
        <w:pStyle w:val="p"/>
      </w:pPr>
      <w:r>
        <w:t>Ohio does not impose any other taxes.</w:t>
      </w:r>
    </w:p>
    <w:p w14:paraId="260250A3" w14:textId="285C72DF" w:rsidR="00F22FA3" w:rsidRDefault="00F22FA3" w:rsidP="00671628">
      <w:pPr>
        <w:pStyle w:val="BHead4"/>
      </w:pPr>
      <w:bookmarkStart w:id="70" w:name="_Toc194485598"/>
      <w:r>
        <w:t>2.2.4.10. 2024 Entity Level Other Tax Rate for Mandatory Pass-Through Entity Taxes</w:t>
      </w:r>
      <w:bookmarkEnd w:id="70"/>
      <w:r>
        <w:t xml:space="preserve"> </w:t>
      </w:r>
    </w:p>
    <w:p w14:paraId="68FA4385" w14:textId="47D3DE41" w:rsidR="00F22FA3" w:rsidRDefault="00F22FA3">
      <w:pPr>
        <w:pStyle w:val="p"/>
      </w:pPr>
      <w:r>
        <w:t>None.</w:t>
      </w:r>
    </w:p>
    <w:p w14:paraId="2D38A6EE" w14:textId="77777777" w:rsidR="00F22FA3" w:rsidRDefault="00F22FA3">
      <w:pPr>
        <w:pStyle w:val="p"/>
      </w:pPr>
      <w:r>
        <w:t>Ohio does not impose any other taxes.</w:t>
      </w:r>
    </w:p>
    <w:p w14:paraId="783984DC" w14:textId="28039A06" w:rsidR="00F22FA3" w:rsidRDefault="00F22FA3" w:rsidP="00226CC8">
      <w:pPr>
        <w:pStyle w:val="BHead4"/>
      </w:pPr>
      <w:bookmarkStart w:id="71" w:name="_Toc194485599"/>
      <w:r>
        <w:t>2.2.4.11. 2025 Entity Level Other Tax Rate for Mandatory Pass-Through Entity Taxes</w:t>
      </w:r>
      <w:bookmarkEnd w:id="71"/>
      <w:r>
        <w:t xml:space="preserve"> </w:t>
      </w:r>
    </w:p>
    <w:p w14:paraId="047B06D9" w14:textId="372742C6" w:rsidR="00F22FA3" w:rsidRDefault="00F22FA3">
      <w:pPr>
        <w:pStyle w:val="p"/>
      </w:pPr>
      <w:r>
        <w:t>None.</w:t>
      </w:r>
    </w:p>
    <w:p w14:paraId="7AE6B413" w14:textId="77777777" w:rsidR="00F22FA3" w:rsidRDefault="00F22FA3">
      <w:pPr>
        <w:pStyle w:val="p"/>
      </w:pPr>
      <w:r>
        <w:t>Ohio does not impose any other taxes.</w:t>
      </w:r>
    </w:p>
    <w:p w14:paraId="5C13EA67" w14:textId="35222B5F" w:rsidR="00F22FA3" w:rsidRDefault="00F22FA3" w:rsidP="00226CC8">
      <w:pPr>
        <w:pStyle w:val="BHead4"/>
      </w:pPr>
      <w:bookmarkStart w:id="72" w:name="_Toc194485600"/>
      <w:r>
        <w:t>2.2.4.12. Future Entity Level Other Tax Rates for Mandatory Pass-Through Entity Taxes</w:t>
      </w:r>
      <w:bookmarkEnd w:id="72"/>
      <w:r>
        <w:t xml:space="preserve"> </w:t>
      </w:r>
    </w:p>
    <w:p w14:paraId="03AD8CEF" w14:textId="06C8AFFB" w:rsidR="00F22FA3" w:rsidRDefault="00F22FA3">
      <w:pPr>
        <w:pStyle w:val="p"/>
      </w:pPr>
      <w:r>
        <w:t>None.</w:t>
      </w:r>
    </w:p>
    <w:p w14:paraId="6D0242FA" w14:textId="77777777" w:rsidR="00F22FA3" w:rsidRDefault="00F22FA3">
      <w:pPr>
        <w:pStyle w:val="p"/>
      </w:pPr>
      <w:r>
        <w:t>Ohio does not impose any other taxes.</w:t>
      </w:r>
    </w:p>
    <w:p w14:paraId="693A8B64" w14:textId="77777777" w:rsidR="00F22FA3" w:rsidRDefault="00F22FA3" w:rsidP="00226CC8">
      <w:pPr>
        <w:pStyle w:val="BHead3"/>
      </w:pPr>
      <w:bookmarkStart w:id="73" w:name="_Toc194485601"/>
      <w:r>
        <w:t>2.2.5. Fixed Dollar Minimum Income Tax</w:t>
      </w:r>
      <w:bookmarkEnd w:id="73"/>
      <w:r>
        <w:t xml:space="preserve"> </w:t>
      </w:r>
    </w:p>
    <w:p w14:paraId="3EEF99CC" w14:textId="00557372" w:rsidR="00F22FA3" w:rsidRDefault="00F22FA3" w:rsidP="00226CC8">
      <w:pPr>
        <w:pStyle w:val="BHead4"/>
      </w:pPr>
      <w:bookmarkStart w:id="74" w:name="_Toc194485602"/>
      <w:r>
        <w:lastRenderedPageBreak/>
        <w:t>2.2.5.1. 2015 Entity Level Fixed Dollar Minimum Income Tax for Mandatory Pass-Through Entity Taxes</w:t>
      </w:r>
      <w:bookmarkEnd w:id="74"/>
      <w:r>
        <w:t xml:space="preserve"> </w:t>
      </w:r>
    </w:p>
    <w:p w14:paraId="27C9B1D1" w14:textId="4859FA99" w:rsidR="00F22FA3" w:rsidRDefault="00F22FA3">
      <w:pPr>
        <w:pStyle w:val="p"/>
      </w:pPr>
      <w:r>
        <w:t>None.</w:t>
      </w:r>
    </w:p>
    <w:p w14:paraId="18ACD318" w14:textId="77777777" w:rsidR="00F22FA3" w:rsidRDefault="00F22FA3">
      <w:pPr>
        <w:pStyle w:val="p"/>
      </w:pPr>
      <w:r>
        <w:t>Ohio does not impose a minimum income tax.</w:t>
      </w:r>
    </w:p>
    <w:p w14:paraId="0D4F38B8" w14:textId="7C7B13A0" w:rsidR="00F22FA3" w:rsidRDefault="00F22FA3" w:rsidP="00226CC8">
      <w:pPr>
        <w:pStyle w:val="BHead4"/>
      </w:pPr>
      <w:bookmarkStart w:id="75" w:name="_Toc194485603"/>
      <w:r>
        <w:t>2.2.5.2. 2016 Entity Level Fixed Dollar Minimum Income Tax for Mandatory Pass-Through Entity Taxes</w:t>
      </w:r>
      <w:bookmarkEnd w:id="75"/>
      <w:r>
        <w:t xml:space="preserve"> </w:t>
      </w:r>
    </w:p>
    <w:p w14:paraId="3B9E1484" w14:textId="55392BB9" w:rsidR="00F22FA3" w:rsidRDefault="00F22FA3">
      <w:pPr>
        <w:pStyle w:val="p"/>
      </w:pPr>
      <w:r>
        <w:t>None.</w:t>
      </w:r>
    </w:p>
    <w:p w14:paraId="7B6CEF01" w14:textId="77777777" w:rsidR="00F22FA3" w:rsidRDefault="00F22FA3">
      <w:pPr>
        <w:pStyle w:val="p"/>
      </w:pPr>
      <w:r>
        <w:t>Ohio does not impose a minimum income tax.</w:t>
      </w:r>
    </w:p>
    <w:p w14:paraId="1089DE57" w14:textId="70B56EEA" w:rsidR="00F22FA3" w:rsidRDefault="00F22FA3" w:rsidP="00226CC8">
      <w:pPr>
        <w:pStyle w:val="BHead4"/>
      </w:pPr>
      <w:bookmarkStart w:id="76" w:name="_Toc194485604"/>
      <w:r>
        <w:t>2.2.5.3. 2017 Entity Level Fixed Dollar Minimum Income Tax for Mandatory Pass-Through Entity Taxes</w:t>
      </w:r>
      <w:bookmarkEnd w:id="76"/>
      <w:r>
        <w:t xml:space="preserve"> </w:t>
      </w:r>
    </w:p>
    <w:p w14:paraId="3BD3852E" w14:textId="6D3E77E1" w:rsidR="00F22FA3" w:rsidRDefault="00F22FA3">
      <w:pPr>
        <w:pStyle w:val="p"/>
      </w:pPr>
      <w:r>
        <w:t>None.</w:t>
      </w:r>
    </w:p>
    <w:p w14:paraId="51D501FF" w14:textId="77777777" w:rsidR="00F22FA3" w:rsidRDefault="00F22FA3">
      <w:pPr>
        <w:pStyle w:val="p"/>
      </w:pPr>
      <w:r>
        <w:t>Ohio does not impose a minimum income tax.</w:t>
      </w:r>
    </w:p>
    <w:p w14:paraId="718B41FA" w14:textId="79912F6B" w:rsidR="00F22FA3" w:rsidRDefault="00F22FA3" w:rsidP="00226CC8">
      <w:pPr>
        <w:pStyle w:val="BHead4"/>
      </w:pPr>
      <w:bookmarkStart w:id="77" w:name="_Toc194485605"/>
      <w:r>
        <w:t>2.2.5.4. 2018 Entity Level Fixed Dollar Minimum Income Tax for Mandatory Pass-Through Entity Taxes</w:t>
      </w:r>
      <w:bookmarkEnd w:id="77"/>
      <w:r>
        <w:t xml:space="preserve"> </w:t>
      </w:r>
    </w:p>
    <w:p w14:paraId="3C2B2CE1" w14:textId="6C541A8B" w:rsidR="00F22FA3" w:rsidRDefault="00F22FA3">
      <w:pPr>
        <w:pStyle w:val="p"/>
      </w:pPr>
      <w:r>
        <w:t>None.</w:t>
      </w:r>
    </w:p>
    <w:p w14:paraId="091AE3AB" w14:textId="77777777" w:rsidR="00F22FA3" w:rsidRDefault="00F22FA3">
      <w:pPr>
        <w:pStyle w:val="p"/>
      </w:pPr>
      <w:r>
        <w:t>Ohio does not impose a minimum income tax.</w:t>
      </w:r>
    </w:p>
    <w:p w14:paraId="210C757B" w14:textId="00599E4F" w:rsidR="00F22FA3" w:rsidRDefault="00F22FA3" w:rsidP="00226CC8">
      <w:pPr>
        <w:pStyle w:val="BHead4"/>
      </w:pPr>
      <w:bookmarkStart w:id="78" w:name="_Toc194485606"/>
      <w:r>
        <w:t>2.2.5.5. 2019 Entity Level Fixed Dollar Minimum Income Tax for Mandatory Pass-Through Entity Taxes</w:t>
      </w:r>
      <w:bookmarkEnd w:id="78"/>
      <w:r>
        <w:t xml:space="preserve"> </w:t>
      </w:r>
    </w:p>
    <w:p w14:paraId="54BEC667" w14:textId="36E59832" w:rsidR="00F22FA3" w:rsidRDefault="00F22FA3">
      <w:pPr>
        <w:pStyle w:val="p"/>
      </w:pPr>
      <w:r>
        <w:t>None.</w:t>
      </w:r>
    </w:p>
    <w:p w14:paraId="101E5C20" w14:textId="77777777" w:rsidR="00F22FA3" w:rsidRDefault="00F22FA3">
      <w:pPr>
        <w:pStyle w:val="p"/>
      </w:pPr>
      <w:r>
        <w:t>Ohio does not impose a minimum income tax.</w:t>
      </w:r>
    </w:p>
    <w:p w14:paraId="17BF55C3" w14:textId="0CE3897E" w:rsidR="00F22FA3" w:rsidRDefault="00F22FA3" w:rsidP="00226CC8">
      <w:pPr>
        <w:pStyle w:val="BHead4"/>
      </w:pPr>
      <w:bookmarkStart w:id="79" w:name="_Toc194485607"/>
      <w:r>
        <w:t>2.2.5.6. 2020 Entity Level Fixed Dollar Minimum Income Tax for Mandatory Pass-Through Entity Taxes</w:t>
      </w:r>
      <w:bookmarkEnd w:id="79"/>
      <w:r>
        <w:t xml:space="preserve"> </w:t>
      </w:r>
    </w:p>
    <w:p w14:paraId="468EC998" w14:textId="7938EBEA" w:rsidR="00F22FA3" w:rsidRDefault="00F22FA3">
      <w:pPr>
        <w:pStyle w:val="p"/>
      </w:pPr>
      <w:r>
        <w:t>None.</w:t>
      </w:r>
    </w:p>
    <w:p w14:paraId="56FD3CC3" w14:textId="77777777" w:rsidR="00F22FA3" w:rsidRDefault="00F22FA3">
      <w:pPr>
        <w:pStyle w:val="p"/>
      </w:pPr>
      <w:r>
        <w:t>Ohio does not impose a minimum income tax.</w:t>
      </w:r>
    </w:p>
    <w:p w14:paraId="1E544BF0" w14:textId="19C5DEB3" w:rsidR="00F22FA3" w:rsidRDefault="00F22FA3" w:rsidP="00226CC8">
      <w:pPr>
        <w:pStyle w:val="BHead4"/>
      </w:pPr>
      <w:bookmarkStart w:id="80" w:name="_Toc194485608"/>
      <w:r>
        <w:t>2.2.5.7. 2021 Entity Level Fixed Dollar Minimum Income Tax for Mandatory Pass-Through Entity Taxes</w:t>
      </w:r>
      <w:bookmarkEnd w:id="80"/>
      <w:r>
        <w:t xml:space="preserve"> </w:t>
      </w:r>
    </w:p>
    <w:p w14:paraId="05CC7D21" w14:textId="3168D8DC" w:rsidR="00F22FA3" w:rsidRDefault="00F22FA3">
      <w:pPr>
        <w:pStyle w:val="p"/>
      </w:pPr>
      <w:r>
        <w:t>None.</w:t>
      </w:r>
    </w:p>
    <w:p w14:paraId="1E51125D" w14:textId="77777777" w:rsidR="00F22FA3" w:rsidRDefault="00F22FA3">
      <w:pPr>
        <w:pStyle w:val="p"/>
      </w:pPr>
      <w:r>
        <w:t>Ohio does not impose a minimum income tax.</w:t>
      </w:r>
    </w:p>
    <w:p w14:paraId="6EEA6198" w14:textId="31C99B21" w:rsidR="00F22FA3" w:rsidRDefault="00F22FA3" w:rsidP="00226CC8">
      <w:pPr>
        <w:pStyle w:val="BHead4"/>
      </w:pPr>
      <w:bookmarkStart w:id="81" w:name="_Toc194485609"/>
      <w:r>
        <w:t>2.2.5.8. 2022 Entity Level Fixed Dollar Minimum Income Tax for Mandatory Pass-Through Entity Taxes</w:t>
      </w:r>
      <w:bookmarkEnd w:id="81"/>
      <w:r>
        <w:t xml:space="preserve"> </w:t>
      </w:r>
    </w:p>
    <w:p w14:paraId="575E4297" w14:textId="16D11A4B" w:rsidR="00F22FA3" w:rsidRDefault="00F22FA3">
      <w:pPr>
        <w:pStyle w:val="p"/>
      </w:pPr>
      <w:r>
        <w:t>None.</w:t>
      </w:r>
    </w:p>
    <w:p w14:paraId="01CC7F64" w14:textId="77777777" w:rsidR="00F22FA3" w:rsidRDefault="00F22FA3">
      <w:pPr>
        <w:pStyle w:val="p"/>
      </w:pPr>
      <w:r>
        <w:t>Ohio does not impose a minimum income tax.</w:t>
      </w:r>
    </w:p>
    <w:p w14:paraId="11E12218" w14:textId="191CD2B7" w:rsidR="00F22FA3" w:rsidRDefault="00F22FA3" w:rsidP="00226CC8">
      <w:pPr>
        <w:pStyle w:val="BHead4"/>
      </w:pPr>
      <w:bookmarkStart w:id="82" w:name="_Toc194485610"/>
      <w:r>
        <w:t>2.2.5.9. 2023 Entity Level Fixed Dollar Minimum Income Tax for Mandatory Pass-</w:t>
      </w:r>
      <w:r>
        <w:lastRenderedPageBreak/>
        <w:t>Through Entity Taxes</w:t>
      </w:r>
      <w:bookmarkEnd w:id="82"/>
      <w:r>
        <w:t xml:space="preserve"> </w:t>
      </w:r>
    </w:p>
    <w:p w14:paraId="2CFEB301" w14:textId="76E6DE0A" w:rsidR="00F22FA3" w:rsidRDefault="00F22FA3">
      <w:pPr>
        <w:pStyle w:val="p"/>
      </w:pPr>
      <w:r>
        <w:t>None.</w:t>
      </w:r>
    </w:p>
    <w:p w14:paraId="2CDC4BAC" w14:textId="77777777" w:rsidR="00F22FA3" w:rsidRDefault="00F22FA3">
      <w:pPr>
        <w:pStyle w:val="p"/>
      </w:pPr>
      <w:r>
        <w:t>Ohio does not impose a minimum income tax.</w:t>
      </w:r>
    </w:p>
    <w:p w14:paraId="3CFF8C3D" w14:textId="7F9FB47E" w:rsidR="00F22FA3" w:rsidRDefault="00F22FA3" w:rsidP="00226CC8">
      <w:pPr>
        <w:pStyle w:val="BHead4"/>
      </w:pPr>
      <w:bookmarkStart w:id="83" w:name="_Toc194485611"/>
      <w:r>
        <w:t>2.2.5.10. 2024 Entity Level Fixed Dollar Minimum Income Tax for Mandatory Pass-Through Entity Taxes</w:t>
      </w:r>
      <w:bookmarkEnd w:id="83"/>
      <w:r>
        <w:t xml:space="preserve"> </w:t>
      </w:r>
    </w:p>
    <w:p w14:paraId="460C3D4A" w14:textId="15E2E889" w:rsidR="00F22FA3" w:rsidRDefault="00F22FA3">
      <w:pPr>
        <w:pStyle w:val="p"/>
      </w:pPr>
      <w:r>
        <w:t>None.</w:t>
      </w:r>
    </w:p>
    <w:p w14:paraId="6F14C499" w14:textId="77777777" w:rsidR="00F22FA3" w:rsidRDefault="00F22FA3">
      <w:pPr>
        <w:pStyle w:val="p"/>
      </w:pPr>
      <w:r>
        <w:t>Ohio does not impose a minimum income tax.</w:t>
      </w:r>
    </w:p>
    <w:p w14:paraId="4581C269" w14:textId="379520B6" w:rsidR="00F22FA3" w:rsidRDefault="00F22FA3" w:rsidP="00226CC8">
      <w:pPr>
        <w:pStyle w:val="BHead4"/>
      </w:pPr>
      <w:bookmarkStart w:id="84" w:name="_Toc194485612"/>
      <w:r>
        <w:t>2.2.5.11. 2025 Entity Level Fixed Dollar Minimum Income Tax for Mandatory Pass-Through Entity Taxes</w:t>
      </w:r>
      <w:bookmarkEnd w:id="84"/>
      <w:r>
        <w:t xml:space="preserve"> </w:t>
      </w:r>
    </w:p>
    <w:p w14:paraId="0C535D8E" w14:textId="52669C29" w:rsidR="00F22FA3" w:rsidRDefault="00F22FA3">
      <w:pPr>
        <w:pStyle w:val="p"/>
      </w:pPr>
      <w:r>
        <w:t>None.</w:t>
      </w:r>
    </w:p>
    <w:p w14:paraId="262060C0" w14:textId="77777777" w:rsidR="00F22FA3" w:rsidRDefault="00F22FA3">
      <w:pPr>
        <w:pStyle w:val="p"/>
      </w:pPr>
      <w:r>
        <w:t>Ohio does not impose a minimum income tax.</w:t>
      </w:r>
    </w:p>
    <w:p w14:paraId="0EEC2ECA" w14:textId="26D3CB06" w:rsidR="00F22FA3" w:rsidRDefault="00F22FA3" w:rsidP="00226CC8">
      <w:pPr>
        <w:pStyle w:val="BHead4"/>
      </w:pPr>
      <w:bookmarkStart w:id="85" w:name="_Toc194485613"/>
      <w:r>
        <w:t>2.2.5.12. Future Entity Level Fixed Dollar Minimum Income Tax for Mandatory Pass-Through Entity Taxes</w:t>
      </w:r>
      <w:bookmarkEnd w:id="85"/>
      <w:r>
        <w:t xml:space="preserve"> </w:t>
      </w:r>
    </w:p>
    <w:p w14:paraId="1E16E7DE" w14:textId="1A3F7159" w:rsidR="00F22FA3" w:rsidRDefault="00F22FA3">
      <w:pPr>
        <w:pStyle w:val="p"/>
      </w:pPr>
      <w:r>
        <w:t>None.</w:t>
      </w:r>
    </w:p>
    <w:p w14:paraId="090D4156" w14:textId="77777777" w:rsidR="00F22FA3" w:rsidRDefault="00F22FA3">
      <w:pPr>
        <w:pStyle w:val="p"/>
      </w:pPr>
      <w:r>
        <w:t>Ohio does not impose a minimum income tax.</w:t>
      </w:r>
    </w:p>
    <w:p w14:paraId="776BE768" w14:textId="77777777" w:rsidR="00F22FA3" w:rsidRDefault="00F22FA3" w:rsidP="00226CC8">
      <w:pPr>
        <w:pStyle w:val="BHead3"/>
      </w:pPr>
      <w:bookmarkStart w:id="86" w:name="_Toc194485614"/>
      <w:r>
        <w:t>2.2.6. Minimum Franchise Tax (Based on Capital Stock or Net Worth)</w:t>
      </w:r>
      <w:bookmarkEnd w:id="86"/>
      <w:r>
        <w:t xml:space="preserve"> </w:t>
      </w:r>
    </w:p>
    <w:p w14:paraId="76DA03E9" w14:textId="257AE9E6" w:rsidR="00F22FA3" w:rsidRDefault="00F22FA3" w:rsidP="00226CC8">
      <w:pPr>
        <w:pStyle w:val="BHead4"/>
      </w:pPr>
      <w:bookmarkStart w:id="87" w:name="_Toc194485615"/>
      <w:r>
        <w:t>2.2.6.1. 2015 Entity Level Minimum Franchise Tax for Mandatory Pass-Through Entity Taxes</w:t>
      </w:r>
      <w:bookmarkEnd w:id="87"/>
      <w:r>
        <w:t xml:space="preserve"> </w:t>
      </w:r>
    </w:p>
    <w:p w14:paraId="2F041555" w14:textId="507014C7" w:rsidR="00F22FA3" w:rsidRDefault="00F22FA3">
      <w:pPr>
        <w:pStyle w:val="p"/>
      </w:pPr>
      <w:r>
        <w:t>None.</w:t>
      </w:r>
    </w:p>
    <w:p w14:paraId="47706B1E" w14:textId="77777777" w:rsidR="00F22FA3" w:rsidRDefault="00F22FA3">
      <w:pPr>
        <w:pStyle w:val="p"/>
      </w:pPr>
      <w:r>
        <w:t>Ohio does not impose a minimum franchise tax.</w:t>
      </w:r>
    </w:p>
    <w:p w14:paraId="4F89F5A7" w14:textId="4B5643B6" w:rsidR="00F22FA3" w:rsidRDefault="00F22FA3" w:rsidP="00226CC8">
      <w:pPr>
        <w:pStyle w:val="BHead4"/>
      </w:pPr>
      <w:bookmarkStart w:id="88" w:name="_Toc194485616"/>
      <w:r>
        <w:t>2.2.6.2. 2016 Entity Level Minimum Franchise Tax for Mandatory Pass-Through Entity Taxes</w:t>
      </w:r>
      <w:bookmarkEnd w:id="88"/>
      <w:r>
        <w:t xml:space="preserve"> </w:t>
      </w:r>
    </w:p>
    <w:p w14:paraId="5792E958" w14:textId="56C7F189" w:rsidR="00F22FA3" w:rsidRDefault="00F22FA3">
      <w:pPr>
        <w:pStyle w:val="p"/>
      </w:pPr>
      <w:r>
        <w:t>None.</w:t>
      </w:r>
    </w:p>
    <w:p w14:paraId="757CF1B2" w14:textId="77777777" w:rsidR="00F22FA3" w:rsidRDefault="00F22FA3">
      <w:pPr>
        <w:pStyle w:val="p"/>
      </w:pPr>
      <w:r>
        <w:t>Ohio does not impose a minimum franchise tax.</w:t>
      </w:r>
    </w:p>
    <w:p w14:paraId="3F82D49D" w14:textId="78447657" w:rsidR="00F22FA3" w:rsidRDefault="00F22FA3" w:rsidP="00226CC8">
      <w:pPr>
        <w:pStyle w:val="BHead4"/>
      </w:pPr>
      <w:bookmarkStart w:id="89" w:name="_Toc194485617"/>
      <w:r>
        <w:t>2.2.6.3. 2017 Entity Level Minimum Franchise Tax for Mandatory Pass-Through Entity Taxes</w:t>
      </w:r>
      <w:bookmarkEnd w:id="89"/>
      <w:r>
        <w:t xml:space="preserve"> </w:t>
      </w:r>
    </w:p>
    <w:p w14:paraId="613542C8" w14:textId="56E237C8" w:rsidR="00F22FA3" w:rsidRDefault="00F22FA3">
      <w:pPr>
        <w:pStyle w:val="p"/>
      </w:pPr>
      <w:r>
        <w:t>None.</w:t>
      </w:r>
    </w:p>
    <w:p w14:paraId="49A30A20" w14:textId="77777777" w:rsidR="00F22FA3" w:rsidRDefault="00F22FA3">
      <w:pPr>
        <w:pStyle w:val="p"/>
      </w:pPr>
      <w:r>
        <w:t>Ohio does not impose a minimum franchise tax.</w:t>
      </w:r>
    </w:p>
    <w:p w14:paraId="67DC1882" w14:textId="58943ADD" w:rsidR="00F22FA3" w:rsidRDefault="00F22FA3" w:rsidP="00226CC8">
      <w:pPr>
        <w:pStyle w:val="BHead4"/>
      </w:pPr>
      <w:bookmarkStart w:id="90" w:name="_Toc194485618"/>
      <w:r>
        <w:t>2.2.6.4. 2018 Entity Level Minimum Franchise Tax for Mandatory Pass-Through Entity Taxes</w:t>
      </w:r>
      <w:bookmarkEnd w:id="90"/>
      <w:r>
        <w:t xml:space="preserve"> </w:t>
      </w:r>
    </w:p>
    <w:p w14:paraId="3AE5CD76" w14:textId="51453A58" w:rsidR="00F22FA3" w:rsidRDefault="00F22FA3">
      <w:pPr>
        <w:pStyle w:val="p"/>
      </w:pPr>
      <w:r>
        <w:t>None.</w:t>
      </w:r>
    </w:p>
    <w:p w14:paraId="179BE53E" w14:textId="77777777" w:rsidR="00F22FA3" w:rsidRDefault="00F22FA3">
      <w:pPr>
        <w:pStyle w:val="p"/>
      </w:pPr>
      <w:r>
        <w:t>Ohio does not impose a minimum franchise tax.</w:t>
      </w:r>
    </w:p>
    <w:p w14:paraId="1FF252ED" w14:textId="467BD4B4" w:rsidR="00F22FA3" w:rsidRDefault="00F22FA3" w:rsidP="00226CC8">
      <w:pPr>
        <w:pStyle w:val="BHead4"/>
      </w:pPr>
      <w:bookmarkStart w:id="91" w:name="_Toc194485619"/>
      <w:r>
        <w:lastRenderedPageBreak/>
        <w:t>2.2.6.5. 2019 Entity Level Minimum Franchise Tax for Mandatory Pass-Through Entity Taxes</w:t>
      </w:r>
      <w:bookmarkEnd w:id="91"/>
      <w:r>
        <w:t xml:space="preserve"> </w:t>
      </w:r>
    </w:p>
    <w:p w14:paraId="542E3158" w14:textId="61B2B5B9" w:rsidR="00F22FA3" w:rsidRDefault="00F22FA3">
      <w:pPr>
        <w:pStyle w:val="p"/>
      </w:pPr>
      <w:r>
        <w:t>None.</w:t>
      </w:r>
    </w:p>
    <w:p w14:paraId="56BA59F7" w14:textId="77777777" w:rsidR="00F22FA3" w:rsidRDefault="00F22FA3">
      <w:pPr>
        <w:pStyle w:val="p"/>
      </w:pPr>
      <w:r>
        <w:t>Ohio does not impose a minimum franchise tax.</w:t>
      </w:r>
    </w:p>
    <w:p w14:paraId="790F21F5" w14:textId="527E6A21" w:rsidR="00F22FA3" w:rsidRDefault="00F22FA3" w:rsidP="00226CC8">
      <w:pPr>
        <w:pStyle w:val="BHead4"/>
      </w:pPr>
      <w:bookmarkStart w:id="92" w:name="_Toc194485620"/>
      <w:r>
        <w:t>2.2.6.6. 2020 Entity Level Minimum Franchise Tax for Mandatory Pass-Through Entity Taxes</w:t>
      </w:r>
      <w:bookmarkEnd w:id="92"/>
      <w:r>
        <w:t xml:space="preserve"> </w:t>
      </w:r>
    </w:p>
    <w:p w14:paraId="125D1564" w14:textId="6BFD8CCA" w:rsidR="00F22FA3" w:rsidRDefault="00F22FA3">
      <w:pPr>
        <w:pStyle w:val="p"/>
      </w:pPr>
      <w:r>
        <w:t>None.</w:t>
      </w:r>
    </w:p>
    <w:p w14:paraId="22134EC1" w14:textId="77777777" w:rsidR="00F22FA3" w:rsidRDefault="00F22FA3">
      <w:pPr>
        <w:pStyle w:val="p"/>
      </w:pPr>
      <w:r>
        <w:t>Ohio does not impose a minimum franchise tax.</w:t>
      </w:r>
    </w:p>
    <w:p w14:paraId="295CB2E5" w14:textId="03D1C8DC" w:rsidR="00F22FA3" w:rsidRDefault="00F22FA3" w:rsidP="00226CC8">
      <w:pPr>
        <w:pStyle w:val="BHead4"/>
      </w:pPr>
      <w:bookmarkStart w:id="93" w:name="_Toc194485621"/>
      <w:r>
        <w:t>2.2.6.7. 2021 Entity Level Minimum Franchise Tax for Mandatory Pass-Through Entity Taxes</w:t>
      </w:r>
      <w:bookmarkEnd w:id="93"/>
      <w:r>
        <w:t xml:space="preserve"> </w:t>
      </w:r>
    </w:p>
    <w:p w14:paraId="6131E4D5" w14:textId="4CD8846A" w:rsidR="00F22FA3" w:rsidRDefault="00F22FA3">
      <w:pPr>
        <w:pStyle w:val="p"/>
      </w:pPr>
      <w:r>
        <w:t>None.</w:t>
      </w:r>
    </w:p>
    <w:p w14:paraId="007083A2" w14:textId="77777777" w:rsidR="00F22FA3" w:rsidRDefault="00F22FA3">
      <w:pPr>
        <w:pStyle w:val="p"/>
      </w:pPr>
      <w:r>
        <w:t>Ohio does not impose a minimum franchise tax.</w:t>
      </w:r>
    </w:p>
    <w:p w14:paraId="20F0B0E8" w14:textId="270EDE3D" w:rsidR="00F22FA3" w:rsidRDefault="00F22FA3" w:rsidP="00226CC8">
      <w:pPr>
        <w:pStyle w:val="BHead4"/>
      </w:pPr>
      <w:bookmarkStart w:id="94" w:name="_Toc194485622"/>
      <w:r>
        <w:t>2.2.6.8. 2022 Entity Level Minimum Franchise Tax for Mandatory Pass-Through Entity Taxes</w:t>
      </w:r>
      <w:bookmarkEnd w:id="94"/>
      <w:r>
        <w:t xml:space="preserve"> </w:t>
      </w:r>
    </w:p>
    <w:p w14:paraId="6116CB04" w14:textId="043FDC3D" w:rsidR="00F22FA3" w:rsidRDefault="00F22FA3">
      <w:pPr>
        <w:pStyle w:val="p"/>
      </w:pPr>
      <w:r>
        <w:t>None.</w:t>
      </w:r>
    </w:p>
    <w:p w14:paraId="3C4918B1" w14:textId="77777777" w:rsidR="00F22FA3" w:rsidRDefault="00F22FA3">
      <w:pPr>
        <w:pStyle w:val="p"/>
      </w:pPr>
      <w:r>
        <w:t>Ohio does not impose a minimum franchise tax.</w:t>
      </w:r>
    </w:p>
    <w:p w14:paraId="78684985" w14:textId="0E24FEA1" w:rsidR="00F22FA3" w:rsidRDefault="00F22FA3" w:rsidP="00226CC8">
      <w:pPr>
        <w:pStyle w:val="BHead4"/>
      </w:pPr>
      <w:bookmarkStart w:id="95" w:name="_Toc194485623"/>
      <w:r>
        <w:t>2.2.6.9. 2023 Entity Level Minimum Franchise Tax for Mandatory Pass-Through Entity Taxes</w:t>
      </w:r>
      <w:bookmarkEnd w:id="95"/>
      <w:r>
        <w:t xml:space="preserve"> </w:t>
      </w:r>
    </w:p>
    <w:p w14:paraId="71BFF9B1" w14:textId="3E8B1318" w:rsidR="00F22FA3" w:rsidRDefault="00F22FA3">
      <w:pPr>
        <w:pStyle w:val="p"/>
      </w:pPr>
      <w:r>
        <w:t>None.</w:t>
      </w:r>
    </w:p>
    <w:p w14:paraId="1C73F70A" w14:textId="77777777" w:rsidR="00F22FA3" w:rsidRDefault="00F22FA3">
      <w:pPr>
        <w:pStyle w:val="p"/>
      </w:pPr>
      <w:r>
        <w:t>Ohio does not impose a minimum franchise tax.</w:t>
      </w:r>
    </w:p>
    <w:p w14:paraId="4079EC7B" w14:textId="6A320844" w:rsidR="00F22FA3" w:rsidRDefault="00F22FA3" w:rsidP="00226CC8">
      <w:pPr>
        <w:pStyle w:val="BHead4"/>
      </w:pPr>
      <w:bookmarkStart w:id="96" w:name="_Toc194485624"/>
      <w:r>
        <w:t>2.2.6.10. 2024 Entity Level Minimum Franchise Tax for Mandatory Pass-Through Entity Taxes</w:t>
      </w:r>
      <w:bookmarkEnd w:id="96"/>
      <w:r>
        <w:t xml:space="preserve"> </w:t>
      </w:r>
    </w:p>
    <w:p w14:paraId="25D2EDED" w14:textId="7940A7FF" w:rsidR="00F22FA3" w:rsidRDefault="00F22FA3">
      <w:pPr>
        <w:pStyle w:val="p"/>
      </w:pPr>
      <w:r>
        <w:t>None.</w:t>
      </w:r>
    </w:p>
    <w:p w14:paraId="474AB116" w14:textId="77777777" w:rsidR="00F22FA3" w:rsidRDefault="00F22FA3">
      <w:pPr>
        <w:pStyle w:val="p"/>
      </w:pPr>
      <w:r>
        <w:t>Ohio does not impose a minimum franchise tax.</w:t>
      </w:r>
    </w:p>
    <w:p w14:paraId="4C96F6D3" w14:textId="78434212" w:rsidR="00F22FA3" w:rsidRDefault="00F22FA3" w:rsidP="00226CC8">
      <w:pPr>
        <w:pStyle w:val="BHead4"/>
      </w:pPr>
      <w:bookmarkStart w:id="97" w:name="_Toc194485625"/>
      <w:r>
        <w:t>2.2.6.11. 2025 Entity Level Minimum Franchise Tax for Mandatory Pass-Through Entity Taxes</w:t>
      </w:r>
      <w:bookmarkEnd w:id="97"/>
      <w:r>
        <w:t xml:space="preserve"> </w:t>
      </w:r>
    </w:p>
    <w:p w14:paraId="648250C2" w14:textId="4BCE837C" w:rsidR="00F22FA3" w:rsidRDefault="00F22FA3">
      <w:pPr>
        <w:pStyle w:val="p"/>
      </w:pPr>
      <w:r>
        <w:t>None.</w:t>
      </w:r>
    </w:p>
    <w:p w14:paraId="204812AB" w14:textId="77777777" w:rsidR="00F22FA3" w:rsidRDefault="00F22FA3">
      <w:pPr>
        <w:pStyle w:val="p"/>
      </w:pPr>
      <w:r>
        <w:t>Ohio does not impose a minimum franchise tax.</w:t>
      </w:r>
    </w:p>
    <w:p w14:paraId="2C9558DB" w14:textId="494968D8" w:rsidR="00F22FA3" w:rsidRDefault="00F22FA3" w:rsidP="00226CC8">
      <w:pPr>
        <w:pStyle w:val="BHead4"/>
      </w:pPr>
      <w:bookmarkStart w:id="98" w:name="_Toc194485626"/>
      <w:r>
        <w:t>2.2.6.12. Future Entity Level Minimum Franchise Tax for Mandatory Pass-Through Entity Taxes</w:t>
      </w:r>
      <w:bookmarkEnd w:id="98"/>
      <w:r>
        <w:t xml:space="preserve"> </w:t>
      </w:r>
    </w:p>
    <w:p w14:paraId="064B8C98" w14:textId="38E7B847" w:rsidR="00F22FA3" w:rsidRDefault="00F22FA3">
      <w:pPr>
        <w:pStyle w:val="p"/>
      </w:pPr>
      <w:r>
        <w:t>None.</w:t>
      </w:r>
    </w:p>
    <w:p w14:paraId="09DE2716" w14:textId="77777777" w:rsidR="00F22FA3" w:rsidRDefault="00F22FA3">
      <w:pPr>
        <w:pStyle w:val="p"/>
      </w:pPr>
      <w:r>
        <w:t>Ohio does not impose a minimum franchise tax.</w:t>
      </w:r>
    </w:p>
    <w:p w14:paraId="16EFDA29" w14:textId="77777777" w:rsidR="00F22FA3" w:rsidRDefault="00F22FA3" w:rsidP="00226CC8">
      <w:pPr>
        <w:pStyle w:val="BHead3"/>
      </w:pPr>
      <w:bookmarkStart w:id="99" w:name="_Toc194485627"/>
      <w:r>
        <w:t>2.2.7. Minimum Gross Receipts Tax</w:t>
      </w:r>
      <w:bookmarkEnd w:id="99"/>
      <w:r>
        <w:t xml:space="preserve"> </w:t>
      </w:r>
    </w:p>
    <w:p w14:paraId="61695281" w14:textId="53CA6775" w:rsidR="00F22FA3" w:rsidRDefault="00F22FA3" w:rsidP="00226CC8">
      <w:pPr>
        <w:pStyle w:val="BHead4"/>
      </w:pPr>
      <w:bookmarkStart w:id="100" w:name="_Toc194485628"/>
      <w:r>
        <w:lastRenderedPageBreak/>
        <w:t>2.2.7.1. 2015 Entity Level Minimum Gross Receipts Tax for Mandatory Pass-Through Entity Taxes</w:t>
      </w:r>
      <w:bookmarkEnd w:id="100"/>
      <w:r>
        <w:t xml:space="preserve"> </w:t>
      </w:r>
    </w:p>
    <w:p w14:paraId="68FBA381" w14:textId="76421D42" w:rsidR="00F22FA3" w:rsidRDefault="00F22FA3">
      <w:pPr>
        <w:pStyle w:val="p"/>
      </w:pPr>
      <w:r>
        <w:t>$150.</w:t>
      </w:r>
    </w:p>
    <w:p w14:paraId="18BC73A4" w14:textId="77777777" w:rsidR="00F22FA3" w:rsidRDefault="00F22FA3">
      <w:pPr>
        <w:pStyle w:val="p"/>
      </w:pPr>
      <w:r>
        <w:t>The 2015 Ohio minimum gross receipts tax for pass-through entities is $150.</w:t>
      </w:r>
      <w:r>
        <w:rPr>
          <w:vertAlign w:val="superscript"/>
        </w:rPr>
        <w:t>16</w:t>
      </w:r>
      <w:r w:rsidRPr="00C10140">
        <w:rPr>
          <w:rStyle w:val="FootnoteReference"/>
        </w:rPr>
        <w:footnoteReference w:customMarkFollows="1" w:id="59"/>
        <w:t>2</w:t>
      </w:r>
      <w:r>
        <w:t xml:space="preserve"> </w:t>
      </w:r>
    </w:p>
    <w:p w14:paraId="33F05A25" w14:textId="77777777" w:rsidR="00F22FA3" w:rsidRDefault="00F22FA3">
      <w:pPr>
        <w:pStyle w:val="p"/>
      </w:pPr>
      <w:r>
        <w:t>In Ohio, pass-through entities are subject to a minimum Commercial Activity Tax of $150.</w:t>
      </w:r>
      <w:r>
        <w:rPr>
          <w:vertAlign w:val="superscript"/>
        </w:rPr>
        <w:t>16</w:t>
      </w:r>
      <w:r w:rsidRPr="00C10140">
        <w:rPr>
          <w:rStyle w:val="FootnoteReference"/>
        </w:rPr>
        <w:footnoteReference w:customMarkFollows="1" w:id="60"/>
        <w:t>3</w:t>
      </w:r>
      <w:r>
        <w:t xml:space="preserve"> </w:t>
      </w:r>
    </w:p>
    <w:p w14:paraId="6AB4C417" w14:textId="7A4B4058" w:rsidR="00F22FA3" w:rsidRDefault="00F22FA3" w:rsidP="00226CC8">
      <w:pPr>
        <w:pStyle w:val="BHead4"/>
      </w:pPr>
      <w:bookmarkStart w:id="101" w:name="_Toc194485629"/>
      <w:r>
        <w:t>2.2.7.2. 2016 Entity Level Minimum Gross Receipts Tax for Mandatory Pass-Through Entity Taxes</w:t>
      </w:r>
      <w:bookmarkEnd w:id="101"/>
      <w:r>
        <w:t xml:space="preserve"> </w:t>
      </w:r>
    </w:p>
    <w:p w14:paraId="5D4B3ADD" w14:textId="17992F35" w:rsidR="00F22FA3" w:rsidRDefault="00F22FA3">
      <w:pPr>
        <w:pStyle w:val="p"/>
      </w:pPr>
      <w:r>
        <w:t>$150.</w:t>
      </w:r>
    </w:p>
    <w:p w14:paraId="2A1E1DD5" w14:textId="77777777" w:rsidR="00F22FA3" w:rsidRDefault="00F22FA3">
      <w:pPr>
        <w:pStyle w:val="p"/>
      </w:pPr>
      <w:r>
        <w:t>The 2016 Ohio minimum gross receipts tax for pass-through entities is $150.</w:t>
      </w:r>
      <w:r>
        <w:rPr>
          <w:vertAlign w:val="superscript"/>
        </w:rPr>
        <w:t>16</w:t>
      </w:r>
      <w:r w:rsidRPr="00C10140">
        <w:rPr>
          <w:rStyle w:val="FootnoteReference"/>
        </w:rPr>
        <w:footnoteReference w:customMarkFollows="1" w:id="61"/>
        <w:t>4</w:t>
      </w:r>
      <w:r>
        <w:t xml:space="preserve"> </w:t>
      </w:r>
    </w:p>
    <w:p w14:paraId="5EDF5209" w14:textId="77777777" w:rsidR="00F22FA3" w:rsidRDefault="00F22FA3">
      <w:pPr>
        <w:pStyle w:val="p"/>
      </w:pPr>
      <w:r>
        <w:t>In Ohio, pass-through entities are subject to a minimum Commercial Activity Tax of $150.</w:t>
      </w:r>
      <w:r>
        <w:rPr>
          <w:vertAlign w:val="superscript"/>
        </w:rPr>
        <w:t>16</w:t>
      </w:r>
      <w:r w:rsidRPr="00C10140">
        <w:rPr>
          <w:rStyle w:val="FootnoteReference"/>
        </w:rPr>
        <w:footnoteReference w:customMarkFollows="1" w:id="62"/>
        <w:t>5</w:t>
      </w:r>
      <w:r>
        <w:t xml:space="preserve"> </w:t>
      </w:r>
    </w:p>
    <w:p w14:paraId="16555B41" w14:textId="506C1E9D" w:rsidR="00F22FA3" w:rsidRDefault="00F22FA3" w:rsidP="00226CC8">
      <w:pPr>
        <w:pStyle w:val="BHead4"/>
      </w:pPr>
      <w:bookmarkStart w:id="102" w:name="_Toc194485630"/>
      <w:r>
        <w:t>2.2.7.3. 2017 Entity Level Minimum Gross Receipts Tax for Mandatory Pass-Through Entity Taxes</w:t>
      </w:r>
      <w:bookmarkEnd w:id="102"/>
      <w:r>
        <w:t xml:space="preserve"> </w:t>
      </w:r>
    </w:p>
    <w:p w14:paraId="0D1AE93F" w14:textId="6E8F9BB5" w:rsidR="00F22FA3" w:rsidRDefault="00F22FA3">
      <w:pPr>
        <w:pStyle w:val="p"/>
      </w:pPr>
      <w:r>
        <w:t>$150.</w:t>
      </w:r>
    </w:p>
    <w:p w14:paraId="5C72D38D" w14:textId="77777777" w:rsidR="00F22FA3" w:rsidRDefault="00F22FA3">
      <w:pPr>
        <w:pStyle w:val="p"/>
      </w:pPr>
      <w:r>
        <w:t>The 2017 Ohio minimum gross receipts tax for pass-through entities is $150.</w:t>
      </w:r>
      <w:r>
        <w:rPr>
          <w:vertAlign w:val="superscript"/>
        </w:rPr>
        <w:t>16</w:t>
      </w:r>
      <w:r w:rsidRPr="00C10140">
        <w:rPr>
          <w:rStyle w:val="FootnoteReference"/>
        </w:rPr>
        <w:footnoteReference w:customMarkFollows="1" w:id="63"/>
        <w:t>6</w:t>
      </w:r>
      <w:r>
        <w:t xml:space="preserve"> </w:t>
      </w:r>
    </w:p>
    <w:p w14:paraId="4EAACB22" w14:textId="77777777" w:rsidR="00F22FA3" w:rsidRDefault="00F22FA3">
      <w:pPr>
        <w:pStyle w:val="p"/>
      </w:pPr>
      <w:r>
        <w:t>In Ohio, pass-through entities are subject to a minimum Commercial Activity Tax of $150.</w:t>
      </w:r>
      <w:r>
        <w:rPr>
          <w:vertAlign w:val="superscript"/>
        </w:rPr>
        <w:t>16</w:t>
      </w:r>
      <w:r w:rsidRPr="00C10140">
        <w:rPr>
          <w:rStyle w:val="FootnoteReference"/>
        </w:rPr>
        <w:footnoteReference w:customMarkFollows="1" w:id="64"/>
        <w:t>7</w:t>
      </w:r>
      <w:r>
        <w:t xml:space="preserve"> </w:t>
      </w:r>
    </w:p>
    <w:p w14:paraId="3D9B35AC" w14:textId="59E20370" w:rsidR="00F22FA3" w:rsidRDefault="00F22FA3" w:rsidP="00226CC8">
      <w:pPr>
        <w:pStyle w:val="BHead4"/>
      </w:pPr>
      <w:bookmarkStart w:id="103" w:name="_Toc194485631"/>
      <w:r>
        <w:t>2.2.7.4. 2018 Entity Level Minimum Gross Receipts Tax for Mandatory Pass-Through Entity Taxes</w:t>
      </w:r>
      <w:bookmarkEnd w:id="103"/>
      <w:r>
        <w:t xml:space="preserve"> </w:t>
      </w:r>
    </w:p>
    <w:p w14:paraId="4D699106" w14:textId="11106910" w:rsidR="00F22FA3" w:rsidRDefault="00F22FA3">
      <w:pPr>
        <w:pStyle w:val="p"/>
      </w:pPr>
      <w:r>
        <w:t>$150.</w:t>
      </w:r>
    </w:p>
    <w:p w14:paraId="65ED6DFE" w14:textId="77777777" w:rsidR="00F22FA3" w:rsidRDefault="00F22FA3">
      <w:pPr>
        <w:pStyle w:val="p"/>
      </w:pPr>
      <w:r>
        <w:t>The 2018 Ohio minimum gross receipts tax for pass-through entities is $150.</w:t>
      </w:r>
      <w:r>
        <w:rPr>
          <w:vertAlign w:val="superscript"/>
        </w:rPr>
        <w:t>16</w:t>
      </w:r>
      <w:r w:rsidRPr="00C10140">
        <w:rPr>
          <w:rStyle w:val="FootnoteReference"/>
        </w:rPr>
        <w:footnoteReference w:customMarkFollows="1" w:id="65"/>
        <w:t>8</w:t>
      </w:r>
      <w:r>
        <w:t xml:space="preserve"> </w:t>
      </w:r>
    </w:p>
    <w:p w14:paraId="72B2A49D" w14:textId="77777777" w:rsidR="00F22FA3" w:rsidRDefault="00F22FA3">
      <w:pPr>
        <w:pStyle w:val="p"/>
      </w:pPr>
      <w:r>
        <w:t>In Ohio, pass-through entities are subject to a minimum Commercial Activity Tax of $150.</w:t>
      </w:r>
      <w:r>
        <w:rPr>
          <w:vertAlign w:val="superscript"/>
        </w:rPr>
        <w:t>16</w:t>
      </w:r>
      <w:r w:rsidRPr="00C10140">
        <w:rPr>
          <w:rStyle w:val="FootnoteReference"/>
        </w:rPr>
        <w:footnoteReference w:customMarkFollows="1" w:id="66"/>
        <w:t>9</w:t>
      </w:r>
      <w:r>
        <w:t xml:space="preserve"> </w:t>
      </w:r>
    </w:p>
    <w:p w14:paraId="46212FAD" w14:textId="684D25DE" w:rsidR="00F22FA3" w:rsidRDefault="00F22FA3" w:rsidP="00226CC8">
      <w:pPr>
        <w:pStyle w:val="BHead4"/>
      </w:pPr>
      <w:bookmarkStart w:id="104" w:name="_Toc194485632"/>
      <w:r>
        <w:t>2.2.7.5. 2019 Entity Level Minimum Gross Receipts Tax for Mandatory Pass-Through Entity Taxes</w:t>
      </w:r>
      <w:bookmarkEnd w:id="104"/>
      <w:r>
        <w:t xml:space="preserve"> </w:t>
      </w:r>
    </w:p>
    <w:p w14:paraId="300A3761" w14:textId="26953BBB" w:rsidR="00F22FA3" w:rsidRDefault="00F22FA3">
      <w:pPr>
        <w:pStyle w:val="p"/>
      </w:pPr>
      <w:r>
        <w:t>$150.</w:t>
      </w:r>
    </w:p>
    <w:p w14:paraId="12FB5756" w14:textId="77777777" w:rsidR="00F22FA3" w:rsidRDefault="00F22FA3">
      <w:pPr>
        <w:pStyle w:val="p"/>
      </w:pPr>
      <w:r>
        <w:t>The 2019 Ohio minimum gross receipts tax for pass-through entities is $150.</w:t>
      </w:r>
      <w:r>
        <w:rPr>
          <w:vertAlign w:val="superscript"/>
        </w:rPr>
        <w:t>17</w:t>
      </w:r>
      <w:r w:rsidRPr="00C10140">
        <w:rPr>
          <w:rStyle w:val="FootnoteReference"/>
        </w:rPr>
        <w:footnoteReference w:customMarkFollows="1" w:id="67"/>
        <w:t>0</w:t>
      </w:r>
      <w:r>
        <w:t xml:space="preserve"> </w:t>
      </w:r>
    </w:p>
    <w:p w14:paraId="30A54703" w14:textId="77777777" w:rsidR="00F22FA3" w:rsidRDefault="00F22FA3">
      <w:pPr>
        <w:pStyle w:val="p"/>
      </w:pPr>
      <w:r>
        <w:lastRenderedPageBreak/>
        <w:t>In Ohio, pass-through entities are subject to a minimum Commercial Activity Tax of $150.</w:t>
      </w:r>
      <w:r>
        <w:rPr>
          <w:vertAlign w:val="superscript"/>
        </w:rPr>
        <w:t>17</w:t>
      </w:r>
      <w:r w:rsidRPr="00C10140">
        <w:rPr>
          <w:rStyle w:val="FootnoteReference"/>
        </w:rPr>
        <w:footnoteReference w:customMarkFollows="1" w:id="68"/>
        <w:t>1</w:t>
      </w:r>
      <w:r>
        <w:t xml:space="preserve"> </w:t>
      </w:r>
    </w:p>
    <w:p w14:paraId="553A3D37" w14:textId="32A64B58" w:rsidR="00F22FA3" w:rsidRDefault="00F22FA3" w:rsidP="00226CC8">
      <w:pPr>
        <w:pStyle w:val="BHead4"/>
      </w:pPr>
      <w:bookmarkStart w:id="105" w:name="_Toc194485633"/>
      <w:r>
        <w:t>2.2.7.6. 2020 Entity Level Minimum Gross Receipts Tax for Mandatory Pass-Through Entity Taxes</w:t>
      </w:r>
      <w:bookmarkEnd w:id="105"/>
      <w:r>
        <w:t xml:space="preserve"> </w:t>
      </w:r>
    </w:p>
    <w:p w14:paraId="21D0F46B" w14:textId="16DA7153" w:rsidR="00F22FA3" w:rsidRDefault="00F22FA3">
      <w:pPr>
        <w:pStyle w:val="p"/>
      </w:pPr>
      <w:r>
        <w:t>$150.</w:t>
      </w:r>
    </w:p>
    <w:p w14:paraId="683D7FBD" w14:textId="77777777" w:rsidR="00F22FA3" w:rsidRDefault="00F22FA3">
      <w:pPr>
        <w:pStyle w:val="p"/>
      </w:pPr>
      <w:r>
        <w:t>The 2020 Ohio minimum gross receipts tax for pass-through entities is $150.</w:t>
      </w:r>
      <w:r>
        <w:rPr>
          <w:vertAlign w:val="superscript"/>
        </w:rPr>
        <w:t>17</w:t>
      </w:r>
      <w:r w:rsidRPr="00C10140">
        <w:rPr>
          <w:rStyle w:val="FootnoteReference"/>
        </w:rPr>
        <w:footnoteReference w:customMarkFollows="1" w:id="69"/>
        <w:t>2</w:t>
      </w:r>
      <w:r>
        <w:t xml:space="preserve"> </w:t>
      </w:r>
    </w:p>
    <w:p w14:paraId="74B850C0" w14:textId="77777777" w:rsidR="00F22FA3" w:rsidRDefault="00F22FA3">
      <w:pPr>
        <w:pStyle w:val="p"/>
      </w:pPr>
      <w:r>
        <w:t>In Ohio, pass-through entities are subject to a minimum Commercial Activity Tax of $150.</w:t>
      </w:r>
      <w:r>
        <w:rPr>
          <w:vertAlign w:val="superscript"/>
        </w:rPr>
        <w:t>17</w:t>
      </w:r>
      <w:r w:rsidRPr="00C10140">
        <w:rPr>
          <w:rStyle w:val="FootnoteReference"/>
        </w:rPr>
        <w:footnoteReference w:customMarkFollows="1" w:id="70"/>
        <w:t>3</w:t>
      </w:r>
      <w:r>
        <w:t xml:space="preserve"> </w:t>
      </w:r>
    </w:p>
    <w:p w14:paraId="74941F21" w14:textId="09F41AE4" w:rsidR="00F22FA3" w:rsidRDefault="00F22FA3" w:rsidP="00226CC8">
      <w:pPr>
        <w:pStyle w:val="BHead4"/>
      </w:pPr>
      <w:bookmarkStart w:id="106" w:name="_Toc194485634"/>
      <w:r>
        <w:t>2.2.7.7. 2021 Entity Level Minimum Gross Receipts Tax for Mandatory Pass-Through Entity Taxes</w:t>
      </w:r>
      <w:bookmarkEnd w:id="106"/>
      <w:r>
        <w:t xml:space="preserve"> </w:t>
      </w:r>
    </w:p>
    <w:p w14:paraId="1ACD37F1" w14:textId="411598CF" w:rsidR="00F22FA3" w:rsidRDefault="00F22FA3">
      <w:pPr>
        <w:pStyle w:val="p"/>
      </w:pPr>
      <w:r>
        <w:t>$150.</w:t>
      </w:r>
    </w:p>
    <w:p w14:paraId="4DE7EA4C" w14:textId="77777777" w:rsidR="00F22FA3" w:rsidRDefault="00F22FA3">
      <w:pPr>
        <w:pStyle w:val="p"/>
      </w:pPr>
      <w:r>
        <w:t>The 2021 Ohio minimum gross receipts tax for pass-through entities is $150.</w:t>
      </w:r>
      <w:r>
        <w:rPr>
          <w:vertAlign w:val="superscript"/>
        </w:rPr>
        <w:t>17</w:t>
      </w:r>
      <w:r w:rsidRPr="00C10140">
        <w:rPr>
          <w:rStyle w:val="FootnoteReference"/>
        </w:rPr>
        <w:footnoteReference w:customMarkFollows="1" w:id="71"/>
        <w:t>4</w:t>
      </w:r>
      <w:r>
        <w:t xml:space="preserve"> </w:t>
      </w:r>
    </w:p>
    <w:p w14:paraId="1614C0CB" w14:textId="77777777" w:rsidR="00F22FA3" w:rsidRDefault="00F22FA3">
      <w:pPr>
        <w:pStyle w:val="p"/>
      </w:pPr>
      <w:r>
        <w:t>In Ohio, pass-through entities are subject to a minimum Commercial Activity Tax of $150.</w:t>
      </w:r>
      <w:r>
        <w:rPr>
          <w:vertAlign w:val="superscript"/>
        </w:rPr>
        <w:t>17</w:t>
      </w:r>
      <w:r w:rsidRPr="00C10140">
        <w:rPr>
          <w:rStyle w:val="FootnoteReference"/>
        </w:rPr>
        <w:footnoteReference w:customMarkFollows="1" w:id="72"/>
        <w:t>5</w:t>
      </w:r>
      <w:r>
        <w:t xml:space="preserve"> </w:t>
      </w:r>
    </w:p>
    <w:p w14:paraId="676877B9" w14:textId="5C6126A7" w:rsidR="00F22FA3" w:rsidRDefault="00F22FA3" w:rsidP="00226CC8">
      <w:pPr>
        <w:pStyle w:val="BHead4"/>
      </w:pPr>
      <w:bookmarkStart w:id="107" w:name="_Toc194485635"/>
      <w:r>
        <w:t>2.2.7.8. 2022 Entity Level Minimum Gross Receipts Tax for Mandatory Pass-Through Entity Taxes</w:t>
      </w:r>
      <w:bookmarkEnd w:id="107"/>
      <w:r>
        <w:t xml:space="preserve"> </w:t>
      </w:r>
    </w:p>
    <w:p w14:paraId="05CD0534" w14:textId="66F53112" w:rsidR="00F22FA3" w:rsidRDefault="00F22FA3">
      <w:pPr>
        <w:pStyle w:val="p"/>
      </w:pPr>
      <w:r>
        <w:t>$150.</w:t>
      </w:r>
    </w:p>
    <w:p w14:paraId="254D41A8" w14:textId="77777777" w:rsidR="00F22FA3" w:rsidRDefault="00F22FA3">
      <w:pPr>
        <w:pStyle w:val="p"/>
      </w:pPr>
      <w:r>
        <w:t>The 2022 Ohio minimum gross receipts tax for pass-through entities is $150.</w:t>
      </w:r>
      <w:r>
        <w:rPr>
          <w:vertAlign w:val="superscript"/>
        </w:rPr>
        <w:t>17</w:t>
      </w:r>
      <w:r w:rsidRPr="00C10140">
        <w:rPr>
          <w:rStyle w:val="FootnoteReference"/>
        </w:rPr>
        <w:footnoteReference w:customMarkFollows="1" w:id="73"/>
        <w:t>6</w:t>
      </w:r>
      <w:r>
        <w:t xml:space="preserve"> </w:t>
      </w:r>
    </w:p>
    <w:p w14:paraId="32F5B880" w14:textId="77777777" w:rsidR="00F22FA3" w:rsidRDefault="00F22FA3">
      <w:pPr>
        <w:pStyle w:val="p"/>
      </w:pPr>
      <w:r>
        <w:t>In Ohio, pass-through entities are subject to a minimum Commercial Activity Tax of $150.</w:t>
      </w:r>
      <w:r>
        <w:rPr>
          <w:vertAlign w:val="superscript"/>
        </w:rPr>
        <w:t>17</w:t>
      </w:r>
      <w:r w:rsidRPr="00C10140">
        <w:rPr>
          <w:rStyle w:val="FootnoteReference"/>
        </w:rPr>
        <w:footnoteReference w:customMarkFollows="1" w:id="74"/>
        <w:t>7</w:t>
      </w:r>
      <w:r>
        <w:t xml:space="preserve"> </w:t>
      </w:r>
    </w:p>
    <w:p w14:paraId="79900654" w14:textId="1E7CC09B" w:rsidR="00F22FA3" w:rsidRDefault="00F22FA3" w:rsidP="00226CC8">
      <w:pPr>
        <w:pStyle w:val="BHead4"/>
      </w:pPr>
      <w:bookmarkStart w:id="108" w:name="_Toc194485636"/>
      <w:r>
        <w:t>2.2.7.9. 2023 Entity Level Minimum Gross Receipts Tax for Mandatory Pass-Through Entity Taxes</w:t>
      </w:r>
      <w:bookmarkEnd w:id="108"/>
      <w:r>
        <w:t xml:space="preserve"> </w:t>
      </w:r>
    </w:p>
    <w:p w14:paraId="6BEC91AF" w14:textId="4FB8A49D" w:rsidR="00F22FA3" w:rsidRDefault="00F22FA3">
      <w:pPr>
        <w:pStyle w:val="p"/>
      </w:pPr>
      <w:r>
        <w:t>$150.</w:t>
      </w:r>
    </w:p>
    <w:p w14:paraId="6D9DE354" w14:textId="77777777" w:rsidR="00F22FA3" w:rsidRDefault="00F22FA3">
      <w:pPr>
        <w:pStyle w:val="p"/>
      </w:pPr>
      <w:r>
        <w:t>The 2023 Ohio minimum gross receipts tax for pass-through entities is $150.</w:t>
      </w:r>
      <w:r>
        <w:rPr>
          <w:vertAlign w:val="superscript"/>
        </w:rPr>
        <w:t>17</w:t>
      </w:r>
      <w:r w:rsidRPr="00C10140">
        <w:rPr>
          <w:rStyle w:val="FootnoteReference"/>
        </w:rPr>
        <w:footnoteReference w:customMarkFollows="1" w:id="75"/>
        <w:t>8</w:t>
      </w:r>
      <w:r>
        <w:t xml:space="preserve"> </w:t>
      </w:r>
    </w:p>
    <w:p w14:paraId="7908A6F5" w14:textId="77777777" w:rsidR="00F22FA3" w:rsidRDefault="00F22FA3">
      <w:pPr>
        <w:pStyle w:val="p"/>
      </w:pPr>
      <w:r>
        <w:t>In Ohio, pass-through enitites are subject to a minimum Commercial Activity Tax of $150.</w:t>
      </w:r>
      <w:r>
        <w:rPr>
          <w:vertAlign w:val="superscript"/>
        </w:rPr>
        <w:t>17</w:t>
      </w:r>
      <w:r w:rsidRPr="00C10140">
        <w:rPr>
          <w:rStyle w:val="FootnoteReference"/>
        </w:rPr>
        <w:footnoteReference w:customMarkFollows="1" w:id="76"/>
        <w:t>9</w:t>
      </w:r>
      <w:r>
        <w:t xml:space="preserve"> </w:t>
      </w:r>
    </w:p>
    <w:p w14:paraId="4D0BC871" w14:textId="0F2AD3B6" w:rsidR="00F22FA3" w:rsidRDefault="00F22FA3" w:rsidP="00226CC8">
      <w:pPr>
        <w:pStyle w:val="BHead4"/>
      </w:pPr>
      <w:bookmarkStart w:id="109" w:name="_Toc194485637"/>
      <w:r>
        <w:t>2.2.7.10. 2024 Entity Level Minimum Gross Receipts Tax for Mandatory Pass-Through Entity Taxes</w:t>
      </w:r>
      <w:bookmarkEnd w:id="109"/>
      <w:r>
        <w:t xml:space="preserve"> </w:t>
      </w:r>
    </w:p>
    <w:p w14:paraId="3B048318" w14:textId="0263E318" w:rsidR="00F22FA3" w:rsidRDefault="00F22FA3">
      <w:pPr>
        <w:pStyle w:val="p"/>
      </w:pPr>
      <w:r>
        <w:lastRenderedPageBreak/>
        <w:t>None.</w:t>
      </w:r>
    </w:p>
    <w:p w14:paraId="73A2DB96" w14:textId="77777777" w:rsidR="00F22FA3" w:rsidRDefault="00F22FA3">
      <w:pPr>
        <w:pStyle w:val="p"/>
      </w:pPr>
      <w:r>
        <w:t>For tax years beginning on or after Jan. 1, 2024, Ohio does not impose a minimum gross receipts tax.</w:t>
      </w:r>
      <w:r>
        <w:rPr>
          <w:vertAlign w:val="superscript"/>
        </w:rPr>
        <w:t>18</w:t>
      </w:r>
      <w:r w:rsidRPr="00C10140">
        <w:rPr>
          <w:rStyle w:val="FootnoteReference"/>
        </w:rPr>
        <w:footnoteReference w:customMarkFollows="1" w:id="77"/>
        <w:t>0</w:t>
      </w:r>
      <w:r>
        <w:t xml:space="preserve"> </w:t>
      </w:r>
    </w:p>
    <w:p w14:paraId="74A6FBFB" w14:textId="0CD8C8FA" w:rsidR="00F22FA3" w:rsidRDefault="00F22FA3" w:rsidP="00226CC8">
      <w:pPr>
        <w:pStyle w:val="BHead4"/>
      </w:pPr>
      <w:bookmarkStart w:id="110" w:name="_Toc194485638"/>
      <w:r>
        <w:t>2.2.7.11. 2025 Entity Level Minimum Gross Receipts Tax for Mandatory Pass-Through Entity Taxes</w:t>
      </w:r>
      <w:bookmarkEnd w:id="110"/>
      <w:r>
        <w:t xml:space="preserve"> </w:t>
      </w:r>
    </w:p>
    <w:p w14:paraId="4B23CF48" w14:textId="44C27FA0" w:rsidR="00F22FA3" w:rsidRDefault="00F22FA3">
      <w:pPr>
        <w:pStyle w:val="p"/>
      </w:pPr>
      <w:r>
        <w:t>None.</w:t>
      </w:r>
    </w:p>
    <w:p w14:paraId="3E62138F" w14:textId="77777777" w:rsidR="00F22FA3" w:rsidRDefault="00F22FA3">
      <w:pPr>
        <w:pStyle w:val="p"/>
      </w:pPr>
      <w:r>
        <w:t>Ohio does not impose a minimum gross receipts tax.</w:t>
      </w:r>
      <w:r>
        <w:rPr>
          <w:vertAlign w:val="superscript"/>
        </w:rPr>
        <w:t>18</w:t>
      </w:r>
      <w:r w:rsidRPr="00C10140">
        <w:rPr>
          <w:rStyle w:val="FootnoteReference"/>
        </w:rPr>
        <w:footnoteReference w:customMarkFollows="1" w:id="78"/>
        <w:t>0</w:t>
      </w:r>
      <w:r>
        <w:t xml:space="preserve"> </w:t>
      </w:r>
    </w:p>
    <w:p w14:paraId="36C016F7" w14:textId="51517E2B" w:rsidR="00F22FA3" w:rsidRDefault="00F22FA3" w:rsidP="00226CC8">
      <w:pPr>
        <w:pStyle w:val="BHead4"/>
      </w:pPr>
      <w:bookmarkStart w:id="111" w:name="_Toc194485639"/>
      <w:r>
        <w:t>2.2.7.12. Future Entity Level Minimum Gross Receipts Tax for Mandatory Pass-Through Entity Taxes</w:t>
      </w:r>
      <w:bookmarkEnd w:id="111"/>
      <w:r>
        <w:t xml:space="preserve"> </w:t>
      </w:r>
    </w:p>
    <w:p w14:paraId="566FD4D9" w14:textId="0CF1E3E2" w:rsidR="00F22FA3" w:rsidRDefault="00F22FA3">
      <w:pPr>
        <w:pStyle w:val="p"/>
      </w:pPr>
      <w:r>
        <w:t>None.</w:t>
      </w:r>
    </w:p>
    <w:p w14:paraId="022C80F8" w14:textId="77777777" w:rsidR="00F22FA3" w:rsidRDefault="00F22FA3">
      <w:pPr>
        <w:pStyle w:val="p"/>
      </w:pPr>
      <w:r>
        <w:t>Ohio does not impose a minimum gross receipts tax.</w:t>
      </w:r>
      <w:r>
        <w:rPr>
          <w:vertAlign w:val="superscript"/>
        </w:rPr>
        <w:t>18</w:t>
      </w:r>
      <w:r w:rsidRPr="00C10140">
        <w:rPr>
          <w:rStyle w:val="FootnoteReference"/>
        </w:rPr>
        <w:footnoteReference w:customMarkFollows="1" w:id="79"/>
        <w:t>0</w:t>
      </w:r>
      <w:r>
        <w:t xml:space="preserve"> </w:t>
      </w:r>
    </w:p>
    <w:p w14:paraId="6B22A990" w14:textId="77777777" w:rsidR="00F22FA3" w:rsidRDefault="00F22FA3" w:rsidP="00226CC8">
      <w:pPr>
        <w:pStyle w:val="BHead3"/>
      </w:pPr>
      <w:bookmarkStart w:id="112" w:name="_Toc194485640"/>
      <w:r>
        <w:t>2.2.8. Other Minimum Tax</w:t>
      </w:r>
      <w:bookmarkEnd w:id="112"/>
      <w:r>
        <w:t xml:space="preserve"> </w:t>
      </w:r>
    </w:p>
    <w:p w14:paraId="040FA90C" w14:textId="2B7CBB1A" w:rsidR="00F22FA3" w:rsidRDefault="00F22FA3" w:rsidP="00226CC8">
      <w:pPr>
        <w:pStyle w:val="BHead4"/>
      </w:pPr>
      <w:bookmarkStart w:id="113" w:name="_Toc194485641"/>
      <w:r>
        <w:t>2.2.8.1. 2015 Entity Level Other Minimum Tax for Mandatory Pass-Through Entity Taxes</w:t>
      </w:r>
      <w:bookmarkEnd w:id="113"/>
      <w:r>
        <w:t xml:space="preserve"> </w:t>
      </w:r>
    </w:p>
    <w:p w14:paraId="52B2F1F4" w14:textId="589C6D08" w:rsidR="00F22FA3" w:rsidRDefault="00F22FA3">
      <w:pPr>
        <w:pStyle w:val="p"/>
      </w:pPr>
      <w:r>
        <w:t>None.</w:t>
      </w:r>
    </w:p>
    <w:p w14:paraId="4443EB03" w14:textId="77777777" w:rsidR="00F22FA3" w:rsidRDefault="00F22FA3">
      <w:pPr>
        <w:pStyle w:val="p"/>
      </w:pPr>
      <w:r>
        <w:t>Ohio does not impose any other minimum taxes.</w:t>
      </w:r>
    </w:p>
    <w:p w14:paraId="5FCF7CDE" w14:textId="3534C3AF" w:rsidR="00F22FA3" w:rsidRDefault="00F22FA3" w:rsidP="00226CC8">
      <w:pPr>
        <w:pStyle w:val="BHead4"/>
      </w:pPr>
      <w:bookmarkStart w:id="114" w:name="_Toc194485642"/>
      <w:r>
        <w:t>2.2.8.2. 2016 Entity Level Other Minimum Tax for Mandatory Pass-Through Entity Taxes</w:t>
      </w:r>
      <w:bookmarkEnd w:id="114"/>
      <w:r>
        <w:t xml:space="preserve"> </w:t>
      </w:r>
    </w:p>
    <w:p w14:paraId="2C9C8B73" w14:textId="45837941" w:rsidR="00F22FA3" w:rsidRDefault="00F22FA3">
      <w:pPr>
        <w:pStyle w:val="p"/>
      </w:pPr>
      <w:r>
        <w:t>None.</w:t>
      </w:r>
    </w:p>
    <w:p w14:paraId="1035DEEF" w14:textId="77777777" w:rsidR="00F22FA3" w:rsidRDefault="00F22FA3">
      <w:pPr>
        <w:pStyle w:val="p"/>
      </w:pPr>
      <w:r>
        <w:t>Ohio does not impose any other minimum taxes.</w:t>
      </w:r>
    </w:p>
    <w:p w14:paraId="2019A8A7" w14:textId="5FE93227" w:rsidR="00F22FA3" w:rsidRDefault="00F22FA3" w:rsidP="00226CC8">
      <w:pPr>
        <w:pStyle w:val="BHead4"/>
      </w:pPr>
      <w:bookmarkStart w:id="115" w:name="_Toc194485643"/>
      <w:r>
        <w:t>2.2.8.3. 2017 Entity Level Other Minimum Tax for Mandatory Pass-Through Entity Taxes</w:t>
      </w:r>
      <w:bookmarkEnd w:id="115"/>
      <w:r>
        <w:t xml:space="preserve"> </w:t>
      </w:r>
    </w:p>
    <w:p w14:paraId="396DB1F2" w14:textId="60906FB0" w:rsidR="00F22FA3" w:rsidRDefault="00F22FA3">
      <w:pPr>
        <w:pStyle w:val="p"/>
      </w:pPr>
      <w:r>
        <w:t>None.</w:t>
      </w:r>
    </w:p>
    <w:p w14:paraId="290A6A77" w14:textId="77777777" w:rsidR="00F22FA3" w:rsidRDefault="00F22FA3">
      <w:pPr>
        <w:pStyle w:val="p"/>
      </w:pPr>
      <w:r>
        <w:t>Ohio does not impose any other minimum taxes.</w:t>
      </w:r>
    </w:p>
    <w:p w14:paraId="62ED436D" w14:textId="7FBA4C34" w:rsidR="00F22FA3" w:rsidRDefault="00F22FA3" w:rsidP="00226CC8">
      <w:pPr>
        <w:pStyle w:val="BHead4"/>
      </w:pPr>
      <w:bookmarkStart w:id="116" w:name="_Toc194485644"/>
      <w:r>
        <w:t>2.2.8.4. 2018 Entity Level Other Minimum Tax for Mandatory Pass-Through Entity Taxes</w:t>
      </w:r>
      <w:bookmarkEnd w:id="116"/>
      <w:r>
        <w:t xml:space="preserve"> </w:t>
      </w:r>
    </w:p>
    <w:p w14:paraId="64538B5E" w14:textId="1391FEEB" w:rsidR="00F22FA3" w:rsidRDefault="00F22FA3">
      <w:pPr>
        <w:pStyle w:val="p"/>
      </w:pPr>
      <w:r>
        <w:t>None.</w:t>
      </w:r>
    </w:p>
    <w:p w14:paraId="772DB8B4" w14:textId="77777777" w:rsidR="00F22FA3" w:rsidRDefault="00F22FA3">
      <w:pPr>
        <w:pStyle w:val="p"/>
      </w:pPr>
      <w:r>
        <w:t>Ohio does not impose any other minimum taxes.</w:t>
      </w:r>
    </w:p>
    <w:p w14:paraId="1E11225F" w14:textId="63FCE017" w:rsidR="00F22FA3" w:rsidRDefault="00F22FA3" w:rsidP="00226CC8">
      <w:pPr>
        <w:pStyle w:val="BHead4"/>
      </w:pPr>
      <w:bookmarkStart w:id="117" w:name="_Toc194485645"/>
      <w:r>
        <w:t xml:space="preserve">2.2.8.5. 2019 Entity Level Other Minimum Tax for Mandatory Pass-Through Entity </w:t>
      </w:r>
      <w:r>
        <w:lastRenderedPageBreak/>
        <w:t>Taxes</w:t>
      </w:r>
      <w:bookmarkEnd w:id="117"/>
      <w:r>
        <w:t xml:space="preserve"> </w:t>
      </w:r>
    </w:p>
    <w:p w14:paraId="1CC3850A" w14:textId="33C16A20" w:rsidR="00F22FA3" w:rsidRDefault="00F22FA3">
      <w:pPr>
        <w:pStyle w:val="p"/>
      </w:pPr>
      <w:r>
        <w:t>None.</w:t>
      </w:r>
    </w:p>
    <w:p w14:paraId="0A55AA4C" w14:textId="77777777" w:rsidR="00F22FA3" w:rsidRDefault="00F22FA3">
      <w:pPr>
        <w:pStyle w:val="p"/>
      </w:pPr>
      <w:r>
        <w:t>Ohio does not impose any other minimum taxes.</w:t>
      </w:r>
    </w:p>
    <w:p w14:paraId="22DD32C3" w14:textId="37170CDF" w:rsidR="00F22FA3" w:rsidRDefault="00F22FA3" w:rsidP="00226CC8">
      <w:pPr>
        <w:pStyle w:val="BHead4"/>
      </w:pPr>
      <w:bookmarkStart w:id="118" w:name="_Toc194485646"/>
      <w:r>
        <w:t>2.2.8.6. 2020 Entity Level Other Minimum Tax for Mandatory Pass-Through Entity Taxes</w:t>
      </w:r>
      <w:bookmarkEnd w:id="118"/>
      <w:r>
        <w:t xml:space="preserve"> </w:t>
      </w:r>
    </w:p>
    <w:p w14:paraId="37C75215" w14:textId="0E27AB24" w:rsidR="00F22FA3" w:rsidRDefault="00F22FA3">
      <w:pPr>
        <w:pStyle w:val="p"/>
      </w:pPr>
      <w:r>
        <w:t>None.</w:t>
      </w:r>
    </w:p>
    <w:p w14:paraId="1E597100" w14:textId="77777777" w:rsidR="00F22FA3" w:rsidRDefault="00F22FA3">
      <w:pPr>
        <w:pStyle w:val="p"/>
      </w:pPr>
      <w:r>
        <w:t>Ohio does not impose any other minimum taxes.</w:t>
      </w:r>
    </w:p>
    <w:p w14:paraId="78D2F402" w14:textId="2142E50A" w:rsidR="00F22FA3" w:rsidRDefault="00F22FA3" w:rsidP="00226CC8">
      <w:pPr>
        <w:pStyle w:val="BHead4"/>
      </w:pPr>
      <w:bookmarkStart w:id="119" w:name="_Toc194485647"/>
      <w:r>
        <w:t>2.2.8.7. 2021 Entity Level Other Minimum Tax for Mandatory Pass-Through Entity Taxes</w:t>
      </w:r>
      <w:bookmarkEnd w:id="119"/>
      <w:r>
        <w:t xml:space="preserve"> </w:t>
      </w:r>
    </w:p>
    <w:p w14:paraId="6EA42B5A" w14:textId="76DC3465" w:rsidR="00F22FA3" w:rsidRDefault="00F22FA3">
      <w:pPr>
        <w:pStyle w:val="p"/>
      </w:pPr>
      <w:r>
        <w:t>None.</w:t>
      </w:r>
    </w:p>
    <w:p w14:paraId="4861A98C" w14:textId="77777777" w:rsidR="00F22FA3" w:rsidRDefault="00F22FA3">
      <w:pPr>
        <w:pStyle w:val="p"/>
      </w:pPr>
      <w:r>
        <w:t>Ohio does not impose any other minimum taxes.</w:t>
      </w:r>
    </w:p>
    <w:p w14:paraId="5EC1CBC3" w14:textId="675F26D5" w:rsidR="00F22FA3" w:rsidRDefault="00F22FA3" w:rsidP="00226CC8">
      <w:pPr>
        <w:pStyle w:val="BHead4"/>
      </w:pPr>
      <w:bookmarkStart w:id="120" w:name="_Toc194485648"/>
      <w:r>
        <w:t>2.2.8.8. 2022 Entity Level Other Minimum Tax for Mandatory Pass-Through Entity Taxes</w:t>
      </w:r>
      <w:bookmarkEnd w:id="120"/>
      <w:r>
        <w:t xml:space="preserve"> </w:t>
      </w:r>
    </w:p>
    <w:p w14:paraId="08DE23B0" w14:textId="29989CBD" w:rsidR="00F22FA3" w:rsidRDefault="00F22FA3">
      <w:pPr>
        <w:pStyle w:val="p"/>
      </w:pPr>
      <w:r>
        <w:t>None.</w:t>
      </w:r>
    </w:p>
    <w:p w14:paraId="68EF6307" w14:textId="77777777" w:rsidR="00F22FA3" w:rsidRDefault="00F22FA3">
      <w:pPr>
        <w:pStyle w:val="p"/>
      </w:pPr>
      <w:r>
        <w:t>Ohio does not impose any other minimum taxes.</w:t>
      </w:r>
    </w:p>
    <w:p w14:paraId="63E28A77" w14:textId="16E84D6F" w:rsidR="00F22FA3" w:rsidRDefault="00F22FA3" w:rsidP="00226CC8">
      <w:pPr>
        <w:pStyle w:val="BHead4"/>
      </w:pPr>
      <w:bookmarkStart w:id="121" w:name="_Toc194485649"/>
      <w:r>
        <w:t>2.2.8.9. 2023 Entity Level Other Minimum Tax for Mandatory Pass-Through Entity Taxes</w:t>
      </w:r>
      <w:bookmarkEnd w:id="121"/>
      <w:r>
        <w:t xml:space="preserve"> </w:t>
      </w:r>
    </w:p>
    <w:p w14:paraId="56364F23" w14:textId="61ED33A1" w:rsidR="00F22FA3" w:rsidRDefault="00F22FA3">
      <w:pPr>
        <w:pStyle w:val="p"/>
      </w:pPr>
      <w:r>
        <w:t>None.</w:t>
      </w:r>
    </w:p>
    <w:p w14:paraId="7953C02E" w14:textId="77777777" w:rsidR="00F22FA3" w:rsidRDefault="00F22FA3">
      <w:pPr>
        <w:pStyle w:val="p"/>
      </w:pPr>
      <w:r>
        <w:t>Ohio does not impose any other minimum taxes.</w:t>
      </w:r>
    </w:p>
    <w:p w14:paraId="2B6F534C" w14:textId="38F710FE" w:rsidR="00F22FA3" w:rsidRDefault="00F22FA3" w:rsidP="00226CC8">
      <w:pPr>
        <w:pStyle w:val="BHead4"/>
      </w:pPr>
      <w:bookmarkStart w:id="122" w:name="_Toc194485650"/>
      <w:r>
        <w:t>2.2.8.10. 2024 Entity Level Other Minimum Tax for Mandatory Pass-Through Entity Taxes</w:t>
      </w:r>
      <w:bookmarkEnd w:id="122"/>
      <w:r>
        <w:t xml:space="preserve"> </w:t>
      </w:r>
    </w:p>
    <w:p w14:paraId="5E608889" w14:textId="593D9AFA" w:rsidR="00F22FA3" w:rsidRDefault="00F22FA3">
      <w:pPr>
        <w:pStyle w:val="p"/>
      </w:pPr>
      <w:r>
        <w:t>None.</w:t>
      </w:r>
    </w:p>
    <w:p w14:paraId="517D48E7" w14:textId="77777777" w:rsidR="00F22FA3" w:rsidRDefault="00F22FA3">
      <w:pPr>
        <w:pStyle w:val="p"/>
      </w:pPr>
      <w:r>
        <w:t>Ohio does not impose any other minimum taxes.</w:t>
      </w:r>
    </w:p>
    <w:p w14:paraId="1B167D97" w14:textId="74EA098C" w:rsidR="00F22FA3" w:rsidRDefault="00F22FA3" w:rsidP="00226CC8">
      <w:pPr>
        <w:pStyle w:val="BHead4"/>
      </w:pPr>
      <w:bookmarkStart w:id="123" w:name="_Toc194485651"/>
      <w:r>
        <w:t>2.2.8.11. 2025 Entity Level Other Minimum Tax for Mandatory Pass-Through Entity Taxes</w:t>
      </w:r>
      <w:bookmarkEnd w:id="123"/>
      <w:r>
        <w:t xml:space="preserve"> </w:t>
      </w:r>
    </w:p>
    <w:p w14:paraId="42E2A011" w14:textId="54E61DEA" w:rsidR="00F22FA3" w:rsidRDefault="00F22FA3">
      <w:pPr>
        <w:pStyle w:val="p"/>
      </w:pPr>
      <w:r>
        <w:t>None.</w:t>
      </w:r>
    </w:p>
    <w:p w14:paraId="71621EF0" w14:textId="77777777" w:rsidR="00F22FA3" w:rsidRDefault="00F22FA3">
      <w:pPr>
        <w:pStyle w:val="p"/>
      </w:pPr>
      <w:r>
        <w:t>Ohio does not impose any other minimum taxes.</w:t>
      </w:r>
    </w:p>
    <w:p w14:paraId="63928FD3" w14:textId="49FFB225" w:rsidR="00F22FA3" w:rsidRDefault="00F22FA3" w:rsidP="00226CC8">
      <w:pPr>
        <w:pStyle w:val="BHead4"/>
      </w:pPr>
      <w:bookmarkStart w:id="124" w:name="_Toc194485652"/>
      <w:r>
        <w:t>2.2.8.12. Future Entity Level Other Minimum Tax for Mandatory Pass-Through Entity Taxes</w:t>
      </w:r>
      <w:bookmarkEnd w:id="124"/>
      <w:r>
        <w:t xml:space="preserve"> </w:t>
      </w:r>
    </w:p>
    <w:p w14:paraId="6AD97025" w14:textId="3CBAC133" w:rsidR="00F22FA3" w:rsidRDefault="00F22FA3">
      <w:pPr>
        <w:pStyle w:val="p"/>
      </w:pPr>
      <w:r>
        <w:t>None.</w:t>
      </w:r>
    </w:p>
    <w:p w14:paraId="3DCABDEE" w14:textId="77777777" w:rsidR="00F22FA3" w:rsidRDefault="00F22FA3">
      <w:pPr>
        <w:pStyle w:val="p"/>
      </w:pPr>
      <w:r>
        <w:t>Ohio does not impose any other minimum taxes.</w:t>
      </w:r>
    </w:p>
    <w:p w14:paraId="33B58F12" w14:textId="77777777" w:rsidR="00F22FA3" w:rsidRDefault="00F22FA3" w:rsidP="00226CC8">
      <w:pPr>
        <w:pStyle w:val="BHead1"/>
      </w:pPr>
      <w:bookmarkStart w:id="125" w:name="_Toc194485653"/>
      <w:r>
        <w:t>3. Elective Taxes on Pass-Through Entities</w:t>
      </w:r>
      <w:bookmarkEnd w:id="125"/>
      <w:r>
        <w:t xml:space="preserve"> </w:t>
      </w:r>
    </w:p>
    <w:p w14:paraId="0A4B8C5F" w14:textId="77777777" w:rsidR="00F22FA3" w:rsidRDefault="00F22FA3" w:rsidP="00226CC8">
      <w:pPr>
        <w:pStyle w:val="BHead2"/>
      </w:pPr>
      <w:bookmarkStart w:id="126" w:name="_Toc194485654"/>
      <w:r>
        <w:lastRenderedPageBreak/>
        <w:t>3.1. Elective Taxes Imposed on Pass-Through Entities at Entity Level</w:t>
      </w:r>
      <w:bookmarkEnd w:id="126"/>
      <w:r>
        <w:t xml:space="preserve"> </w:t>
      </w:r>
    </w:p>
    <w:p w14:paraId="63068BDC" w14:textId="0C7547AE" w:rsidR="00F22FA3" w:rsidRDefault="00F22FA3" w:rsidP="00226CC8">
      <w:pPr>
        <w:pStyle w:val="BHead3"/>
      </w:pPr>
      <w:bookmarkStart w:id="127" w:name="_Toc194485655"/>
      <w:r>
        <w:t>3.1.1. Imposition of Elective Entity Level Tax</w:t>
      </w:r>
      <w:bookmarkEnd w:id="127"/>
      <w:r>
        <w:t xml:space="preserve"> </w:t>
      </w:r>
    </w:p>
    <w:p w14:paraId="28CE35AA" w14:textId="398FF714" w:rsidR="00F22FA3" w:rsidRDefault="00F22FA3">
      <w:pPr>
        <w:pStyle w:val="p"/>
      </w:pPr>
      <w:r>
        <w:t>Elective.</w:t>
      </w:r>
    </w:p>
    <w:p w14:paraId="09ED7428" w14:textId="77777777" w:rsidR="00F22FA3" w:rsidRDefault="00F22FA3">
      <w:pPr>
        <w:pStyle w:val="p"/>
      </w:pPr>
      <w:r>
        <w:t>Ohio imposes an income tax on pass-through entities electing to be taxed at the entity level.</w:t>
      </w:r>
      <w:r>
        <w:rPr>
          <w:vertAlign w:val="superscript"/>
        </w:rPr>
        <w:t>4</w:t>
      </w:r>
      <w:r w:rsidRPr="00C10140">
        <w:rPr>
          <w:rStyle w:val="FootnoteReference"/>
        </w:rPr>
        <w:footnoteReference w:customMarkFollows="1" w:id="80"/>
        <w:t>7</w:t>
      </w:r>
      <w:r>
        <w:t xml:space="preserve"> </w:t>
      </w:r>
    </w:p>
    <w:p w14:paraId="758DDB40" w14:textId="77777777" w:rsidR="00F22FA3" w:rsidRDefault="00F22FA3">
      <w:pPr>
        <w:pStyle w:val="p"/>
      </w:pPr>
      <w:r>
        <w:rPr>
          <w:b/>
          <w:bCs/>
          <w:i/>
          <w:iCs/>
        </w:rPr>
        <w:t>Calculation</w:t>
      </w:r>
    </w:p>
    <w:p w14:paraId="5E211358" w14:textId="77777777" w:rsidR="00F22FA3" w:rsidRDefault="00F22FA3">
      <w:pPr>
        <w:pStyle w:val="p"/>
      </w:pPr>
      <w:r>
        <w:t>An electing pass-through entity is subject to tax on the sum of:</w:t>
      </w:r>
    </w:p>
    <w:p w14:paraId="35F002CB" w14:textId="468CF6D3" w:rsidR="00F22FA3" w:rsidRDefault="00A51073">
      <w:pPr>
        <w:pStyle w:val="p"/>
      </w:pPr>
      <w:r>
        <w:rPr>
          <w:noProof/>
        </w:rPr>
        <w:drawing>
          <wp:inline distT="0" distB="0" distL="0" distR="0" wp14:anchorId="4E4B9D69" wp14:editId="21835628">
            <wp:extent cx="135890" cy="135890"/>
            <wp:effectExtent l="0" t="0" r="0" b="0"/>
            <wp:docPr id="47"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entity income that is business income, as modified under Ohio Rev. Code Ann. § 5733.40 and apportioned to Ohio; and </w:t>
      </w:r>
    </w:p>
    <w:p w14:paraId="53A7E7D5" w14:textId="7D19FA08" w:rsidR="00F22FA3" w:rsidRDefault="00A51073">
      <w:pPr>
        <w:pStyle w:val="p"/>
      </w:pPr>
      <w:r>
        <w:rPr>
          <w:noProof/>
        </w:rPr>
        <w:drawing>
          <wp:inline distT="0" distB="0" distL="0" distR="0" wp14:anchorId="45E29FE2" wp14:editId="4ED5DA06">
            <wp:extent cx="135890" cy="135890"/>
            <wp:effectExtent l="0" t="0" r="0" b="0"/>
            <wp:docPr id="48"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entity income that is nonbusiness income allocated to the State under Ohio Rev. Code Ann. § 5747.20.</w:t>
      </w:r>
      <w:r w:rsidR="00F22FA3">
        <w:rPr>
          <w:vertAlign w:val="superscript"/>
        </w:rPr>
        <w:t>4</w:t>
      </w:r>
      <w:r w:rsidR="00F22FA3" w:rsidRPr="00C10140">
        <w:rPr>
          <w:rStyle w:val="FootnoteReference"/>
        </w:rPr>
        <w:footnoteReference w:customMarkFollows="1" w:id="81"/>
        <w:t>9</w:t>
      </w:r>
      <w:r w:rsidR="00F22FA3">
        <w:t xml:space="preserve"> </w:t>
      </w:r>
    </w:p>
    <w:p w14:paraId="6B75B828" w14:textId="77777777" w:rsidR="00F22FA3" w:rsidRDefault="00F22FA3">
      <w:pPr>
        <w:rPr>
          <w:sz w:val="24"/>
          <w:szCs w:val="24"/>
        </w:rPr>
      </w:pPr>
      <w:r>
        <w:rPr>
          <w:sz w:val="24"/>
          <w:szCs w:val="24"/>
        </w:rPr>
        <w:t xml:space="preserve"> </w:t>
      </w:r>
    </w:p>
    <w:p w14:paraId="1E26D84F" w14:textId="77777777" w:rsidR="00F22FA3" w:rsidRDefault="00F22FA3">
      <w:pPr>
        <w:pStyle w:val="p"/>
      </w:pPr>
      <w:r>
        <w:rPr>
          <w:b/>
          <w:bCs/>
          <w:i/>
          <w:iCs/>
        </w:rPr>
        <w:t>Withholding</w:t>
      </w:r>
    </w:p>
    <w:p w14:paraId="53451941" w14:textId="170B651F" w:rsidR="00F22FA3" w:rsidRDefault="00F22FA3">
      <w:pPr>
        <w:pStyle w:val="p"/>
      </w:pPr>
      <w:r>
        <w:t xml:space="preserve">For pass-through entities that do not elect income taxation at the entity level, Ohio has a pass-through entity withholding mechanism that acts as an enforcement tool that ensures a pass-through entity will remit to Ohio the personal income tax owed by the entity’s nonresident owners. </w:t>
      </w:r>
      <w:r>
        <w:rPr>
          <w:vertAlign w:val="superscript"/>
        </w:rPr>
        <w:t>5</w:t>
      </w:r>
      <w:r w:rsidRPr="00C10140">
        <w:rPr>
          <w:rStyle w:val="FootnoteReference"/>
        </w:rPr>
        <w:footnoteReference w:customMarkFollows="1" w:id="82"/>
        <w:t>0</w:t>
      </w:r>
      <w:r>
        <w:t xml:space="preserve"> However, a pass-through entity electing to be taxed at the entity level is not required to withhold the income tax due from its nonresident investors for a taxable year in which the election is made. If the electing pass-through entity pays all or a portion of the withholding tax, the amounts paid may be applied to the partnership’s income tax liability.</w:t>
      </w:r>
      <w:r>
        <w:rPr>
          <w:vertAlign w:val="superscript"/>
        </w:rPr>
        <w:t>5</w:t>
      </w:r>
      <w:r w:rsidRPr="00C10140">
        <w:rPr>
          <w:rStyle w:val="FootnoteReference"/>
        </w:rPr>
        <w:footnoteReference w:customMarkFollows="1" w:id="83"/>
        <w:t>1</w:t>
      </w:r>
      <w:r>
        <w:t xml:space="preserve"> </w:t>
      </w:r>
    </w:p>
    <w:p w14:paraId="6141F777" w14:textId="77777777" w:rsidR="00F22FA3" w:rsidRDefault="00F22FA3">
      <w:pPr>
        <w:pStyle w:val="p"/>
      </w:pPr>
      <w:r>
        <w:t>For a complete discussion of pass-through entity withholding, see Pass-Through Entity Navigator, at Ohio 13.</w:t>
      </w:r>
    </w:p>
    <w:p w14:paraId="5E0D8B26" w14:textId="05928697" w:rsidR="00F22FA3" w:rsidRDefault="00F22FA3" w:rsidP="00226CC8">
      <w:pPr>
        <w:pStyle w:val="BHead3"/>
      </w:pPr>
      <w:bookmarkStart w:id="128" w:name="_Toc194485656"/>
      <w:r>
        <w:t>3.1.2. Effective Tax Years</w:t>
      </w:r>
      <w:bookmarkEnd w:id="128"/>
      <w:r>
        <w:t xml:space="preserve"> </w:t>
      </w:r>
    </w:p>
    <w:p w14:paraId="56E8E187" w14:textId="5479C1D2" w:rsidR="00F22FA3" w:rsidRDefault="00F22FA3">
      <w:pPr>
        <w:pStyle w:val="p"/>
      </w:pPr>
      <w:r>
        <w:t>1/1/2022</w:t>
      </w:r>
    </w:p>
    <w:p w14:paraId="08927C27" w14:textId="77777777" w:rsidR="00F22FA3" w:rsidRDefault="00F22FA3">
      <w:pPr>
        <w:pStyle w:val="p"/>
      </w:pPr>
      <w:r>
        <w:t>For taxable years beginning Jan. 1, 2022, Ohio imposes an income tax on pass-through entities that elect income taxation at the entity level.</w:t>
      </w:r>
      <w:r>
        <w:rPr>
          <w:vertAlign w:val="superscript"/>
        </w:rPr>
        <w:t>4</w:t>
      </w:r>
      <w:r w:rsidRPr="00C10140">
        <w:rPr>
          <w:rStyle w:val="FootnoteReference"/>
        </w:rPr>
        <w:footnoteReference w:customMarkFollows="1" w:id="84"/>
        <w:t>7</w:t>
      </w:r>
      <w:r>
        <w:t xml:space="preserve"> </w:t>
      </w:r>
    </w:p>
    <w:p w14:paraId="0C9CF3A6" w14:textId="0A08A444" w:rsidR="00F22FA3" w:rsidRDefault="00F22FA3" w:rsidP="00226CC8">
      <w:pPr>
        <w:pStyle w:val="BHead3"/>
      </w:pPr>
      <w:bookmarkStart w:id="129" w:name="_Toc194485657"/>
      <w:r>
        <w:t>3.1.3. Affected Entities</w:t>
      </w:r>
      <w:bookmarkEnd w:id="129"/>
      <w:r>
        <w:t xml:space="preserve"> </w:t>
      </w:r>
    </w:p>
    <w:p w14:paraId="6D2E4E16" w14:textId="20F25B15" w:rsidR="00F22FA3" w:rsidRDefault="00F22FA3">
      <w:pPr>
        <w:pStyle w:val="p"/>
      </w:pPr>
      <w:r>
        <w:t>Partnerships and S Corporations</w:t>
      </w:r>
    </w:p>
    <w:p w14:paraId="247683DA" w14:textId="77777777" w:rsidR="00F22FA3" w:rsidRDefault="00F22FA3">
      <w:pPr>
        <w:pStyle w:val="p"/>
      </w:pPr>
      <w:r>
        <w:lastRenderedPageBreak/>
        <w:t>Ohio provides an election that imposes a tax on the pass-through entity taxable income of every electing partnership and every electing S corporation.</w:t>
      </w:r>
    </w:p>
    <w:p w14:paraId="1D908D55" w14:textId="77777777" w:rsidR="00F22FA3" w:rsidRDefault="00F22FA3">
      <w:pPr>
        <w:pStyle w:val="p"/>
      </w:pPr>
      <w:r>
        <w:rPr>
          <w:vertAlign w:val="superscript"/>
        </w:rPr>
        <w:t>4</w:t>
      </w:r>
      <w:r w:rsidRPr="00C10140">
        <w:rPr>
          <w:rStyle w:val="FootnoteReference"/>
        </w:rPr>
        <w:footnoteReference w:customMarkFollows="1" w:id="85"/>
        <w:t>7</w:t>
      </w:r>
      <w:r>
        <w:t xml:space="preserve"> </w:t>
      </w:r>
    </w:p>
    <w:p w14:paraId="19DA9D6A" w14:textId="77777777" w:rsidR="00F22FA3" w:rsidRDefault="00F22FA3" w:rsidP="00226CC8">
      <w:pPr>
        <w:pStyle w:val="BHead2"/>
      </w:pPr>
      <w:bookmarkStart w:id="130" w:name="_Toc194485658"/>
      <w:r>
        <w:t>3.2. Election Mechanics</w:t>
      </w:r>
      <w:bookmarkEnd w:id="130"/>
      <w:r>
        <w:t xml:space="preserve"> </w:t>
      </w:r>
    </w:p>
    <w:p w14:paraId="273B052E" w14:textId="42A39D69" w:rsidR="00F22FA3" w:rsidRDefault="00F22FA3" w:rsidP="00226CC8">
      <w:pPr>
        <w:pStyle w:val="BHead3"/>
      </w:pPr>
      <w:bookmarkStart w:id="131" w:name="_Toc194485659"/>
      <w:r>
        <w:t>3.2.1. Election Due Date</w:t>
      </w:r>
      <w:bookmarkEnd w:id="131"/>
      <w:r>
        <w:t xml:space="preserve"> </w:t>
      </w:r>
    </w:p>
    <w:p w14:paraId="14A70A28" w14:textId="5CFE6A25" w:rsidR="00F22FA3" w:rsidRDefault="00F22FA3">
      <w:pPr>
        <w:pStyle w:val="p"/>
      </w:pPr>
      <w:r>
        <w:t>Between Jan. 1 and April 15</w:t>
      </w:r>
    </w:p>
    <w:p w14:paraId="23918B9D" w14:textId="77777777" w:rsidR="00F22FA3" w:rsidRDefault="00F22FA3">
      <w:pPr>
        <w:pStyle w:val="p"/>
      </w:pPr>
      <w:r>
        <w:t>To make an election to impose a pass-through entity tax in Ohio, an eligible pass-through entity must annually opt in to the pass-through entity tax between Jan. 1 and April 15.</w:t>
      </w:r>
      <w:r>
        <w:rPr>
          <w:vertAlign w:val="superscript"/>
        </w:rPr>
        <w:t>4</w:t>
      </w:r>
      <w:r w:rsidRPr="00C10140">
        <w:rPr>
          <w:rStyle w:val="FootnoteReference"/>
        </w:rPr>
        <w:footnoteReference w:customMarkFollows="1" w:id="86"/>
        <w:t>8</w:t>
      </w:r>
    </w:p>
    <w:p w14:paraId="7C28C4C8" w14:textId="7466B743" w:rsidR="00F22FA3" w:rsidRDefault="00F22FA3" w:rsidP="00226CC8">
      <w:pPr>
        <w:pStyle w:val="BHead3"/>
      </w:pPr>
      <w:bookmarkStart w:id="132" w:name="_Toc194485660"/>
      <w:r>
        <w:t>3.2.2. Required Forms or Other Election Method</w:t>
      </w:r>
      <w:bookmarkEnd w:id="132"/>
      <w:r>
        <w:t xml:space="preserve"> </w:t>
      </w:r>
    </w:p>
    <w:p w14:paraId="39DA7F39" w14:textId="434D00E9" w:rsidR="00F22FA3" w:rsidRDefault="00F22FA3">
      <w:pPr>
        <w:pStyle w:val="p"/>
      </w:pPr>
      <w:r>
        <w:t>Form IT 4738</w:t>
      </w:r>
    </w:p>
    <w:p w14:paraId="66983938" w14:textId="77777777" w:rsidR="00F22FA3" w:rsidRDefault="00F22FA3">
      <w:pPr>
        <w:pStyle w:val="p"/>
      </w:pPr>
      <w:r>
        <w:t>Elections are made by filing Ohio Form IT 4738: Electing Pass-Through Entity Income Tax Return. The due date for filing Form IT 4738 is April 15th of the calendar year after the year in which the entity’s fiscal year ends.</w:t>
      </w:r>
      <w:r>
        <w:rPr>
          <w:vertAlign w:val="superscript"/>
        </w:rPr>
        <w:t>4</w:t>
      </w:r>
      <w:r w:rsidRPr="00C10140">
        <w:rPr>
          <w:rStyle w:val="FootnoteReference"/>
        </w:rPr>
        <w:footnoteReference w:customMarkFollows="1" w:id="87"/>
        <w:t>8</w:t>
      </w:r>
      <w:r>
        <w:t xml:space="preserve"> </w:t>
      </w:r>
    </w:p>
    <w:p w14:paraId="493ACD30" w14:textId="20FEB5FC" w:rsidR="00F22FA3" w:rsidRDefault="00F22FA3" w:rsidP="00226CC8">
      <w:pPr>
        <w:pStyle w:val="BHead3"/>
      </w:pPr>
      <w:bookmarkStart w:id="133" w:name="_Toc194485661"/>
      <w:r>
        <w:t>3.3.3. Revocation Method</w:t>
      </w:r>
      <w:bookmarkEnd w:id="133"/>
      <w:r>
        <w:t xml:space="preserve"> </w:t>
      </w:r>
    </w:p>
    <w:p w14:paraId="1ABCA6CB" w14:textId="6BE4F292" w:rsidR="00F22FA3" w:rsidRDefault="00F22FA3">
      <w:pPr>
        <w:pStyle w:val="p"/>
      </w:pPr>
      <w:r>
        <w:t>No.</w:t>
      </w:r>
    </w:p>
    <w:p w14:paraId="75EBB381" w14:textId="77777777" w:rsidR="00F22FA3" w:rsidRDefault="00F22FA3">
      <w:pPr>
        <w:pStyle w:val="p"/>
      </w:pPr>
      <w:r>
        <w:t>In Ohio, the election applies only to the taxable year it is made and is irrevocable and binding on all entity owners.</w:t>
      </w:r>
      <w:r>
        <w:rPr>
          <w:vertAlign w:val="superscript"/>
        </w:rPr>
        <w:t>4</w:t>
      </w:r>
      <w:r w:rsidRPr="00C10140">
        <w:rPr>
          <w:rStyle w:val="FootnoteReference"/>
        </w:rPr>
        <w:footnoteReference w:customMarkFollows="1" w:id="88"/>
        <w:t>8</w:t>
      </w:r>
    </w:p>
    <w:p w14:paraId="4441FDD2" w14:textId="77777777" w:rsidR="00F22FA3" w:rsidRDefault="00F22FA3" w:rsidP="00226CC8">
      <w:pPr>
        <w:pStyle w:val="BHead2"/>
      </w:pPr>
      <w:bookmarkStart w:id="134" w:name="_Toc194485662"/>
      <w:r>
        <w:t>3.3. Owner Considerations</w:t>
      </w:r>
      <w:bookmarkEnd w:id="134"/>
      <w:r>
        <w:t xml:space="preserve"> </w:t>
      </w:r>
    </w:p>
    <w:p w14:paraId="068DEA16" w14:textId="4C17B32F" w:rsidR="00F22FA3" w:rsidRDefault="00F22FA3" w:rsidP="00226CC8">
      <w:pPr>
        <w:pStyle w:val="BHead3"/>
      </w:pPr>
      <w:bookmarkStart w:id="135" w:name="_Toc194485663"/>
      <w:r>
        <w:t>3.3.1. Owner Restrictions</w:t>
      </w:r>
      <w:bookmarkEnd w:id="135"/>
      <w:r>
        <w:t xml:space="preserve"> </w:t>
      </w:r>
    </w:p>
    <w:p w14:paraId="02D7496A" w14:textId="28274BA6" w:rsidR="00F22FA3" w:rsidRDefault="00F22FA3">
      <w:pPr>
        <w:pStyle w:val="p"/>
      </w:pPr>
      <w:r>
        <w:t>No.</w:t>
      </w:r>
    </w:p>
    <w:p w14:paraId="56E29716" w14:textId="77777777" w:rsidR="00F22FA3" w:rsidRDefault="00F22FA3">
      <w:pPr>
        <w:pStyle w:val="p"/>
      </w:pPr>
      <w:r>
        <w:t>Ohio does not restrict an eligible entity’s ability to make the election based on the characteristics of its owners.</w:t>
      </w:r>
    </w:p>
    <w:p w14:paraId="14517FBD" w14:textId="5227AB47" w:rsidR="00F22FA3" w:rsidRDefault="00F22FA3" w:rsidP="00226CC8">
      <w:pPr>
        <w:pStyle w:val="BHead3"/>
      </w:pPr>
      <w:bookmarkStart w:id="136" w:name="_Toc194485664"/>
      <w:r>
        <w:lastRenderedPageBreak/>
        <w:t>3.3.2. Owner Opt-In/Opt-Out</w:t>
      </w:r>
      <w:bookmarkEnd w:id="136"/>
      <w:r>
        <w:t xml:space="preserve"> </w:t>
      </w:r>
    </w:p>
    <w:p w14:paraId="528C6AA8" w14:textId="602C0891" w:rsidR="00F22FA3" w:rsidRDefault="00F22FA3">
      <w:pPr>
        <w:pStyle w:val="p"/>
      </w:pPr>
      <w:r>
        <w:t>Yes.</w:t>
      </w:r>
    </w:p>
    <w:p w14:paraId="2ED4E0EF" w14:textId="77777777" w:rsidR="00F22FA3" w:rsidRDefault="00F22FA3">
      <w:pPr>
        <w:pStyle w:val="p"/>
      </w:pPr>
      <w:r>
        <w:t xml:space="preserve">In Ohio, partners, members, or shareholders holding an interest in a pass-through entity may elect income taxation at the entity level amount of credit is equal to the electing entity owner’s proportionate share of the tax imposed under Ohio Rev. Code Ann. § 5747.38 and remitted by the pass-through entity. </w:t>
      </w:r>
      <w:r>
        <w:rPr>
          <w:vertAlign w:val="superscript"/>
        </w:rPr>
        <w:t>5</w:t>
      </w:r>
      <w:r w:rsidRPr="00C10140">
        <w:rPr>
          <w:rStyle w:val="FootnoteReference"/>
        </w:rPr>
        <w:footnoteReference w:customMarkFollows="1" w:id="89"/>
        <w:t>4</w:t>
      </w:r>
    </w:p>
    <w:p w14:paraId="4F783F68" w14:textId="62BAAEE8" w:rsidR="00F22FA3" w:rsidRDefault="00F22FA3" w:rsidP="00226CC8">
      <w:pPr>
        <w:pStyle w:val="BHead3"/>
      </w:pPr>
      <w:bookmarkStart w:id="137" w:name="_Toc194485665"/>
      <w:r>
        <w:t>3.3.3. Owner’s Distributive Share</w:t>
      </w:r>
      <w:bookmarkEnd w:id="137"/>
      <w:r>
        <w:t xml:space="preserve"> </w:t>
      </w:r>
    </w:p>
    <w:p w14:paraId="2D834343" w14:textId="43A942E6" w:rsidR="00F22FA3" w:rsidRDefault="00F22FA3">
      <w:pPr>
        <w:pStyle w:val="p"/>
      </w:pPr>
      <w:r>
        <w:t>Specific rules.</w:t>
      </w:r>
    </w:p>
    <w:p w14:paraId="1FB833D7" w14:textId="77777777" w:rsidR="00F22FA3" w:rsidRDefault="00F22FA3">
      <w:pPr>
        <w:pStyle w:val="p"/>
      </w:pPr>
      <w:r>
        <w:t>Ohio provides specific rules for calculating the distributive share of partnership income.</w:t>
      </w:r>
      <w:r>
        <w:rPr>
          <w:vertAlign w:val="superscript"/>
        </w:rPr>
        <w:t>136</w:t>
      </w:r>
      <w:r w:rsidRPr="00C10140">
        <w:rPr>
          <w:rStyle w:val="FootnoteReference"/>
        </w:rPr>
        <w:footnoteReference w:customMarkFollows="1" w:id="90"/>
        <w:t>6</w:t>
      </w:r>
      <w:r>
        <w:t xml:space="preserve"> </w:t>
      </w:r>
    </w:p>
    <w:p w14:paraId="78A9720E" w14:textId="2C0A65E2" w:rsidR="00F22FA3" w:rsidRDefault="00F22FA3">
      <w:pPr>
        <w:pStyle w:val="p"/>
      </w:pPr>
      <w:r>
        <w:t>Guaranteed payments or compensation paid to an investor by a pass-through entity classified as a partnership is considered to be part of the investor’s distributive share of the pass-through entity’s business income, but only if the investor holds, directly or indirectly, at least a 20% interest in profits or capital at any time during the entity’s taxable year.</w:t>
      </w:r>
      <w:r>
        <w:rPr>
          <w:vertAlign w:val="superscript"/>
        </w:rPr>
        <w:t>136</w:t>
      </w:r>
      <w:r w:rsidRPr="00C10140">
        <w:rPr>
          <w:rStyle w:val="FootnoteReference"/>
        </w:rPr>
        <w:footnoteReference w:customMarkFollows="1" w:id="91"/>
        <w:t>7</w:t>
      </w:r>
      <w:r>
        <w:t xml:space="preserve"> </w:t>
      </w:r>
    </w:p>
    <w:p w14:paraId="49EC49AF" w14:textId="77777777" w:rsidR="00F22FA3" w:rsidRDefault="00F22FA3">
      <w:pPr>
        <w:pStyle w:val="p"/>
      </w:pPr>
      <w:r>
        <w:t>For tax years beginning on or after Jan. 1, 2013, if a pass-through entity classified as a partnership is a client employer of a professional employer organization and that professional employer organization makes a guaranteed payment or pays compensation on behalf of the pass-through entity to an investor holding, directly or indirectly, at least a 20% interest in profits or capital at any time during the entity’s taxable year, or, for tax years beginning on or after Mar. 24, 2021, an alternate employer organization, the guaranteed payment or other compensation is treated as part of the investor’s distributive share of the entity’s business income.</w:t>
      </w:r>
      <w:r>
        <w:rPr>
          <w:vertAlign w:val="superscript"/>
        </w:rPr>
        <w:t>136</w:t>
      </w:r>
      <w:r w:rsidRPr="00C10140">
        <w:rPr>
          <w:rStyle w:val="FootnoteReference"/>
        </w:rPr>
        <w:footnoteReference w:customMarkFollows="1" w:id="92"/>
        <w:t>8</w:t>
      </w:r>
      <w:r>
        <w:t xml:space="preserve"> </w:t>
      </w:r>
    </w:p>
    <w:p w14:paraId="5A78E41D" w14:textId="6C8BCAB4" w:rsidR="00F22FA3" w:rsidRDefault="00F22FA3" w:rsidP="00226CC8">
      <w:pPr>
        <w:pStyle w:val="BHead3"/>
      </w:pPr>
      <w:bookmarkStart w:id="138" w:name="_Toc194485666"/>
      <w:r>
        <w:t>3.3.4. Credit for Elective Entity Level Tax Paid to Other States</w:t>
      </w:r>
      <w:bookmarkEnd w:id="138"/>
      <w:r>
        <w:t xml:space="preserve"> </w:t>
      </w:r>
    </w:p>
    <w:p w14:paraId="0EB59FB5" w14:textId="2EFA7C22" w:rsidR="00F22FA3" w:rsidRDefault="00F22FA3">
      <w:pPr>
        <w:pStyle w:val="p"/>
      </w:pPr>
      <w:r>
        <w:t>No.</w:t>
      </w:r>
    </w:p>
    <w:p w14:paraId="3BEC152D" w14:textId="77777777" w:rsidR="00F22FA3" w:rsidRDefault="00F22FA3">
      <w:pPr>
        <w:pStyle w:val="p"/>
      </w:pPr>
      <w:r>
        <w:t>In Ohio, specific rules apply to the income of resident owners.</w:t>
      </w:r>
      <w:r>
        <w:rPr>
          <w:vertAlign w:val="superscript"/>
        </w:rPr>
        <w:t>140</w:t>
      </w:r>
      <w:r w:rsidRPr="00C10140">
        <w:rPr>
          <w:rStyle w:val="FootnoteReference"/>
        </w:rPr>
        <w:footnoteReference w:customMarkFollows="1" w:id="93"/>
        <w:t>5</w:t>
      </w:r>
    </w:p>
    <w:p w14:paraId="1CBA15AA" w14:textId="77777777" w:rsidR="00F22FA3" w:rsidRDefault="00F22FA3" w:rsidP="00226CC8">
      <w:pPr>
        <w:pStyle w:val="BHead3"/>
      </w:pPr>
      <w:bookmarkStart w:id="139" w:name="_Toc194485667"/>
      <w:r>
        <w:t>3.3.5. Filing Obligations</w:t>
      </w:r>
      <w:bookmarkEnd w:id="139"/>
      <w:r>
        <w:t xml:space="preserve"> </w:t>
      </w:r>
    </w:p>
    <w:p w14:paraId="62C2DA80" w14:textId="008C2D7F" w:rsidR="00F22FA3" w:rsidRDefault="00F22FA3" w:rsidP="00226CC8">
      <w:pPr>
        <w:pStyle w:val="BHead4"/>
      </w:pPr>
      <w:bookmarkStart w:id="140" w:name="_Toc194485668"/>
      <w:r>
        <w:t>3.3.5.1. Credit or Deduction for Taxed Income</w:t>
      </w:r>
      <w:bookmarkEnd w:id="140"/>
      <w:r>
        <w:t xml:space="preserve"> </w:t>
      </w:r>
    </w:p>
    <w:p w14:paraId="24C553A7" w14:textId="0B1FEC8F" w:rsidR="00F22FA3" w:rsidRDefault="00F22FA3">
      <w:pPr>
        <w:pStyle w:val="p"/>
      </w:pPr>
      <w:r>
        <w:t>Credit</w:t>
      </w:r>
    </w:p>
    <w:p w14:paraId="4126F0CE" w14:textId="77777777" w:rsidR="00F22FA3" w:rsidRDefault="00F22FA3">
      <w:pPr>
        <w:pStyle w:val="p"/>
      </w:pPr>
      <w:r>
        <w:t>Partners, members, and shareholders of electing entities receive credits for the amounts paid by their respective entities.</w:t>
      </w:r>
    </w:p>
    <w:p w14:paraId="79C00BEF" w14:textId="77777777" w:rsidR="00F22FA3" w:rsidRDefault="00F22FA3">
      <w:pPr>
        <w:pStyle w:val="p"/>
      </w:pPr>
      <w:r>
        <w:lastRenderedPageBreak/>
        <w:t>A refundable credit is available for income taxes on behalf of a partner, member, or shareholder holding an interest in a pass-through entity that elects income taxation at the entity level. The amount of the credit is equal to the electing entity owner’s proportionate share of the tax imposed under Ohio Rev. Code Ann. § 5747.38 and remitted by the pass-through entity. If the credit exceeds the amount of tax otherwise due, the excess is refunded to the taxpayer. The Tax Commissioner may request that the taxpayer furnish information as necessary to support the claim for credit.</w:t>
      </w:r>
      <w:r>
        <w:rPr>
          <w:vertAlign w:val="superscript"/>
        </w:rPr>
        <w:t>5</w:t>
      </w:r>
      <w:r w:rsidRPr="00C10140">
        <w:rPr>
          <w:rStyle w:val="FootnoteReference"/>
        </w:rPr>
        <w:footnoteReference w:id="94"/>
      </w:r>
      <w:r w:rsidRPr="00C10140">
        <w:rPr>
          <w:rStyle w:val="FootnoteReference"/>
        </w:rPr>
        <w:t>4</w:t>
      </w:r>
    </w:p>
    <w:p w14:paraId="4221204C" w14:textId="2C52A63C" w:rsidR="00F22FA3" w:rsidRDefault="00F22FA3" w:rsidP="00226CC8">
      <w:pPr>
        <w:pStyle w:val="BHead4"/>
      </w:pPr>
      <w:bookmarkStart w:id="141" w:name="_Toc194485669"/>
      <w:r>
        <w:t>3.3.5.2. Home State Credit</w:t>
      </w:r>
      <w:bookmarkEnd w:id="141"/>
      <w:r>
        <w:t xml:space="preserve"> </w:t>
      </w:r>
    </w:p>
    <w:p w14:paraId="6CAB1712" w14:textId="1D2F7ED3" w:rsidR="00F22FA3" w:rsidRDefault="00F22FA3">
      <w:pPr>
        <w:pStyle w:val="p"/>
      </w:pPr>
      <w:r>
        <w:t>No.</w:t>
      </w:r>
    </w:p>
    <w:p w14:paraId="7AA103B3" w14:textId="77777777" w:rsidR="00F22FA3" w:rsidRDefault="00F22FA3">
      <w:pPr>
        <w:pStyle w:val="p"/>
      </w:pPr>
      <w:r>
        <w:t>In Ohio, specific rules apply to the income of resident owners.</w:t>
      </w:r>
      <w:r>
        <w:rPr>
          <w:vertAlign w:val="superscript"/>
        </w:rPr>
        <w:t>140</w:t>
      </w:r>
      <w:r w:rsidRPr="00C10140">
        <w:rPr>
          <w:rStyle w:val="FootnoteReference"/>
        </w:rPr>
        <w:footnoteReference w:customMarkFollows="1" w:id="95"/>
        <w:t>5</w:t>
      </w:r>
      <w:r>
        <w:t xml:space="preserve"> </w:t>
      </w:r>
    </w:p>
    <w:p w14:paraId="0E17D51A" w14:textId="77777777" w:rsidR="00F22FA3" w:rsidRDefault="00F22FA3">
      <w:pPr>
        <w:pStyle w:val="p"/>
      </w:pPr>
      <w:r>
        <w:t>Ohio imposes an income tax on all taxable income earned in the state.</w:t>
      </w:r>
      <w:r>
        <w:rPr>
          <w:vertAlign w:val="superscript"/>
        </w:rPr>
        <w:t>140</w:t>
      </w:r>
      <w:r w:rsidRPr="00C10140">
        <w:rPr>
          <w:rStyle w:val="FootnoteReference"/>
        </w:rPr>
        <w:footnoteReference w:customMarkFollows="1" w:id="96"/>
        <w:t>6</w:t>
      </w:r>
      <w:r>
        <w:t xml:space="preserve"> Ohio also allows resident owners a credit for taxes paid to other states.</w:t>
      </w:r>
      <w:r>
        <w:rPr>
          <w:vertAlign w:val="superscript"/>
        </w:rPr>
        <w:t>140</w:t>
      </w:r>
      <w:r w:rsidRPr="00C10140">
        <w:rPr>
          <w:rStyle w:val="FootnoteReference"/>
        </w:rPr>
        <w:footnoteReference w:customMarkFollows="1" w:id="97"/>
        <w:t>7</w:t>
      </w:r>
      <w:r>
        <w:t xml:space="preserve"> </w:t>
      </w:r>
    </w:p>
    <w:p w14:paraId="43570FA6" w14:textId="77777777" w:rsidR="00F22FA3" w:rsidRDefault="00F22FA3">
      <w:pPr>
        <w:pStyle w:val="p"/>
      </w:pPr>
      <w:r>
        <w:rPr>
          <w:b/>
          <w:bCs/>
          <w:i/>
          <w:iCs/>
        </w:rPr>
        <w:t>Commercial Activity Tax</w:t>
      </w:r>
      <w:r>
        <w:t xml:space="preserve"> </w:t>
      </w:r>
    </w:p>
    <w:p w14:paraId="3DAD878E"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140</w:t>
      </w:r>
      <w:r w:rsidRPr="00C10140">
        <w:rPr>
          <w:rStyle w:val="FootnoteReference"/>
        </w:rPr>
        <w:footnoteReference w:customMarkFollows="1" w:id="98"/>
        <w:t>8</w:t>
      </w:r>
      <w:r>
        <w:t xml:space="preserve"> </w:t>
      </w:r>
    </w:p>
    <w:p w14:paraId="6D29FBDB" w14:textId="29F52C34" w:rsidR="00F22FA3" w:rsidRDefault="00F22FA3" w:rsidP="00226CC8">
      <w:pPr>
        <w:pStyle w:val="BHead4"/>
      </w:pPr>
      <w:bookmarkStart w:id="142" w:name="_Toc194485670"/>
      <w:r>
        <w:t>3.3.5.3 Nonresident Return Required</w:t>
      </w:r>
      <w:bookmarkEnd w:id="142"/>
      <w:r>
        <w:t xml:space="preserve"> </w:t>
      </w:r>
    </w:p>
    <w:p w14:paraId="6A79F776" w14:textId="525DA258" w:rsidR="00F22FA3" w:rsidRDefault="00F22FA3">
      <w:pPr>
        <w:pStyle w:val="p"/>
      </w:pPr>
      <w:r>
        <w:t>No.</w:t>
      </w:r>
    </w:p>
    <w:p w14:paraId="64175816" w14:textId="77777777" w:rsidR="00F22FA3" w:rsidRDefault="00F22FA3">
      <w:pPr>
        <w:pStyle w:val="p"/>
      </w:pPr>
      <w:r>
        <w:t>In Ohio, specific rules apply to the income of resident owners.</w:t>
      </w:r>
      <w:r>
        <w:rPr>
          <w:vertAlign w:val="superscript"/>
        </w:rPr>
        <w:t>140</w:t>
      </w:r>
      <w:r w:rsidRPr="00C10140">
        <w:rPr>
          <w:rStyle w:val="FootnoteReference"/>
        </w:rPr>
        <w:footnoteReference w:customMarkFollows="1" w:id="99"/>
        <w:t>5</w:t>
      </w:r>
      <w:r>
        <w:t xml:space="preserve"> </w:t>
      </w:r>
    </w:p>
    <w:p w14:paraId="6E9B253F" w14:textId="3D74A7AA" w:rsidR="00F22FA3" w:rsidRDefault="00F22FA3">
      <w:pPr>
        <w:pStyle w:val="p"/>
      </w:pPr>
      <w:r>
        <w:t>However, a full or part-year nonresident engaged in business through a partnership, S corporation or limited liability company in Ohio must apportion their business income inside and outside of the state at the owner level.</w:t>
      </w:r>
      <w:r>
        <w:rPr>
          <w:vertAlign w:val="superscript"/>
        </w:rPr>
        <w:t>141</w:t>
      </w:r>
      <w:r w:rsidRPr="00C10140">
        <w:rPr>
          <w:rStyle w:val="FootnoteReference"/>
        </w:rPr>
        <w:footnoteReference w:customMarkFollows="1" w:id="100"/>
        <w:t>0</w:t>
      </w:r>
      <w:r>
        <w:t xml:space="preserve"> Ohio Rev. Code Ann. § 5747.20 applies specific rules to allocate nonbusiness income to Ohio.</w:t>
      </w:r>
      <w:r>
        <w:rPr>
          <w:vertAlign w:val="superscript"/>
        </w:rPr>
        <w:t>141</w:t>
      </w:r>
      <w:r w:rsidRPr="00C10140">
        <w:rPr>
          <w:rStyle w:val="FootnoteReference"/>
        </w:rPr>
        <w:footnoteReference w:customMarkFollows="1" w:id="101"/>
        <w:t>1</w:t>
      </w:r>
      <w:r>
        <w:t xml:space="preserve"> Business income is apportioned to Ohio based on the triple-weighted sales factor apportionment formula provided in Ohio Rev. Code Ann. § 5733.05.</w:t>
      </w:r>
      <w:r>
        <w:rPr>
          <w:vertAlign w:val="superscript"/>
        </w:rPr>
        <w:t>141</w:t>
      </w:r>
      <w:r w:rsidRPr="00C10140">
        <w:rPr>
          <w:rStyle w:val="FootnoteReference"/>
        </w:rPr>
        <w:footnoteReference w:customMarkFollows="1" w:id="102"/>
        <w:t>2</w:t>
      </w:r>
      <w:r>
        <w:t xml:space="preserve"> A nonresident individual investor in a pass-through entity receives their proportionate share of the pass-through entity’s income attributable to Ohio by applying the allocation and apportionment rules of Ohio Rev. Code Ann. § 5747.20 and Ohio Rev. Code Ann. </w:t>
      </w:r>
      <w:r>
        <w:lastRenderedPageBreak/>
        <w:t>§ 5747.21.</w:t>
      </w:r>
      <w:r>
        <w:rPr>
          <w:vertAlign w:val="superscript"/>
        </w:rPr>
        <w:t>141</w:t>
      </w:r>
      <w:r w:rsidRPr="00C10140">
        <w:rPr>
          <w:rStyle w:val="FootnoteReference"/>
        </w:rPr>
        <w:footnoteReference w:customMarkFollows="1" w:id="103"/>
        <w:t>3</w:t>
      </w:r>
      <w:r>
        <w:t xml:space="preserve"> </w:t>
      </w:r>
    </w:p>
    <w:p w14:paraId="50F0D93F" w14:textId="77777777" w:rsidR="00F22FA3" w:rsidRDefault="00F22FA3">
      <w:pPr>
        <w:pStyle w:val="p"/>
      </w:pPr>
      <w:r>
        <w:rPr>
          <w:b/>
          <w:bCs/>
          <w:i/>
          <w:iCs/>
        </w:rPr>
        <w:t>Commercial Activity Tax</w:t>
      </w:r>
      <w:r>
        <w:t xml:space="preserve"> </w:t>
      </w:r>
    </w:p>
    <w:p w14:paraId="3E4A769C"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141</w:t>
      </w:r>
      <w:r w:rsidRPr="00C10140">
        <w:rPr>
          <w:rStyle w:val="FootnoteReference"/>
        </w:rPr>
        <w:footnoteReference w:customMarkFollows="1" w:id="104"/>
        <w:t>4</w:t>
      </w:r>
      <w:r>
        <w:t xml:space="preserve"> </w:t>
      </w:r>
    </w:p>
    <w:p w14:paraId="65F6C228" w14:textId="77777777" w:rsidR="00F22FA3" w:rsidRDefault="00F22FA3" w:rsidP="00226CC8">
      <w:pPr>
        <w:pStyle w:val="BHead2"/>
      </w:pPr>
      <w:bookmarkStart w:id="143" w:name="_Toc194485671"/>
      <w:r>
        <w:t>3.4. Computation of Tax</w:t>
      </w:r>
      <w:bookmarkEnd w:id="143"/>
      <w:r>
        <w:t xml:space="preserve"> </w:t>
      </w:r>
    </w:p>
    <w:p w14:paraId="62832D4A" w14:textId="6E2A406F" w:rsidR="00F22FA3" w:rsidRDefault="00F22FA3" w:rsidP="00226CC8">
      <w:pPr>
        <w:pStyle w:val="BHead3"/>
      </w:pPr>
      <w:bookmarkStart w:id="144" w:name="_Toc194485672"/>
      <w:r>
        <w:t>3.4.1. Computation of Taxable Income</w:t>
      </w:r>
      <w:bookmarkEnd w:id="144"/>
      <w:r>
        <w:t xml:space="preserve"> </w:t>
      </w:r>
    </w:p>
    <w:p w14:paraId="4ED56975" w14:textId="782FF2D1" w:rsidR="00F22FA3" w:rsidRDefault="00F22FA3" w:rsidP="00226CC8">
      <w:pPr>
        <w:pStyle w:val="BHead4"/>
      </w:pPr>
      <w:bookmarkStart w:id="145" w:name="_Toc194485673"/>
      <w:r>
        <w:t>3.4.1.1. Conformity to Federal Distributive/Pro Rata Share Rules</w:t>
      </w:r>
      <w:bookmarkEnd w:id="145"/>
      <w:r>
        <w:t xml:space="preserve"> </w:t>
      </w:r>
    </w:p>
    <w:p w14:paraId="71921003" w14:textId="522E21D9" w:rsidR="00F22FA3" w:rsidRDefault="00F22FA3">
      <w:pPr>
        <w:pStyle w:val="p"/>
      </w:pPr>
      <w:r>
        <w:t>No specific rules.</w:t>
      </w:r>
    </w:p>
    <w:p w14:paraId="0AFD5BCC" w14:textId="77777777" w:rsidR="00F22FA3" w:rsidRDefault="00F22FA3">
      <w:pPr>
        <w:pStyle w:val="p"/>
      </w:pPr>
      <w:r>
        <w:t>Ohio does not provide specific rules for calculating the pro rata share of pass-through entity income.</w:t>
      </w:r>
    </w:p>
    <w:p w14:paraId="038405E4" w14:textId="37F9F373" w:rsidR="00F22FA3" w:rsidRDefault="00F22FA3" w:rsidP="00226CC8">
      <w:pPr>
        <w:pStyle w:val="BHead4"/>
      </w:pPr>
      <w:bookmarkStart w:id="146" w:name="_Toc194485674"/>
      <w:r>
        <w:t>3.4.1.2. Treatment of Separately Stated Items</w:t>
      </w:r>
      <w:bookmarkEnd w:id="146"/>
      <w:r>
        <w:t xml:space="preserve"> </w:t>
      </w:r>
    </w:p>
    <w:p w14:paraId="5C8628DB" w14:textId="0D940B59" w:rsidR="00F22FA3" w:rsidRDefault="00F22FA3">
      <w:pPr>
        <w:pStyle w:val="p"/>
      </w:pPr>
      <w:r>
        <w:t>No specific rules.</w:t>
      </w:r>
    </w:p>
    <w:p w14:paraId="44499BDE" w14:textId="77777777" w:rsidR="00F22FA3" w:rsidRDefault="00F22FA3">
      <w:pPr>
        <w:pStyle w:val="p"/>
      </w:pPr>
      <w:r>
        <w:t>Ohio does not provide specific rules for the treatment of separately stated items.</w:t>
      </w:r>
    </w:p>
    <w:p w14:paraId="43276690" w14:textId="77777777" w:rsidR="00F22FA3" w:rsidRDefault="00F22FA3" w:rsidP="00226CC8">
      <w:pPr>
        <w:pStyle w:val="BHead4"/>
      </w:pPr>
      <w:bookmarkStart w:id="147" w:name="_Toc194485675"/>
      <w:r>
        <w:t>3.4.1.3. Owner’s Shares Included in Computation</w:t>
      </w:r>
      <w:bookmarkEnd w:id="147"/>
      <w:r>
        <w:t xml:space="preserve"> </w:t>
      </w:r>
    </w:p>
    <w:p w14:paraId="071F7A4F" w14:textId="35957E9F" w:rsidR="00F22FA3" w:rsidRDefault="00F22FA3" w:rsidP="00226CC8">
      <w:pPr>
        <w:pStyle w:val="BHead5"/>
      </w:pPr>
      <w:bookmarkStart w:id="148" w:name="_Toc194485676"/>
      <w:r>
        <w:t>3.4.1.3.1. C Corporations</w:t>
      </w:r>
      <w:bookmarkEnd w:id="148"/>
      <w:r>
        <w:t xml:space="preserve"> </w:t>
      </w:r>
    </w:p>
    <w:p w14:paraId="4C5FB14D" w14:textId="0EDB1E20" w:rsidR="00F22FA3" w:rsidRDefault="00F22FA3">
      <w:pPr>
        <w:pStyle w:val="p"/>
      </w:pPr>
      <w:r>
        <w:t>Included.</w:t>
      </w:r>
    </w:p>
    <w:p w14:paraId="227B006D"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05"/>
        <w:t>0</w:t>
      </w:r>
    </w:p>
    <w:p w14:paraId="06B1646E" w14:textId="47F87A5C" w:rsidR="00F22FA3" w:rsidRDefault="00F22FA3" w:rsidP="00F946C4">
      <w:pPr>
        <w:pStyle w:val="BHead5"/>
      </w:pPr>
      <w:bookmarkStart w:id="149" w:name="_Toc194485677"/>
      <w:r>
        <w:t>3.4.1.3.2. S Corporations</w:t>
      </w:r>
      <w:bookmarkEnd w:id="149"/>
      <w:r>
        <w:t xml:space="preserve"> </w:t>
      </w:r>
    </w:p>
    <w:p w14:paraId="3F85B658" w14:textId="32912E7E" w:rsidR="00F22FA3" w:rsidRDefault="00F22FA3">
      <w:pPr>
        <w:pStyle w:val="p"/>
      </w:pPr>
      <w:r>
        <w:t>Included.</w:t>
      </w:r>
    </w:p>
    <w:p w14:paraId="63FE42CD"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06"/>
        <w:t>0</w:t>
      </w:r>
    </w:p>
    <w:p w14:paraId="277429EF" w14:textId="6F5D2917" w:rsidR="00F22FA3" w:rsidRDefault="00F22FA3" w:rsidP="00F946C4">
      <w:pPr>
        <w:pStyle w:val="BHead5"/>
      </w:pPr>
      <w:bookmarkStart w:id="150" w:name="_Toc194485678"/>
      <w:r>
        <w:t>3.4.1.3.3. Partnerships</w:t>
      </w:r>
      <w:bookmarkEnd w:id="150"/>
      <w:r>
        <w:t xml:space="preserve"> </w:t>
      </w:r>
    </w:p>
    <w:p w14:paraId="322BA38E" w14:textId="5456F7FB" w:rsidR="00F22FA3" w:rsidRDefault="00F22FA3">
      <w:pPr>
        <w:pStyle w:val="p"/>
      </w:pPr>
      <w:r>
        <w:t>Included.</w:t>
      </w:r>
    </w:p>
    <w:p w14:paraId="59B7CA21" w14:textId="77777777" w:rsidR="00F22FA3" w:rsidRDefault="00F22FA3">
      <w:pPr>
        <w:pStyle w:val="p"/>
      </w:pPr>
      <w:r>
        <w:lastRenderedPageBreak/>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07"/>
        <w:t>0</w:t>
      </w:r>
    </w:p>
    <w:p w14:paraId="1E36B3BF" w14:textId="40F031EB" w:rsidR="00F22FA3" w:rsidRDefault="00F22FA3" w:rsidP="00F946C4">
      <w:pPr>
        <w:pStyle w:val="BHead5"/>
      </w:pPr>
      <w:bookmarkStart w:id="151" w:name="_Toc194485679"/>
      <w:r>
        <w:t>3.4.1.3.4. Trusts and Estates</w:t>
      </w:r>
      <w:bookmarkEnd w:id="151"/>
      <w:r>
        <w:t xml:space="preserve"> </w:t>
      </w:r>
    </w:p>
    <w:p w14:paraId="3C79A802" w14:textId="01470FD3" w:rsidR="00F22FA3" w:rsidRDefault="00F22FA3">
      <w:pPr>
        <w:pStyle w:val="p"/>
      </w:pPr>
      <w:r>
        <w:t>Included.</w:t>
      </w:r>
    </w:p>
    <w:p w14:paraId="653E0C16"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08"/>
        <w:t>0</w:t>
      </w:r>
    </w:p>
    <w:p w14:paraId="3E70D636" w14:textId="55B393E8" w:rsidR="00F22FA3" w:rsidRDefault="00F22FA3" w:rsidP="00F946C4">
      <w:pPr>
        <w:pStyle w:val="BHead5"/>
      </w:pPr>
      <w:bookmarkStart w:id="152" w:name="_Toc194485680"/>
      <w:r>
        <w:t>3.4.1.3.5. SMLLCs/QSubs/Disregarded Entities</w:t>
      </w:r>
      <w:bookmarkEnd w:id="152"/>
      <w:r>
        <w:t xml:space="preserve"> </w:t>
      </w:r>
    </w:p>
    <w:p w14:paraId="061A6DDD" w14:textId="42046A5A" w:rsidR="00F22FA3" w:rsidRDefault="00F22FA3">
      <w:pPr>
        <w:pStyle w:val="p"/>
      </w:pPr>
      <w:r>
        <w:t>Included.</w:t>
      </w:r>
    </w:p>
    <w:p w14:paraId="06AF86A4"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09"/>
        <w:t>0</w:t>
      </w:r>
    </w:p>
    <w:p w14:paraId="61BA211B" w14:textId="4AC1C501" w:rsidR="00F22FA3" w:rsidRDefault="00F22FA3" w:rsidP="00F946C4">
      <w:pPr>
        <w:pStyle w:val="BHead5"/>
      </w:pPr>
      <w:bookmarkStart w:id="153" w:name="_Toc194485681"/>
      <w:r>
        <w:t>3.4.1.3.6. Resident Individuals</w:t>
      </w:r>
      <w:bookmarkEnd w:id="153"/>
      <w:r>
        <w:t xml:space="preserve"> </w:t>
      </w:r>
    </w:p>
    <w:p w14:paraId="65758A62" w14:textId="3639C7FE" w:rsidR="00F22FA3" w:rsidRDefault="00F22FA3">
      <w:pPr>
        <w:pStyle w:val="p"/>
      </w:pPr>
      <w:r>
        <w:t>Included.</w:t>
      </w:r>
    </w:p>
    <w:p w14:paraId="0E8E604A"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10"/>
        <w:t>0</w:t>
      </w:r>
    </w:p>
    <w:p w14:paraId="5517B6DA" w14:textId="018CB87E" w:rsidR="00F22FA3" w:rsidRDefault="00F22FA3" w:rsidP="00F946C4">
      <w:pPr>
        <w:pStyle w:val="BHead5"/>
      </w:pPr>
      <w:bookmarkStart w:id="154" w:name="_Toc194485682"/>
      <w:r>
        <w:t>3.4.1.3.7. Nonresident Individuals</w:t>
      </w:r>
      <w:bookmarkEnd w:id="154"/>
      <w:r>
        <w:t xml:space="preserve"> </w:t>
      </w:r>
    </w:p>
    <w:p w14:paraId="753D4A91" w14:textId="6A9E4707" w:rsidR="00F22FA3" w:rsidRDefault="00F22FA3">
      <w:pPr>
        <w:pStyle w:val="p"/>
      </w:pPr>
      <w:r>
        <w:t>Included.</w:t>
      </w:r>
    </w:p>
    <w:p w14:paraId="5F298BFA" w14:textId="77777777" w:rsidR="00F22FA3" w:rsidRDefault="00F22FA3">
      <w:pPr>
        <w:pStyle w:val="p"/>
      </w:pPr>
      <w:r>
        <w:t>For purposes of determining pass-through entity taxable income, Ohio only includes the Ohio sourced income of the owners of an eligible entity to the extent the income and owners are subject to Ohio’s personal income tax.</w:t>
      </w:r>
      <w:r>
        <w:rPr>
          <w:vertAlign w:val="superscript"/>
        </w:rPr>
        <w:t>141</w:t>
      </w:r>
      <w:r w:rsidRPr="00C10140">
        <w:rPr>
          <w:rStyle w:val="FootnoteReference"/>
        </w:rPr>
        <w:footnoteReference w:customMarkFollows="1" w:id="111"/>
        <w:t>0</w:t>
      </w:r>
    </w:p>
    <w:p w14:paraId="679823A3" w14:textId="77777777" w:rsidR="00F22FA3" w:rsidRDefault="00F22FA3" w:rsidP="00F946C4">
      <w:pPr>
        <w:pStyle w:val="BHead3"/>
      </w:pPr>
      <w:bookmarkStart w:id="155" w:name="_Toc194485683"/>
      <w:r>
        <w:t>3.4.2. Credits</w:t>
      </w:r>
      <w:bookmarkEnd w:id="155"/>
      <w:r>
        <w:t xml:space="preserve"> </w:t>
      </w:r>
    </w:p>
    <w:p w14:paraId="6B2B8A4C" w14:textId="7CDDE49C" w:rsidR="00F22FA3" w:rsidRDefault="00F22FA3" w:rsidP="00F946C4">
      <w:pPr>
        <w:pStyle w:val="BHead4"/>
      </w:pPr>
      <w:bookmarkStart w:id="156" w:name="_Toc194485684"/>
      <w:r>
        <w:t>3.4.2.1. Credits Allowed Against Elective Pass-Through Entity Tax</w:t>
      </w:r>
      <w:bookmarkEnd w:id="156"/>
      <w:r>
        <w:t xml:space="preserve"> </w:t>
      </w:r>
    </w:p>
    <w:p w14:paraId="203AA025" w14:textId="6F1747D4" w:rsidR="00F22FA3" w:rsidRDefault="00F22FA3">
      <w:pPr>
        <w:pStyle w:val="p"/>
      </w:pPr>
      <w:r>
        <w:t>Yes.</w:t>
      </w:r>
    </w:p>
    <w:p w14:paraId="041E819D" w14:textId="77777777" w:rsidR="00F22FA3" w:rsidRDefault="00F22FA3">
      <w:pPr>
        <w:pStyle w:val="p"/>
      </w:pPr>
      <w:r>
        <w:t>A refundable credit is available for income taxes on behalf of a partner, member, or shareholder holding an interest in a pass-through entity that elects income taxation at the entity level.</w:t>
      </w:r>
      <w:r>
        <w:rPr>
          <w:vertAlign w:val="superscript"/>
        </w:rPr>
        <w:t>20</w:t>
      </w:r>
      <w:r w:rsidRPr="00C10140">
        <w:rPr>
          <w:rStyle w:val="FootnoteReference"/>
        </w:rPr>
        <w:footnoteReference w:customMarkFollows="1" w:id="112"/>
        <w:t>0</w:t>
      </w:r>
    </w:p>
    <w:p w14:paraId="20C7D181" w14:textId="77777777" w:rsidR="00F22FA3" w:rsidRDefault="00F22FA3">
      <w:pPr>
        <w:pStyle w:val="p"/>
      </w:pPr>
      <w:r>
        <w:lastRenderedPageBreak/>
        <w:t>The amount of the credit is equal to the electing entity owner’s proportionate share of the tax imposed under Ohio Rev. Code Ann. § 5747.38 and remitted by the pass-through entity. If the credit exceeds the amount of tax otherwise due, the excess is refunded to the taxpayer. The Tax Commissioner may request that the taxpayer furnish information as necessary to support the claim for credit.</w:t>
      </w:r>
      <w:r>
        <w:rPr>
          <w:vertAlign w:val="superscript"/>
        </w:rPr>
        <w:t>20</w:t>
      </w:r>
      <w:r w:rsidRPr="00C10140">
        <w:rPr>
          <w:rStyle w:val="FootnoteReference"/>
        </w:rPr>
        <w:footnoteReference w:customMarkFollows="1" w:id="113"/>
        <w:t>0</w:t>
      </w:r>
    </w:p>
    <w:p w14:paraId="6B8F968A" w14:textId="571A2344" w:rsidR="00F22FA3" w:rsidRDefault="00F22FA3" w:rsidP="00F946C4">
      <w:pPr>
        <w:pStyle w:val="BHead4"/>
      </w:pPr>
      <w:bookmarkStart w:id="157" w:name="_Toc194485685"/>
      <w:r>
        <w:t>3.4.2.2. Credits Required to be Passed Through to Owners</w:t>
      </w:r>
      <w:bookmarkEnd w:id="157"/>
      <w:r>
        <w:t xml:space="preserve"> </w:t>
      </w:r>
    </w:p>
    <w:p w14:paraId="576F15C3" w14:textId="7050EC8B" w:rsidR="00F22FA3" w:rsidRDefault="00F22FA3">
      <w:pPr>
        <w:pStyle w:val="p"/>
      </w:pPr>
      <w:r>
        <w:t>Yes.</w:t>
      </w:r>
    </w:p>
    <w:p w14:paraId="5BA2BC12" w14:textId="306EBAA6" w:rsidR="00F22FA3" w:rsidRDefault="00F22FA3">
      <w:pPr>
        <w:pStyle w:val="p"/>
      </w:pPr>
      <w:r>
        <w:t>In Ohio, a partner may claim a tax credit arising from the partnership’s business based on their proportionate share of the withholding or entity tax paid.</w:t>
      </w:r>
      <w:r>
        <w:rPr>
          <w:vertAlign w:val="superscript"/>
        </w:rPr>
        <w:t>146</w:t>
      </w:r>
      <w:r w:rsidRPr="00C10140">
        <w:rPr>
          <w:rStyle w:val="FootnoteReference"/>
        </w:rPr>
        <w:footnoteReference w:customMarkFollows="1" w:id="114"/>
        <w:t>8</w:t>
      </w:r>
      <w:r>
        <w:t xml:space="preserve"> </w:t>
      </w:r>
    </w:p>
    <w:p w14:paraId="5457299C" w14:textId="77777777" w:rsidR="00F22FA3" w:rsidRDefault="00F22FA3">
      <w:pPr>
        <w:pStyle w:val="p"/>
      </w:pPr>
      <w:r>
        <w:t>To claim these credits, the partner must include the Ohio Form IT K-1, which comes from the pass-through entity and indicates the amount of the entity or withholding tax to be used as a credit, and file an Ohio income tax return, either Ohio IT 1040, IT 1041, or IT 4708.</w:t>
      </w:r>
      <w:r>
        <w:rPr>
          <w:vertAlign w:val="superscript"/>
        </w:rPr>
        <w:t>146</w:t>
      </w:r>
      <w:r w:rsidRPr="00C10140">
        <w:rPr>
          <w:rStyle w:val="FootnoteReference"/>
        </w:rPr>
        <w:footnoteReference w:customMarkFollows="1" w:id="115"/>
        <w:t>9</w:t>
      </w:r>
      <w:r>
        <w:t xml:space="preserve"> </w:t>
      </w:r>
    </w:p>
    <w:p w14:paraId="53D1C441" w14:textId="77777777" w:rsidR="00F22FA3" w:rsidRDefault="00F22FA3" w:rsidP="00F946C4">
      <w:pPr>
        <w:pStyle w:val="BHead2"/>
      </w:pPr>
      <w:bookmarkStart w:id="158" w:name="_Toc194485686"/>
      <w:r>
        <w:t>3.5. Tax Rates for Elective Taxes on Pass-Through Entities</w:t>
      </w:r>
      <w:bookmarkEnd w:id="158"/>
      <w:r>
        <w:t xml:space="preserve"> </w:t>
      </w:r>
    </w:p>
    <w:p w14:paraId="3ABE244A" w14:textId="77777777" w:rsidR="00F22FA3" w:rsidRDefault="00F22FA3" w:rsidP="00F946C4">
      <w:pPr>
        <w:pStyle w:val="BHead3"/>
      </w:pPr>
      <w:bookmarkStart w:id="159" w:name="_Toc194485687"/>
      <w:r>
        <w:t>3.5.1. Income Tax Rates</w:t>
      </w:r>
      <w:bookmarkEnd w:id="159"/>
      <w:r>
        <w:t xml:space="preserve"> </w:t>
      </w:r>
    </w:p>
    <w:p w14:paraId="6622BDA6" w14:textId="1F87E08C" w:rsidR="00F22FA3" w:rsidRDefault="00F22FA3" w:rsidP="00F946C4">
      <w:pPr>
        <w:pStyle w:val="BHead4"/>
      </w:pPr>
      <w:bookmarkStart w:id="160" w:name="_Toc194485688"/>
      <w:r>
        <w:t>3.5.1.1. 2018 Entity Level Income Tax Rate for Elective Pass-Through Entity Taxes</w:t>
      </w:r>
      <w:bookmarkEnd w:id="160"/>
      <w:r>
        <w:t xml:space="preserve"> </w:t>
      </w:r>
    </w:p>
    <w:p w14:paraId="1ADB6A3F" w14:textId="5A9D7873" w:rsidR="00F22FA3" w:rsidRDefault="00F22FA3">
      <w:pPr>
        <w:pStyle w:val="p"/>
      </w:pPr>
      <w:r>
        <w:t>None.</w:t>
      </w:r>
    </w:p>
    <w:p w14:paraId="2D763BE7" w14:textId="77777777" w:rsidR="00F22FA3" w:rsidRDefault="00F22FA3">
      <w:pPr>
        <w:pStyle w:val="p"/>
      </w:pPr>
      <w:r>
        <w:t>Ohio does not impose a franchise tax.</w:t>
      </w:r>
    </w:p>
    <w:p w14:paraId="53B2A7CE" w14:textId="4354F636" w:rsidR="00F22FA3" w:rsidRDefault="00F22FA3" w:rsidP="00F946C4">
      <w:pPr>
        <w:pStyle w:val="BHead4"/>
      </w:pPr>
      <w:bookmarkStart w:id="161" w:name="_Toc194485689"/>
      <w:r>
        <w:t>3.5.1.2. 2019 Entity Level Income Tax Rate for Elective Pass-Through Entity Taxes</w:t>
      </w:r>
      <w:bookmarkEnd w:id="161"/>
      <w:r>
        <w:t xml:space="preserve"> </w:t>
      </w:r>
    </w:p>
    <w:p w14:paraId="69923B14" w14:textId="2F831B14" w:rsidR="00F22FA3" w:rsidRDefault="00F22FA3">
      <w:pPr>
        <w:pStyle w:val="p"/>
      </w:pPr>
      <w:r>
        <w:t>None.</w:t>
      </w:r>
    </w:p>
    <w:p w14:paraId="4490F25C" w14:textId="77777777" w:rsidR="00F22FA3" w:rsidRDefault="00F22FA3">
      <w:pPr>
        <w:pStyle w:val="p"/>
      </w:pPr>
      <w:r>
        <w:t>Ohio does not impose a franchise tax.</w:t>
      </w:r>
    </w:p>
    <w:p w14:paraId="552F0C44" w14:textId="3C8139BE" w:rsidR="00F22FA3" w:rsidRDefault="00F22FA3" w:rsidP="00F946C4">
      <w:pPr>
        <w:pStyle w:val="BHead4"/>
      </w:pPr>
      <w:bookmarkStart w:id="162" w:name="_Toc194485690"/>
      <w:r>
        <w:t>3.5.1.3. 2020 Entity Level Income Tax Rate for Elective Pass-Through Entity Taxes</w:t>
      </w:r>
      <w:bookmarkEnd w:id="162"/>
      <w:r>
        <w:t xml:space="preserve"> </w:t>
      </w:r>
    </w:p>
    <w:p w14:paraId="2B30E569" w14:textId="510F5B51" w:rsidR="00F22FA3" w:rsidRDefault="00F22FA3">
      <w:pPr>
        <w:pStyle w:val="p"/>
      </w:pPr>
      <w:r>
        <w:t>None.</w:t>
      </w:r>
    </w:p>
    <w:p w14:paraId="69EDF07F" w14:textId="77777777" w:rsidR="00F22FA3" w:rsidRDefault="00F22FA3">
      <w:pPr>
        <w:pStyle w:val="p"/>
      </w:pPr>
      <w:r>
        <w:t>Ohio does not impose a franchise tax.</w:t>
      </w:r>
    </w:p>
    <w:p w14:paraId="242CAE37" w14:textId="23F78675" w:rsidR="00F22FA3" w:rsidRDefault="00F22FA3" w:rsidP="00F946C4">
      <w:pPr>
        <w:pStyle w:val="BHead4"/>
      </w:pPr>
      <w:bookmarkStart w:id="163" w:name="_Toc194485691"/>
      <w:r>
        <w:t>3.5.1.4. 2021 Entity Level Income Tax Rate for Elective Pass-Through Entity Taxes</w:t>
      </w:r>
      <w:bookmarkEnd w:id="163"/>
      <w:r>
        <w:t xml:space="preserve"> </w:t>
      </w:r>
    </w:p>
    <w:p w14:paraId="0C676E6B" w14:textId="0DB998EF" w:rsidR="00F22FA3" w:rsidRDefault="00F22FA3">
      <w:pPr>
        <w:pStyle w:val="p"/>
      </w:pPr>
      <w:r>
        <w:t>None.</w:t>
      </w:r>
    </w:p>
    <w:p w14:paraId="399F1F32" w14:textId="77777777" w:rsidR="00F22FA3" w:rsidRDefault="00F22FA3">
      <w:pPr>
        <w:pStyle w:val="p"/>
      </w:pPr>
      <w:r>
        <w:t>Ohio does not impose a franchise tax.</w:t>
      </w:r>
    </w:p>
    <w:p w14:paraId="329EDB31" w14:textId="04CCA33D" w:rsidR="00F22FA3" w:rsidRDefault="00F22FA3" w:rsidP="00F946C4">
      <w:pPr>
        <w:pStyle w:val="BHead4"/>
      </w:pPr>
      <w:bookmarkStart w:id="164" w:name="_Toc194485692"/>
      <w:r>
        <w:t>3.5.1.5. 2022 Entity Level Income Tax Rate for Elective Pass-Through Entity Taxes</w:t>
      </w:r>
      <w:bookmarkEnd w:id="164"/>
      <w:r>
        <w:t xml:space="preserve"> </w:t>
      </w:r>
    </w:p>
    <w:p w14:paraId="631A5ACC" w14:textId="61952AFB" w:rsidR="00F22FA3" w:rsidRDefault="00F22FA3">
      <w:pPr>
        <w:pStyle w:val="p"/>
      </w:pPr>
      <w:r>
        <w:lastRenderedPageBreak/>
        <w:t>None.</w:t>
      </w:r>
    </w:p>
    <w:p w14:paraId="47D8C84C" w14:textId="77777777" w:rsidR="00F22FA3" w:rsidRDefault="00F22FA3">
      <w:pPr>
        <w:pStyle w:val="p"/>
      </w:pPr>
      <w:r>
        <w:t>Ohio does not impose a franchise tax.</w:t>
      </w:r>
    </w:p>
    <w:p w14:paraId="529A66DC" w14:textId="5A6DF83B" w:rsidR="00F22FA3" w:rsidRDefault="00F22FA3" w:rsidP="00F946C4">
      <w:pPr>
        <w:pStyle w:val="BHead4"/>
      </w:pPr>
      <w:bookmarkStart w:id="165" w:name="_Toc194485693"/>
      <w:r>
        <w:t>3.5.1.6. 2023 Entity Level Income Tax Rate for Elective Pass-Through Entity Taxes</w:t>
      </w:r>
      <w:bookmarkEnd w:id="165"/>
      <w:r>
        <w:t xml:space="preserve"> </w:t>
      </w:r>
    </w:p>
    <w:p w14:paraId="57B0B14A" w14:textId="7BB4652D" w:rsidR="00F22FA3" w:rsidRDefault="00F22FA3">
      <w:pPr>
        <w:pStyle w:val="p"/>
      </w:pPr>
      <w:r>
        <w:t>None.</w:t>
      </w:r>
    </w:p>
    <w:p w14:paraId="6CD7CE12" w14:textId="77777777" w:rsidR="00F22FA3" w:rsidRDefault="00F22FA3">
      <w:pPr>
        <w:pStyle w:val="p"/>
      </w:pPr>
      <w:r>
        <w:t>Ohio does not impose a franchise tax.</w:t>
      </w:r>
    </w:p>
    <w:p w14:paraId="25D5D536" w14:textId="7B404D06" w:rsidR="00F22FA3" w:rsidRDefault="00F22FA3" w:rsidP="00F946C4">
      <w:pPr>
        <w:pStyle w:val="BHead4"/>
      </w:pPr>
      <w:bookmarkStart w:id="166" w:name="_Toc194485694"/>
      <w:r>
        <w:t>3.5.1.7. 2024 Entity Level Income Tax Rate for Elective Pass-Through Entity Taxes</w:t>
      </w:r>
      <w:bookmarkEnd w:id="166"/>
      <w:r>
        <w:t xml:space="preserve"> </w:t>
      </w:r>
    </w:p>
    <w:p w14:paraId="5FAE482A" w14:textId="1740A3BA" w:rsidR="00F22FA3" w:rsidRDefault="00F22FA3">
      <w:pPr>
        <w:pStyle w:val="p"/>
      </w:pPr>
      <w:r>
        <w:t>None.</w:t>
      </w:r>
    </w:p>
    <w:p w14:paraId="4F38EC81" w14:textId="77777777" w:rsidR="00F22FA3" w:rsidRDefault="00F22FA3">
      <w:pPr>
        <w:pStyle w:val="p"/>
      </w:pPr>
      <w:r>
        <w:t>Ohio does not impose a franchise tax.</w:t>
      </w:r>
    </w:p>
    <w:p w14:paraId="4B46707A" w14:textId="0EE3AB8D" w:rsidR="00F22FA3" w:rsidRDefault="00F22FA3" w:rsidP="00F946C4">
      <w:pPr>
        <w:pStyle w:val="BHead4"/>
      </w:pPr>
      <w:bookmarkStart w:id="167" w:name="_Toc194485695"/>
      <w:r>
        <w:t>3.5.1.8. 2025 Entity Level Income Tax Rate for Elective Pass-Through Entity Taxes</w:t>
      </w:r>
      <w:bookmarkEnd w:id="167"/>
      <w:r>
        <w:t xml:space="preserve"> </w:t>
      </w:r>
    </w:p>
    <w:p w14:paraId="4F69DCBF" w14:textId="1C823C0D" w:rsidR="00F22FA3" w:rsidRDefault="00F22FA3">
      <w:pPr>
        <w:pStyle w:val="p"/>
      </w:pPr>
      <w:r>
        <w:t>None.</w:t>
      </w:r>
    </w:p>
    <w:p w14:paraId="469B35E6" w14:textId="77777777" w:rsidR="00F22FA3" w:rsidRDefault="00F22FA3">
      <w:pPr>
        <w:pStyle w:val="p"/>
      </w:pPr>
      <w:r>
        <w:t>Ohio does not impose a franchise tax.</w:t>
      </w:r>
    </w:p>
    <w:p w14:paraId="7C36B5D8" w14:textId="785DEEB3" w:rsidR="00F22FA3" w:rsidRDefault="00F22FA3" w:rsidP="00F946C4">
      <w:pPr>
        <w:pStyle w:val="BHead4"/>
      </w:pPr>
      <w:bookmarkStart w:id="168" w:name="_Toc194485696"/>
      <w:r>
        <w:t>3.5.1.9. Future Entity Level Income Tax Rate for Elective Pass-Through Entity Taxes</w:t>
      </w:r>
      <w:bookmarkEnd w:id="168"/>
      <w:r>
        <w:t xml:space="preserve"> </w:t>
      </w:r>
    </w:p>
    <w:p w14:paraId="4A214BA7" w14:textId="0FF319F0" w:rsidR="00F22FA3" w:rsidRDefault="00F22FA3">
      <w:pPr>
        <w:pStyle w:val="p"/>
      </w:pPr>
      <w:r>
        <w:t>None.</w:t>
      </w:r>
    </w:p>
    <w:p w14:paraId="09A0BA11" w14:textId="77777777" w:rsidR="00F22FA3" w:rsidRDefault="00F22FA3">
      <w:pPr>
        <w:pStyle w:val="p"/>
      </w:pPr>
      <w:r>
        <w:t>Ohio does not impose a franchise tax.</w:t>
      </w:r>
    </w:p>
    <w:p w14:paraId="7B41394C" w14:textId="77777777" w:rsidR="00F22FA3" w:rsidRDefault="00F22FA3" w:rsidP="00F946C4">
      <w:pPr>
        <w:pStyle w:val="BHead2"/>
      </w:pPr>
      <w:bookmarkStart w:id="169" w:name="_Toc194485697"/>
      <w:r>
        <w:t>3.6 Return Filing Obligations (Entity-Level)</w:t>
      </w:r>
      <w:bookmarkEnd w:id="169"/>
      <w:r>
        <w:t xml:space="preserve"> </w:t>
      </w:r>
    </w:p>
    <w:p w14:paraId="79D8C6D8" w14:textId="5F41D2CF" w:rsidR="00F22FA3" w:rsidRDefault="00F22FA3" w:rsidP="00F946C4">
      <w:pPr>
        <w:pStyle w:val="BHead3"/>
      </w:pPr>
      <w:bookmarkStart w:id="170" w:name="_Toc194485698"/>
      <w:r>
        <w:t>3.6.1. Entity-Level Return and Issuance of K-1’s</w:t>
      </w:r>
      <w:bookmarkEnd w:id="170"/>
      <w:r>
        <w:t xml:space="preserve"> </w:t>
      </w:r>
    </w:p>
    <w:p w14:paraId="52D9A497" w14:textId="5DF42268" w:rsidR="00F22FA3" w:rsidRDefault="00F22FA3">
      <w:pPr>
        <w:pStyle w:val="p"/>
      </w:pPr>
      <w:r>
        <w:t>Yes.</w:t>
      </w:r>
    </w:p>
    <w:p w14:paraId="028C1598" w14:textId="77777777" w:rsidR="00F22FA3" w:rsidRDefault="00F22FA3">
      <w:pPr>
        <w:pStyle w:val="p"/>
      </w:pPr>
      <w:r>
        <w:t>Electing pass-through entities must file an annual pass-through entity tax return.</w:t>
      </w:r>
    </w:p>
    <w:p w14:paraId="2537D6B4" w14:textId="77777777" w:rsidR="00F22FA3" w:rsidRDefault="00F22FA3">
      <w:pPr>
        <w:pStyle w:val="p"/>
      </w:pPr>
      <w:r>
        <w:t>To claim these credits, the partner must include the Ohio Form IT K-1, which comes from the pass-through entity and indicates the amount of the entity or withholding tax to be used as a credit, and file an Ohio income tax return, either Ohio IT 1040, IT 1041, or IT 4708.</w:t>
      </w:r>
      <w:r>
        <w:rPr>
          <w:vertAlign w:val="superscript"/>
        </w:rPr>
        <w:t>146</w:t>
      </w:r>
      <w:r w:rsidRPr="00C10140">
        <w:rPr>
          <w:rStyle w:val="FootnoteReference"/>
        </w:rPr>
        <w:footnoteReference w:customMarkFollows="1" w:id="116"/>
        <w:t>9</w:t>
      </w:r>
      <w:r>
        <w:t xml:space="preserve"> </w:t>
      </w:r>
    </w:p>
    <w:p w14:paraId="37D72BBF" w14:textId="19C7E8BA" w:rsidR="00F22FA3" w:rsidRDefault="00F22FA3" w:rsidP="00F946C4">
      <w:pPr>
        <w:pStyle w:val="BHead3"/>
      </w:pPr>
      <w:bookmarkStart w:id="171" w:name="_Toc194485699"/>
      <w:r>
        <w:t>3.6.2. Duplication or Replacement of Other Entity Returns</w:t>
      </w:r>
      <w:bookmarkEnd w:id="171"/>
      <w:r>
        <w:t xml:space="preserve"> </w:t>
      </w:r>
    </w:p>
    <w:p w14:paraId="4EC18E93" w14:textId="3CF5AC13" w:rsidR="00F22FA3" w:rsidRDefault="00F22FA3">
      <w:pPr>
        <w:pStyle w:val="p"/>
      </w:pPr>
      <w:r>
        <w:t>No.</w:t>
      </w:r>
    </w:p>
    <w:p w14:paraId="0756773F" w14:textId="77777777" w:rsidR="00F22FA3" w:rsidRDefault="00F22FA3">
      <w:pPr>
        <w:pStyle w:val="p"/>
      </w:pPr>
      <w:r>
        <w:t>In addition to filing the annual pass-through pass-through entity tax return, taxpayers must continue to file other relevant returns.</w:t>
      </w:r>
    </w:p>
    <w:p w14:paraId="486E430E" w14:textId="5DF12648" w:rsidR="00F22FA3" w:rsidRDefault="00F22FA3" w:rsidP="00F946C4">
      <w:pPr>
        <w:pStyle w:val="BHead3"/>
      </w:pPr>
      <w:bookmarkStart w:id="172" w:name="_Toc194485700"/>
      <w:r>
        <w:t>3.6.3. Partner-Level Reporting</w:t>
      </w:r>
      <w:bookmarkEnd w:id="172"/>
      <w:r>
        <w:t xml:space="preserve"> </w:t>
      </w:r>
    </w:p>
    <w:p w14:paraId="5315CA43" w14:textId="74930D33" w:rsidR="00F22FA3" w:rsidRDefault="00F22FA3">
      <w:pPr>
        <w:pStyle w:val="p"/>
      </w:pPr>
      <w:r>
        <w:t>Yes.</w:t>
      </w:r>
    </w:p>
    <w:p w14:paraId="07AD213E" w14:textId="77777777" w:rsidR="00F22FA3" w:rsidRDefault="00F22FA3">
      <w:pPr>
        <w:pStyle w:val="p"/>
      </w:pPr>
      <w:r>
        <w:t>Ohio imposes tax on resident partners at the partner level.</w:t>
      </w:r>
      <w:r>
        <w:rPr>
          <w:vertAlign w:val="superscript"/>
        </w:rPr>
        <w:t>145</w:t>
      </w:r>
      <w:r w:rsidRPr="00C10140">
        <w:rPr>
          <w:rStyle w:val="FootnoteReference"/>
        </w:rPr>
        <w:footnoteReference w:customMarkFollows="1" w:id="117"/>
        <w:t>3</w:t>
      </w:r>
      <w:r>
        <w:t xml:space="preserve"> </w:t>
      </w:r>
    </w:p>
    <w:p w14:paraId="223F374B" w14:textId="77777777" w:rsidR="00F22FA3" w:rsidRDefault="00F22FA3" w:rsidP="00F946C4">
      <w:pPr>
        <w:pStyle w:val="BHead2"/>
      </w:pPr>
      <w:bookmarkStart w:id="173" w:name="_Toc194485701"/>
      <w:r>
        <w:lastRenderedPageBreak/>
        <w:t>3.7 Estimated Payments</w:t>
      </w:r>
      <w:bookmarkEnd w:id="173"/>
      <w:r>
        <w:t xml:space="preserve"> </w:t>
      </w:r>
    </w:p>
    <w:p w14:paraId="460D7ECC" w14:textId="56C6C34D" w:rsidR="00F22FA3" w:rsidRDefault="00F22FA3" w:rsidP="00F946C4">
      <w:pPr>
        <w:pStyle w:val="BHead3"/>
      </w:pPr>
      <w:bookmarkStart w:id="174" w:name="_Toc194485702"/>
      <w:r>
        <w:t>3.7.1. Thresholds</w:t>
      </w:r>
      <w:bookmarkEnd w:id="174"/>
      <w:r>
        <w:t xml:space="preserve"> </w:t>
      </w:r>
    </w:p>
    <w:p w14:paraId="61EA13D4" w14:textId="46FF2A7B" w:rsidR="00F22FA3" w:rsidRDefault="00F22FA3">
      <w:pPr>
        <w:pStyle w:val="p"/>
      </w:pPr>
      <w:r>
        <w:t>Any amount.</w:t>
      </w:r>
    </w:p>
    <w:p w14:paraId="1FA21FB5" w14:textId="77777777" w:rsidR="00F22FA3" w:rsidRDefault="00F22FA3">
      <w:pPr>
        <w:pStyle w:val="p"/>
      </w:pPr>
      <w:r>
        <w:t>For taxable years beginning on or after Jan. 1, 2022, an electing entity must file an estimated tax return and pay a portion of the entity’s tax liability for its taxable year as prescribed under Ohio Rev. Code Ann. § 5747.43(B)(1)-(4).</w:t>
      </w:r>
      <w:r>
        <w:rPr>
          <w:vertAlign w:val="superscript"/>
        </w:rPr>
        <w:t>5</w:t>
      </w:r>
      <w:r w:rsidRPr="00C10140">
        <w:rPr>
          <w:rStyle w:val="FootnoteReference"/>
        </w:rPr>
        <w:footnoteReference w:customMarkFollows="1" w:id="118"/>
        <w:t>2</w:t>
      </w:r>
    </w:p>
    <w:p w14:paraId="1C30CEF4" w14:textId="5C3CB2BF" w:rsidR="00F22FA3" w:rsidRDefault="00F22FA3" w:rsidP="00F946C4">
      <w:pPr>
        <w:pStyle w:val="BHead3"/>
      </w:pPr>
      <w:bookmarkStart w:id="175" w:name="_Toc194485703"/>
      <w:r>
        <w:t>3.7.2. Installment Amounts</w:t>
      </w:r>
      <w:bookmarkEnd w:id="175"/>
      <w:r>
        <w:t xml:space="preserve"> </w:t>
      </w:r>
    </w:p>
    <w:p w14:paraId="7905A473" w14:textId="3017CD6E" w:rsidR="00F22FA3" w:rsidRDefault="00F22FA3">
      <w:pPr>
        <w:pStyle w:val="p"/>
      </w:pPr>
      <w:r>
        <w:t>Q1: 22.5%, Q2: 45%, Q3: 75.5%, Q4: 90%</w:t>
      </w:r>
    </w:p>
    <w:p w14:paraId="6B9A51B9" w14:textId="77777777" w:rsidR="00F22FA3" w:rsidRDefault="00F22FA3">
      <w:pPr>
        <w:pStyle w:val="p"/>
      </w:pPr>
      <w:r>
        <w:t>Electing pass-through entities must make four incrementally increasing installments of the required annual payment reflected as follows: Q1: 22.5%, Q2: 45%, Q3: 75.5%, and Q4: 90%.</w:t>
      </w:r>
      <w:r>
        <w:rPr>
          <w:vertAlign w:val="superscript"/>
        </w:rPr>
        <w:t>5</w:t>
      </w:r>
      <w:r w:rsidRPr="00C10140">
        <w:rPr>
          <w:rStyle w:val="FootnoteReference"/>
        </w:rPr>
        <w:footnoteReference w:customMarkFollows="1" w:id="119"/>
        <w:t>2</w:t>
      </w:r>
    </w:p>
    <w:p w14:paraId="4CC34DCC" w14:textId="18FAE11A" w:rsidR="00F22FA3" w:rsidRDefault="00F22FA3" w:rsidP="00F946C4">
      <w:pPr>
        <w:pStyle w:val="BHead3"/>
      </w:pPr>
      <w:bookmarkStart w:id="176" w:name="_Toc194485704"/>
      <w:r>
        <w:t>3.7.3. Due Dates</w:t>
      </w:r>
      <w:bookmarkEnd w:id="176"/>
      <w:r>
        <w:t xml:space="preserve"> </w:t>
      </w:r>
    </w:p>
    <w:p w14:paraId="7CC529B0" w14:textId="1A410E03" w:rsidR="00F22FA3" w:rsidRDefault="00F22FA3">
      <w:pPr>
        <w:pStyle w:val="p"/>
      </w:pPr>
      <w:r>
        <w:t>Fifteenth day of the month after the end of each quarter.</w:t>
      </w:r>
    </w:p>
    <w:p w14:paraId="6808D261" w14:textId="77777777" w:rsidR="00F22FA3" w:rsidRDefault="00F22FA3">
      <w:pPr>
        <w:pStyle w:val="p"/>
      </w:pPr>
      <w:r>
        <w:t>Estimated payments are due on the 15th day of the month after the end of each quarter using Ohio Form IT 4738 UPC: Universal Payment Coupon.</w:t>
      </w:r>
      <w:r>
        <w:rPr>
          <w:vertAlign w:val="superscript"/>
        </w:rPr>
        <w:t>5</w:t>
      </w:r>
      <w:r w:rsidRPr="00C10140">
        <w:rPr>
          <w:rStyle w:val="FootnoteReference"/>
        </w:rPr>
        <w:footnoteReference w:customMarkFollows="1" w:id="120"/>
        <w:t>3</w:t>
      </w:r>
    </w:p>
    <w:p w14:paraId="403B76D1" w14:textId="54F8CE22" w:rsidR="00F22FA3" w:rsidRDefault="00F22FA3" w:rsidP="00F946C4">
      <w:pPr>
        <w:pStyle w:val="BHead3"/>
      </w:pPr>
      <w:bookmarkStart w:id="177" w:name="_Toc194485705"/>
      <w:r>
        <w:t>3.7.4. Transfer of Estimated Payments or Withholding Toward Elective Liability for Late Election</w:t>
      </w:r>
      <w:bookmarkEnd w:id="177"/>
      <w:r>
        <w:t xml:space="preserve"> </w:t>
      </w:r>
    </w:p>
    <w:p w14:paraId="6B7C0160" w14:textId="0B61C126" w:rsidR="00F22FA3" w:rsidRDefault="00F22FA3">
      <w:pPr>
        <w:pStyle w:val="p"/>
      </w:pPr>
      <w:r>
        <w:t>Not applicable.</w:t>
      </w:r>
    </w:p>
    <w:p w14:paraId="67D17A09" w14:textId="77777777" w:rsidR="00F22FA3" w:rsidRDefault="00F22FA3">
      <w:pPr>
        <w:pStyle w:val="p"/>
      </w:pPr>
      <w:r>
        <w:t>New York does not allow an entity to make a late election.</w:t>
      </w:r>
    </w:p>
    <w:p w14:paraId="0A878DE1" w14:textId="77777777" w:rsidR="00F22FA3" w:rsidRDefault="00F22FA3" w:rsidP="00F946C4">
      <w:pPr>
        <w:pStyle w:val="BHead1"/>
      </w:pPr>
      <w:bookmarkStart w:id="178" w:name="_Toc194485706"/>
      <w:r>
        <w:t>4. S Corporations</w:t>
      </w:r>
      <w:bookmarkEnd w:id="178"/>
      <w:r>
        <w:t xml:space="preserve"> </w:t>
      </w:r>
    </w:p>
    <w:p w14:paraId="7A011CEE" w14:textId="77777777" w:rsidR="00F22FA3" w:rsidRDefault="00F22FA3" w:rsidP="00F946C4">
      <w:pPr>
        <w:pStyle w:val="BHead2"/>
      </w:pPr>
      <w:bookmarkStart w:id="179" w:name="_Toc194485707"/>
      <w:r>
        <w:t>4.1. State Conformity with Federal Income Tax Classification of S Corporations</w:t>
      </w:r>
      <w:bookmarkEnd w:id="179"/>
      <w:r>
        <w:t xml:space="preserve"> </w:t>
      </w:r>
    </w:p>
    <w:p w14:paraId="531ECFEF" w14:textId="0A6FB1B5" w:rsidR="00F22FA3" w:rsidRDefault="00F22FA3" w:rsidP="00F946C4">
      <w:pPr>
        <w:pStyle w:val="BHead3"/>
      </w:pPr>
      <w:bookmarkStart w:id="180" w:name="_Toc194485708"/>
      <w:r>
        <w:t>4.1.1. General Conformity</w:t>
      </w:r>
      <w:bookmarkEnd w:id="180"/>
      <w:r>
        <w:t xml:space="preserve"> </w:t>
      </w:r>
    </w:p>
    <w:p w14:paraId="3202D14A" w14:textId="40428616" w:rsidR="00F22FA3" w:rsidRDefault="00F22FA3">
      <w:pPr>
        <w:pStyle w:val="p"/>
      </w:pPr>
      <w:r>
        <w:t>Yes.</w:t>
      </w:r>
    </w:p>
    <w:p w14:paraId="2876C5F3" w14:textId="77777777" w:rsidR="00F22FA3" w:rsidRDefault="00F22FA3">
      <w:pPr>
        <w:pStyle w:val="p"/>
      </w:pPr>
      <w:r>
        <w:t>Ohio follows the federal income tax treatment of S corporations.</w:t>
      </w:r>
      <w:r>
        <w:rPr>
          <w:vertAlign w:val="superscript"/>
        </w:rPr>
        <w:t>108</w:t>
      </w:r>
      <w:r w:rsidRPr="00C10140">
        <w:rPr>
          <w:rStyle w:val="FootnoteReference"/>
        </w:rPr>
        <w:footnoteReference w:customMarkFollows="1" w:id="121"/>
        <w:t>1</w:t>
      </w:r>
    </w:p>
    <w:p w14:paraId="682E3367" w14:textId="1C314026" w:rsidR="00F22FA3" w:rsidRDefault="00F22FA3" w:rsidP="00F946C4">
      <w:pPr>
        <w:pStyle w:val="BHead3"/>
      </w:pPr>
      <w:bookmarkStart w:id="181" w:name="_Toc194485709"/>
      <w:r>
        <w:t>4.1.2. Receipt of Stock in Exchange for Contribution of Property</w:t>
      </w:r>
      <w:bookmarkEnd w:id="181"/>
      <w:r>
        <w:t xml:space="preserve"> </w:t>
      </w:r>
    </w:p>
    <w:p w14:paraId="48906D48" w14:textId="74547C37" w:rsidR="00F22FA3" w:rsidRDefault="00F22FA3">
      <w:pPr>
        <w:pStyle w:val="p"/>
      </w:pPr>
      <w:r>
        <w:t>Same as federal.</w:t>
      </w:r>
    </w:p>
    <w:p w14:paraId="67BD508D" w14:textId="77777777" w:rsidR="00F22FA3" w:rsidRDefault="00F22FA3">
      <w:pPr>
        <w:pStyle w:val="p"/>
      </w:pPr>
      <w:r>
        <w:lastRenderedPageBreak/>
        <w:t>Ohio generally conforms to the federal nonrecognition provisions that apply to the formation of a corporation.</w:t>
      </w:r>
      <w:r>
        <w:rPr>
          <w:vertAlign w:val="superscript"/>
        </w:rPr>
        <w:t>107</w:t>
      </w:r>
      <w:r w:rsidRPr="00C10140">
        <w:rPr>
          <w:rStyle w:val="FootnoteReference"/>
        </w:rPr>
        <w:footnoteReference w:customMarkFollows="1" w:id="122"/>
        <w:t>7</w:t>
      </w:r>
      <w:r>
        <w:t xml:space="preserve"> </w:t>
      </w:r>
    </w:p>
    <w:p w14:paraId="66BF3FD2" w14:textId="77777777" w:rsidR="00F22FA3" w:rsidRDefault="00F22FA3">
      <w:pPr>
        <w:pStyle w:val="p"/>
      </w:pPr>
      <w:r>
        <w:t>Under I.R.C. § 351, no gain or loss is recognized if property is transferred to a corporation in exchange for stock in the corporation and immediately after the exchange the transferors are in control of the corporation.</w:t>
      </w:r>
    </w:p>
    <w:p w14:paraId="37A45819" w14:textId="4FF435C2" w:rsidR="00F22FA3" w:rsidRDefault="00F22FA3" w:rsidP="00F946C4">
      <w:pPr>
        <w:pStyle w:val="BHead3"/>
      </w:pPr>
      <w:bookmarkStart w:id="182" w:name="_Toc194485710"/>
      <w:r>
        <w:t>4.1.3. Receipt of Stock in Exchange for Services</w:t>
      </w:r>
      <w:bookmarkEnd w:id="182"/>
      <w:r>
        <w:t xml:space="preserve"> </w:t>
      </w:r>
    </w:p>
    <w:p w14:paraId="6A7CA98D" w14:textId="656D92C4" w:rsidR="00F22FA3" w:rsidRDefault="00F22FA3">
      <w:pPr>
        <w:pStyle w:val="p"/>
      </w:pPr>
      <w:r>
        <w:t>Same as federal.</w:t>
      </w:r>
    </w:p>
    <w:p w14:paraId="4FB11532" w14:textId="77777777" w:rsidR="00F22FA3" w:rsidRDefault="00F22FA3">
      <w:pPr>
        <w:pStyle w:val="p"/>
      </w:pPr>
      <w:r>
        <w:t>Ohio follows the federal rules applicable to the exchange of stock for services.</w:t>
      </w:r>
      <w:r>
        <w:rPr>
          <w:vertAlign w:val="superscript"/>
        </w:rPr>
        <w:t>107</w:t>
      </w:r>
      <w:r w:rsidRPr="00C10140">
        <w:rPr>
          <w:rStyle w:val="FootnoteReference"/>
        </w:rPr>
        <w:footnoteReference w:customMarkFollows="1" w:id="123"/>
        <w:t>8</w:t>
      </w:r>
      <w:r>
        <w:t xml:space="preserve"> </w:t>
      </w:r>
    </w:p>
    <w:p w14:paraId="0F1135AC" w14:textId="77777777" w:rsidR="00F22FA3" w:rsidRDefault="00F22FA3" w:rsidP="00F946C4">
      <w:pPr>
        <w:pStyle w:val="BHead2"/>
      </w:pPr>
      <w:bookmarkStart w:id="183" w:name="_Toc194485711"/>
      <w:r>
        <w:t>4.2. Mandatory Taxes Imposed on S Corporations at Entity Level</w:t>
      </w:r>
      <w:bookmarkEnd w:id="183"/>
      <w:r>
        <w:t xml:space="preserve"> </w:t>
      </w:r>
    </w:p>
    <w:p w14:paraId="66B57388" w14:textId="43D2F516" w:rsidR="00F22FA3" w:rsidRDefault="00F22FA3" w:rsidP="00F946C4">
      <w:pPr>
        <w:pStyle w:val="BHead3"/>
      </w:pPr>
      <w:bookmarkStart w:id="184" w:name="_Toc194485712"/>
      <w:r>
        <w:t>4.2.1. Entity Level Income Tax/ Federal Conformity</w:t>
      </w:r>
      <w:bookmarkEnd w:id="184"/>
      <w:r>
        <w:t xml:space="preserve"> </w:t>
      </w:r>
    </w:p>
    <w:p w14:paraId="3EB94731" w14:textId="47CEE1B3" w:rsidR="00F22FA3" w:rsidRDefault="00F22FA3">
      <w:pPr>
        <w:pStyle w:val="p"/>
      </w:pPr>
      <w:r>
        <w:t>Elective.</w:t>
      </w:r>
    </w:p>
    <w:p w14:paraId="64ECE7A8" w14:textId="77777777" w:rsidR="00F22FA3" w:rsidRDefault="00F22FA3">
      <w:pPr>
        <w:pStyle w:val="p"/>
      </w:pPr>
      <w:r>
        <w:t>For taxable years beginning Jan. 1, 2022, Ohio imposes an income tax on S corporations that elect taxation at the entity level.</w:t>
      </w:r>
      <w:r>
        <w:rPr>
          <w:vertAlign w:val="superscript"/>
        </w:rPr>
        <w:t>108</w:t>
      </w:r>
      <w:r w:rsidRPr="00C10140">
        <w:rPr>
          <w:rStyle w:val="FootnoteReference"/>
        </w:rPr>
        <w:footnoteReference w:customMarkFollows="1" w:id="124"/>
        <w:t>2</w:t>
      </w:r>
      <w:r>
        <w:t xml:space="preserve"> </w:t>
      </w:r>
    </w:p>
    <w:p w14:paraId="6F801575" w14:textId="77777777" w:rsidR="00F22FA3" w:rsidRDefault="00F22FA3">
      <w:pPr>
        <w:pStyle w:val="p"/>
      </w:pPr>
      <w:r>
        <w:rPr>
          <w:b/>
          <w:bCs/>
          <w:i/>
          <w:iCs/>
        </w:rPr>
        <w:t>Election</w:t>
      </w:r>
    </w:p>
    <w:p w14:paraId="1FC42C42" w14:textId="053F2AD9" w:rsidR="00F22FA3" w:rsidRDefault="00F22FA3">
      <w:pPr>
        <w:pStyle w:val="p"/>
      </w:pPr>
      <w:r>
        <w:t xml:space="preserve">For taxable years beginning on or after Jan. 1, 2022, an S corporation may annually elect income taxation at the entity level for the taxable period. Elections are made by filing Ohio Form IT 4738: Electing Pass-Through Entity Income Tax Return. The due date for filing the Form IT 4738 is April 15 of the calendar year after the year in which the entity’s fiscal year ends. The election applies only to the taxable year it is made and is irrevocable and binding on all entity owners. </w:t>
      </w:r>
      <w:r>
        <w:rPr>
          <w:vertAlign w:val="superscript"/>
        </w:rPr>
        <w:t>108</w:t>
      </w:r>
      <w:r w:rsidRPr="00C10140">
        <w:rPr>
          <w:rStyle w:val="FootnoteReference"/>
        </w:rPr>
        <w:footnoteReference w:customMarkFollows="1" w:id="125"/>
        <w:t>3</w:t>
      </w:r>
      <w:r>
        <w:t xml:space="preserve"> </w:t>
      </w:r>
    </w:p>
    <w:p w14:paraId="43E2921B" w14:textId="77777777" w:rsidR="00F22FA3" w:rsidRDefault="00F22FA3">
      <w:pPr>
        <w:pStyle w:val="p"/>
      </w:pPr>
      <w:r>
        <w:rPr>
          <w:b/>
          <w:bCs/>
          <w:i/>
          <w:iCs/>
        </w:rPr>
        <w:t>Calculation</w:t>
      </w:r>
    </w:p>
    <w:p w14:paraId="660BDD23" w14:textId="77777777" w:rsidR="00F22FA3" w:rsidRDefault="00F22FA3">
      <w:pPr>
        <w:pStyle w:val="p"/>
      </w:pPr>
      <w:r>
        <w:t>An electing S corporation is subject to tax on the sum of:</w:t>
      </w:r>
    </w:p>
    <w:p w14:paraId="702F84EB" w14:textId="7C679F7C" w:rsidR="00F22FA3" w:rsidRDefault="00A51073">
      <w:pPr>
        <w:pStyle w:val="p"/>
      </w:pPr>
      <w:r>
        <w:rPr>
          <w:noProof/>
        </w:rPr>
        <w:drawing>
          <wp:inline distT="0" distB="0" distL="0" distR="0" wp14:anchorId="221C79AB" wp14:editId="77FE9358">
            <wp:extent cx="135890" cy="135890"/>
            <wp:effectExtent l="0" t="0" r="0" b="0"/>
            <wp:docPr id="49"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S corporation income that is business income, as modified under Ohio Rev. Code Ann. § 5733.40 and apportioned to Ohio; and </w:t>
      </w:r>
    </w:p>
    <w:p w14:paraId="6A0B1937" w14:textId="6CADA3C7" w:rsidR="00F22FA3" w:rsidRDefault="00A51073">
      <w:pPr>
        <w:pStyle w:val="p"/>
      </w:pPr>
      <w:r>
        <w:rPr>
          <w:noProof/>
        </w:rPr>
        <w:drawing>
          <wp:inline distT="0" distB="0" distL="0" distR="0" wp14:anchorId="3974636C" wp14:editId="4F78E9C9">
            <wp:extent cx="135890" cy="135890"/>
            <wp:effectExtent l="0" t="0" r="0" b="0"/>
            <wp:docPr id="50"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S corporation income that is nonbusiness income allocated to the State under Ohio Rev. Code Ann. § 5747.20.</w:t>
      </w:r>
      <w:r w:rsidR="00F22FA3">
        <w:rPr>
          <w:vertAlign w:val="superscript"/>
        </w:rPr>
        <w:t>108</w:t>
      </w:r>
      <w:r w:rsidR="00F22FA3" w:rsidRPr="00C10140">
        <w:rPr>
          <w:rStyle w:val="FootnoteReference"/>
        </w:rPr>
        <w:footnoteReference w:customMarkFollows="1" w:id="126"/>
        <w:t>4</w:t>
      </w:r>
      <w:r w:rsidR="00F22FA3">
        <w:t xml:space="preserve"> </w:t>
      </w:r>
    </w:p>
    <w:p w14:paraId="46D337E9" w14:textId="77777777" w:rsidR="00F22FA3" w:rsidRDefault="00F22FA3">
      <w:pPr>
        <w:rPr>
          <w:sz w:val="24"/>
          <w:szCs w:val="24"/>
        </w:rPr>
      </w:pPr>
      <w:r>
        <w:rPr>
          <w:sz w:val="24"/>
          <w:szCs w:val="24"/>
        </w:rPr>
        <w:t xml:space="preserve"> </w:t>
      </w:r>
    </w:p>
    <w:p w14:paraId="3014B2D2" w14:textId="77777777" w:rsidR="00F22FA3" w:rsidRDefault="00F22FA3">
      <w:pPr>
        <w:pStyle w:val="p"/>
      </w:pPr>
      <w:r>
        <w:rPr>
          <w:b/>
          <w:bCs/>
          <w:i/>
          <w:iCs/>
        </w:rPr>
        <w:lastRenderedPageBreak/>
        <w:t>Withholding</w:t>
      </w:r>
    </w:p>
    <w:p w14:paraId="251CFF94" w14:textId="5636A8EE" w:rsidR="00F22FA3" w:rsidRDefault="00F22FA3">
      <w:pPr>
        <w:pStyle w:val="p"/>
      </w:pPr>
      <w:r>
        <w:t>For S corporations that do not elect income taxation at the entity level, Ohio has a pass-through entity withholding mechanism that acts as an enforcement tool to ensure a pass-through entity owner remits to Ohio personal income tax owed by the entity’s nonresident shareholders.</w:t>
      </w:r>
      <w:r>
        <w:rPr>
          <w:vertAlign w:val="superscript"/>
        </w:rPr>
        <w:t>108</w:t>
      </w:r>
      <w:r w:rsidRPr="00C10140">
        <w:rPr>
          <w:rStyle w:val="FootnoteReference"/>
        </w:rPr>
        <w:footnoteReference w:customMarkFollows="1" w:id="127"/>
        <w:t>5</w:t>
      </w:r>
      <w:r>
        <w:t xml:space="preserve"> However, an S corporation electing taxation at the entity level is not required to withhold the income tax due from its nonresident shareholders for a taxable year in which the election is made. If the electing S corporation pays all or a portion of the withholding tax, the amounts paid may be applied to the S corporation’s income tax liability.</w:t>
      </w:r>
      <w:r>
        <w:rPr>
          <w:vertAlign w:val="superscript"/>
        </w:rPr>
        <w:t>108</w:t>
      </w:r>
      <w:r w:rsidRPr="00C10140">
        <w:rPr>
          <w:rStyle w:val="FootnoteReference"/>
        </w:rPr>
        <w:footnoteReference w:customMarkFollows="1" w:id="128"/>
        <w:t>6</w:t>
      </w:r>
      <w:r>
        <w:t xml:space="preserve"> </w:t>
      </w:r>
    </w:p>
    <w:p w14:paraId="648589B6" w14:textId="77777777" w:rsidR="00F22FA3" w:rsidRDefault="00F22FA3">
      <w:pPr>
        <w:pStyle w:val="p"/>
      </w:pPr>
      <w:r>
        <w:rPr>
          <w:b/>
          <w:bCs/>
          <w:i/>
          <w:iCs/>
        </w:rPr>
        <w:t>Estimated Tax Payments</w:t>
      </w:r>
      <w:r>
        <w:t xml:space="preserve"> </w:t>
      </w:r>
    </w:p>
    <w:p w14:paraId="7200E6C0" w14:textId="140E22F5" w:rsidR="00F22FA3" w:rsidRDefault="00F22FA3">
      <w:pPr>
        <w:pStyle w:val="p"/>
      </w:pPr>
      <w:r>
        <w:t>For taxable years beginning on or after Jan. 1, 2022, an electing S corporation must file an estimated tax return and pay a portion of the S corporation’s tax liability for its taxable year as prescribed under Ohio Rev. Code Ann. § 5747.43(B)(1)-(4).</w:t>
      </w:r>
      <w:r>
        <w:rPr>
          <w:vertAlign w:val="superscript"/>
        </w:rPr>
        <w:t>108</w:t>
      </w:r>
      <w:r w:rsidRPr="00C10140">
        <w:rPr>
          <w:rStyle w:val="FootnoteReference"/>
        </w:rPr>
        <w:footnoteReference w:customMarkFollows="1" w:id="129"/>
        <w:t>7</w:t>
      </w:r>
      <w:r>
        <w:t xml:space="preserve"> </w:t>
      </w:r>
    </w:p>
    <w:p w14:paraId="27A15993" w14:textId="77777777" w:rsidR="00F22FA3" w:rsidRDefault="00F22FA3">
      <w:pPr>
        <w:pStyle w:val="p"/>
      </w:pPr>
      <w:r>
        <w:t>Estimated payments are due on the 15th day of the month after the end of each quarter using Ohio Form IT 4738 UPC: Universal Payment Coupon.</w:t>
      </w:r>
      <w:r>
        <w:rPr>
          <w:vertAlign w:val="superscript"/>
        </w:rPr>
        <w:t>108</w:t>
      </w:r>
      <w:r w:rsidRPr="00C10140">
        <w:rPr>
          <w:rStyle w:val="FootnoteReference"/>
        </w:rPr>
        <w:footnoteReference w:customMarkFollows="1" w:id="130"/>
        <w:t>8</w:t>
      </w:r>
    </w:p>
    <w:p w14:paraId="73F61FC3" w14:textId="77777777" w:rsidR="00F22FA3" w:rsidRDefault="00F22FA3">
      <w:pPr>
        <w:pStyle w:val="p"/>
      </w:pPr>
      <w:r>
        <w:rPr>
          <w:b/>
          <w:bCs/>
          <w:i/>
          <w:iCs/>
        </w:rPr>
        <w:t>Credits</w:t>
      </w:r>
    </w:p>
    <w:p w14:paraId="2EC281A1" w14:textId="77777777" w:rsidR="00F22FA3" w:rsidRDefault="00F22FA3">
      <w:pPr>
        <w:pStyle w:val="p"/>
      </w:pPr>
      <w:r>
        <w:t>A refundable credit is available for income taxes on behalf of a partner, member, or shareholder holding an interest in a pass-through entity that elects income taxation at the entity level. The amount of the credit is equal to the electing entity owner’s proportionate share of the tax imposed under Ohio Rev. Code Ann. § 5747.38 and remitted by the pass-through entity. If the credit exceeds the amount of tax otherwise due, the excess is refunded to the taxpayer. The Tax Commissioner may request that the taxpayer furnish information as necessary to support the claim for credit.</w:t>
      </w:r>
      <w:r>
        <w:rPr>
          <w:vertAlign w:val="superscript"/>
        </w:rPr>
        <w:t>108</w:t>
      </w:r>
      <w:r w:rsidRPr="00C10140">
        <w:rPr>
          <w:rStyle w:val="FootnoteReference"/>
        </w:rPr>
        <w:footnoteReference w:customMarkFollows="1" w:id="131"/>
        <w:t>9</w:t>
      </w:r>
    </w:p>
    <w:p w14:paraId="49D4958A" w14:textId="619F13AB" w:rsidR="00F22FA3" w:rsidRDefault="00F22FA3" w:rsidP="00F946C4">
      <w:pPr>
        <w:pStyle w:val="BHead3"/>
      </w:pPr>
      <w:bookmarkStart w:id="185" w:name="_Toc194485713"/>
      <w:r>
        <w:t>4.2.2. Entity Level Franchise Tax (Based on Capital Stock or Net Worth)</w:t>
      </w:r>
      <w:bookmarkEnd w:id="185"/>
      <w:r>
        <w:t xml:space="preserve"> </w:t>
      </w:r>
    </w:p>
    <w:p w14:paraId="1BEED282" w14:textId="65DC2717" w:rsidR="00F22FA3" w:rsidRDefault="00F22FA3">
      <w:pPr>
        <w:pStyle w:val="p"/>
      </w:pPr>
      <w:r>
        <w:t>None.</w:t>
      </w:r>
    </w:p>
    <w:p w14:paraId="3607F3E4" w14:textId="77777777" w:rsidR="00F22FA3" w:rsidRDefault="00F22FA3">
      <w:pPr>
        <w:pStyle w:val="p"/>
      </w:pPr>
      <w:r>
        <w:t>Ohio does not impose a franchise tax.</w:t>
      </w:r>
    </w:p>
    <w:p w14:paraId="0E7934B5" w14:textId="0028BDDA" w:rsidR="00F22FA3" w:rsidRDefault="00F22FA3" w:rsidP="00F946C4">
      <w:pPr>
        <w:pStyle w:val="BHead3"/>
      </w:pPr>
      <w:bookmarkStart w:id="186" w:name="_Toc194485714"/>
      <w:r>
        <w:t>4.2.3. Entity Level Gross Receipts Tax</w:t>
      </w:r>
      <w:bookmarkEnd w:id="186"/>
      <w:r>
        <w:t xml:space="preserve"> </w:t>
      </w:r>
    </w:p>
    <w:p w14:paraId="2AF9FA66" w14:textId="126381DA" w:rsidR="00F22FA3" w:rsidRDefault="00F22FA3">
      <w:pPr>
        <w:pStyle w:val="p"/>
      </w:pPr>
      <w:r>
        <w:t>Yes.</w:t>
      </w:r>
    </w:p>
    <w:p w14:paraId="106EE61E" w14:textId="77777777" w:rsidR="00F22FA3" w:rsidRDefault="00F22FA3">
      <w:pPr>
        <w:pStyle w:val="p"/>
      </w:pPr>
      <w:r>
        <w:t>Ohio imposes a gross receipts tax on S corporations.</w:t>
      </w:r>
      <w:r>
        <w:rPr>
          <w:vertAlign w:val="superscript"/>
        </w:rPr>
        <w:t>109</w:t>
      </w:r>
      <w:r w:rsidRPr="00C10140">
        <w:rPr>
          <w:rStyle w:val="FootnoteReference"/>
        </w:rPr>
        <w:footnoteReference w:customMarkFollows="1" w:id="132"/>
        <w:t>0</w:t>
      </w:r>
      <w:r>
        <w:t xml:space="preserve"> </w:t>
      </w:r>
    </w:p>
    <w:p w14:paraId="3B61FCCE" w14:textId="7B1C86DE" w:rsidR="00F22FA3" w:rsidRDefault="00F22FA3" w:rsidP="00F946C4">
      <w:pPr>
        <w:pStyle w:val="BHead3"/>
      </w:pPr>
      <w:bookmarkStart w:id="187" w:name="_Toc194485715"/>
      <w:r>
        <w:lastRenderedPageBreak/>
        <w:t>4.2.4. Entity Level Other Taxes</w:t>
      </w:r>
      <w:bookmarkEnd w:id="187"/>
      <w:r>
        <w:t xml:space="preserve"> </w:t>
      </w:r>
    </w:p>
    <w:p w14:paraId="721734B3" w14:textId="6134A31A" w:rsidR="00F22FA3" w:rsidRDefault="00F22FA3">
      <w:pPr>
        <w:pStyle w:val="p"/>
      </w:pPr>
      <w:r>
        <w:t>None.</w:t>
      </w:r>
    </w:p>
    <w:p w14:paraId="5BE047EC" w14:textId="77777777" w:rsidR="00F22FA3" w:rsidRDefault="00F22FA3">
      <w:pPr>
        <w:pStyle w:val="p"/>
      </w:pPr>
      <w:r>
        <w:t>Ohio does not impose any other taxes.</w:t>
      </w:r>
    </w:p>
    <w:p w14:paraId="54E9844A" w14:textId="77777777" w:rsidR="00F22FA3" w:rsidRDefault="00F22FA3" w:rsidP="00F946C4">
      <w:pPr>
        <w:pStyle w:val="BHead3"/>
      </w:pPr>
      <w:bookmarkStart w:id="188" w:name="_Toc194485716"/>
      <w:r>
        <w:t>4.2.5. Entity Level Minimum Taxes</w:t>
      </w:r>
      <w:bookmarkEnd w:id="188"/>
      <w:r>
        <w:t xml:space="preserve"> </w:t>
      </w:r>
    </w:p>
    <w:p w14:paraId="3308301E" w14:textId="636C82F9" w:rsidR="00F22FA3" w:rsidRDefault="00F22FA3" w:rsidP="00F946C4">
      <w:pPr>
        <w:pStyle w:val="BHead4"/>
      </w:pPr>
      <w:bookmarkStart w:id="189" w:name="_Toc194485717"/>
      <w:r>
        <w:t>4.2.5.1. Entity Level Minimum Income Tax</w:t>
      </w:r>
      <w:bookmarkEnd w:id="189"/>
      <w:r>
        <w:t xml:space="preserve"> </w:t>
      </w:r>
    </w:p>
    <w:p w14:paraId="60816686" w14:textId="4F19FCE8" w:rsidR="00F22FA3" w:rsidRDefault="00F22FA3">
      <w:pPr>
        <w:pStyle w:val="p"/>
      </w:pPr>
      <w:r>
        <w:t>None.</w:t>
      </w:r>
    </w:p>
    <w:p w14:paraId="0F3415A0" w14:textId="77777777" w:rsidR="00F22FA3" w:rsidRDefault="00F22FA3">
      <w:pPr>
        <w:pStyle w:val="p"/>
      </w:pPr>
      <w:r>
        <w:t>Ohio does not impose a minimum income tax.</w:t>
      </w:r>
    </w:p>
    <w:p w14:paraId="60947886" w14:textId="194F386B" w:rsidR="00F22FA3" w:rsidRDefault="00F22FA3" w:rsidP="00F946C4">
      <w:pPr>
        <w:pStyle w:val="BHead4"/>
      </w:pPr>
      <w:bookmarkStart w:id="190" w:name="_Toc194485718"/>
      <w:r>
        <w:t>4.2.5.2. Entity Level Minimum Franchise Tax (Based on Capital Stock or Net Worth)</w:t>
      </w:r>
      <w:bookmarkEnd w:id="190"/>
      <w:r>
        <w:t xml:space="preserve"> </w:t>
      </w:r>
    </w:p>
    <w:p w14:paraId="460995AC" w14:textId="69A4566D" w:rsidR="00F22FA3" w:rsidRDefault="00F22FA3">
      <w:pPr>
        <w:pStyle w:val="p"/>
      </w:pPr>
      <w:r>
        <w:t>None.</w:t>
      </w:r>
    </w:p>
    <w:p w14:paraId="11586167" w14:textId="77777777" w:rsidR="00F22FA3" w:rsidRDefault="00F22FA3">
      <w:pPr>
        <w:pStyle w:val="p"/>
      </w:pPr>
      <w:r>
        <w:t>Ohio does not impose a minimum franchise tax.</w:t>
      </w:r>
    </w:p>
    <w:p w14:paraId="6C8639BF" w14:textId="6BCF78C0" w:rsidR="00F22FA3" w:rsidRDefault="00F22FA3" w:rsidP="00F946C4">
      <w:pPr>
        <w:pStyle w:val="BHead4"/>
      </w:pPr>
      <w:bookmarkStart w:id="191" w:name="_Toc194485719"/>
      <w:r>
        <w:t>4.2.5.3. Entity Level Minimum Gross Receipts Tax</w:t>
      </w:r>
      <w:bookmarkEnd w:id="191"/>
      <w:r>
        <w:t xml:space="preserve"> </w:t>
      </w:r>
    </w:p>
    <w:p w14:paraId="6EAAA75B" w14:textId="0A013CCD" w:rsidR="00F22FA3" w:rsidRDefault="00F22FA3">
      <w:pPr>
        <w:pStyle w:val="p"/>
      </w:pPr>
      <w:r>
        <w:t>Yes.</w:t>
      </w:r>
    </w:p>
    <w:p w14:paraId="4FAF3F16" w14:textId="77777777" w:rsidR="00F22FA3" w:rsidRDefault="00F22FA3">
      <w:pPr>
        <w:pStyle w:val="p"/>
      </w:pPr>
      <w:r>
        <w:t>Ohio imposes a minimum gross receipts tax on S corporations.</w:t>
      </w:r>
      <w:r>
        <w:rPr>
          <w:vertAlign w:val="superscript"/>
        </w:rPr>
        <w:t>109</w:t>
      </w:r>
      <w:r w:rsidRPr="00C10140">
        <w:rPr>
          <w:rStyle w:val="FootnoteReference"/>
        </w:rPr>
        <w:footnoteReference w:customMarkFollows="1" w:id="133"/>
        <w:t>1</w:t>
      </w:r>
      <w:r>
        <w:t xml:space="preserve"> </w:t>
      </w:r>
    </w:p>
    <w:p w14:paraId="75EEA5AA" w14:textId="2A02FCF6" w:rsidR="00F22FA3" w:rsidRDefault="00F22FA3" w:rsidP="00F946C4">
      <w:pPr>
        <w:pStyle w:val="BHead4"/>
      </w:pPr>
      <w:bookmarkStart w:id="192" w:name="_Toc194485720"/>
      <w:r>
        <w:t>4.2.5.4. Entity Level Other Minimum Taxes</w:t>
      </w:r>
      <w:bookmarkEnd w:id="192"/>
      <w:r>
        <w:t xml:space="preserve"> </w:t>
      </w:r>
    </w:p>
    <w:p w14:paraId="62B12CE9" w14:textId="20F87008" w:rsidR="00F22FA3" w:rsidRDefault="00F22FA3">
      <w:pPr>
        <w:pStyle w:val="p"/>
      </w:pPr>
      <w:r>
        <w:t>None.</w:t>
      </w:r>
    </w:p>
    <w:p w14:paraId="0F9F5FEE" w14:textId="77777777" w:rsidR="00F22FA3" w:rsidRDefault="00F22FA3">
      <w:pPr>
        <w:pStyle w:val="p"/>
      </w:pPr>
      <w:r>
        <w:t>Ohio does not impose any other minimum taxes.</w:t>
      </w:r>
    </w:p>
    <w:p w14:paraId="013D2041" w14:textId="77777777" w:rsidR="00F22FA3" w:rsidRDefault="00F22FA3" w:rsidP="00F946C4">
      <w:pPr>
        <w:pStyle w:val="BHead2"/>
      </w:pPr>
      <w:bookmarkStart w:id="193" w:name="_Toc194485721"/>
      <w:r>
        <w:t>4.3. Nexus: Jurisdiction to Tax S Corporations and Their Shareholders</w:t>
      </w:r>
      <w:bookmarkEnd w:id="193"/>
      <w:r>
        <w:t xml:space="preserve"> </w:t>
      </w:r>
    </w:p>
    <w:p w14:paraId="6E3CA71F" w14:textId="60AA52F3" w:rsidR="00F22FA3" w:rsidRDefault="00F22FA3" w:rsidP="00F946C4">
      <w:pPr>
        <w:pStyle w:val="BHead3"/>
      </w:pPr>
      <w:bookmarkStart w:id="194" w:name="_Toc194485722"/>
      <w:r>
        <w:t>4.3.1. Entity Level Nexus</w:t>
      </w:r>
      <w:bookmarkEnd w:id="194"/>
      <w:r>
        <w:t xml:space="preserve"> </w:t>
      </w:r>
    </w:p>
    <w:p w14:paraId="362E0CE9" w14:textId="6B351392" w:rsidR="00F22FA3" w:rsidRDefault="00F22FA3">
      <w:pPr>
        <w:pStyle w:val="p"/>
      </w:pPr>
      <w:r>
        <w:t>Depends.</w:t>
      </w:r>
    </w:p>
    <w:p w14:paraId="1FB21F5D" w14:textId="77777777" w:rsidR="00F22FA3" w:rsidRDefault="00F22FA3">
      <w:pPr>
        <w:pStyle w:val="p"/>
      </w:pPr>
      <w:r>
        <w:t>In Ohio, for Commercial Activity Tax purposes, nexus may be created by an S corporation doing business in the state.</w:t>
      </w:r>
      <w:r>
        <w:rPr>
          <w:vertAlign w:val="superscript"/>
        </w:rPr>
        <w:t>109</w:t>
      </w:r>
      <w:r w:rsidRPr="00C10140">
        <w:rPr>
          <w:rStyle w:val="FootnoteReference"/>
        </w:rPr>
        <w:footnoteReference w:customMarkFollows="1" w:id="134"/>
        <w:t>2</w:t>
      </w:r>
      <w:r>
        <w:t xml:space="preserve"> </w:t>
      </w:r>
    </w:p>
    <w:p w14:paraId="0F69E8A9" w14:textId="77777777" w:rsidR="00F22FA3" w:rsidRDefault="00F22FA3">
      <w:pPr>
        <w:pStyle w:val="p"/>
      </w:pPr>
      <w:r>
        <w:t>Ohio has a factor-based nexus standard. An S corporation doing business in Ohio will create nexus for Commercial Activity Tax (CAT) purposes if it meets one of four substantial nexus thresholds:</w:t>
      </w:r>
    </w:p>
    <w:p w14:paraId="6D0F65DF" w14:textId="66DB5B13" w:rsidR="00F22FA3" w:rsidRDefault="00A51073">
      <w:pPr>
        <w:pStyle w:val="p"/>
      </w:pPr>
      <w:r>
        <w:rPr>
          <w:noProof/>
        </w:rPr>
        <w:drawing>
          <wp:inline distT="0" distB="0" distL="0" distR="0" wp14:anchorId="4116F8F5" wp14:editId="0A367962">
            <wp:extent cx="135890" cy="135890"/>
            <wp:effectExtent l="0" t="0" r="0" b="0"/>
            <wp:docPr id="5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owns or uses a part or all of their capital in the state;</w:t>
      </w:r>
    </w:p>
    <w:p w14:paraId="02C40AFC" w14:textId="5EC72E7B" w:rsidR="00F22FA3" w:rsidRDefault="00A51073">
      <w:pPr>
        <w:pStyle w:val="p"/>
      </w:pPr>
      <w:r>
        <w:rPr>
          <w:noProof/>
        </w:rPr>
        <w:drawing>
          <wp:inline distT="0" distB="0" distL="0" distR="0" wp14:anchorId="295996DD" wp14:editId="663372C7">
            <wp:extent cx="135890" cy="135890"/>
            <wp:effectExtent l="0" t="0" r="0" b="0"/>
            <wp:docPr id="52"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holds a certificate of compliance with the laws of the state authorizing the person to do business in the state;</w:t>
      </w:r>
    </w:p>
    <w:p w14:paraId="35E61979" w14:textId="7F3498C4" w:rsidR="00F22FA3" w:rsidRDefault="00A51073">
      <w:pPr>
        <w:pStyle w:val="p"/>
      </w:pPr>
      <w:r>
        <w:rPr>
          <w:noProof/>
        </w:rPr>
        <w:drawing>
          <wp:inline distT="0" distB="0" distL="0" distR="0" wp14:anchorId="6CFD572D" wp14:editId="2FCA4E8F">
            <wp:extent cx="135890" cy="135890"/>
            <wp:effectExtent l="0" t="0" r="0" b="0"/>
            <wp:docPr id="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has “bright-line presence” in Ohio; or</w:t>
      </w:r>
    </w:p>
    <w:p w14:paraId="576C0C14" w14:textId="2A5A58D3" w:rsidR="00F22FA3" w:rsidRDefault="00A51073">
      <w:pPr>
        <w:pStyle w:val="p"/>
      </w:pPr>
      <w:r>
        <w:rPr>
          <w:noProof/>
        </w:rPr>
        <w:drawing>
          <wp:inline distT="0" distB="0" distL="0" distR="0" wp14:anchorId="4E0650B5" wp14:editId="21F7613E">
            <wp:extent cx="135890" cy="135890"/>
            <wp:effectExtent l="0" t="0" r="0" b="0"/>
            <wp:docPr id="54"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otherwise has nexus with Ohio to an extent that the person can be required </w:t>
      </w:r>
      <w:r w:rsidR="00F22FA3">
        <w:lastRenderedPageBreak/>
        <w:t>to remit the CAT under the United States Constitution.</w:t>
      </w:r>
      <w:r w:rsidR="00F22FA3">
        <w:rPr>
          <w:vertAlign w:val="superscript"/>
        </w:rPr>
        <w:t>109</w:t>
      </w:r>
      <w:r w:rsidR="00F22FA3" w:rsidRPr="00C10140">
        <w:rPr>
          <w:rStyle w:val="FootnoteReference"/>
        </w:rPr>
        <w:footnoteReference w:customMarkFollows="1" w:id="135"/>
        <w:t>3</w:t>
      </w:r>
      <w:r w:rsidR="00F22FA3">
        <w:t xml:space="preserve"> </w:t>
      </w:r>
    </w:p>
    <w:p w14:paraId="671832EE" w14:textId="77777777" w:rsidR="00F22FA3" w:rsidRDefault="00F22FA3">
      <w:pPr>
        <w:rPr>
          <w:sz w:val="24"/>
          <w:szCs w:val="24"/>
        </w:rPr>
      </w:pPr>
      <w:r>
        <w:rPr>
          <w:sz w:val="24"/>
          <w:szCs w:val="24"/>
        </w:rPr>
        <w:t xml:space="preserve"> </w:t>
      </w:r>
    </w:p>
    <w:p w14:paraId="2666C23C" w14:textId="6D140136" w:rsidR="00F22FA3" w:rsidRDefault="00F22FA3">
      <w:pPr>
        <w:pStyle w:val="p"/>
      </w:pPr>
      <w:r>
        <w:t>An S corporation has “bright-line presence” in Ohio if any of the following applies:</w:t>
      </w:r>
    </w:p>
    <w:p w14:paraId="4F362F3E" w14:textId="43597D5D" w:rsidR="00F22FA3" w:rsidRDefault="00A51073">
      <w:pPr>
        <w:pStyle w:val="p"/>
      </w:pPr>
      <w:r>
        <w:rPr>
          <w:noProof/>
        </w:rPr>
        <w:drawing>
          <wp:inline distT="0" distB="0" distL="0" distR="0" wp14:anchorId="6353173A" wp14:editId="23064A34">
            <wp:extent cx="135890" cy="135890"/>
            <wp:effectExtent l="0" t="0" r="0" b="0"/>
            <wp:docPr id="55"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has at anytime during the calendar year at least $50,000 of property located in Ohio;</w:t>
      </w:r>
    </w:p>
    <w:p w14:paraId="6CBF473F" w14:textId="74163491" w:rsidR="00F22FA3" w:rsidRDefault="00A51073">
      <w:pPr>
        <w:pStyle w:val="p"/>
      </w:pPr>
      <w:r>
        <w:rPr>
          <w:noProof/>
        </w:rPr>
        <w:drawing>
          <wp:inline distT="0" distB="0" distL="0" distR="0" wp14:anchorId="05AF065B" wp14:editId="0F52BC80">
            <wp:extent cx="135890" cy="135890"/>
            <wp:effectExtent l="0" t="0" r="0" b="0"/>
            <wp:docPr id="5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has during the calendar year at least a $50,000 payroll in Ohio;</w:t>
      </w:r>
    </w:p>
    <w:p w14:paraId="011D210B" w14:textId="09DED4D7" w:rsidR="00F22FA3" w:rsidRDefault="00A51073">
      <w:pPr>
        <w:pStyle w:val="p"/>
      </w:pPr>
      <w:r>
        <w:rPr>
          <w:noProof/>
        </w:rPr>
        <w:drawing>
          <wp:inline distT="0" distB="0" distL="0" distR="0" wp14:anchorId="26939552" wp14:editId="335974B3">
            <wp:extent cx="135890" cy="135890"/>
            <wp:effectExtent l="0" t="0" r="0" b="0"/>
            <wp:docPr id="5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has during the calendar year at least $500,000 of taxable gross receipts; or</w:t>
      </w:r>
    </w:p>
    <w:p w14:paraId="55895EDD" w14:textId="188CAFDC" w:rsidR="00F22FA3" w:rsidRDefault="00A51073">
      <w:pPr>
        <w:pStyle w:val="p"/>
      </w:pPr>
      <w:r>
        <w:rPr>
          <w:noProof/>
        </w:rPr>
        <w:drawing>
          <wp:inline distT="0" distB="0" distL="0" distR="0" wp14:anchorId="06D4307A" wp14:editId="5F3BE9FE">
            <wp:extent cx="135890" cy="135890"/>
            <wp:effectExtent l="0" t="0" r="0" b="0"/>
            <wp:docPr id="58"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 corporation has at anytime during the calendar year within Ohio at least 25% of the person’s total property, total payroll, or total gross receipts.</w:t>
      </w:r>
      <w:r w:rsidR="00F22FA3">
        <w:rPr>
          <w:vertAlign w:val="superscript"/>
        </w:rPr>
        <w:t>109</w:t>
      </w:r>
      <w:r w:rsidR="00F22FA3" w:rsidRPr="00C10140">
        <w:rPr>
          <w:rStyle w:val="FootnoteReference"/>
        </w:rPr>
        <w:footnoteReference w:customMarkFollows="1" w:id="136"/>
        <w:t>4</w:t>
      </w:r>
      <w:r w:rsidR="00F22FA3">
        <w:t xml:space="preserve"> </w:t>
      </w:r>
    </w:p>
    <w:p w14:paraId="12092326" w14:textId="77777777" w:rsidR="00F22FA3" w:rsidRDefault="00F22FA3">
      <w:pPr>
        <w:rPr>
          <w:sz w:val="24"/>
          <w:szCs w:val="24"/>
        </w:rPr>
      </w:pPr>
      <w:r>
        <w:rPr>
          <w:sz w:val="24"/>
          <w:szCs w:val="24"/>
        </w:rPr>
        <w:t xml:space="preserve"> </w:t>
      </w:r>
    </w:p>
    <w:p w14:paraId="0396261A" w14:textId="5EADBE58" w:rsidR="00F22FA3" w:rsidRDefault="00F22FA3">
      <w:pPr>
        <w:pStyle w:val="p"/>
      </w:pPr>
      <w:r>
        <w:t>Ohio does not impose a corporate income tax. For coverage of the Ohio Commercial Activity Tax, see Portfolio 2260-1st T.M., Ohio Commercial Activity Tax, at 2260 and Excise Tax Navigator, at Ohio 3.1.</w:t>
      </w:r>
    </w:p>
    <w:p w14:paraId="324056E3" w14:textId="729D2608" w:rsidR="00F22FA3" w:rsidRDefault="00F22FA3">
      <w:pPr>
        <w:pStyle w:val="p"/>
      </w:pPr>
      <w:r>
        <w:rPr>
          <w:b/>
          <w:bCs/>
          <w:i/>
          <w:iCs/>
        </w:rPr>
        <w:t>Planning Point:</w:t>
      </w:r>
      <w:r>
        <w:t xml:space="preserve"> The Ohio commercial activity tax (“CAT”) has certain group ownership tests for purposes of group filing issues and group nexus issues. In some circumstances those CAT group issues could apply to pass-through entities and their owners. For more on group reporting for the CAT, see Corporate Income Tax Navigator, at Ohio 8.</w:t>
      </w:r>
    </w:p>
    <w:p w14:paraId="009450BD" w14:textId="2B5D8320" w:rsidR="00F22FA3" w:rsidRDefault="00F22FA3">
      <w:pPr>
        <w:pStyle w:val="p"/>
      </w:pPr>
      <w:r>
        <w:rPr>
          <w:b/>
          <w:bCs/>
          <w:i/>
          <w:iCs/>
        </w:rPr>
        <w:t>Planning Point:</w:t>
      </w:r>
      <w:r>
        <w:t xml:space="preserve"> Pass-through entities and their non-resident owners are taxed in Ohio under both the Ohio net income tax system and the Ohio commercial activity tax. The Ohio “pass-through entity tax” is effectively an enforcement mechanism that assists the Ohio Department of Taxation to collect, at the entity level, what is ultimately the personal income tax (“PIT”) of the non-resident owners of the pass-through entity. The “PTE Tax” in Ohio is technically, in some circumstances, a tax directly on the PTE, but the investors of the PTE are likely eligible to claim credits for the Ohio income tax paid by the PTE on their behalf. The nexus standards are different for the PTE/PIT as compared to the CAT. It is possible for a PTE to have CAT nexus with Ohio but not have PTE/PIT nexus in Ohio. For more on the PTE/PIT, see Pass-Through Entity Navigator, at Ohio 13.</w:t>
      </w:r>
    </w:p>
    <w:p w14:paraId="0B239C51" w14:textId="1F865C6C" w:rsidR="00F22FA3" w:rsidRDefault="00F22FA3" w:rsidP="00CF0843">
      <w:pPr>
        <w:pStyle w:val="BHead3"/>
      </w:pPr>
      <w:bookmarkStart w:id="195" w:name="_Toc194485723"/>
      <w:r>
        <w:lastRenderedPageBreak/>
        <w:t>4.3.2. Shareholder Nexus</w:t>
      </w:r>
      <w:bookmarkEnd w:id="195"/>
      <w:r>
        <w:t xml:space="preserve"> </w:t>
      </w:r>
    </w:p>
    <w:p w14:paraId="0D991392" w14:textId="296E64F4" w:rsidR="00F22FA3" w:rsidRDefault="00F22FA3">
      <w:pPr>
        <w:pStyle w:val="p"/>
      </w:pPr>
      <w:r>
        <w:t>Depends.</w:t>
      </w:r>
    </w:p>
    <w:p w14:paraId="449092D1" w14:textId="312A867F" w:rsidR="00F22FA3" w:rsidRDefault="00F22FA3">
      <w:pPr>
        <w:pStyle w:val="p"/>
      </w:pPr>
      <w:r>
        <w:t>In Ohio, a shareholder’s ownership of an interest in an S corporation doing business in Ohio may create nexus for Commercial Activity Tax purposes.</w:t>
      </w:r>
      <w:r>
        <w:rPr>
          <w:vertAlign w:val="superscript"/>
        </w:rPr>
        <w:t>109</w:t>
      </w:r>
      <w:r w:rsidRPr="00C10140">
        <w:rPr>
          <w:rStyle w:val="FootnoteReference"/>
        </w:rPr>
        <w:footnoteReference w:customMarkFollows="1" w:id="137"/>
        <w:t>5</w:t>
      </w:r>
      <w:r>
        <w:t xml:space="preserve"> </w:t>
      </w:r>
    </w:p>
    <w:p w14:paraId="795D4067" w14:textId="77777777" w:rsidR="00F22FA3" w:rsidRDefault="00F22FA3">
      <w:pPr>
        <w:pStyle w:val="p"/>
      </w:pPr>
      <w:r>
        <w:t>Ohio has a factor-based nexus standard. Ohio has not indicated whether owning a shareholder interest in an S corporation that is doing business in the state will, by itself, create nexus.</w:t>
      </w:r>
      <w:r>
        <w:rPr>
          <w:vertAlign w:val="superscript"/>
        </w:rPr>
        <w:t>109</w:t>
      </w:r>
      <w:r w:rsidRPr="00C10140">
        <w:rPr>
          <w:rStyle w:val="FootnoteReference"/>
        </w:rPr>
        <w:footnoteReference w:customMarkFollows="1" w:id="138"/>
        <w:t>6</w:t>
      </w:r>
      <w:r>
        <w:t xml:space="preserve"> </w:t>
      </w:r>
    </w:p>
    <w:p w14:paraId="097C9F84" w14:textId="77777777" w:rsidR="00F22FA3" w:rsidRDefault="00F22FA3">
      <w:pPr>
        <w:pStyle w:val="p"/>
      </w:pPr>
      <w:r>
        <w:t>However, an individual doing business in Ohio will create nexus for Commercial Activity Tax (CAT) purposes if it meets one of four substantial nexus thresholds:</w:t>
      </w:r>
    </w:p>
    <w:p w14:paraId="0D00343E" w14:textId="0F937BFE" w:rsidR="00F22FA3" w:rsidRDefault="00A51073">
      <w:pPr>
        <w:pStyle w:val="p"/>
      </w:pPr>
      <w:r>
        <w:rPr>
          <w:noProof/>
        </w:rPr>
        <w:drawing>
          <wp:inline distT="0" distB="0" distL="0" distR="0" wp14:anchorId="155468F4" wp14:editId="2A76186B">
            <wp:extent cx="135890" cy="135890"/>
            <wp:effectExtent l="0" t="0" r="0" b="0"/>
            <wp:docPr id="59"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owns or uses a part or all of their capital in the state;</w:t>
      </w:r>
    </w:p>
    <w:p w14:paraId="5BE0E538" w14:textId="28B9C41E" w:rsidR="00F22FA3" w:rsidRDefault="00A51073">
      <w:pPr>
        <w:pStyle w:val="p"/>
      </w:pPr>
      <w:r>
        <w:rPr>
          <w:noProof/>
        </w:rPr>
        <w:drawing>
          <wp:inline distT="0" distB="0" distL="0" distR="0" wp14:anchorId="624B07B2" wp14:editId="36B3BF2C">
            <wp:extent cx="135890" cy="135890"/>
            <wp:effectExtent l="0" t="0" r="0" b="0"/>
            <wp:docPr id="60"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holds a certificate of compliance with the laws of the state authorizing the person to do business in the state;</w:t>
      </w:r>
    </w:p>
    <w:p w14:paraId="5DC6861C" w14:textId="0C1713F4" w:rsidR="00F22FA3" w:rsidRDefault="00A51073">
      <w:pPr>
        <w:pStyle w:val="p"/>
      </w:pPr>
      <w:r>
        <w:rPr>
          <w:noProof/>
        </w:rPr>
        <w:drawing>
          <wp:inline distT="0" distB="0" distL="0" distR="0" wp14:anchorId="73731433" wp14:editId="17073F60">
            <wp:extent cx="135890" cy="135890"/>
            <wp:effectExtent l="0" t="0" r="0" b="0"/>
            <wp:docPr id="61"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has “bright-line presence” in Ohio; or</w:t>
      </w:r>
    </w:p>
    <w:p w14:paraId="2413C82D" w14:textId="337BFC8E" w:rsidR="00F22FA3" w:rsidRDefault="00A51073">
      <w:pPr>
        <w:pStyle w:val="p"/>
      </w:pPr>
      <w:r>
        <w:rPr>
          <w:noProof/>
        </w:rPr>
        <w:drawing>
          <wp:inline distT="0" distB="0" distL="0" distR="0" wp14:anchorId="20DACEE2" wp14:editId="244CDB0B">
            <wp:extent cx="135890" cy="135890"/>
            <wp:effectExtent l="0" t="0" r="0" b="0"/>
            <wp:docPr id="6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otherwise has nexus with Ohio to an extent that the person can be required to remit the CAT under the United States Constitution.</w:t>
      </w:r>
      <w:r w:rsidR="00F22FA3">
        <w:rPr>
          <w:vertAlign w:val="superscript"/>
        </w:rPr>
        <w:t>109</w:t>
      </w:r>
      <w:r w:rsidR="00F22FA3" w:rsidRPr="00C10140">
        <w:rPr>
          <w:rStyle w:val="FootnoteReference"/>
        </w:rPr>
        <w:footnoteReference w:customMarkFollows="1" w:id="139"/>
        <w:t>7</w:t>
      </w:r>
      <w:r w:rsidR="00F22FA3">
        <w:t xml:space="preserve"> </w:t>
      </w:r>
    </w:p>
    <w:p w14:paraId="25F31E52" w14:textId="77777777" w:rsidR="00F22FA3" w:rsidRDefault="00F22FA3">
      <w:pPr>
        <w:rPr>
          <w:sz w:val="24"/>
          <w:szCs w:val="24"/>
        </w:rPr>
      </w:pPr>
      <w:r>
        <w:rPr>
          <w:sz w:val="24"/>
          <w:szCs w:val="24"/>
        </w:rPr>
        <w:t xml:space="preserve"> </w:t>
      </w:r>
    </w:p>
    <w:p w14:paraId="7ADEFD90" w14:textId="29A277D7" w:rsidR="00F22FA3" w:rsidRDefault="00F22FA3">
      <w:pPr>
        <w:pStyle w:val="p"/>
      </w:pPr>
      <w:r>
        <w:t>An individual has “bright-line presence” in Ohio if any of the following applies:</w:t>
      </w:r>
    </w:p>
    <w:p w14:paraId="57B26BFB" w14:textId="6264D2FC" w:rsidR="00F22FA3" w:rsidRDefault="00A51073">
      <w:pPr>
        <w:pStyle w:val="p"/>
      </w:pPr>
      <w:r>
        <w:rPr>
          <w:noProof/>
        </w:rPr>
        <w:drawing>
          <wp:inline distT="0" distB="0" distL="0" distR="0" wp14:anchorId="053F6C60" wp14:editId="3863A95B">
            <wp:extent cx="135890" cy="135890"/>
            <wp:effectExtent l="0" t="0" r="0" b="0"/>
            <wp:docPr id="63"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has at anytime during the calendar year at least $50,000 of property located in Ohio;</w:t>
      </w:r>
    </w:p>
    <w:p w14:paraId="72E560F6" w14:textId="793C8911" w:rsidR="00F22FA3" w:rsidRDefault="00A51073">
      <w:pPr>
        <w:pStyle w:val="p"/>
      </w:pPr>
      <w:r>
        <w:rPr>
          <w:noProof/>
        </w:rPr>
        <w:drawing>
          <wp:inline distT="0" distB="0" distL="0" distR="0" wp14:anchorId="6D2D6228" wp14:editId="10DC9493">
            <wp:extent cx="135890" cy="135890"/>
            <wp:effectExtent l="0" t="0" r="0" b="0"/>
            <wp:docPr id="6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has during the calendar year at least a $50,000 payroll in Ohio;</w:t>
      </w:r>
    </w:p>
    <w:p w14:paraId="64C5A2F8" w14:textId="65F08316" w:rsidR="00F22FA3" w:rsidRDefault="00A51073">
      <w:pPr>
        <w:pStyle w:val="p"/>
      </w:pPr>
      <w:r>
        <w:rPr>
          <w:noProof/>
        </w:rPr>
        <w:drawing>
          <wp:inline distT="0" distB="0" distL="0" distR="0" wp14:anchorId="011B9D15" wp14:editId="67DEB5C7">
            <wp:extent cx="135890" cy="135890"/>
            <wp:effectExtent l="0" t="0" r="0" b="0"/>
            <wp:docPr id="65"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has during the calendar year at least $500,000 of taxable gross receipts; or</w:t>
      </w:r>
    </w:p>
    <w:p w14:paraId="0D09E9A0" w14:textId="5AC9973D" w:rsidR="00F22FA3" w:rsidRDefault="00A51073">
      <w:pPr>
        <w:pStyle w:val="p"/>
      </w:pPr>
      <w:r>
        <w:rPr>
          <w:noProof/>
        </w:rPr>
        <w:drawing>
          <wp:inline distT="0" distB="0" distL="0" distR="0" wp14:anchorId="1B65EE8C" wp14:editId="697F7C1F">
            <wp:extent cx="135890" cy="135890"/>
            <wp:effectExtent l="0" t="0" r="0" b="0"/>
            <wp:docPr id="66"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individual has at anytime during the calendar year within Ohio at least 25% of the person’s total property, total payroll, or total gross receipts.</w:t>
      </w:r>
      <w:r w:rsidR="00F22FA3">
        <w:rPr>
          <w:vertAlign w:val="superscript"/>
        </w:rPr>
        <w:t>109</w:t>
      </w:r>
      <w:r w:rsidR="00F22FA3" w:rsidRPr="00C10140">
        <w:rPr>
          <w:rStyle w:val="FootnoteReference"/>
        </w:rPr>
        <w:footnoteReference w:customMarkFollows="1" w:id="140"/>
        <w:t>8</w:t>
      </w:r>
      <w:r w:rsidR="00F22FA3">
        <w:t xml:space="preserve"> </w:t>
      </w:r>
    </w:p>
    <w:p w14:paraId="50545752" w14:textId="77777777" w:rsidR="00F22FA3" w:rsidRDefault="00F22FA3">
      <w:pPr>
        <w:rPr>
          <w:sz w:val="24"/>
          <w:szCs w:val="24"/>
        </w:rPr>
      </w:pPr>
      <w:r>
        <w:rPr>
          <w:sz w:val="24"/>
          <w:szCs w:val="24"/>
        </w:rPr>
        <w:lastRenderedPageBreak/>
        <w:t xml:space="preserve"> </w:t>
      </w:r>
    </w:p>
    <w:p w14:paraId="1A9FAB16" w14:textId="77777777" w:rsidR="00F22FA3" w:rsidRDefault="00F22FA3">
      <w:pPr>
        <w:pStyle w:val="p"/>
      </w:pPr>
      <w:r>
        <w:t>Ohio does not impose a corporate income tax. For coverage of the Ohio Commercial Activity Tax, see Portfolio 2260-1st T.M., Ohio Commercial Activity Tax, at 2260 and Excise Tax Navigator, at Ohio 3.1.</w:t>
      </w:r>
    </w:p>
    <w:p w14:paraId="60898DB9" w14:textId="1108D352" w:rsidR="00F22FA3" w:rsidRDefault="00F22FA3" w:rsidP="00CF0843">
      <w:pPr>
        <w:pStyle w:val="BHead3"/>
      </w:pPr>
      <w:bookmarkStart w:id="196" w:name="_Toc194485724"/>
      <w:r>
        <w:t>4.3.3. Tiered Arrangements</w:t>
      </w:r>
      <w:bookmarkEnd w:id="196"/>
      <w:r>
        <w:t xml:space="preserve"> </w:t>
      </w:r>
    </w:p>
    <w:p w14:paraId="6F3F28E6" w14:textId="5E222F9D" w:rsidR="00F22FA3" w:rsidRDefault="00F22FA3">
      <w:pPr>
        <w:pStyle w:val="p"/>
      </w:pPr>
      <w:r>
        <w:t>Yes.</w:t>
      </w:r>
    </w:p>
    <w:p w14:paraId="6510E561" w14:textId="77777777" w:rsidR="00F22FA3" w:rsidRDefault="00F22FA3">
      <w:pPr>
        <w:pStyle w:val="p"/>
      </w:pPr>
      <w:r>
        <w:t>Ohio allows tiered arrangements for pass-through entities, but does not provide guidance on whether tiered arrangements will create nexus with Ohio for owners.</w:t>
      </w:r>
      <w:r>
        <w:rPr>
          <w:vertAlign w:val="superscript"/>
        </w:rPr>
        <w:t>109</w:t>
      </w:r>
      <w:r w:rsidRPr="00C10140">
        <w:rPr>
          <w:rStyle w:val="FootnoteReference"/>
        </w:rPr>
        <w:footnoteReference w:customMarkFollows="1" w:id="141"/>
        <w:t>9</w:t>
      </w:r>
      <w:r>
        <w:t xml:space="preserve"> </w:t>
      </w:r>
    </w:p>
    <w:p w14:paraId="543CB4BF" w14:textId="77777777" w:rsidR="00F22FA3" w:rsidRDefault="00F22FA3">
      <w:pPr>
        <w:pStyle w:val="p"/>
      </w:pPr>
      <w:r>
        <w:t>Because an S corporation generally may not have as a shareholder a person who is not an individual,</w:t>
      </w:r>
      <w:r>
        <w:rPr>
          <w:vertAlign w:val="superscript"/>
        </w:rPr>
        <w:t>110</w:t>
      </w:r>
      <w:r w:rsidRPr="00C10140">
        <w:rPr>
          <w:rStyle w:val="FootnoteReference"/>
        </w:rPr>
        <w:footnoteReference w:customMarkFollows="1" w:id="142"/>
        <w:t>0</w:t>
      </w:r>
      <w:r>
        <w:t xml:space="preserve"> tiered arrangements involving S corporations are less common than tiered partnerships.</w:t>
      </w:r>
    </w:p>
    <w:p w14:paraId="4295A104" w14:textId="77777777" w:rsidR="00F22FA3" w:rsidRDefault="00F22FA3">
      <w:pPr>
        <w:pStyle w:val="p"/>
      </w:pPr>
      <w:r>
        <w:t xml:space="preserve">For more information about persons eligible to be S corporation shareholders, see I.R.C. § 1361(b)(1)(B), (c)(2), (c)(6), and 730-4th T.M., </w:t>
      </w:r>
      <w:r>
        <w:rPr>
          <w:i/>
          <w:iCs/>
        </w:rPr>
        <w:t>S Corporations: Formation and Termination</w:t>
      </w:r>
      <w:r>
        <w:t>, at 730.II.E.</w:t>
      </w:r>
    </w:p>
    <w:p w14:paraId="18ED46E1" w14:textId="665AC071" w:rsidR="00F22FA3" w:rsidRDefault="00F22FA3" w:rsidP="00DC1D1A">
      <w:pPr>
        <w:pStyle w:val="BHead2"/>
      </w:pPr>
      <w:bookmarkStart w:id="197" w:name="_Toc194485725"/>
      <w:r>
        <w:t>4.4. Special Tax Rates for S Corporations</w:t>
      </w:r>
      <w:bookmarkEnd w:id="197"/>
      <w:r>
        <w:t xml:space="preserve"> </w:t>
      </w:r>
    </w:p>
    <w:p w14:paraId="1281D79D" w14:textId="1DF277EF" w:rsidR="00F22FA3" w:rsidRDefault="00F22FA3">
      <w:pPr>
        <w:pStyle w:val="p"/>
      </w:pPr>
      <w:commentRangeStart w:id="198"/>
      <w:r w:rsidRPr="00CE0FB6">
        <w:rPr>
          <w:highlight w:val="yellow"/>
        </w:rPr>
        <w:t>[</w:t>
      </w:r>
      <w:r>
        <w:rPr>
          <w:highlight w:val="yellow"/>
        </w:rPr>
        <w:t>TBD</w:t>
      </w:r>
      <w:r w:rsidRPr="00CE0FB6">
        <w:rPr>
          <w:highlight w:val="yellow"/>
        </w:rPr>
        <w:t>]</w:t>
      </w:r>
      <w:commentRangeEnd w:id="198"/>
      <w:r>
        <w:rPr>
          <w:rStyle w:val="CommentReference"/>
        </w:rPr>
        <w:commentReference w:id="198"/>
      </w:r>
    </w:p>
    <w:p w14:paraId="508A6DB6" w14:textId="2A18BFC6" w:rsidR="00F22FA3" w:rsidRDefault="00F22FA3" w:rsidP="00CE0FB6">
      <w:pPr>
        <w:pStyle w:val="BHead1"/>
      </w:pPr>
      <w:bookmarkStart w:id="199" w:name="_Toc194485726"/>
      <w:r>
        <w:t>5. Qualified Subchapter S Subsidiaries (QSubs)</w:t>
      </w:r>
      <w:bookmarkEnd w:id="199"/>
      <w:r>
        <w:t xml:space="preserve"> </w:t>
      </w:r>
    </w:p>
    <w:p w14:paraId="772626B0" w14:textId="7B358DB6" w:rsidR="00F22FA3" w:rsidRDefault="00F22FA3" w:rsidP="00CE0FB6">
      <w:pPr>
        <w:pStyle w:val="BHead2"/>
      </w:pPr>
      <w:bookmarkStart w:id="200" w:name="_Toc194485727"/>
      <w:r>
        <w:t>5.1. State Conformity with Federal Income Tax Classification of QSubs</w:t>
      </w:r>
      <w:bookmarkEnd w:id="200"/>
      <w:r>
        <w:t xml:space="preserve"> </w:t>
      </w:r>
    </w:p>
    <w:p w14:paraId="5DF1AEBA" w14:textId="080D0930" w:rsidR="00F22FA3" w:rsidRDefault="00F22FA3">
      <w:pPr>
        <w:pStyle w:val="p"/>
      </w:pPr>
      <w:r>
        <w:t>Yes.</w:t>
      </w:r>
    </w:p>
    <w:p w14:paraId="1259B2F6" w14:textId="77777777" w:rsidR="00F22FA3" w:rsidRDefault="00F22FA3">
      <w:pPr>
        <w:pStyle w:val="p"/>
      </w:pPr>
      <w:r>
        <w:t>Ohio follows the federal income tax treatment of qualified subchapter S subsidiaries (QSUBs).</w:t>
      </w:r>
      <w:r>
        <w:rPr>
          <w:vertAlign w:val="superscript"/>
        </w:rPr>
        <w:t>121</w:t>
      </w:r>
      <w:r w:rsidRPr="00C10140">
        <w:rPr>
          <w:rStyle w:val="FootnoteReference"/>
        </w:rPr>
        <w:footnoteReference w:customMarkFollows="1" w:id="143"/>
        <w:t>5</w:t>
      </w:r>
      <w:r>
        <w:t xml:space="preserve"> </w:t>
      </w:r>
    </w:p>
    <w:p w14:paraId="3816F242" w14:textId="77777777" w:rsidR="00F22FA3" w:rsidRDefault="00F22FA3" w:rsidP="00CE0FB6">
      <w:pPr>
        <w:pStyle w:val="BHead2"/>
      </w:pPr>
      <w:bookmarkStart w:id="201" w:name="_Toc194485728"/>
      <w:r>
        <w:t>5.2. Taxes Imposed on QSubs at Entity Level</w:t>
      </w:r>
      <w:bookmarkEnd w:id="201"/>
      <w:r>
        <w:t xml:space="preserve"> </w:t>
      </w:r>
    </w:p>
    <w:p w14:paraId="5F8907A3" w14:textId="369CCAA5" w:rsidR="00F22FA3" w:rsidRDefault="00F22FA3" w:rsidP="00CE0FB6">
      <w:pPr>
        <w:pStyle w:val="BHead3"/>
      </w:pPr>
      <w:bookmarkStart w:id="202" w:name="_Toc194485729"/>
      <w:r>
        <w:t>5.2.1. Entity Level Income Tax</w:t>
      </w:r>
      <w:bookmarkEnd w:id="202"/>
      <w:r>
        <w:t xml:space="preserve"> </w:t>
      </w:r>
    </w:p>
    <w:p w14:paraId="0952C144" w14:textId="710B74B4" w:rsidR="00F22FA3" w:rsidRDefault="00F22FA3">
      <w:pPr>
        <w:pStyle w:val="p"/>
      </w:pPr>
      <w:r>
        <w:t>None.</w:t>
      </w:r>
    </w:p>
    <w:p w14:paraId="45DC4184" w14:textId="77777777" w:rsidR="00F22FA3" w:rsidRDefault="00F22FA3">
      <w:pPr>
        <w:pStyle w:val="p"/>
      </w:pPr>
      <w:r>
        <w:t>Ohio does not impose an income tax.</w:t>
      </w:r>
    </w:p>
    <w:p w14:paraId="79AFC114" w14:textId="3246168F" w:rsidR="00F22FA3" w:rsidRDefault="00F22FA3" w:rsidP="00CE0FB6">
      <w:pPr>
        <w:pStyle w:val="BHead3"/>
      </w:pPr>
      <w:bookmarkStart w:id="203" w:name="_Toc194485730"/>
      <w:r>
        <w:t>5.2.2. Entity Level Franchise Tax (Based on Capital Stock or Net Worth)</w:t>
      </w:r>
      <w:bookmarkEnd w:id="203"/>
      <w:r>
        <w:t xml:space="preserve"> </w:t>
      </w:r>
    </w:p>
    <w:p w14:paraId="406B6220" w14:textId="6D7697F0" w:rsidR="00F22FA3" w:rsidRDefault="00F22FA3">
      <w:pPr>
        <w:pStyle w:val="p"/>
      </w:pPr>
      <w:r>
        <w:t>None.</w:t>
      </w:r>
    </w:p>
    <w:p w14:paraId="495D302B" w14:textId="77777777" w:rsidR="00F22FA3" w:rsidRDefault="00F22FA3">
      <w:pPr>
        <w:pStyle w:val="p"/>
      </w:pPr>
      <w:r>
        <w:t>Ohio does not impose a franchise tax.</w:t>
      </w:r>
    </w:p>
    <w:p w14:paraId="082961FF" w14:textId="68100358" w:rsidR="00F22FA3" w:rsidRDefault="00F22FA3" w:rsidP="00CE0FB6">
      <w:pPr>
        <w:pStyle w:val="BHead3"/>
      </w:pPr>
      <w:bookmarkStart w:id="204" w:name="_Toc194485731"/>
      <w:r>
        <w:lastRenderedPageBreak/>
        <w:t>5.2.3. Entity Level Gross Receipts Tax</w:t>
      </w:r>
      <w:bookmarkEnd w:id="204"/>
      <w:r>
        <w:t xml:space="preserve"> </w:t>
      </w:r>
    </w:p>
    <w:p w14:paraId="0A087A63" w14:textId="318CF896" w:rsidR="00F22FA3" w:rsidRDefault="00F22FA3">
      <w:pPr>
        <w:pStyle w:val="p"/>
      </w:pPr>
      <w:r>
        <w:t>Yes.</w:t>
      </w:r>
    </w:p>
    <w:p w14:paraId="0FBC4C21" w14:textId="77777777" w:rsidR="00F22FA3" w:rsidRDefault="00F22FA3">
      <w:pPr>
        <w:pStyle w:val="p"/>
      </w:pPr>
      <w:r>
        <w:t>Ohio imposes a gross receipts tax on qualified subchapter S subsidiaries.</w:t>
      </w:r>
      <w:r>
        <w:rPr>
          <w:vertAlign w:val="superscript"/>
        </w:rPr>
        <w:t>121</w:t>
      </w:r>
      <w:r w:rsidRPr="00C10140">
        <w:rPr>
          <w:rStyle w:val="FootnoteReference"/>
        </w:rPr>
        <w:footnoteReference w:customMarkFollows="1" w:id="144"/>
        <w:t>6</w:t>
      </w:r>
      <w:r>
        <w:t xml:space="preserve"> </w:t>
      </w:r>
    </w:p>
    <w:p w14:paraId="0F27DA2D" w14:textId="0240EC77" w:rsidR="00F22FA3" w:rsidRDefault="00F22FA3" w:rsidP="00CE0FB6">
      <w:pPr>
        <w:pStyle w:val="BHead3"/>
      </w:pPr>
      <w:bookmarkStart w:id="205" w:name="_Toc194485732"/>
      <w:r>
        <w:t>5.2.4. Entity Level Other Taxes</w:t>
      </w:r>
      <w:bookmarkEnd w:id="205"/>
      <w:r>
        <w:t xml:space="preserve"> </w:t>
      </w:r>
    </w:p>
    <w:p w14:paraId="33C3C900" w14:textId="5A8A8547" w:rsidR="00F22FA3" w:rsidRDefault="00F22FA3">
      <w:pPr>
        <w:pStyle w:val="p"/>
      </w:pPr>
      <w:r>
        <w:t>None.</w:t>
      </w:r>
    </w:p>
    <w:p w14:paraId="26FA637F" w14:textId="77777777" w:rsidR="00F22FA3" w:rsidRDefault="00F22FA3">
      <w:pPr>
        <w:pStyle w:val="p"/>
      </w:pPr>
      <w:r>
        <w:t>Ohio does not impose any other taxes.</w:t>
      </w:r>
    </w:p>
    <w:p w14:paraId="00628C6B" w14:textId="77777777" w:rsidR="00F22FA3" w:rsidRDefault="00F22FA3" w:rsidP="00CE0FB6">
      <w:pPr>
        <w:pStyle w:val="BHead3"/>
      </w:pPr>
      <w:bookmarkStart w:id="206" w:name="_Toc194485733"/>
      <w:r>
        <w:t>5.2.5. Entity Level Minimum Taxes</w:t>
      </w:r>
      <w:bookmarkEnd w:id="206"/>
      <w:r>
        <w:t xml:space="preserve"> </w:t>
      </w:r>
    </w:p>
    <w:p w14:paraId="28A0A553" w14:textId="36E4BE3A" w:rsidR="00F22FA3" w:rsidRDefault="00F22FA3" w:rsidP="00CE0FB6">
      <w:pPr>
        <w:pStyle w:val="BHead4"/>
      </w:pPr>
      <w:bookmarkStart w:id="207" w:name="_Toc194485734"/>
      <w:r>
        <w:t>5.2.5.1. Entity Level Minimum Income Tax</w:t>
      </w:r>
      <w:bookmarkEnd w:id="207"/>
      <w:r>
        <w:t xml:space="preserve"> </w:t>
      </w:r>
    </w:p>
    <w:p w14:paraId="7ABC2E5A" w14:textId="4B6624DA" w:rsidR="00F22FA3" w:rsidRDefault="00F22FA3">
      <w:pPr>
        <w:pStyle w:val="p"/>
      </w:pPr>
      <w:r>
        <w:t>None.</w:t>
      </w:r>
    </w:p>
    <w:p w14:paraId="609F7C9B" w14:textId="77777777" w:rsidR="00F22FA3" w:rsidRDefault="00F22FA3">
      <w:pPr>
        <w:pStyle w:val="p"/>
      </w:pPr>
      <w:r>
        <w:t>Ohio does not impose a minimum income tax.</w:t>
      </w:r>
    </w:p>
    <w:p w14:paraId="25ADD690" w14:textId="7F3CF567" w:rsidR="00F22FA3" w:rsidRDefault="00F22FA3" w:rsidP="00CE0FB6">
      <w:pPr>
        <w:pStyle w:val="BHead4"/>
      </w:pPr>
      <w:bookmarkStart w:id="208" w:name="_Toc194485735"/>
      <w:r>
        <w:t>5.2.5.2. Entity Level Minimum Franchise Tax (Based on Capital Stock or Net Worth)</w:t>
      </w:r>
      <w:bookmarkEnd w:id="208"/>
      <w:r>
        <w:t xml:space="preserve"> </w:t>
      </w:r>
    </w:p>
    <w:p w14:paraId="7DC48C21" w14:textId="442DA208" w:rsidR="00F22FA3" w:rsidRDefault="00F22FA3">
      <w:pPr>
        <w:pStyle w:val="p"/>
      </w:pPr>
      <w:r>
        <w:t>None.</w:t>
      </w:r>
    </w:p>
    <w:p w14:paraId="0125FD4A" w14:textId="77777777" w:rsidR="00F22FA3" w:rsidRDefault="00F22FA3">
      <w:pPr>
        <w:pStyle w:val="p"/>
      </w:pPr>
      <w:r>
        <w:t>Ohio does not impose a minimum franchise tax.</w:t>
      </w:r>
    </w:p>
    <w:p w14:paraId="62CED1ED" w14:textId="194B847A" w:rsidR="00F22FA3" w:rsidRDefault="00F22FA3" w:rsidP="00CE0FB6">
      <w:pPr>
        <w:pStyle w:val="BHead4"/>
      </w:pPr>
      <w:bookmarkStart w:id="209" w:name="_Toc194485736"/>
      <w:r>
        <w:t>5.2.5.3. Entity Level Minimum Gross Receipts Tax</w:t>
      </w:r>
      <w:bookmarkEnd w:id="209"/>
      <w:r>
        <w:t xml:space="preserve"> </w:t>
      </w:r>
    </w:p>
    <w:p w14:paraId="68052D33" w14:textId="49E14988" w:rsidR="00F22FA3" w:rsidRDefault="00F22FA3">
      <w:pPr>
        <w:pStyle w:val="p"/>
      </w:pPr>
      <w:r>
        <w:t>Yes.</w:t>
      </w:r>
    </w:p>
    <w:p w14:paraId="05326623" w14:textId="77777777" w:rsidR="00F22FA3" w:rsidRDefault="00F22FA3">
      <w:pPr>
        <w:pStyle w:val="p"/>
      </w:pPr>
      <w:r>
        <w:t>Ohio imposes a minimum gross receipts tax on qualified subchapter S subsidiaries.</w:t>
      </w:r>
      <w:r>
        <w:rPr>
          <w:vertAlign w:val="superscript"/>
        </w:rPr>
        <w:t>121</w:t>
      </w:r>
      <w:r w:rsidRPr="00C10140">
        <w:rPr>
          <w:rStyle w:val="FootnoteReference"/>
        </w:rPr>
        <w:footnoteReference w:customMarkFollows="1" w:id="145"/>
        <w:t>7</w:t>
      </w:r>
      <w:r>
        <w:t xml:space="preserve"> </w:t>
      </w:r>
    </w:p>
    <w:p w14:paraId="261F2637" w14:textId="195C4E3E" w:rsidR="00F22FA3" w:rsidRDefault="00F22FA3" w:rsidP="00CE0FB6">
      <w:pPr>
        <w:pStyle w:val="BHead4"/>
      </w:pPr>
      <w:bookmarkStart w:id="210" w:name="_Toc194485737"/>
      <w:r>
        <w:t>5.2.5.4. Entity Level Other Minimum Taxes</w:t>
      </w:r>
      <w:bookmarkEnd w:id="210"/>
      <w:r>
        <w:t xml:space="preserve"> </w:t>
      </w:r>
    </w:p>
    <w:p w14:paraId="112D58EC" w14:textId="3CAF24AF" w:rsidR="00F22FA3" w:rsidRDefault="00F22FA3">
      <w:pPr>
        <w:pStyle w:val="p"/>
      </w:pPr>
      <w:r>
        <w:t>None.</w:t>
      </w:r>
    </w:p>
    <w:p w14:paraId="012D9BB9" w14:textId="77777777" w:rsidR="00F22FA3" w:rsidRDefault="00F22FA3">
      <w:pPr>
        <w:pStyle w:val="p"/>
      </w:pPr>
      <w:r>
        <w:t>Ohio does not impose any other minimum taxes.</w:t>
      </w:r>
    </w:p>
    <w:p w14:paraId="70D1AC55" w14:textId="19984221" w:rsidR="00F22FA3" w:rsidRDefault="00F22FA3" w:rsidP="00CE0FB6">
      <w:pPr>
        <w:pStyle w:val="BHead2"/>
      </w:pPr>
      <w:bookmarkStart w:id="211" w:name="_Toc194485738"/>
      <w:r>
        <w:t>5.3. Nexus: Jurisdiction to Tax QSubs and Their Parent S Corporation</w:t>
      </w:r>
      <w:bookmarkEnd w:id="211"/>
      <w:r>
        <w:t xml:space="preserve"> </w:t>
      </w:r>
    </w:p>
    <w:p w14:paraId="3DB16222" w14:textId="2B2CCD6E" w:rsidR="00F22FA3" w:rsidRDefault="00F22FA3">
      <w:pPr>
        <w:pStyle w:val="p"/>
      </w:pPr>
      <w:r>
        <w:t>Depends.</w:t>
      </w:r>
    </w:p>
    <w:p w14:paraId="590E87FE" w14:textId="77777777" w:rsidR="00F22FA3" w:rsidRDefault="00F22FA3">
      <w:pPr>
        <w:pStyle w:val="p"/>
      </w:pPr>
      <w:r>
        <w:t>In Ohio, for Commercial Activity Tax purposes, nexus may be created by a qualified subchapter S subsidiary doing business in the state.</w:t>
      </w:r>
      <w:r>
        <w:rPr>
          <w:vertAlign w:val="superscript"/>
        </w:rPr>
        <w:t>121</w:t>
      </w:r>
      <w:r w:rsidRPr="00C10140">
        <w:rPr>
          <w:rStyle w:val="FootnoteReference"/>
        </w:rPr>
        <w:footnoteReference w:customMarkFollows="1" w:id="146"/>
        <w:t>8</w:t>
      </w:r>
      <w:r>
        <w:t xml:space="preserve"> </w:t>
      </w:r>
    </w:p>
    <w:p w14:paraId="1D840CB8" w14:textId="77777777" w:rsidR="00F22FA3" w:rsidRDefault="00F22FA3">
      <w:pPr>
        <w:pStyle w:val="p"/>
      </w:pPr>
      <w:r>
        <w:t>Ohio has a factor-based nexus standard. A qualified subchapter S subsidiary doing business in Ohio will create nexus for Commercial Activity Tax (CAT) purposes if it meets one of four substantial nexus thresholds:</w:t>
      </w:r>
    </w:p>
    <w:p w14:paraId="6DE8A278" w14:textId="31169D33" w:rsidR="00F22FA3" w:rsidRDefault="00A51073">
      <w:pPr>
        <w:pStyle w:val="p"/>
      </w:pPr>
      <w:r>
        <w:rPr>
          <w:noProof/>
        </w:rPr>
        <w:drawing>
          <wp:inline distT="0" distB="0" distL="0" distR="0" wp14:anchorId="307D2204" wp14:editId="72473705">
            <wp:extent cx="135890" cy="135890"/>
            <wp:effectExtent l="0" t="0" r="0" b="0"/>
            <wp:docPr id="67"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owns or uses a part or all of their capital in the state;</w:t>
      </w:r>
    </w:p>
    <w:p w14:paraId="10ADB535" w14:textId="1F46BEB0" w:rsidR="00F22FA3" w:rsidRDefault="00A51073">
      <w:pPr>
        <w:pStyle w:val="p"/>
      </w:pPr>
      <w:r>
        <w:rPr>
          <w:noProof/>
        </w:rPr>
        <w:drawing>
          <wp:inline distT="0" distB="0" distL="0" distR="0" wp14:anchorId="4B8EB86D" wp14:editId="60B51DD8">
            <wp:extent cx="135890" cy="135890"/>
            <wp:effectExtent l="0" t="0" r="0" b="0"/>
            <wp:docPr id="68"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holds a certificate of compliance with the laws of the </w:t>
      </w:r>
      <w:r w:rsidR="00F22FA3">
        <w:lastRenderedPageBreak/>
        <w:t>state authorizing the person to do business in the state;</w:t>
      </w:r>
    </w:p>
    <w:p w14:paraId="730D5D09" w14:textId="1BDF32FC" w:rsidR="00F22FA3" w:rsidRDefault="00A51073">
      <w:pPr>
        <w:pStyle w:val="p"/>
      </w:pPr>
      <w:r>
        <w:rPr>
          <w:noProof/>
        </w:rPr>
        <w:drawing>
          <wp:inline distT="0" distB="0" distL="0" distR="0" wp14:anchorId="3D45FBF0" wp14:editId="6CDAAB01">
            <wp:extent cx="135890" cy="135890"/>
            <wp:effectExtent l="0" t="0" r="0" b="0"/>
            <wp:docPr id="6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has “bright-line presence” in Ohio; or</w:t>
      </w:r>
    </w:p>
    <w:p w14:paraId="62B7179B" w14:textId="40D6342B" w:rsidR="00F22FA3" w:rsidRDefault="00A51073">
      <w:pPr>
        <w:pStyle w:val="p"/>
      </w:pPr>
      <w:r>
        <w:rPr>
          <w:noProof/>
        </w:rPr>
        <w:drawing>
          <wp:inline distT="0" distB="0" distL="0" distR="0" wp14:anchorId="40DEE92C" wp14:editId="182AE66A">
            <wp:extent cx="135890" cy="135890"/>
            <wp:effectExtent l="0" t="0" r="0" b="0"/>
            <wp:docPr id="7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otherwise has nexus with Ohio to an extent that the person can be required to remit the CAT under the United States Constitution.</w:t>
      </w:r>
      <w:r w:rsidR="00F22FA3">
        <w:rPr>
          <w:vertAlign w:val="superscript"/>
        </w:rPr>
        <w:t>121</w:t>
      </w:r>
      <w:r w:rsidR="00F22FA3" w:rsidRPr="00C10140">
        <w:rPr>
          <w:rStyle w:val="FootnoteReference"/>
        </w:rPr>
        <w:footnoteReference w:customMarkFollows="1" w:id="147"/>
        <w:t>9</w:t>
      </w:r>
      <w:r w:rsidR="00F22FA3">
        <w:t xml:space="preserve"> </w:t>
      </w:r>
    </w:p>
    <w:p w14:paraId="25118088" w14:textId="77777777" w:rsidR="00F22FA3" w:rsidRDefault="00F22FA3">
      <w:pPr>
        <w:rPr>
          <w:sz w:val="24"/>
          <w:szCs w:val="24"/>
        </w:rPr>
      </w:pPr>
      <w:r>
        <w:rPr>
          <w:sz w:val="24"/>
          <w:szCs w:val="24"/>
        </w:rPr>
        <w:t xml:space="preserve"> </w:t>
      </w:r>
    </w:p>
    <w:p w14:paraId="2B7CB879" w14:textId="6843782D" w:rsidR="00F22FA3" w:rsidRDefault="00F22FA3">
      <w:pPr>
        <w:pStyle w:val="p"/>
      </w:pPr>
      <w:r>
        <w:t>A QSub has “bright-line presence” in Ohio if any of the following applies:</w:t>
      </w:r>
    </w:p>
    <w:p w14:paraId="6ABDD657" w14:textId="446FBA19" w:rsidR="00F22FA3" w:rsidRDefault="00A51073">
      <w:pPr>
        <w:pStyle w:val="p"/>
      </w:pPr>
      <w:r>
        <w:rPr>
          <w:noProof/>
        </w:rPr>
        <w:drawing>
          <wp:inline distT="0" distB="0" distL="0" distR="0" wp14:anchorId="42A425A9" wp14:editId="00FEA795">
            <wp:extent cx="135890" cy="135890"/>
            <wp:effectExtent l="0" t="0" r="0" b="0"/>
            <wp:docPr id="7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has at anytime during the calendar year at least $50,000 of property located in Ohio;</w:t>
      </w:r>
    </w:p>
    <w:p w14:paraId="0FD4C663" w14:textId="30ED0B1A" w:rsidR="00F22FA3" w:rsidRDefault="00A51073">
      <w:pPr>
        <w:pStyle w:val="p"/>
      </w:pPr>
      <w:r>
        <w:rPr>
          <w:noProof/>
        </w:rPr>
        <w:drawing>
          <wp:inline distT="0" distB="0" distL="0" distR="0" wp14:anchorId="2E4594B8" wp14:editId="220B9202">
            <wp:extent cx="135890" cy="135890"/>
            <wp:effectExtent l="0" t="0" r="0" b="0"/>
            <wp:docPr id="72"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has during the calendar year at least a $50,000 payroll in Ohio;</w:t>
      </w:r>
    </w:p>
    <w:p w14:paraId="70CB8453" w14:textId="672D56AB" w:rsidR="00F22FA3" w:rsidRDefault="00A51073">
      <w:pPr>
        <w:pStyle w:val="p"/>
      </w:pPr>
      <w:r>
        <w:rPr>
          <w:noProof/>
        </w:rPr>
        <w:drawing>
          <wp:inline distT="0" distB="0" distL="0" distR="0" wp14:anchorId="3E6725E5" wp14:editId="6F81F1FC">
            <wp:extent cx="135890" cy="135890"/>
            <wp:effectExtent l="0" t="0" r="0" b="0"/>
            <wp:docPr id="73"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has during the calendar year at least $500,000 of taxable gross receipts; or</w:t>
      </w:r>
    </w:p>
    <w:p w14:paraId="4AA0657A" w14:textId="32DC4025" w:rsidR="00F22FA3" w:rsidRDefault="00A51073">
      <w:pPr>
        <w:pStyle w:val="p"/>
      </w:pPr>
      <w:r>
        <w:rPr>
          <w:noProof/>
        </w:rPr>
        <w:drawing>
          <wp:inline distT="0" distB="0" distL="0" distR="0" wp14:anchorId="16258DDF" wp14:editId="6BE45D4D">
            <wp:extent cx="135890" cy="135890"/>
            <wp:effectExtent l="0" t="0" r="0" b="0"/>
            <wp:docPr id="74"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qualified subchapter S subsidiary has at anytime during the calendar year within Ohio at least 25% of the person’s total property, total payroll, or total gross receipts.</w:t>
      </w:r>
      <w:r w:rsidR="00F22FA3">
        <w:rPr>
          <w:vertAlign w:val="superscript"/>
        </w:rPr>
        <w:t>122</w:t>
      </w:r>
      <w:r w:rsidR="00F22FA3" w:rsidRPr="00C10140">
        <w:rPr>
          <w:rStyle w:val="FootnoteReference"/>
        </w:rPr>
        <w:footnoteReference w:customMarkFollows="1" w:id="148"/>
        <w:t>0</w:t>
      </w:r>
      <w:r w:rsidR="00F22FA3">
        <w:t xml:space="preserve"> </w:t>
      </w:r>
    </w:p>
    <w:p w14:paraId="0661E6F2" w14:textId="77777777" w:rsidR="00F22FA3" w:rsidRDefault="00F22FA3">
      <w:pPr>
        <w:rPr>
          <w:sz w:val="24"/>
          <w:szCs w:val="24"/>
        </w:rPr>
      </w:pPr>
      <w:r>
        <w:rPr>
          <w:sz w:val="24"/>
          <w:szCs w:val="24"/>
        </w:rPr>
        <w:t xml:space="preserve"> </w:t>
      </w:r>
    </w:p>
    <w:p w14:paraId="74E57B6C" w14:textId="11EE8B9C" w:rsidR="00F22FA3" w:rsidRDefault="00F22FA3">
      <w:pPr>
        <w:pStyle w:val="p"/>
      </w:pPr>
      <w:r>
        <w:t>Ohio does not impose a corporate income tax. For coverage of the Ohio Commercial Activity Tax, see Portfolio 2260-1st T.M., Ohio Commercial Activity Tax, at 2260 and Excise Tax Navigator, at Ohio 3.1.</w:t>
      </w:r>
    </w:p>
    <w:p w14:paraId="22BCD034" w14:textId="1E58AC06" w:rsidR="00F22FA3" w:rsidRDefault="00F22FA3">
      <w:pPr>
        <w:pStyle w:val="p"/>
      </w:pPr>
      <w:r>
        <w:rPr>
          <w:b/>
          <w:bCs/>
          <w:i/>
          <w:iCs/>
        </w:rPr>
        <w:t>Planning Point:</w:t>
      </w:r>
      <w:r>
        <w:t xml:space="preserve"> The Ohio commercial activity tax (“CAT”) has certain group ownership tests for purposes of group filing issues and group nexus issues. In some circumstances those CAT group issues could apply to pass-through entities and their owners. For more on group reporting for the CAT, see Corporate Income Tax Navigator, at Ohio 8.</w:t>
      </w:r>
    </w:p>
    <w:p w14:paraId="7639B23D" w14:textId="77777777" w:rsidR="00F22FA3" w:rsidRDefault="00F22FA3">
      <w:pPr>
        <w:pStyle w:val="p"/>
      </w:pPr>
      <w:r>
        <w:rPr>
          <w:b/>
          <w:bCs/>
          <w:i/>
          <w:iCs/>
        </w:rPr>
        <w:t>Planning Point:</w:t>
      </w:r>
      <w:r>
        <w:t xml:space="preserve"> Pass-through entities and their non-resident owners are taxed in Ohio under both the Ohio net income tax system and the Ohio commercial activity tax. The Ohio “pass-through entity tax” is effectively an enforcement mechanism that assists the Ohio Department of Taxation to collect, at the entity level, what is ultimately the personal income tax (“PIT”) of the </w:t>
      </w:r>
      <w:r>
        <w:lastRenderedPageBreak/>
        <w:t>non-resident owners of the pass-through entity. The “PTE Tax” in Ohio is technically, in some circumstances, a tax directly on the PTE, but the investors of the PTE are likely eligible to claim credits for the Ohio income tax paid by the PTE on their behalf. The nexus standards are different for the PTE/PIT as compared to the CAT. It is possible for a PTE to have CAT nexus with Ohio but not have PTE/PIT nexus in Ohio. For more on the PTE/PIT, see Pass-Through Entity Navigator, at Ohio 13.</w:t>
      </w:r>
    </w:p>
    <w:p w14:paraId="586BF01D" w14:textId="77777777" w:rsidR="00F22FA3" w:rsidRDefault="00F22FA3" w:rsidP="00CE0FB6">
      <w:pPr>
        <w:pStyle w:val="BHead2"/>
      </w:pPr>
      <w:bookmarkStart w:id="212" w:name="_Toc194485739"/>
      <w:r>
        <w:t>5.4. Special Tax Rates for QSubs</w:t>
      </w:r>
      <w:bookmarkEnd w:id="212"/>
      <w:r>
        <w:t xml:space="preserve"> </w:t>
      </w:r>
    </w:p>
    <w:p w14:paraId="399FE995" w14:textId="7E59B554" w:rsidR="00F22FA3" w:rsidRDefault="00F22FA3" w:rsidP="00E22F7E">
      <w:pPr>
        <w:pStyle w:val="p"/>
      </w:pPr>
      <w:r w:rsidRPr="00CE0FB6">
        <w:rPr>
          <w:highlight w:val="yellow"/>
        </w:rPr>
        <w:t>[</w:t>
      </w:r>
      <w:r>
        <w:rPr>
          <w:highlight w:val="yellow"/>
        </w:rPr>
        <w:t>TBD</w:t>
      </w:r>
      <w:r w:rsidRPr="00CE0FB6">
        <w:rPr>
          <w:highlight w:val="yellow"/>
        </w:rPr>
        <w:t>]</w:t>
      </w:r>
    </w:p>
    <w:p w14:paraId="6F3A19D5" w14:textId="77777777" w:rsidR="00F22FA3" w:rsidRDefault="00F22FA3" w:rsidP="00CE0FB6">
      <w:pPr>
        <w:pStyle w:val="BHead1"/>
      </w:pPr>
      <w:bookmarkStart w:id="213" w:name="_Toc194485740"/>
      <w:r>
        <w:t>6. Qualified Investment Partnerships</w:t>
      </w:r>
      <w:bookmarkEnd w:id="213"/>
      <w:r>
        <w:t xml:space="preserve"> </w:t>
      </w:r>
    </w:p>
    <w:p w14:paraId="18CBFD37" w14:textId="631672AC" w:rsidR="00F22FA3" w:rsidRDefault="00F22FA3" w:rsidP="00CE0FB6">
      <w:pPr>
        <w:pStyle w:val="BHead2"/>
      </w:pPr>
      <w:bookmarkStart w:id="214" w:name="_Toc194485741"/>
      <w:r>
        <w:t>6.1. State Conformity with Federal Income Tax Classification</w:t>
      </w:r>
      <w:bookmarkEnd w:id="214"/>
      <w:r>
        <w:t xml:space="preserve"> </w:t>
      </w:r>
    </w:p>
    <w:p w14:paraId="246B51D7" w14:textId="421ACA34" w:rsidR="00F22FA3" w:rsidRDefault="00F22FA3">
      <w:pPr>
        <w:pStyle w:val="p"/>
      </w:pPr>
      <w:r>
        <w:t>No guidance.</w:t>
      </w:r>
    </w:p>
    <w:p w14:paraId="442F66BE" w14:textId="77777777" w:rsidR="00F22FA3" w:rsidRDefault="00F22FA3">
      <w:pPr>
        <w:pStyle w:val="p"/>
      </w:pPr>
      <w:r>
        <w:t>Ohio does not provide specific guidance on qualified investment partnerships.</w:t>
      </w:r>
    </w:p>
    <w:p w14:paraId="41DB29FD"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49"/>
        <w:t>6</w:t>
      </w:r>
      <w:r>
        <w:t xml:space="preserve"> </w:t>
      </w:r>
    </w:p>
    <w:p w14:paraId="110822AA" w14:textId="77777777" w:rsidR="00F22FA3" w:rsidRDefault="00F22FA3" w:rsidP="00CE0FB6">
      <w:pPr>
        <w:pStyle w:val="BHead2"/>
      </w:pPr>
      <w:bookmarkStart w:id="215" w:name="_Toc194485742"/>
      <w:r>
        <w:t>6.2. Definition/Qualification</w:t>
      </w:r>
      <w:bookmarkEnd w:id="215"/>
      <w:r>
        <w:t xml:space="preserve"> </w:t>
      </w:r>
    </w:p>
    <w:p w14:paraId="11F5C7B5" w14:textId="559A06EA" w:rsidR="00F22FA3" w:rsidRDefault="00F22FA3" w:rsidP="00CE0FB6">
      <w:pPr>
        <w:pStyle w:val="BHead3"/>
      </w:pPr>
      <w:bookmarkStart w:id="216" w:name="_Toc194485743"/>
      <w:r>
        <w:t>6.2.1. Election</w:t>
      </w:r>
      <w:bookmarkEnd w:id="216"/>
      <w:r>
        <w:t xml:space="preserve"> </w:t>
      </w:r>
    </w:p>
    <w:p w14:paraId="3D8E4833" w14:textId="6C79A682" w:rsidR="00F22FA3" w:rsidRDefault="00F22FA3">
      <w:pPr>
        <w:pStyle w:val="p"/>
      </w:pPr>
      <w:r>
        <w:t>No guidance.</w:t>
      </w:r>
    </w:p>
    <w:p w14:paraId="167494D6" w14:textId="77777777" w:rsidR="00F22FA3" w:rsidRDefault="00F22FA3">
      <w:pPr>
        <w:pStyle w:val="p"/>
      </w:pPr>
      <w:r>
        <w:t>Ohio does not provide specific guidance on qualified investment partnerships.</w:t>
      </w:r>
    </w:p>
    <w:p w14:paraId="6EF884AD"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0"/>
        <w:t>6</w:t>
      </w:r>
      <w:r>
        <w:t xml:space="preserve"> </w:t>
      </w:r>
    </w:p>
    <w:p w14:paraId="4A55AA17" w14:textId="1F1475D1" w:rsidR="00F22FA3" w:rsidRDefault="00F22FA3" w:rsidP="00CE0FB6">
      <w:pPr>
        <w:pStyle w:val="BHead3"/>
      </w:pPr>
      <w:bookmarkStart w:id="217" w:name="_Toc194485744"/>
      <w:r>
        <w:t>6.2.2. Asset and/or Gross Income Test</w:t>
      </w:r>
      <w:bookmarkEnd w:id="217"/>
      <w:r>
        <w:t xml:space="preserve"> </w:t>
      </w:r>
    </w:p>
    <w:p w14:paraId="4003C843" w14:textId="1726E616" w:rsidR="00F22FA3" w:rsidRDefault="00F22FA3">
      <w:pPr>
        <w:pStyle w:val="p"/>
      </w:pPr>
      <w:r>
        <w:t>No guidance.</w:t>
      </w:r>
    </w:p>
    <w:p w14:paraId="6C269BFD" w14:textId="77777777" w:rsidR="00F22FA3" w:rsidRDefault="00F22FA3">
      <w:pPr>
        <w:pStyle w:val="p"/>
      </w:pPr>
      <w:r>
        <w:t>Ohio does not provide specific guidance on qualified investment partnerships.</w:t>
      </w:r>
    </w:p>
    <w:p w14:paraId="4E954BFE"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1"/>
        <w:t>6</w:t>
      </w:r>
      <w:r>
        <w:t xml:space="preserve"> </w:t>
      </w:r>
    </w:p>
    <w:p w14:paraId="4B19749F" w14:textId="1F4253CB" w:rsidR="00F22FA3" w:rsidRDefault="00F22FA3" w:rsidP="00CE0FB6">
      <w:pPr>
        <w:pStyle w:val="BHead3"/>
      </w:pPr>
      <w:bookmarkStart w:id="218" w:name="_Toc194485745"/>
      <w:r>
        <w:t>6.2.3. Qualifying Securities</w:t>
      </w:r>
      <w:bookmarkEnd w:id="218"/>
      <w:r>
        <w:t xml:space="preserve"> </w:t>
      </w:r>
    </w:p>
    <w:p w14:paraId="15F1DA00" w14:textId="46266C67" w:rsidR="00F22FA3" w:rsidRDefault="00F22FA3">
      <w:pPr>
        <w:pStyle w:val="p"/>
      </w:pPr>
      <w:r>
        <w:t>No guidance.</w:t>
      </w:r>
    </w:p>
    <w:p w14:paraId="7A44E326" w14:textId="77777777" w:rsidR="00F22FA3" w:rsidRDefault="00F22FA3">
      <w:pPr>
        <w:pStyle w:val="p"/>
      </w:pPr>
      <w:r>
        <w:t>Ohio does not provide specific guidance on qualified investment partnerships.</w:t>
      </w:r>
    </w:p>
    <w:p w14:paraId="0E4FFFB5" w14:textId="77777777" w:rsidR="00F22FA3" w:rsidRDefault="00F22FA3">
      <w:pPr>
        <w:pStyle w:val="p"/>
      </w:pPr>
      <w:r>
        <w:t xml:space="preserve">However, Ohio does provide guidance regarding “investment pass through entities” and their </w:t>
      </w:r>
      <w:r>
        <w:lastRenderedPageBreak/>
        <w:t>ability to exclude certain amounts from the pass-through entity tax base.</w:t>
      </w:r>
      <w:r>
        <w:rPr>
          <w:vertAlign w:val="superscript"/>
        </w:rPr>
        <w:t>146</w:t>
      </w:r>
      <w:r w:rsidRPr="00C10140">
        <w:rPr>
          <w:rStyle w:val="FootnoteReference"/>
        </w:rPr>
        <w:footnoteReference w:customMarkFollows="1" w:id="152"/>
        <w:t>6</w:t>
      </w:r>
      <w:r>
        <w:t xml:space="preserve"> </w:t>
      </w:r>
    </w:p>
    <w:p w14:paraId="6E8CE3A9" w14:textId="379FF392" w:rsidR="00F22FA3" w:rsidRDefault="00F22FA3" w:rsidP="00CE0FB6">
      <w:pPr>
        <w:pStyle w:val="BHead3"/>
      </w:pPr>
      <w:bookmarkStart w:id="219" w:name="_Toc194485746"/>
      <w:r>
        <w:t>6.2.4. Qualifying Partners</w:t>
      </w:r>
      <w:bookmarkEnd w:id="219"/>
      <w:r>
        <w:t xml:space="preserve"> </w:t>
      </w:r>
    </w:p>
    <w:p w14:paraId="29AC5961" w14:textId="3B436E85" w:rsidR="00F22FA3" w:rsidRDefault="00F22FA3">
      <w:pPr>
        <w:pStyle w:val="p"/>
      </w:pPr>
      <w:r w:rsidRPr="00CE0FB6">
        <w:rPr>
          <w:highlight w:val="yellow"/>
        </w:rPr>
        <w:t>[</w:t>
      </w:r>
      <w:r>
        <w:rPr>
          <w:highlight w:val="yellow"/>
        </w:rPr>
        <w:t>TBD</w:t>
      </w:r>
      <w:r w:rsidRPr="00CE0FB6">
        <w:rPr>
          <w:highlight w:val="yellow"/>
        </w:rPr>
        <w:t>]</w:t>
      </w:r>
    </w:p>
    <w:p w14:paraId="776BA503" w14:textId="76C2C92A" w:rsidR="00F22FA3" w:rsidRDefault="00F22FA3" w:rsidP="00CE0FB6">
      <w:pPr>
        <w:pStyle w:val="BHead2"/>
      </w:pPr>
      <w:bookmarkStart w:id="220" w:name="_Toc194485747"/>
      <w:r>
        <w:t>6.3. Benefits of Investment Partnership Classification</w:t>
      </w:r>
      <w:bookmarkEnd w:id="220"/>
      <w:r>
        <w:t xml:space="preserve"> </w:t>
      </w:r>
    </w:p>
    <w:p w14:paraId="10F4C502" w14:textId="302786D0" w:rsidR="00F22FA3" w:rsidRDefault="00F22FA3" w:rsidP="00CE0FB6">
      <w:pPr>
        <w:pStyle w:val="BHead3"/>
      </w:pPr>
      <w:bookmarkStart w:id="221" w:name="_Toc194485748"/>
      <w:r>
        <w:t>6.3.1. Sourcing Income</w:t>
      </w:r>
      <w:bookmarkEnd w:id="221"/>
      <w:r>
        <w:t xml:space="preserve"> </w:t>
      </w:r>
    </w:p>
    <w:p w14:paraId="5985F4CC" w14:textId="00C1415A" w:rsidR="00F22FA3" w:rsidRDefault="00F22FA3">
      <w:pPr>
        <w:pStyle w:val="p"/>
      </w:pPr>
      <w:r>
        <w:t>No guidance.</w:t>
      </w:r>
    </w:p>
    <w:p w14:paraId="030D0E87" w14:textId="77777777" w:rsidR="00F22FA3" w:rsidRDefault="00F22FA3">
      <w:pPr>
        <w:pStyle w:val="p"/>
      </w:pPr>
      <w:r>
        <w:t>Ohio does not provide specific guidance on qualified investment partnerships.</w:t>
      </w:r>
    </w:p>
    <w:p w14:paraId="609C1E96"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3"/>
        <w:t>6</w:t>
      </w:r>
      <w:r>
        <w:t xml:space="preserve"> </w:t>
      </w:r>
    </w:p>
    <w:p w14:paraId="7B2A2666" w14:textId="77777777" w:rsidR="00F22FA3" w:rsidRDefault="00F22FA3" w:rsidP="00CE0FB6">
      <w:pPr>
        <w:pStyle w:val="BHead3"/>
      </w:pPr>
      <w:bookmarkStart w:id="222" w:name="_Toc194485749"/>
      <w:r>
        <w:t>6.3.2. Ownership</w:t>
      </w:r>
      <w:bookmarkEnd w:id="222"/>
      <w:r>
        <w:t xml:space="preserve"> </w:t>
      </w:r>
    </w:p>
    <w:p w14:paraId="3E1CB887" w14:textId="06AB7813" w:rsidR="00F22FA3" w:rsidRDefault="00F22FA3" w:rsidP="00CE0FB6">
      <w:pPr>
        <w:pStyle w:val="BHead4"/>
      </w:pPr>
      <w:bookmarkStart w:id="223" w:name="_Toc194485750"/>
      <w:r>
        <w:t>6.3.2.1. Corporate Owners</w:t>
      </w:r>
      <w:bookmarkEnd w:id="223"/>
      <w:r>
        <w:t xml:space="preserve"> </w:t>
      </w:r>
    </w:p>
    <w:p w14:paraId="55EF9DBF" w14:textId="20A03BA4" w:rsidR="00F22FA3" w:rsidRDefault="00F22FA3">
      <w:pPr>
        <w:pStyle w:val="p"/>
      </w:pPr>
      <w:r>
        <w:t>No guidance.</w:t>
      </w:r>
    </w:p>
    <w:p w14:paraId="6483867F" w14:textId="77777777" w:rsidR="00F22FA3" w:rsidRDefault="00F22FA3">
      <w:pPr>
        <w:pStyle w:val="p"/>
      </w:pPr>
      <w:r>
        <w:t>Ohio does not provide specific guidance on qualified investment partnerships.</w:t>
      </w:r>
    </w:p>
    <w:p w14:paraId="24B58142"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4"/>
        <w:t>6</w:t>
      </w:r>
      <w:r>
        <w:t xml:space="preserve"> </w:t>
      </w:r>
    </w:p>
    <w:p w14:paraId="5686150B" w14:textId="571A3D7B" w:rsidR="00F22FA3" w:rsidRDefault="00F22FA3" w:rsidP="00CE0FB6">
      <w:pPr>
        <w:pStyle w:val="BHead4"/>
      </w:pPr>
      <w:bookmarkStart w:id="224" w:name="_Toc194485751"/>
      <w:r>
        <w:t>6.3.2.2. Non-Corporate Owners</w:t>
      </w:r>
      <w:bookmarkEnd w:id="224"/>
      <w:r>
        <w:t xml:space="preserve"> </w:t>
      </w:r>
    </w:p>
    <w:p w14:paraId="312E322F" w14:textId="1D5810B8" w:rsidR="00F22FA3" w:rsidRDefault="00F22FA3">
      <w:pPr>
        <w:pStyle w:val="p"/>
      </w:pPr>
      <w:r>
        <w:t>No guidance.</w:t>
      </w:r>
    </w:p>
    <w:p w14:paraId="5447F24A" w14:textId="77777777" w:rsidR="00F22FA3" w:rsidRDefault="00F22FA3">
      <w:pPr>
        <w:pStyle w:val="p"/>
      </w:pPr>
      <w:r>
        <w:t>Ohio does not provide specific guidance on qualified investment partnerships.</w:t>
      </w:r>
    </w:p>
    <w:p w14:paraId="676B9EC4"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5"/>
        <w:t>6</w:t>
      </w:r>
      <w:r>
        <w:t xml:space="preserve"> </w:t>
      </w:r>
    </w:p>
    <w:p w14:paraId="6959385E" w14:textId="2BAB586A" w:rsidR="00F22FA3" w:rsidRDefault="00F22FA3" w:rsidP="00CE0FB6">
      <w:pPr>
        <w:pStyle w:val="BHead3"/>
      </w:pPr>
      <w:bookmarkStart w:id="225" w:name="_Toc194485752"/>
      <w:r>
        <w:t>6.3.3. Pass-Through Entity Owners</w:t>
      </w:r>
      <w:bookmarkEnd w:id="225"/>
      <w:r>
        <w:t xml:space="preserve"> </w:t>
      </w:r>
    </w:p>
    <w:p w14:paraId="5AEF025E" w14:textId="4DC067C1" w:rsidR="00F22FA3" w:rsidRDefault="00F22FA3">
      <w:pPr>
        <w:pStyle w:val="p"/>
      </w:pPr>
      <w:r>
        <w:t>No guidance.</w:t>
      </w:r>
    </w:p>
    <w:p w14:paraId="1E3AA8B7" w14:textId="77777777" w:rsidR="00F22FA3" w:rsidRDefault="00F22FA3">
      <w:pPr>
        <w:pStyle w:val="p"/>
      </w:pPr>
      <w:r>
        <w:t>Ohio does not provide specific guidance on qualified investment partnerships.</w:t>
      </w:r>
    </w:p>
    <w:p w14:paraId="6EC4C89A"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6"/>
        <w:t>6</w:t>
      </w:r>
      <w:r>
        <w:t xml:space="preserve"> </w:t>
      </w:r>
    </w:p>
    <w:p w14:paraId="1EE47BA0" w14:textId="77777777" w:rsidR="00F22FA3" w:rsidRDefault="00F22FA3" w:rsidP="00CE0FB6">
      <w:pPr>
        <w:pStyle w:val="BHead2"/>
      </w:pPr>
      <w:bookmarkStart w:id="226" w:name="_Toc194485753"/>
      <w:r>
        <w:t>6.4. Filing Obligations</w:t>
      </w:r>
      <w:bookmarkEnd w:id="226"/>
      <w:r>
        <w:t xml:space="preserve"> </w:t>
      </w:r>
    </w:p>
    <w:p w14:paraId="6D314BDC" w14:textId="3281213A" w:rsidR="00F22FA3" w:rsidRDefault="00F22FA3" w:rsidP="00CE0FB6">
      <w:pPr>
        <w:pStyle w:val="BHead3"/>
      </w:pPr>
      <w:bookmarkStart w:id="227" w:name="_Toc194485754"/>
      <w:r>
        <w:lastRenderedPageBreak/>
        <w:t>6.4.1. Avoidance of Nonresident Partner Returns if Qualified</w:t>
      </w:r>
      <w:bookmarkEnd w:id="227"/>
      <w:r>
        <w:t xml:space="preserve"> </w:t>
      </w:r>
    </w:p>
    <w:p w14:paraId="5379C560" w14:textId="196C5CD0" w:rsidR="00F22FA3" w:rsidRDefault="00F22FA3">
      <w:pPr>
        <w:pStyle w:val="p"/>
      </w:pPr>
      <w:r>
        <w:t>No guidance.</w:t>
      </w:r>
    </w:p>
    <w:p w14:paraId="0195E219" w14:textId="77777777" w:rsidR="00F22FA3" w:rsidRDefault="00F22FA3">
      <w:pPr>
        <w:pStyle w:val="p"/>
      </w:pPr>
      <w:r>
        <w:t>Ohio does not provide specific guidance on qualified investment partnerships.</w:t>
      </w:r>
    </w:p>
    <w:p w14:paraId="4D5384AB"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7"/>
        <w:t>6</w:t>
      </w:r>
      <w:r>
        <w:t xml:space="preserve"> </w:t>
      </w:r>
    </w:p>
    <w:p w14:paraId="283342D0" w14:textId="7298070D" w:rsidR="00F22FA3" w:rsidRDefault="00F22FA3" w:rsidP="00CE0FB6">
      <w:pPr>
        <w:pStyle w:val="BHead3"/>
      </w:pPr>
      <w:bookmarkStart w:id="228" w:name="_Toc194485755"/>
      <w:r>
        <w:t>6.4.2. Nonresident Partner Withholding Avoided if Qualified</w:t>
      </w:r>
      <w:bookmarkEnd w:id="228"/>
      <w:r>
        <w:t xml:space="preserve"> </w:t>
      </w:r>
    </w:p>
    <w:p w14:paraId="66ACAED1" w14:textId="704BD4E5" w:rsidR="00F22FA3" w:rsidRDefault="00F22FA3">
      <w:pPr>
        <w:pStyle w:val="p"/>
      </w:pPr>
      <w:r>
        <w:t>No guidance.</w:t>
      </w:r>
    </w:p>
    <w:p w14:paraId="09BB7AF2" w14:textId="77777777" w:rsidR="00F22FA3" w:rsidRDefault="00F22FA3">
      <w:pPr>
        <w:pStyle w:val="p"/>
      </w:pPr>
      <w:r>
        <w:t>Ohio does not provide specific guidance on qualified investment partnerships.</w:t>
      </w:r>
    </w:p>
    <w:p w14:paraId="651DB532"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8"/>
        <w:t>6</w:t>
      </w:r>
      <w:r>
        <w:t xml:space="preserve"> </w:t>
      </w:r>
    </w:p>
    <w:p w14:paraId="083455DA" w14:textId="02CBF25E" w:rsidR="00F22FA3" w:rsidRDefault="00F22FA3" w:rsidP="00CE0FB6">
      <w:pPr>
        <w:pStyle w:val="BHead3"/>
      </w:pPr>
      <w:bookmarkStart w:id="229" w:name="_Toc194485756"/>
      <w:r>
        <w:t>6.4.3. Composite Tax Return Avoided if Qualified</w:t>
      </w:r>
      <w:bookmarkEnd w:id="229"/>
      <w:r>
        <w:t xml:space="preserve"> </w:t>
      </w:r>
    </w:p>
    <w:p w14:paraId="52C8FF07" w14:textId="147C862E" w:rsidR="00F22FA3" w:rsidRDefault="00F22FA3">
      <w:pPr>
        <w:pStyle w:val="p"/>
      </w:pPr>
      <w:r>
        <w:t>No guidance.</w:t>
      </w:r>
    </w:p>
    <w:p w14:paraId="03EC88A3" w14:textId="77777777" w:rsidR="00F22FA3" w:rsidRDefault="00F22FA3">
      <w:pPr>
        <w:pStyle w:val="p"/>
      </w:pPr>
      <w:r>
        <w:t>Ohio does not provide specific guidance on qualified investment partnerships.</w:t>
      </w:r>
    </w:p>
    <w:p w14:paraId="0B619C66"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59"/>
        <w:t>6</w:t>
      </w:r>
      <w:r>
        <w:t xml:space="preserve"> </w:t>
      </w:r>
    </w:p>
    <w:p w14:paraId="228EC002" w14:textId="656C6B6A" w:rsidR="00F22FA3" w:rsidRDefault="00F22FA3" w:rsidP="00CE0FB6">
      <w:pPr>
        <w:pStyle w:val="BHead2"/>
      </w:pPr>
      <w:bookmarkStart w:id="230" w:name="_Toc194485757"/>
      <w:r>
        <w:t>6.5. MTC Model Rule or Statute</w:t>
      </w:r>
      <w:bookmarkEnd w:id="230"/>
      <w:r>
        <w:t xml:space="preserve"> </w:t>
      </w:r>
    </w:p>
    <w:p w14:paraId="2757A1EA" w14:textId="20E594EB" w:rsidR="00F22FA3" w:rsidRDefault="00F22FA3">
      <w:pPr>
        <w:pStyle w:val="p"/>
      </w:pPr>
      <w:r>
        <w:t>No guidance.</w:t>
      </w:r>
    </w:p>
    <w:p w14:paraId="67EB587C" w14:textId="77777777" w:rsidR="00F22FA3" w:rsidRDefault="00F22FA3">
      <w:pPr>
        <w:pStyle w:val="p"/>
      </w:pPr>
      <w:r>
        <w:t>Ohio does not provide specific guidance on qualified investment partnerships.</w:t>
      </w:r>
    </w:p>
    <w:p w14:paraId="74AC4248"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60"/>
        <w:t>6</w:t>
      </w:r>
      <w:r>
        <w:t xml:space="preserve"> </w:t>
      </w:r>
    </w:p>
    <w:p w14:paraId="4CAB045C" w14:textId="39E3D697" w:rsidR="00F22FA3" w:rsidRDefault="00F22FA3" w:rsidP="00CE0FB6">
      <w:pPr>
        <w:pStyle w:val="BHead2"/>
      </w:pPr>
      <w:bookmarkStart w:id="231" w:name="_Toc194485758"/>
      <w:r>
        <w:t>6.6. PTE Tax Considerations</w:t>
      </w:r>
      <w:bookmarkEnd w:id="231"/>
      <w:r>
        <w:t xml:space="preserve"> </w:t>
      </w:r>
    </w:p>
    <w:p w14:paraId="22D87FAB" w14:textId="37AEEC46" w:rsidR="00F22FA3" w:rsidRDefault="00F22FA3">
      <w:pPr>
        <w:pStyle w:val="p"/>
      </w:pPr>
      <w:r>
        <w:t>No guidance.</w:t>
      </w:r>
    </w:p>
    <w:p w14:paraId="66A69145" w14:textId="77777777" w:rsidR="00F22FA3" w:rsidRDefault="00F22FA3">
      <w:pPr>
        <w:pStyle w:val="p"/>
      </w:pPr>
      <w:r>
        <w:t>Ohio does not provide specific guidance on qualified investment partnerships.</w:t>
      </w:r>
    </w:p>
    <w:p w14:paraId="6488C06C"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61"/>
        <w:t>6</w:t>
      </w:r>
      <w:r>
        <w:t xml:space="preserve"> </w:t>
      </w:r>
    </w:p>
    <w:p w14:paraId="68D86299" w14:textId="4F2549B0" w:rsidR="00F22FA3" w:rsidRDefault="00F22FA3" w:rsidP="00CE0FB6">
      <w:pPr>
        <w:pStyle w:val="BHead2"/>
      </w:pPr>
      <w:bookmarkStart w:id="232" w:name="_Toc194485759"/>
      <w:r>
        <w:t>6.7 Special Tax Rates for Qualified Investment Partnerships</w:t>
      </w:r>
      <w:bookmarkEnd w:id="232"/>
      <w:r>
        <w:t xml:space="preserve"> </w:t>
      </w:r>
    </w:p>
    <w:p w14:paraId="2728E115" w14:textId="0A1F2B9A" w:rsidR="00F22FA3" w:rsidRDefault="00F22FA3">
      <w:pPr>
        <w:pStyle w:val="p"/>
      </w:pPr>
      <w:r>
        <w:t>No guidance.</w:t>
      </w:r>
    </w:p>
    <w:p w14:paraId="664F9CC5" w14:textId="77777777" w:rsidR="00F22FA3" w:rsidRDefault="00F22FA3">
      <w:pPr>
        <w:pStyle w:val="p"/>
      </w:pPr>
      <w:r>
        <w:lastRenderedPageBreak/>
        <w:t>Ohio does not provide specific guidance on qualified investment partnerships.</w:t>
      </w:r>
    </w:p>
    <w:p w14:paraId="4EF0770A" w14:textId="77777777" w:rsidR="00F22FA3" w:rsidRDefault="00F22FA3">
      <w:pPr>
        <w:pStyle w:val="p"/>
      </w:pPr>
      <w:r>
        <w:t>However, Ohio does provide guidance regarding “investment pass through entities” and their ability to exclude certain amounts from the pass-through entity tax base.</w:t>
      </w:r>
      <w:r>
        <w:rPr>
          <w:vertAlign w:val="superscript"/>
        </w:rPr>
        <w:t>146</w:t>
      </w:r>
      <w:r w:rsidRPr="00C10140">
        <w:rPr>
          <w:rStyle w:val="FootnoteReference"/>
        </w:rPr>
        <w:footnoteReference w:customMarkFollows="1" w:id="162"/>
        <w:t>6</w:t>
      </w:r>
      <w:r>
        <w:t xml:space="preserve"> </w:t>
      </w:r>
    </w:p>
    <w:p w14:paraId="0B39DB43" w14:textId="77777777" w:rsidR="00F22FA3" w:rsidRDefault="00F22FA3" w:rsidP="00CE0FB6">
      <w:pPr>
        <w:pStyle w:val="BHead1"/>
      </w:pPr>
      <w:bookmarkStart w:id="233" w:name="_Toc194485760"/>
      <w:r>
        <w:t>7. Publicly Traded Partnerships</w:t>
      </w:r>
      <w:bookmarkEnd w:id="233"/>
      <w:r>
        <w:t xml:space="preserve"> </w:t>
      </w:r>
    </w:p>
    <w:p w14:paraId="503C3DF9" w14:textId="6B648B1D" w:rsidR="00F22FA3" w:rsidRDefault="00F22FA3" w:rsidP="00CE0FB6">
      <w:pPr>
        <w:pStyle w:val="BHead2"/>
      </w:pPr>
      <w:bookmarkStart w:id="234" w:name="_Toc194485761"/>
      <w:r>
        <w:t>7.1. State Conformity with Federal Income Tax Classification of Publicly Traded Partnerships</w:t>
      </w:r>
      <w:bookmarkEnd w:id="234"/>
      <w:r>
        <w:t xml:space="preserve"> </w:t>
      </w:r>
    </w:p>
    <w:p w14:paraId="47C32758" w14:textId="4C78C577" w:rsidR="00F22FA3" w:rsidRDefault="00F22FA3">
      <w:pPr>
        <w:pStyle w:val="p"/>
      </w:pPr>
      <w:r>
        <w:t>Yes.</w:t>
      </w:r>
    </w:p>
    <w:p w14:paraId="1E8F76C7" w14:textId="77777777" w:rsidR="00F22FA3" w:rsidRDefault="00F22FA3">
      <w:pPr>
        <w:pStyle w:val="p"/>
      </w:pPr>
      <w:r>
        <w:t>Ohio follows the federal income tax treatment of publicly traded partnerships.</w:t>
      </w:r>
      <w:r>
        <w:rPr>
          <w:vertAlign w:val="superscript"/>
        </w:rPr>
        <w:t>52</w:t>
      </w:r>
      <w:r w:rsidRPr="00C10140">
        <w:rPr>
          <w:rStyle w:val="FootnoteReference"/>
        </w:rPr>
        <w:footnoteReference w:customMarkFollows="1" w:id="163"/>
        <w:t>2</w:t>
      </w:r>
      <w:r>
        <w:t xml:space="preserve"> </w:t>
      </w:r>
    </w:p>
    <w:p w14:paraId="6FEEE700" w14:textId="77777777" w:rsidR="00F22FA3" w:rsidRDefault="00F22FA3" w:rsidP="00CE0FB6">
      <w:pPr>
        <w:pStyle w:val="BHead2"/>
      </w:pPr>
      <w:bookmarkStart w:id="235" w:name="_Toc194485762"/>
      <w:r>
        <w:t>7.2. Taxes Imposed on Publicly Traded Partnerships at Entity Level</w:t>
      </w:r>
      <w:bookmarkEnd w:id="235"/>
      <w:r>
        <w:t xml:space="preserve"> </w:t>
      </w:r>
    </w:p>
    <w:p w14:paraId="04171D69" w14:textId="789464E0" w:rsidR="00F22FA3" w:rsidRDefault="00F22FA3" w:rsidP="00CE0FB6">
      <w:pPr>
        <w:pStyle w:val="BHead3"/>
      </w:pPr>
      <w:bookmarkStart w:id="236" w:name="_Toc194485763"/>
      <w:r>
        <w:t>7.2.1. Entity Level Income Tax</w:t>
      </w:r>
      <w:bookmarkEnd w:id="236"/>
      <w:r>
        <w:t xml:space="preserve"> </w:t>
      </w:r>
    </w:p>
    <w:p w14:paraId="537D9795" w14:textId="3BF01309" w:rsidR="00F22FA3" w:rsidRDefault="00F22FA3">
      <w:pPr>
        <w:pStyle w:val="p"/>
      </w:pPr>
      <w:r>
        <w:t>Elective.</w:t>
      </w:r>
    </w:p>
    <w:p w14:paraId="142D02AD" w14:textId="77777777" w:rsidR="00F22FA3" w:rsidRDefault="00F22FA3">
      <w:pPr>
        <w:pStyle w:val="p"/>
      </w:pPr>
      <w:r>
        <w:t>For taxable years beginning Jan. 1, 2022, Ohio imposes an income tax on publicly traded partnerships that elect income taxation at the entity level.</w:t>
      </w:r>
      <w:r>
        <w:rPr>
          <w:vertAlign w:val="superscript"/>
        </w:rPr>
        <w:t>52</w:t>
      </w:r>
      <w:r w:rsidRPr="00C10140">
        <w:rPr>
          <w:rStyle w:val="FootnoteReference"/>
        </w:rPr>
        <w:footnoteReference w:customMarkFollows="1" w:id="164"/>
        <w:t>3</w:t>
      </w:r>
      <w:r>
        <w:t xml:space="preserve"> </w:t>
      </w:r>
    </w:p>
    <w:p w14:paraId="1DCC6EA2" w14:textId="57F283EC" w:rsidR="00F22FA3" w:rsidRDefault="00F22FA3">
      <w:pPr>
        <w:pStyle w:val="p"/>
      </w:pPr>
      <w:r>
        <w:t>For taxable years beginning on or after Jan. 1, 2022, a publicly traded partnership may annually elect income taxation at the entity level for the taxable period. Elections are made by filing Ohio Form IT 4738: Electing Pass-Through Entity Income Tax Return. The due date for filing the IT 4738 is April 15 of the calendar year after the year in which the entity’s fiscal year ends. The election applies only to the taxable year it is made and is irrevocable and binding on all entity owners.</w:t>
      </w:r>
      <w:r>
        <w:rPr>
          <w:vertAlign w:val="superscript"/>
        </w:rPr>
        <w:t>52</w:t>
      </w:r>
      <w:r w:rsidRPr="00C10140">
        <w:rPr>
          <w:rStyle w:val="FootnoteReference"/>
        </w:rPr>
        <w:footnoteReference w:customMarkFollows="1" w:id="165"/>
        <w:t>4</w:t>
      </w:r>
      <w:r>
        <w:t xml:space="preserve"> </w:t>
      </w:r>
    </w:p>
    <w:p w14:paraId="46BCF0C7" w14:textId="77777777" w:rsidR="00F22FA3" w:rsidRDefault="00F22FA3">
      <w:pPr>
        <w:pStyle w:val="p"/>
      </w:pPr>
      <w:r>
        <w:t>An electing publicly traded partnership is subject to tax on the sum of:</w:t>
      </w:r>
    </w:p>
    <w:p w14:paraId="596DD769" w14:textId="26DF6292" w:rsidR="00F22FA3" w:rsidRDefault="00A51073">
      <w:pPr>
        <w:pStyle w:val="p"/>
      </w:pPr>
      <w:r>
        <w:rPr>
          <w:noProof/>
        </w:rPr>
        <w:drawing>
          <wp:inline distT="0" distB="0" distL="0" distR="0" wp14:anchorId="39C06905" wp14:editId="313A5BC5">
            <wp:extent cx="135890" cy="135890"/>
            <wp:effectExtent l="0" t="0" r="0" b="0"/>
            <wp:docPr id="7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partnership income that is business income, as modified under Ohio Rev. Code Ann. § 5733.40 and apportioned to Ohio; and </w:t>
      </w:r>
    </w:p>
    <w:p w14:paraId="65EDBE2B" w14:textId="508DA0C7" w:rsidR="00F22FA3" w:rsidRDefault="00A51073">
      <w:pPr>
        <w:pStyle w:val="p"/>
      </w:pPr>
      <w:r>
        <w:rPr>
          <w:noProof/>
        </w:rPr>
        <w:drawing>
          <wp:inline distT="0" distB="0" distL="0" distR="0" wp14:anchorId="2589C9D2" wp14:editId="6564368D">
            <wp:extent cx="135890" cy="135890"/>
            <wp:effectExtent l="0" t="0" r="0" b="0"/>
            <wp:docPr id="76"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portion of the partnership income that is nonbusiness income allocated to the State under Ohio Rev. Code Ann. § 5747.20.</w:t>
      </w:r>
      <w:r w:rsidR="00F22FA3">
        <w:rPr>
          <w:vertAlign w:val="superscript"/>
        </w:rPr>
        <w:t>52</w:t>
      </w:r>
      <w:r w:rsidR="00F22FA3" w:rsidRPr="00C10140">
        <w:rPr>
          <w:rStyle w:val="FootnoteReference"/>
        </w:rPr>
        <w:footnoteReference w:customMarkFollows="1" w:id="166"/>
        <w:t>5</w:t>
      </w:r>
      <w:r w:rsidR="00F22FA3">
        <w:t xml:space="preserve"> </w:t>
      </w:r>
    </w:p>
    <w:p w14:paraId="6CA56E74" w14:textId="77777777" w:rsidR="00F22FA3" w:rsidRDefault="00F22FA3">
      <w:pPr>
        <w:rPr>
          <w:sz w:val="24"/>
          <w:szCs w:val="24"/>
        </w:rPr>
      </w:pPr>
      <w:r>
        <w:rPr>
          <w:sz w:val="24"/>
          <w:szCs w:val="24"/>
        </w:rPr>
        <w:t xml:space="preserve"> </w:t>
      </w:r>
    </w:p>
    <w:p w14:paraId="218B5B7E" w14:textId="3194C845" w:rsidR="00F22FA3" w:rsidRDefault="00F22FA3">
      <w:pPr>
        <w:pStyle w:val="p"/>
      </w:pPr>
      <w:r>
        <w:t xml:space="preserve">For publicly traded partnerships that do not elect income taxation at the entity level, Ohio has a pass-through entity withholding mechanism that acts as an enforcement tool to ensure a pass-through entity owner remits to Ohio personal income tax owed by the entity’s nonresident </w:t>
      </w:r>
      <w:r>
        <w:lastRenderedPageBreak/>
        <w:t>owners.</w:t>
      </w:r>
      <w:r>
        <w:rPr>
          <w:vertAlign w:val="superscript"/>
        </w:rPr>
        <w:t>52</w:t>
      </w:r>
      <w:r w:rsidRPr="00C10140">
        <w:rPr>
          <w:rStyle w:val="FootnoteReference"/>
        </w:rPr>
        <w:footnoteReference w:customMarkFollows="1" w:id="167"/>
        <w:t>6</w:t>
      </w:r>
      <w:r>
        <w:t xml:space="preserve"> However, a publicly traded partnership electing taxation at the entity level is not required to withhold the income tax due from its nonresident investors for a taxable year in which the election is made. If the electing partnership pays all or a portion of the withholding tax, the amounts paid may be applied to the partnership’s income tax liability.</w:t>
      </w:r>
      <w:r>
        <w:rPr>
          <w:vertAlign w:val="superscript"/>
        </w:rPr>
        <w:t>52</w:t>
      </w:r>
      <w:r w:rsidRPr="00C10140">
        <w:rPr>
          <w:rStyle w:val="FootnoteReference"/>
        </w:rPr>
        <w:footnoteReference w:customMarkFollows="1" w:id="168"/>
        <w:t>7</w:t>
      </w:r>
      <w:r>
        <w:t xml:space="preserve"> </w:t>
      </w:r>
    </w:p>
    <w:p w14:paraId="7A41B448" w14:textId="77777777" w:rsidR="00F22FA3" w:rsidRDefault="00F22FA3">
      <w:pPr>
        <w:pStyle w:val="p"/>
      </w:pPr>
      <w:r>
        <w:rPr>
          <w:i/>
          <w:iCs/>
        </w:rPr>
        <w:t>Estimated Tax Payments</w:t>
      </w:r>
      <w:r>
        <w:t xml:space="preserve"> </w:t>
      </w:r>
    </w:p>
    <w:p w14:paraId="45AE213F" w14:textId="612C6E57" w:rsidR="00F22FA3" w:rsidRDefault="00F22FA3">
      <w:pPr>
        <w:pStyle w:val="p"/>
      </w:pPr>
      <w:r>
        <w:t>For taxable years beginning on or after Jan. 1, 2022, an electing publicly traded partnership must file an estimated tax return and pay a portion of the partnership’s tax liability for its taxable year as prescribed under Ohio Rev. Code Ann. § 5747.43(B)(1)-(4).</w:t>
      </w:r>
      <w:r>
        <w:rPr>
          <w:vertAlign w:val="superscript"/>
        </w:rPr>
        <w:t>52</w:t>
      </w:r>
      <w:r w:rsidRPr="00C10140">
        <w:rPr>
          <w:rStyle w:val="FootnoteReference"/>
        </w:rPr>
        <w:footnoteReference w:customMarkFollows="1" w:id="169"/>
        <w:t>8</w:t>
      </w:r>
      <w:r>
        <w:t xml:space="preserve"> </w:t>
      </w:r>
    </w:p>
    <w:p w14:paraId="011B078C" w14:textId="77777777" w:rsidR="00F22FA3" w:rsidRDefault="00F22FA3">
      <w:pPr>
        <w:pStyle w:val="p"/>
      </w:pPr>
      <w:r>
        <w:t>Estimated payments are due on the 15th day of the month after the end of each quarter using Ohio Form IT 4738 UPC: Universal Payment Coupon.</w:t>
      </w:r>
      <w:r>
        <w:rPr>
          <w:vertAlign w:val="superscript"/>
        </w:rPr>
        <w:t>52</w:t>
      </w:r>
      <w:r w:rsidRPr="00C10140">
        <w:rPr>
          <w:rStyle w:val="FootnoteReference"/>
        </w:rPr>
        <w:footnoteReference w:customMarkFollows="1" w:id="170"/>
        <w:t>9</w:t>
      </w:r>
      <w:r>
        <w:t xml:space="preserve"> </w:t>
      </w:r>
    </w:p>
    <w:p w14:paraId="57D6E7CB" w14:textId="7CE1E4FF" w:rsidR="00F22FA3" w:rsidRDefault="00F22FA3" w:rsidP="00CE0FB6">
      <w:pPr>
        <w:pStyle w:val="BHead3"/>
      </w:pPr>
      <w:bookmarkStart w:id="237" w:name="_Toc194485764"/>
      <w:r>
        <w:t>7.2.2. Entity Level Franchise Tax (Based on Capital Stock or Net Worth)</w:t>
      </w:r>
      <w:bookmarkEnd w:id="237"/>
      <w:r>
        <w:t xml:space="preserve"> </w:t>
      </w:r>
    </w:p>
    <w:p w14:paraId="24527C3F" w14:textId="5D386711" w:rsidR="00F22FA3" w:rsidRDefault="00F22FA3">
      <w:pPr>
        <w:pStyle w:val="p"/>
      </w:pPr>
      <w:r>
        <w:t>None.</w:t>
      </w:r>
    </w:p>
    <w:p w14:paraId="2B036AA0" w14:textId="77777777" w:rsidR="00F22FA3" w:rsidRDefault="00F22FA3">
      <w:pPr>
        <w:pStyle w:val="p"/>
      </w:pPr>
      <w:r>
        <w:t>Ohio does not impose a franchise tax.</w:t>
      </w:r>
    </w:p>
    <w:p w14:paraId="264D4F24" w14:textId="61DE5F85" w:rsidR="00F22FA3" w:rsidRDefault="00F22FA3" w:rsidP="00CE0FB6">
      <w:pPr>
        <w:pStyle w:val="BHead3"/>
      </w:pPr>
      <w:bookmarkStart w:id="238" w:name="_Toc194485765"/>
      <w:r>
        <w:t>7.2.3. Entity Level Gross Receipts Tax</w:t>
      </w:r>
      <w:bookmarkEnd w:id="238"/>
      <w:r>
        <w:t xml:space="preserve"> </w:t>
      </w:r>
    </w:p>
    <w:p w14:paraId="29BBF23C" w14:textId="4195AE52" w:rsidR="00F22FA3" w:rsidRDefault="00F22FA3">
      <w:pPr>
        <w:pStyle w:val="p"/>
      </w:pPr>
      <w:r>
        <w:t>Yes.</w:t>
      </w:r>
    </w:p>
    <w:p w14:paraId="660BFFE4" w14:textId="77777777" w:rsidR="00F22FA3" w:rsidRDefault="00F22FA3">
      <w:pPr>
        <w:pStyle w:val="p"/>
      </w:pPr>
      <w:r>
        <w:t>Ohio imposes a gross receipts tax on publicly traded partnerships.</w:t>
      </w:r>
      <w:r>
        <w:rPr>
          <w:vertAlign w:val="superscript"/>
        </w:rPr>
        <w:t>53</w:t>
      </w:r>
      <w:r w:rsidRPr="00C10140">
        <w:rPr>
          <w:rStyle w:val="FootnoteReference"/>
        </w:rPr>
        <w:footnoteReference w:customMarkFollows="1" w:id="171"/>
        <w:t>0</w:t>
      </w:r>
      <w:r>
        <w:t xml:space="preserve"> </w:t>
      </w:r>
    </w:p>
    <w:p w14:paraId="01375A5B" w14:textId="1F8FADD1" w:rsidR="00F22FA3" w:rsidRDefault="00F22FA3" w:rsidP="00CE0FB6">
      <w:pPr>
        <w:pStyle w:val="BHead3"/>
      </w:pPr>
      <w:bookmarkStart w:id="239" w:name="_Toc194485766"/>
      <w:r>
        <w:t>7.2.4. Entity Level Other Taxes</w:t>
      </w:r>
      <w:bookmarkEnd w:id="239"/>
      <w:r>
        <w:t xml:space="preserve"> </w:t>
      </w:r>
    </w:p>
    <w:p w14:paraId="421CF433" w14:textId="21ACE76F" w:rsidR="00F22FA3" w:rsidRDefault="00F22FA3">
      <w:pPr>
        <w:pStyle w:val="p"/>
      </w:pPr>
      <w:r>
        <w:t>None.</w:t>
      </w:r>
    </w:p>
    <w:p w14:paraId="5073B529" w14:textId="77777777" w:rsidR="00F22FA3" w:rsidRDefault="00F22FA3">
      <w:pPr>
        <w:pStyle w:val="p"/>
      </w:pPr>
      <w:r>
        <w:t>Ohio does not impose any other taxes.</w:t>
      </w:r>
    </w:p>
    <w:p w14:paraId="46041BC5" w14:textId="77777777" w:rsidR="00F22FA3" w:rsidRDefault="00F22FA3" w:rsidP="00CE0FB6">
      <w:pPr>
        <w:pStyle w:val="BHead3"/>
      </w:pPr>
      <w:bookmarkStart w:id="240" w:name="_Toc194485767"/>
      <w:r>
        <w:t>7.2.5. Entity Level Minimum Taxes</w:t>
      </w:r>
      <w:bookmarkEnd w:id="240"/>
      <w:r>
        <w:t xml:space="preserve"> </w:t>
      </w:r>
    </w:p>
    <w:p w14:paraId="66E4FA4C" w14:textId="794E2591" w:rsidR="00F22FA3" w:rsidRDefault="00F22FA3" w:rsidP="00CE0FB6">
      <w:pPr>
        <w:pStyle w:val="BHead4"/>
      </w:pPr>
      <w:bookmarkStart w:id="241" w:name="_Toc194485768"/>
      <w:r>
        <w:t>7.2.5.1. Entity Level Minimum Income Tax</w:t>
      </w:r>
      <w:bookmarkEnd w:id="241"/>
      <w:r>
        <w:t xml:space="preserve"> </w:t>
      </w:r>
    </w:p>
    <w:p w14:paraId="522E75AA" w14:textId="1C40395A" w:rsidR="00F22FA3" w:rsidRDefault="00F22FA3">
      <w:pPr>
        <w:pStyle w:val="p"/>
      </w:pPr>
      <w:r>
        <w:t>None.</w:t>
      </w:r>
    </w:p>
    <w:p w14:paraId="1F59C016" w14:textId="77777777" w:rsidR="00F22FA3" w:rsidRDefault="00F22FA3">
      <w:pPr>
        <w:pStyle w:val="p"/>
      </w:pPr>
      <w:r>
        <w:t>Ohio does not impose a minimum income tax.</w:t>
      </w:r>
    </w:p>
    <w:p w14:paraId="6218399F" w14:textId="657D9F6B" w:rsidR="00F22FA3" w:rsidRDefault="00F22FA3" w:rsidP="00CE0FB6">
      <w:pPr>
        <w:pStyle w:val="BHead4"/>
      </w:pPr>
      <w:bookmarkStart w:id="242" w:name="_Toc194485769"/>
      <w:r>
        <w:t>7.2.5.2. Entity Level Minimum Franchise Tax (Based on Capital Stock or Net Worth)</w:t>
      </w:r>
      <w:bookmarkEnd w:id="242"/>
      <w:r>
        <w:t xml:space="preserve"> </w:t>
      </w:r>
    </w:p>
    <w:p w14:paraId="459BCA7F" w14:textId="41046EB7" w:rsidR="00F22FA3" w:rsidRDefault="00F22FA3">
      <w:pPr>
        <w:pStyle w:val="p"/>
      </w:pPr>
      <w:r>
        <w:t>None.</w:t>
      </w:r>
    </w:p>
    <w:p w14:paraId="6E4E4D63" w14:textId="77777777" w:rsidR="00F22FA3" w:rsidRDefault="00F22FA3">
      <w:pPr>
        <w:pStyle w:val="p"/>
      </w:pPr>
      <w:r>
        <w:lastRenderedPageBreak/>
        <w:t>Ohio does not impose a minimum franchise tax.</w:t>
      </w:r>
    </w:p>
    <w:p w14:paraId="6B04425B" w14:textId="1D5C0591" w:rsidR="00F22FA3" w:rsidRDefault="00F22FA3" w:rsidP="00CE0FB6">
      <w:pPr>
        <w:pStyle w:val="BHead4"/>
      </w:pPr>
      <w:bookmarkStart w:id="243" w:name="_Toc194485770"/>
      <w:r>
        <w:t>7.2.5.3. Entity Level Minimum Gross Receipts Tax</w:t>
      </w:r>
      <w:bookmarkEnd w:id="243"/>
      <w:r>
        <w:t xml:space="preserve"> </w:t>
      </w:r>
    </w:p>
    <w:p w14:paraId="12A65F3D" w14:textId="48A131E7" w:rsidR="00F22FA3" w:rsidRDefault="00F22FA3">
      <w:pPr>
        <w:pStyle w:val="p"/>
      </w:pPr>
      <w:r>
        <w:t>Yes.</w:t>
      </w:r>
    </w:p>
    <w:p w14:paraId="1E00340E" w14:textId="77777777" w:rsidR="00F22FA3" w:rsidRDefault="00F22FA3">
      <w:pPr>
        <w:pStyle w:val="p"/>
      </w:pPr>
      <w:r>
        <w:t>Ohio imposes a minimum gross receipts tax on publicly traded partnerships.</w:t>
      </w:r>
      <w:r>
        <w:rPr>
          <w:vertAlign w:val="superscript"/>
        </w:rPr>
        <w:t>53</w:t>
      </w:r>
      <w:r w:rsidRPr="00C10140">
        <w:rPr>
          <w:rStyle w:val="FootnoteReference"/>
        </w:rPr>
        <w:footnoteReference w:customMarkFollows="1" w:id="172"/>
        <w:t>1</w:t>
      </w:r>
      <w:r>
        <w:t xml:space="preserve"> </w:t>
      </w:r>
    </w:p>
    <w:p w14:paraId="682C670D" w14:textId="019A7827" w:rsidR="00F22FA3" w:rsidRDefault="00F22FA3" w:rsidP="00CE0FB6">
      <w:pPr>
        <w:pStyle w:val="BHead4"/>
      </w:pPr>
      <w:bookmarkStart w:id="244" w:name="_Toc194485771"/>
      <w:r>
        <w:t>7.2.5.4. Entity Level Other Minimum Taxes</w:t>
      </w:r>
      <w:bookmarkEnd w:id="244"/>
      <w:r>
        <w:t xml:space="preserve"> </w:t>
      </w:r>
    </w:p>
    <w:p w14:paraId="08747FE4" w14:textId="1D5BDCA5" w:rsidR="00F22FA3" w:rsidRDefault="00F22FA3">
      <w:pPr>
        <w:pStyle w:val="p"/>
      </w:pPr>
      <w:r>
        <w:t>None.</w:t>
      </w:r>
    </w:p>
    <w:p w14:paraId="7BB88842" w14:textId="77777777" w:rsidR="00F22FA3" w:rsidRDefault="00F22FA3">
      <w:pPr>
        <w:pStyle w:val="p"/>
      </w:pPr>
      <w:r>
        <w:t>Ohio does not impose any other minimum taxes.</w:t>
      </w:r>
    </w:p>
    <w:p w14:paraId="25BC7936" w14:textId="068D746F" w:rsidR="00F22FA3" w:rsidRDefault="00F22FA3" w:rsidP="00CE0FB6">
      <w:pPr>
        <w:pStyle w:val="BHead2"/>
      </w:pPr>
      <w:bookmarkStart w:id="245" w:name="_Toc194485772"/>
      <w:r>
        <w:t>7.3. Nexus: Jurisdiction to Tax Publicly Traded Partnerships and Their Partners</w:t>
      </w:r>
      <w:bookmarkEnd w:id="245"/>
      <w:r>
        <w:t xml:space="preserve"> </w:t>
      </w:r>
    </w:p>
    <w:p w14:paraId="1BE082A6" w14:textId="77777777" w:rsidR="00F22FA3" w:rsidRDefault="00F22FA3">
      <w:pPr>
        <w:pStyle w:val="p"/>
      </w:pPr>
      <w:r>
        <w:t>For coverage of nexus for publicly traded partnerships, which are generally treated as corporations for income tax purposes, see Corporate Income Tax Navigator, at Ohio 2.1.</w:t>
      </w:r>
    </w:p>
    <w:p w14:paraId="5BC69C09" w14:textId="77777777" w:rsidR="00F22FA3" w:rsidRDefault="00F22FA3" w:rsidP="00CE0FB6">
      <w:pPr>
        <w:pStyle w:val="BHead2"/>
      </w:pPr>
      <w:bookmarkStart w:id="246" w:name="_Toc194485773"/>
      <w:r>
        <w:t>7.4. Special Tax Rates for Publicly Traded Partnerships</w:t>
      </w:r>
      <w:bookmarkEnd w:id="246"/>
      <w:r>
        <w:t xml:space="preserve"> </w:t>
      </w:r>
    </w:p>
    <w:p w14:paraId="4D3943D4" w14:textId="35C476DA" w:rsidR="00F22FA3" w:rsidRDefault="00F22FA3" w:rsidP="00E22F7E">
      <w:pPr>
        <w:pStyle w:val="p"/>
      </w:pPr>
      <w:r w:rsidRPr="00CE0FB6">
        <w:rPr>
          <w:highlight w:val="yellow"/>
        </w:rPr>
        <w:t>[</w:t>
      </w:r>
      <w:r>
        <w:rPr>
          <w:highlight w:val="yellow"/>
        </w:rPr>
        <w:t>TBD</w:t>
      </w:r>
      <w:r w:rsidRPr="00CE0FB6">
        <w:rPr>
          <w:highlight w:val="yellow"/>
        </w:rPr>
        <w:t>]</w:t>
      </w:r>
    </w:p>
    <w:p w14:paraId="30DA3BC8" w14:textId="77777777" w:rsidR="00F22FA3" w:rsidRDefault="00F22FA3" w:rsidP="00CE0FB6">
      <w:pPr>
        <w:pStyle w:val="BHead1"/>
      </w:pPr>
      <w:bookmarkStart w:id="247" w:name="_Toc194485774"/>
      <w:r>
        <w:t>8. Series LLCs</w:t>
      </w:r>
      <w:bookmarkEnd w:id="247"/>
      <w:r>
        <w:t xml:space="preserve"> </w:t>
      </w:r>
    </w:p>
    <w:p w14:paraId="4163038B" w14:textId="6CAFD70F" w:rsidR="00F22FA3" w:rsidRDefault="00F22FA3" w:rsidP="00CE0FB6">
      <w:pPr>
        <w:pStyle w:val="BHead2"/>
      </w:pPr>
      <w:bookmarkStart w:id="248" w:name="_Toc194485775"/>
      <w:r>
        <w:t>8.1. State Conformity with Federal Tax Classification of Series LLCs</w:t>
      </w:r>
      <w:bookmarkEnd w:id="248"/>
      <w:r>
        <w:t xml:space="preserve"> </w:t>
      </w:r>
    </w:p>
    <w:p w14:paraId="5B758EC5" w14:textId="1CB75C77" w:rsidR="00F22FA3" w:rsidRDefault="00F22FA3">
      <w:pPr>
        <w:pStyle w:val="p"/>
      </w:pPr>
      <w:r>
        <w:t>Permitted.</w:t>
      </w:r>
    </w:p>
    <w:p w14:paraId="3A9195D3" w14:textId="77777777" w:rsidR="00F22FA3" w:rsidRDefault="00F22FA3">
      <w:pPr>
        <w:pStyle w:val="p"/>
      </w:pPr>
      <w:r>
        <w:t>Ohio does not provide specific guidance concerning the classification of series LLCs, but follows the federal classification of LLCs as partnerships, unless the LLC elects classification as an association taxed as a corporation.</w:t>
      </w:r>
      <w:r>
        <w:rPr>
          <w:vertAlign w:val="superscript"/>
        </w:rPr>
        <w:t>102</w:t>
      </w:r>
      <w:r w:rsidRPr="00C10140">
        <w:rPr>
          <w:rStyle w:val="FootnoteReference"/>
        </w:rPr>
        <w:footnoteReference w:customMarkFollows="1" w:id="173"/>
        <w:t>0</w:t>
      </w:r>
      <w:r>
        <w:t xml:space="preserve"> </w:t>
      </w:r>
    </w:p>
    <w:p w14:paraId="45C00E20" w14:textId="77777777" w:rsidR="00F22FA3" w:rsidRDefault="00F22FA3" w:rsidP="00CE0FB6">
      <w:pPr>
        <w:pStyle w:val="BHead2"/>
      </w:pPr>
      <w:bookmarkStart w:id="249" w:name="_Toc194485776"/>
      <w:r>
        <w:t>8.2. Taxes Imposed on Series LLCs at Entity Level</w:t>
      </w:r>
      <w:bookmarkEnd w:id="249"/>
      <w:r>
        <w:t xml:space="preserve"> </w:t>
      </w:r>
    </w:p>
    <w:p w14:paraId="61861E3A" w14:textId="4CA3DF73" w:rsidR="00F22FA3" w:rsidRDefault="00F22FA3" w:rsidP="00CE0FB6">
      <w:pPr>
        <w:pStyle w:val="BHead3"/>
      </w:pPr>
      <w:bookmarkStart w:id="250" w:name="_Toc194485777"/>
      <w:r>
        <w:t>8.2.1. Entity Level Income Tax</w:t>
      </w:r>
      <w:bookmarkEnd w:id="250"/>
      <w:r>
        <w:t xml:space="preserve"> </w:t>
      </w:r>
    </w:p>
    <w:p w14:paraId="522A2102" w14:textId="2631DA08" w:rsidR="00F22FA3" w:rsidRDefault="00F22FA3">
      <w:pPr>
        <w:pStyle w:val="p"/>
      </w:pPr>
      <w:r>
        <w:t>Elective.</w:t>
      </w:r>
    </w:p>
    <w:p w14:paraId="35412C2F" w14:textId="77777777" w:rsidR="00F22FA3" w:rsidRDefault="00F22FA3">
      <w:pPr>
        <w:pStyle w:val="p"/>
      </w:pPr>
      <w:r>
        <w:t>Ohio imposes an income tax on multi-member limited liability companies that elect income taxation at the entity level, but has not provided guidance as to whether a designated series could make a separate election.</w:t>
      </w:r>
      <w:r>
        <w:rPr>
          <w:vertAlign w:val="superscript"/>
        </w:rPr>
        <w:t>102</w:t>
      </w:r>
      <w:r w:rsidRPr="00C10140">
        <w:rPr>
          <w:rStyle w:val="FootnoteReference"/>
        </w:rPr>
        <w:footnoteReference w:customMarkFollows="1" w:id="174"/>
        <w:t>1</w:t>
      </w:r>
      <w:r>
        <w:t xml:space="preserve"> </w:t>
      </w:r>
    </w:p>
    <w:p w14:paraId="759F0A53" w14:textId="77777777" w:rsidR="00F22FA3" w:rsidRDefault="00F22FA3">
      <w:pPr>
        <w:pStyle w:val="p"/>
      </w:pPr>
      <w:r>
        <w:t xml:space="preserve">For taxable years beginning on or after Jan. 1, 2022, Series LLCs may elect income taxation at the entity level for the taxable period. Elections are made by filing Ohio Form IT 4738: Electing Pass-Through Entity Income Tax Return. The due date for filing the IT 4738 is April 15 of the calendar year after the year in which the entity’s fiscal year ends. The election applies only to the </w:t>
      </w:r>
      <w:r>
        <w:lastRenderedPageBreak/>
        <w:t>taxable year it is made and is irrevocable and binding on all entity owners.</w:t>
      </w:r>
      <w:r>
        <w:rPr>
          <w:vertAlign w:val="superscript"/>
        </w:rPr>
        <w:t>102</w:t>
      </w:r>
      <w:r w:rsidRPr="00C10140">
        <w:rPr>
          <w:rStyle w:val="FootnoteReference"/>
        </w:rPr>
        <w:footnoteReference w:customMarkFollows="1" w:id="175"/>
        <w:t>2</w:t>
      </w:r>
      <w:r>
        <w:t xml:space="preserve"> </w:t>
      </w:r>
    </w:p>
    <w:p w14:paraId="24E2235C" w14:textId="32049A45" w:rsidR="00F22FA3" w:rsidRDefault="00F22FA3" w:rsidP="00CE0FB6">
      <w:pPr>
        <w:pStyle w:val="BHead3"/>
      </w:pPr>
      <w:bookmarkStart w:id="251" w:name="_Toc194485778"/>
      <w:r>
        <w:t>8.2.2. Entity Level Franchise Tax (Based on Capital Stock or Net Worth)</w:t>
      </w:r>
      <w:bookmarkEnd w:id="251"/>
      <w:r>
        <w:t xml:space="preserve"> </w:t>
      </w:r>
    </w:p>
    <w:p w14:paraId="250C1826" w14:textId="32DEB568" w:rsidR="00F22FA3" w:rsidRDefault="00F22FA3">
      <w:pPr>
        <w:pStyle w:val="p"/>
      </w:pPr>
      <w:r>
        <w:t>None.</w:t>
      </w:r>
    </w:p>
    <w:p w14:paraId="43802712" w14:textId="77777777" w:rsidR="00F22FA3" w:rsidRDefault="00F22FA3">
      <w:pPr>
        <w:pStyle w:val="p"/>
      </w:pPr>
      <w:r>
        <w:t>Ohio does not impose a franchise tax.</w:t>
      </w:r>
    </w:p>
    <w:p w14:paraId="74B91144" w14:textId="72DDD6A3" w:rsidR="00F22FA3" w:rsidRDefault="00F22FA3" w:rsidP="00CE0FB6">
      <w:pPr>
        <w:pStyle w:val="BHead3"/>
      </w:pPr>
      <w:bookmarkStart w:id="252" w:name="_Toc194485779"/>
      <w:r>
        <w:t>8.2.3. Entity Level Gross Receipts Tax</w:t>
      </w:r>
      <w:bookmarkEnd w:id="252"/>
      <w:r>
        <w:t xml:space="preserve"> </w:t>
      </w:r>
    </w:p>
    <w:p w14:paraId="1CB26E84" w14:textId="03DDF2D2" w:rsidR="00F22FA3" w:rsidRDefault="00F22FA3">
      <w:pPr>
        <w:pStyle w:val="p"/>
      </w:pPr>
      <w:r>
        <w:t>Yes.</w:t>
      </w:r>
    </w:p>
    <w:p w14:paraId="04466C7D" w14:textId="77777777" w:rsidR="00F22FA3" w:rsidRDefault="00F22FA3">
      <w:pPr>
        <w:pStyle w:val="p"/>
      </w:pPr>
      <w:r>
        <w:t>Ohio imposes a gross receipts tax on multi-member limited liability companies.</w:t>
      </w:r>
      <w:r>
        <w:rPr>
          <w:vertAlign w:val="superscript"/>
        </w:rPr>
        <w:t>102</w:t>
      </w:r>
      <w:r w:rsidRPr="00C10140">
        <w:rPr>
          <w:rStyle w:val="FootnoteReference"/>
        </w:rPr>
        <w:footnoteReference w:customMarkFollows="1" w:id="176"/>
        <w:t>3</w:t>
      </w:r>
      <w:r>
        <w:t xml:space="preserve"> For coverage of the Ohio Commercial Activity Tax, see Excise Tax Navigator, at Ohio 3.1, and 2260-1st T.M., </w:t>
      </w:r>
      <w:r>
        <w:rPr>
          <w:i/>
          <w:iCs/>
        </w:rPr>
        <w:t>Ohio Commercial Activity Tax</w:t>
      </w:r>
      <w:r>
        <w:t>.</w:t>
      </w:r>
    </w:p>
    <w:p w14:paraId="0D2E59B0" w14:textId="77777777" w:rsidR="00F22FA3" w:rsidRDefault="00F22FA3">
      <w:pPr>
        <w:pStyle w:val="p"/>
      </w:pPr>
      <w:r>
        <w:t>For purposes of the Commercial Activity Tax, Ohio requires an LLC and all of its series to file as a single taxpayer if it is determined by a preponderance of the evidence that the series was created to avoid paying the tax. A series will be determined to have been created to avoid paying tax if the creation results in the reduction of taxable gross receipts below $150,000.</w:t>
      </w:r>
      <w:r>
        <w:rPr>
          <w:vertAlign w:val="superscript"/>
        </w:rPr>
        <w:t>102</w:t>
      </w:r>
      <w:r w:rsidRPr="00C10140">
        <w:rPr>
          <w:rStyle w:val="FootnoteReference"/>
        </w:rPr>
        <w:footnoteReference w:customMarkFollows="1" w:id="177"/>
        <w:t>4</w:t>
      </w:r>
      <w:r>
        <w:t xml:space="preserve"> </w:t>
      </w:r>
    </w:p>
    <w:p w14:paraId="2C8E293A" w14:textId="481949BB" w:rsidR="00F22FA3" w:rsidRDefault="00F22FA3" w:rsidP="00CE0FB6">
      <w:pPr>
        <w:pStyle w:val="BHead3"/>
      </w:pPr>
      <w:bookmarkStart w:id="253" w:name="_Toc194485780"/>
      <w:r>
        <w:t>8.2.4. Entity Level Other Taxes</w:t>
      </w:r>
      <w:bookmarkEnd w:id="253"/>
      <w:r>
        <w:t xml:space="preserve"> </w:t>
      </w:r>
    </w:p>
    <w:p w14:paraId="0BCC8576" w14:textId="117ABC15" w:rsidR="00F22FA3" w:rsidRDefault="00F22FA3">
      <w:pPr>
        <w:pStyle w:val="p"/>
      </w:pPr>
      <w:r>
        <w:t>None.</w:t>
      </w:r>
    </w:p>
    <w:p w14:paraId="221AA8B9" w14:textId="77777777" w:rsidR="00F22FA3" w:rsidRDefault="00F22FA3">
      <w:pPr>
        <w:pStyle w:val="p"/>
      </w:pPr>
      <w:r>
        <w:t>Ohio does not impose any other taxes.</w:t>
      </w:r>
    </w:p>
    <w:p w14:paraId="51BF6811" w14:textId="77777777" w:rsidR="00F22FA3" w:rsidRDefault="00F22FA3" w:rsidP="00CE0FB6">
      <w:pPr>
        <w:pStyle w:val="BHead3"/>
      </w:pPr>
      <w:bookmarkStart w:id="254" w:name="_Toc194485781"/>
      <w:r>
        <w:t>8.2.5. Entity Level Minimum Taxes</w:t>
      </w:r>
      <w:bookmarkEnd w:id="254"/>
      <w:r>
        <w:t xml:space="preserve"> </w:t>
      </w:r>
    </w:p>
    <w:p w14:paraId="4A174149" w14:textId="26381D0E" w:rsidR="00F22FA3" w:rsidRDefault="00F22FA3" w:rsidP="00CE0FB6">
      <w:pPr>
        <w:pStyle w:val="BHead4"/>
      </w:pPr>
      <w:bookmarkStart w:id="255" w:name="_Toc194485782"/>
      <w:r>
        <w:t>8.2.5.1. Entity Level Minimum Income Tax</w:t>
      </w:r>
      <w:bookmarkEnd w:id="255"/>
      <w:r>
        <w:t xml:space="preserve"> </w:t>
      </w:r>
    </w:p>
    <w:p w14:paraId="74C2A525" w14:textId="5FEAB464" w:rsidR="00F22FA3" w:rsidRDefault="00F22FA3">
      <w:pPr>
        <w:pStyle w:val="p"/>
      </w:pPr>
      <w:r>
        <w:t>None.</w:t>
      </w:r>
    </w:p>
    <w:p w14:paraId="11DCC976" w14:textId="77777777" w:rsidR="00F22FA3" w:rsidRDefault="00F22FA3">
      <w:pPr>
        <w:pStyle w:val="p"/>
      </w:pPr>
      <w:r>
        <w:t>Ohio does not impose a minimum income tax.</w:t>
      </w:r>
    </w:p>
    <w:p w14:paraId="4E4204DB" w14:textId="20DE7936" w:rsidR="00F22FA3" w:rsidRDefault="00F22FA3" w:rsidP="00CE0FB6">
      <w:pPr>
        <w:pStyle w:val="BHead4"/>
      </w:pPr>
      <w:bookmarkStart w:id="256" w:name="_Toc194485783"/>
      <w:r>
        <w:t>8.2.5.2. Entity Level Minimum Franchise Tax (Based on Capital Stock or Net Worth)</w:t>
      </w:r>
      <w:bookmarkEnd w:id="256"/>
      <w:r>
        <w:t xml:space="preserve"> </w:t>
      </w:r>
    </w:p>
    <w:p w14:paraId="2DA9F1CC" w14:textId="1CD5B9B5" w:rsidR="00F22FA3" w:rsidRDefault="00F22FA3">
      <w:pPr>
        <w:pStyle w:val="p"/>
      </w:pPr>
      <w:r>
        <w:t>None.</w:t>
      </w:r>
    </w:p>
    <w:p w14:paraId="3A5587CA" w14:textId="77777777" w:rsidR="00F22FA3" w:rsidRDefault="00F22FA3">
      <w:pPr>
        <w:pStyle w:val="p"/>
      </w:pPr>
      <w:r>
        <w:t>Ohio does not impose a minimum franchise tax.</w:t>
      </w:r>
    </w:p>
    <w:p w14:paraId="1826E857" w14:textId="060CF667" w:rsidR="00F22FA3" w:rsidRDefault="00F22FA3" w:rsidP="00CE0FB6">
      <w:pPr>
        <w:pStyle w:val="BHead4"/>
      </w:pPr>
      <w:bookmarkStart w:id="257" w:name="_Toc194485784"/>
      <w:r>
        <w:t>8.2.5.3. Entity Level Minimum Gross Receipts Tax</w:t>
      </w:r>
      <w:bookmarkEnd w:id="257"/>
      <w:r>
        <w:t xml:space="preserve"> </w:t>
      </w:r>
    </w:p>
    <w:p w14:paraId="0757ABF3" w14:textId="6C1C63A0" w:rsidR="00F22FA3" w:rsidRDefault="00F22FA3">
      <w:pPr>
        <w:pStyle w:val="p"/>
      </w:pPr>
      <w:r>
        <w:t>Yes.</w:t>
      </w:r>
    </w:p>
    <w:p w14:paraId="08A10D06" w14:textId="77777777" w:rsidR="00F22FA3" w:rsidRDefault="00F22FA3">
      <w:pPr>
        <w:pStyle w:val="p"/>
      </w:pPr>
      <w:r>
        <w:t>Ohio imposes a minimum gross receipts tax on multi-member limited liability companies.</w:t>
      </w:r>
      <w:r>
        <w:rPr>
          <w:vertAlign w:val="superscript"/>
        </w:rPr>
        <w:t>102</w:t>
      </w:r>
      <w:r w:rsidRPr="00C10140">
        <w:rPr>
          <w:rStyle w:val="FootnoteReference"/>
        </w:rPr>
        <w:footnoteReference w:customMarkFollows="1" w:id="178"/>
        <w:t>5</w:t>
      </w:r>
      <w:r>
        <w:t xml:space="preserve"> For coverage of the Ohio Commercial Activity Tax, see Excise Tax Navigator, at Ohio 3.1, and </w:t>
      </w:r>
      <w:r>
        <w:lastRenderedPageBreak/>
        <w:t xml:space="preserve">2260-1st T.M., </w:t>
      </w:r>
      <w:r>
        <w:rPr>
          <w:i/>
          <w:iCs/>
        </w:rPr>
        <w:t>Ohio Commercial Activity Tax</w:t>
      </w:r>
      <w:r>
        <w:t>.</w:t>
      </w:r>
    </w:p>
    <w:p w14:paraId="1F9F7C34" w14:textId="5CD8EA4A" w:rsidR="00F22FA3" w:rsidRDefault="00F22FA3" w:rsidP="00CE0FB6">
      <w:pPr>
        <w:pStyle w:val="BHead4"/>
      </w:pPr>
      <w:bookmarkStart w:id="258" w:name="_Toc194485785"/>
      <w:r>
        <w:t>8.2.5.4. Entity Level Other Minimum Taxes</w:t>
      </w:r>
      <w:bookmarkEnd w:id="258"/>
      <w:r>
        <w:t xml:space="preserve"> </w:t>
      </w:r>
    </w:p>
    <w:p w14:paraId="5B49286B" w14:textId="763663CC" w:rsidR="00F22FA3" w:rsidRDefault="00F22FA3">
      <w:pPr>
        <w:pStyle w:val="p"/>
      </w:pPr>
      <w:r>
        <w:t>None.</w:t>
      </w:r>
    </w:p>
    <w:p w14:paraId="10574245" w14:textId="77777777" w:rsidR="00F22FA3" w:rsidRDefault="00F22FA3">
      <w:pPr>
        <w:pStyle w:val="p"/>
      </w:pPr>
      <w:r>
        <w:t>Ohio does not impose any other minimum taxes.</w:t>
      </w:r>
    </w:p>
    <w:p w14:paraId="6BDF5F6F" w14:textId="43904296" w:rsidR="00F22FA3" w:rsidRDefault="00F22FA3" w:rsidP="00CE0FB6">
      <w:pPr>
        <w:pStyle w:val="BHead2"/>
      </w:pPr>
      <w:bookmarkStart w:id="259" w:name="_Toc194485786"/>
      <w:r>
        <w:t>8.3. Nexus: Jurisdiction to Tax Series LLCs, Their Series, and Their Members</w:t>
      </w:r>
      <w:bookmarkEnd w:id="259"/>
      <w:r>
        <w:t xml:space="preserve"> </w:t>
      </w:r>
    </w:p>
    <w:p w14:paraId="46BD07AF" w14:textId="435696AE" w:rsidR="00F22FA3" w:rsidRDefault="00F22FA3">
      <w:pPr>
        <w:pStyle w:val="p"/>
      </w:pPr>
      <w:r>
        <w:t>Permitted.</w:t>
      </w:r>
    </w:p>
    <w:p w14:paraId="5CDC9C77" w14:textId="6843669A" w:rsidR="00F22FA3" w:rsidRDefault="00F22FA3">
      <w:pPr>
        <w:pStyle w:val="p"/>
      </w:pPr>
      <w:r>
        <w:t>An LLC series has bright-line nexus with Ohio for Commercial Activity Tax purposes if at least 25% of the series’ total property, payroll, and gross receipts are in Ohio, or the series:</w:t>
      </w:r>
    </w:p>
    <w:p w14:paraId="166B5D8C" w14:textId="64991782" w:rsidR="00F22FA3" w:rsidRDefault="00A51073">
      <w:pPr>
        <w:pStyle w:val="p"/>
      </w:pPr>
      <w:r>
        <w:rPr>
          <w:noProof/>
        </w:rPr>
        <w:drawing>
          <wp:inline distT="0" distB="0" distL="0" distR="0" wp14:anchorId="3210516F" wp14:editId="53399F17">
            <wp:extent cx="135890" cy="135890"/>
            <wp:effectExtent l="0" t="0" r="0" b="0"/>
            <wp:docPr id="77"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has gross receipts from Ohio sales of $500,000 or more;</w:t>
      </w:r>
    </w:p>
    <w:p w14:paraId="2FF06EF2" w14:textId="72EC0124" w:rsidR="00F22FA3" w:rsidRDefault="00A51073">
      <w:pPr>
        <w:pStyle w:val="p"/>
      </w:pPr>
      <w:r>
        <w:rPr>
          <w:noProof/>
        </w:rPr>
        <w:drawing>
          <wp:inline distT="0" distB="0" distL="0" distR="0" wp14:anchorId="3710E87D" wp14:editId="29606AC0">
            <wp:extent cx="135890" cy="135890"/>
            <wp:effectExtent l="0" t="0" r="0" b="0"/>
            <wp:docPr id="78"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owns at least $50,000 in property in Ohio; or</w:t>
      </w:r>
    </w:p>
    <w:p w14:paraId="35DCFE66" w14:textId="56ECBF46" w:rsidR="00F22FA3" w:rsidRDefault="00A51073">
      <w:pPr>
        <w:pStyle w:val="p"/>
      </w:pPr>
      <w:r>
        <w:rPr>
          <w:noProof/>
        </w:rPr>
        <w:drawing>
          <wp:inline distT="0" distB="0" distL="0" distR="0" wp14:anchorId="1EB3E319" wp14:editId="137A53C7">
            <wp:extent cx="135890" cy="135890"/>
            <wp:effectExtent l="0" t="0" r="0" b="0"/>
            <wp:docPr id="79"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has at least $50,000 in Ohio payroll.</w:t>
      </w:r>
      <w:r w:rsidR="00F22FA3">
        <w:rPr>
          <w:vertAlign w:val="superscript"/>
        </w:rPr>
        <w:t>102</w:t>
      </w:r>
      <w:r w:rsidR="00F22FA3" w:rsidRPr="00C10140">
        <w:rPr>
          <w:rStyle w:val="FootnoteReference"/>
        </w:rPr>
        <w:footnoteReference w:customMarkFollows="1" w:id="179"/>
        <w:t>6</w:t>
      </w:r>
      <w:r w:rsidR="00F22FA3">
        <w:t xml:space="preserve"> </w:t>
      </w:r>
    </w:p>
    <w:p w14:paraId="7A1869A4" w14:textId="77777777" w:rsidR="00F22FA3" w:rsidRDefault="00F22FA3">
      <w:pPr>
        <w:rPr>
          <w:sz w:val="24"/>
          <w:szCs w:val="24"/>
        </w:rPr>
      </w:pPr>
      <w:r>
        <w:rPr>
          <w:sz w:val="24"/>
          <w:szCs w:val="24"/>
        </w:rPr>
        <w:t xml:space="preserve"> </w:t>
      </w:r>
    </w:p>
    <w:p w14:paraId="3A1AE5AE" w14:textId="77777777" w:rsidR="00F22FA3" w:rsidRDefault="00F22FA3">
      <w:pPr>
        <w:pStyle w:val="p"/>
      </w:pPr>
      <w:r>
        <w:t>For purposes of the Commercial Activity Tax, Ohio requires an LLC and all of its series to file as a single taxpayer if it is determined by a preponderance of the evidence that the series was created to avoid paying the tax. A series will be determined to have been created to avoid paying tax if the creation results in evasion of the bright-line presence nexus standards under Ohio Rev. Code Ann. § 5751.01(I).</w:t>
      </w:r>
      <w:r>
        <w:rPr>
          <w:vertAlign w:val="superscript"/>
        </w:rPr>
        <w:t>102</w:t>
      </w:r>
      <w:r w:rsidRPr="00C10140">
        <w:rPr>
          <w:rStyle w:val="FootnoteReference"/>
        </w:rPr>
        <w:footnoteReference w:customMarkFollows="1" w:id="180"/>
        <w:t>7</w:t>
      </w:r>
      <w:r>
        <w:t xml:space="preserve"> </w:t>
      </w:r>
    </w:p>
    <w:p w14:paraId="172B2A27" w14:textId="77777777" w:rsidR="00F22FA3" w:rsidRDefault="00F22FA3" w:rsidP="00CE0FB6">
      <w:pPr>
        <w:pStyle w:val="BHead2"/>
      </w:pPr>
      <w:bookmarkStart w:id="260" w:name="_Toc194485787"/>
      <w:r>
        <w:t>8.4. Special Tax Rates for Series LLCs</w:t>
      </w:r>
      <w:bookmarkEnd w:id="260"/>
      <w:r>
        <w:t xml:space="preserve"> </w:t>
      </w:r>
    </w:p>
    <w:p w14:paraId="64AEEFD8" w14:textId="05F9A15F" w:rsidR="00F22FA3" w:rsidRDefault="00F22FA3" w:rsidP="00E22F7E">
      <w:pPr>
        <w:pStyle w:val="p"/>
      </w:pPr>
      <w:r w:rsidRPr="00CE0FB6">
        <w:rPr>
          <w:highlight w:val="yellow"/>
        </w:rPr>
        <w:t>[</w:t>
      </w:r>
      <w:r>
        <w:rPr>
          <w:highlight w:val="yellow"/>
        </w:rPr>
        <w:t>TBD</w:t>
      </w:r>
      <w:r w:rsidRPr="00CE0FB6">
        <w:rPr>
          <w:highlight w:val="yellow"/>
        </w:rPr>
        <w:t>]</w:t>
      </w:r>
    </w:p>
    <w:p w14:paraId="6079B8EE" w14:textId="77777777" w:rsidR="00F22FA3" w:rsidRDefault="00F22FA3" w:rsidP="00CE0FB6">
      <w:pPr>
        <w:pStyle w:val="BHead1"/>
      </w:pPr>
      <w:bookmarkStart w:id="261" w:name="_Toc194485788"/>
      <w:r>
        <w:t>9. Tax Treatment of Partners and S Corporation Shareholders</w:t>
      </w:r>
      <w:bookmarkEnd w:id="261"/>
      <w:r>
        <w:t xml:space="preserve"> </w:t>
      </w:r>
    </w:p>
    <w:p w14:paraId="0F87F9FD" w14:textId="77777777" w:rsidR="00F22FA3" w:rsidRDefault="00F22FA3" w:rsidP="00CE0FB6">
      <w:pPr>
        <w:pStyle w:val="BHead2"/>
      </w:pPr>
      <w:bookmarkStart w:id="262" w:name="_Toc194485789"/>
      <w:r>
        <w:t>9.1. Partners and Owners of Pass-Through Entities Classified as Partnerships</w:t>
      </w:r>
      <w:bookmarkEnd w:id="262"/>
      <w:r>
        <w:t xml:space="preserve"> </w:t>
      </w:r>
    </w:p>
    <w:p w14:paraId="6D2D8E38" w14:textId="77777777" w:rsidR="00F22FA3" w:rsidRDefault="00F22FA3" w:rsidP="00CE0FB6">
      <w:pPr>
        <w:pStyle w:val="BHead3"/>
      </w:pPr>
      <w:bookmarkStart w:id="263" w:name="_Toc194485790"/>
      <w:r>
        <w:t>9.1.1. Owners’ Distributive Share of Partnership Income</w:t>
      </w:r>
      <w:bookmarkEnd w:id="263"/>
      <w:r>
        <w:t xml:space="preserve"> </w:t>
      </w:r>
    </w:p>
    <w:p w14:paraId="11F150A1" w14:textId="77777777" w:rsidR="00F22FA3" w:rsidRDefault="00F22FA3" w:rsidP="00CE0FB6">
      <w:pPr>
        <w:pStyle w:val="BHead4"/>
      </w:pPr>
      <w:bookmarkStart w:id="264" w:name="_Toc194485791"/>
      <w:r>
        <w:t>9.1.1.1. Computation of Partnership Taxable Income</w:t>
      </w:r>
      <w:bookmarkEnd w:id="264"/>
      <w:r>
        <w:t xml:space="preserve"> </w:t>
      </w:r>
    </w:p>
    <w:p w14:paraId="02E42166" w14:textId="1A74E7E7" w:rsidR="00F22FA3" w:rsidRDefault="00F22FA3" w:rsidP="00CE0FB6">
      <w:pPr>
        <w:pStyle w:val="BHead5"/>
      </w:pPr>
      <w:bookmarkStart w:id="265" w:name="_Toc194485792"/>
      <w:r>
        <w:t>9.1.1.1.1. I.R.C. Conformity and Starting Point</w:t>
      </w:r>
      <w:bookmarkEnd w:id="265"/>
      <w:r>
        <w:t xml:space="preserve"> </w:t>
      </w:r>
    </w:p>
    <w:p w14:paraId="17A1DA13" w14:textId="7AAE118C" w:rsidR="00F22FA3" w:rsidRDefault="00F22FA3">
      <w:pPr>
        <w:pStyle w:val="p"/>
      </w:pPr>
      <w:r>
        <w:t>Federal Taxable Income.</w:t>
      </w:r>
    </w:p>
    <w:p w14:paraId="1D1BF804" w14:textId="77777777" w:rsidR="00F22FA3" w:rsidRDefault="00F22FA3">
      <w:pPr>
        <w:pStyle w:val="p"/>
      </w:pPr>
      <w:r>
        <w:t>The determination of a partnership’s Ohio base income taxable to individual partners begins with the partnership’s taxable income that is properly reportable for federal income tax purposes for the taxable year.</w:t>
      </w:r>
      <w:r>
        <w:rPr>
          <w:vertAlign w:val="superscript"/>
        </w:rPr>
        <w:t>133</w:t>
      </w:r>
      <w:r w:rsidRPr="00C10140">
        <w:rPr>
          <w:rStyle w:val="FootnoteReference"/>
        </w:rPr>
        <w:footnoteReference w:customMarkFollows="1" w:id="181"/>
        <w:t>7</w:t>
      </w:r>
      <w:r>
        <w:t xml:space="preserve"> </w:t>
      </w:r>
    </w:p>
    <w:p w14:paraId="0ED7509D" w14:textId="1DD20524" w:rsidR="00F22FA3" w:rsidRDefault="00F22FA3" w:rsidP="00CE0FB6">
      <w:pPr>
        <w:pStyle w:val="BHead5"/>
      </w:pPr>
      <w:bookmarkStart w:id="266" w:name="_Toc194485793"/>
      <w:r>
        <w:lastRenderedPageBreak/>
        <w:t>9.1.1.1.2. Regular Depreciation (I.R.C. § 167 and I.R.C. § 168)</w:t>
      </w:r>
      <w:bookmarkEnd w:id="266"/>
      <w:r>
        <w:t xml:space="preserve"> </w:t>
      </w:r>
    </w:p>
    <w:p w14:paraId="746C346B" w14:textId="20238CA5" w:rsidR="00F22FA3" w:rsidRDefault="00F22FA3">
      <w:pPr>
        <w:pStyle w:val="p"/>
      </w:pPr>
      <w:r>
        <w:t>No modification.</w:t>
      </w:r>
    </w:p>
    <w:p w14:paraId="69017ED0" w14:textId="77777777" w:rsidR="00F22FA3" w:rsidRDefault="00F22FA3">
      <w:pPr>
        <w:pStyle w:val="p"/>
      </w:pPr>
      <w:r>
        <w:t>Ohio conforms to the federal depreciation deduction for regular depreciation under I.R.C. §§ 167 and 168.</w:t>
      </w:r>
      <w:r>
        <w:rPr>
          <w:vertAlign w:val="superscript"/>
        </w:rPr>
        <w:t>133</w:t>
      </w:r>
      <w:r w:rsidRPr="00C10140">
        <w:rPr>
          <w:rStyle w:val="FootnoteReference"/>
        </w:rPr>
        <w:footnoteReference w:customMarkFollows="1" w:id="182"/>
        <w:t>8</w:t>
      </w:r>
      <w:r>
        <w:t xml:space="preserve"> </w:t>
      </w:r>
    </w:p>
    <w:p w14:paraId="43D4EF59" w14:textId="3156C648" w:rsidR="00F22FA3" w:rsidRDefault="00F22FA3" w:rsidP="00CE0FB6">
      <w:pPr>
        <w:pStyle w:val="BHead5"/>
      </w:pPr>
      <w:bookmarkStart w:id="267" w:name="_Toc194485794"/>
      <w:r>
        <w:t>9.1.1.1.3. Bonus Depreciation (I.R.C. § 168(k))</w:t>
      </w:r>
      <w:bookmarkEnd w:id="267"/>
      <w:r>
        <w:t xml:space="preserve"> </w:t>
      </w:r>
    </w:p>
    <w:p w14:paraId="5B7E8152" w14:textId="158C563C" w:rsidR="00F22FA3" w:rsidRDefault="00F22FA3">
      <w:pPr>
        <w:pStyle w:val="p"/>
      </w:pPr>
      <w:r>
        <w:t>Depends.</w:t>
      </w:r>
    </w:p>
    <w:p w14:paraId="1F3409C6" w14:textId="34F596C1" w:rsidR="00F22FA3" w:rsidRDefault="00F22FA3">
      <w:pPr>
        <w:pStyle w:val="p"/>
      </w:pPr>
      <w:r>
        <w:t>Ohio does not conform to the federal deduction for bonus depreciation under I.R.C. § 168(k).</w:t>
      </w:r>
      <w:r>
        <w:rPr>
          <w:vertAlign w:val="superscript"/>
        </w:rPr>
        <w:t>133</w:t>
      </w:r>
      <w:r w:rsidRPr="00C10140">
        <w:rPr>
          <w:rStyle w:val="FootnoteReference"/>
        </w:rPr>
        <w:footnoteReference w:customMarkFollows="1" w:id="183"/>
        <w:t>9</w:t>
      </w:r>
      <w:r>
        <w:t xml:space="preserve"> </w:t>
      </w:r>
    </w:p>
    <w:p w14:paraId="2A67A262" w14:textId="0258873F" w:rsidR="00F22FA3" w:rsidRDefault="00F22FA3">
      <w:pPr>
        <w:pStyle w:val="p"/>
      </w:pPr>
      <w:r>
        <w:t xml:space="preserve">Ohio generally requires taxpayers to add back to federal income a percentage of the amount of bonus depreciation under I.R.C. § 168(k) to determine Ohio taxable income. The addback percentage amount and corresponding allowed subtraction depends on any of the following: the amount of income taxes withheld, the amount of depreciation taken under I.R.C. §§ 168(k) and 179, or whether the taxpayer incurs a net operating loss for the taxable year. Taxpayers who added back: </w:t>
      </w:r>
    </w:p>
    <w:p w14:paraId="64CD5EF1" w14:textId="5119865F" w:rsidR="00F22FA3" w:rsidRDefault="00A51073">
      <w:pPr>
        <w:pStyle w:val="p"/>
      </w:pPr>
      <w:r>
        <w:rPr>
          <w:noProof/>
        </w:rPr>
        <w:drawing>
          <wp:inline distT="0" distB="0" distL="0" distR="0" wp14:anchorId="761BE7D5" wp14:editId="162629AD">
            <wp:extent cx="135890" cy="135890"/>
            <wp:effectExtent l="0" t="0" r="0" b="0"/>
            <wp:docPr id="80"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5/6 of their depreciation expense in a given tax year should deduct 1/5 of the amount added back in the subsequent five years;</w:t>
      </w:r>
    </w:p>
    <w:p w14:paraId="35C03F7C" w14:textId="768C0D62" w:rsidR="00F22FA3" w:rsidRDefault="00A51073">
      <w:pPr>
        <w:pStyle w:val="p"/>
      </w:pPr>
      <w:r>
        <w:rPr>
          <w:noProof/>
        </w:rPr>
        <w:drawing>
          <wp:inline distT="0" distB="0" distL="0" distR="0" wp14:anchorId="2799C799" wp14:editId="4BC59904">
            <wp:extent cx="135890" cy="135890"/>
            <wp:effectExtent l="0" t="0" r="0" b="0"/>
            <wp:docPr id="81"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2/3 of their depreciation expense in a given tax year (because of a 10% increase in Ohio employer withholding) should deduct 1/2 of the amount added back in the subsequent two years; or</w:t>
      </w:r>
    </w:p>
    <w:p w14:paraId="2FA0A2D0" w14:textId="1DE5BD4C" w:rsidR="00F22FA3" w:rsidRPr="00E22F7E" w:rsidRDefault="00A51073" w:rsidP="00E22F7E">
      <w:pPr>
        <w:pStyle w:val="p"/>
      </w:pPr>
      <w:r>
        <w:rPr>
          <w:noProof/>
        </w:rPr>
        <w:drawing>
          <wp:inline distT="0" distB="0" distL="0" distR="0" wp14:anchorId="518AFDBD" wp14:editId="158B5918">
            <wp:extent cx="135890" cy="135890"/>
            <wp:effectExtent l="0" t="0" r="0" b="0"/>
            <wp:docPr id="82"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all of their depreciation expense in a given tax year (because of a federal net operating loss (NOL)) should deduct 1/6 of the amount added back in the subsequent six years.</w:t>
      </w:r>
      <w:r w:rsidR="00F22FA3">
        <w:rPr>
          <w:vertAlign w:val="superscript"/>
        </w:rPr>
        <w:t>134</w:t>
      </w:r>
      <w:r w:rsidR="00F22FA3" w:rsidRPr="00C10140">
        <w:rPr>
          <w:rStyle w:val="FootnoteReference"/>
        </w:rPr>
        <w:footnoteReference w:customMarkFollows="1" w:id="184"/>
        <w:t>0</w:t>
      </w:r>
      <w:r w:rsidR="00F22FA3">
        <w:t xml:space="preserve"> </w:t>
      </w:r>
    </w:p>
    <w:p w14:paraId="4FD1A837" w14:textId="3D5CE3EC" w:rsidR="00F22FA3" w:rsidRDefault="00F22FA3" w:rsidP="00CE0FB6">
      <w:pPr>
        <w:pStyle w:val="BHead5"/>
      </w:pPr>
      <w:bookmarkStart w:id="268" w:name="_Toc194485795"/>
      <w:r>
        <w:t>9.1.1.1.4. Conformity to Federal Bonus Depreciation Acts</w:t>
      </w:r>
      <w:bookmarkEnd w:id="268"/>
      <w:r>
        <w:t xml:space="preserve"> </w:t>
      </w:r>
    </w:p>
    <w:p w14:paraId="3FF27AD0" w14:textId="0642E82D" w:rsidR="00F22FA3" w:rsidRDefault="00F22FA3">
      <w:pPr>
        <w:pStyle w:val="p"/>
      </w:pPr>
      <w:r>
        <w:t>No.</w:t>
      </w:r>
    </w:p>
    <w:p w14:paraId="0DA2E8A2" w14:textId="77777777" w:rsidR="00F22FA3" w:rsidRDefault="00F22FA3">
      <w:pPr>
        <w:pStyle w:val="p"/>
      </w:pPr>
      <w:r>
        <w:t>For coverage of Ohio’s conformity to federal bonus depreciation legislation, see Corporate Income Tax Navigator, at Ohio 5.3.1.3.</w:t>
      </w:r>
    </w:p>
    <w:p w14:paraId="028B3540" w14:textId="7C66C510" w:rsidR="00F22FA3" w:rsidRDefault="00F22FA3" w:rsidP="00CE0FB6">
      <w:pPr>
        <w:pStyle w:val="BHead5"/>
      </w:pPr>
      <w:bookmarkStart w:id="269" w:name="_Toc194485796"/>
      <w:r>
        <w:t>9.1.1.1.5. Enhanced Asset Expensing Election (I.R.C. § 179)</w:t>
      </w:r>
      <w:bookmarkEnd w:id="269"/>
      <w:r>
        <w:t xml:space="preserve"> </w:t>
      </w:r>
    </w:p>
    <w:p w14:paraId="41858503" w14:textId="444E1512" w:rsidR="00F22FA3" w:rsidRDefault="00F22FA3">
      <w:pPr>
        <w:pStyle w:val="p"/>
      </w:pPr>
      <w:r>
        <w:t>Depends.</w:t>
      </w:r>
    </w:p>
    <w:p w14:paraId="3A4CAD4A" w14:textId="2E1399B7" w:rsidR="00F22FA3" w:rsidRDefault="00F22FA3">
      <w:pPr>
        <w:pStyle w:val="p"/>
      </w:pPr>
      <w:r>
        <w:rPr>
          <w:b/>
          <w:bCs/>
        </w:rPr>
        <w:t>Editors’ Note:</w:t>
      </w:r>
      <w:r>
        <w:t xml:space="preserve"> For property placed in service in taxable years after Dec. 31, 2017, the 2017 tax act (Pub. L. No. 115-97) amends I.R.C. § 179 by increasing the amount taxpayers can expense under I.R.C. § 179(b)(1) to $1 million, increasing the phaseout threshold in I.R.C. § 179(b)(2) to $2.5 million, and amending the definition of qualified real property in I.R.C. §§ 179(d)(1)(B) and 179(f) to include all qualified improvement property and certain improvements made to nonresidential real property.</w:t>
      </w:r>
    </w:p>
    <w:p w14:paraId="2AA0CA9F" w14:textId="77777777" w:rsidR="00F22FA3" w:rsidRDefault="00F22FA3">
      <w:pPr>
        <w:rPr>
          <w:sz w:val="24"/>
          <w:szCs w:val="24"/>
        </w:rPr>
      </w:pPr>
      <w:r>
        <w:rPr>
          <w:sz w:val="24"/>
          <w:szCs w:val="24"/>
        </w:rPr>
        <w:t xml:space="preserve"> </w:t>
      </w:r>
    </w:p>
    <w:p w14:paraId="758A0E53" w14:textId="66C8C09A" w:rsidR="00F22FA3" w:rsidRDefault="00F22FA3">
      <w:pPr>
        <w:pStyle w:val="p"/>
      </w:pPr>
      <w:r>
        <w:lastRenderedPageBreak/>
        <w:t>Ohio does not conform to the federal asset expense election under I.R.C. § 179.</w:t>
      </w:r>
      <w:r>
        <w:rPr>
          <w:vertAlign w:val="superscript"/>
        </w:rPr>
        <w:t>134</w:t>
      </w:r>
      <w:r w:rsidRPr="00C10140">
        <w:rPr>
          <w:rStyle w:val="FootnoteReference"/>
        </w:rPr>
        <w:footnoteReference w:customMarkFollows="1" w:id="185"/>
        <w:t>1</w:t>
      </w:r>
      <w:r>
        <w:t xml:space="preserve"> </w:t>
      </w:r>
    </w:p>
    <w:p w14:paraId="675A8CE3" w14:textId="77777777" w:rsidR="00F22FA3" w:rsidRDefault="00F22FA3">
      <w:pPr>
        <w:pStyle w:val="p"/>
      </w:pPr>
      <w:r>
        <w:t>Ohio generally requires taxpayers to add back to federal income a percentage of the amount of the asset expense election under I.R.C. § 179 to determine Ohio taxable income. The addback percentage amount and corresponding allowed subtraction depends on any of the following: the amount of income taxes withheld, the amount of depreciation taken under I.R.C. §§ 168(k) and 179, or whether the taxpayer incurs a net operating loss for the taxable year. Generally, Ohio requires taxpayers to add back to income 5/6ths of the amount of the asset election expense claimed for that taxable year. The taxpayer then deducts 1/5th of the add-back for each of the succeeding five years.</w:t>
      </w:r>
      <w:r>
        <w:rPr>
          <w:vertAlign w:val="superscript"/>
        </w:rPr>
        <w:t>134</w:t>
      </w:r>
      <w:r w:rsidRPr="00C10140">
        <w:rPr>
          <w:rStyle w:val="FootnoteReference"/>
        </w:rPr>
        <w:footnoteReference w:customMarkFollows="1" w:id="186"/>
        <w:t>2</w:t>
      </w:r>
      <w:r>
        <w:t xml:space="preserve"> </w:t>
      </w:r>
    </w:p>
    <w:p w14:paraId="63412FEE" w14:textId="4D483D0A" w:rsidR="00F22FA3" w:rsidRDefault="00F22FA3" w:rsidP="00CE0FB6">
      <w:pPr>
        <w:pStyle w:val="BHead5"/>
      </w:pPr>
      <w:bookmarkStart w:id="270" w:name="_Toc194485797"/>
      <w:r>
        <w:t>9.1.1.1.6. Increase in Expensing for Enterprise Zone Businesses (I.R.C. § 1397A)</w:t>
      </w:r>
      <w:bookmarkEnd w:id="270"/>
      <w:r>
        <w:t xml:space="preserve"> </w:t>
      </w:r>
    </w:p>
    <w:p w14:paraId="5FF876B8" w14:textId="6B98E2C9" w:rsidR="00F22FA3" w:rsidRDefault="00F22FA3">
      <w:pPr>
        <w:pStyle w:val="p"/>
      </w:pPr>
      <w:r>
        <w:t>Depends.</w:t>
      </w:r>
    </w:p>
    <w:p w14:paraId="59EF6608" w14:textId="206F82B1" w:rsidR="00F22FA3" w:rsidRDefault="00F22FA3">
      <w:pPr>
        <w:pStyle w:val="p"/>
      </w:pPr>
      <w:r>
        <w:t>Ohio does not conform to the federal asset expense election under I.R.C. § 179, and therefore, by extension, does not conform to the deduction for businesses in empowerment zones, enterprise communities and rural investment areas under I.R.C. § 1397A. Ohio has not adopted the changes to I.R.C. § 1397A made by the Consolidated Appropriations Act, 2021.</w:t>
      </w:r>
      <w:r>
        <w:rPr>
          <w:vertAlign w:val="superscript"/>
        </w:rPr>
        <w:t>134</w:t>
      </w:r>
      <w:r w:rsidRPr="00C10140">
        <w:rPr>
          <w:rStyle w:val="FootnoteReference"/>
        </w:rPr>
        <w:footnoteReference w:customMarkFollows="1" w:id="187"/>
        <w:t>3</w:t>
      </w:r>
      <w:r>
        <w:t xml:space="preserve"> </w:t>
      </w:r>
    </w:p>
    <w:p w14:paraId="56CD6B88" w14:textId="77777777" w:rsidR="00F22FA3" w:rsidRDefault="00F22FA3">
      <w:pPr>
        <w:pStyle w:val="p"/>
      </w:pPr>
      <w:r>
        <w:t>Ohio generally requires taxpayers to add back to federal income a percentage of the amount of the asset expense election under I.R.C. § 179 to determine Ohio taxable income. The addback percentage amount and corresponding allowed subtraction depends on any of the following: the amount of income taxes withheld, the amount of depreciation taken under I.R.C. §§ 168(k) and 179, or whether the taxpayer incurs a net operating loss for the taxable year. Generally, Ohio requires taxpayers to add back to income 5/6ths of the amount of the asset election expense claimed for that taxable year. The taxpayer then deducts 1/5th of the add-back for each of the succeeding five years.</w:t>
      </w:r>
      <w:r>
        <w:rPr>
          <w:vertAlign w:val="superscript"/>
        </w:rPr>
        <w:t>134</w:t>
      </w:r>
      <w:r w:rsidRPr="00C10140">
        <w:rPr>
          <w:rStyle w:val="FootnoteReference"/>
        </w:rPr>
        <w:footnoteReference w:customMarkFollows="1" w:id="188"/>
        <w:t>4</w:t>
      </w:r>
      <w:r>
        <w:t xml:space="preserve"> </w:t>
      </w:r>
    </w:p>
    <w:p w14:paraId="4F9DF3AE" w14:textId="3ABBEF05" w:rsidR="00F22FA3" w:rsidRDefault="00F22FA3" w:rsidP="00CE0FB6">
      <w:pPr>
        <w:pStyle w:val="BHead5"/>
      </w:pPr>
      <w:bookmarkStart w:id="271" w:name="_Toc194485798"/>
      <w:r>
        <w:t>9.1.1.1.7. Conformity to Federal Enhanced Expensing Acts</w:t>
      </w:r>
      <w:bookmarkEnd w:id="271"/>
      <w:r>
        <w:t xml:space="preserve"> </w:t>
      </w:r>
    </w:p>
    <w:p w14:paraId="7ACF5D5D" w14:textId="66727276" w:rsidR="00F22FA3" w:rsidRDefault="00F22FA3">
      <w:pPr>
        <w:pStyle w:val="p"/>
      </w:pPr>
      <w:r>
        <w:t>No.</w:t>
      </w:r>
    </w:p>
    <w:p w14:paraId="2B3BE256" w14:textId="77777777" w:rsidR="00F22FA3" w:rsidRDefault="00F22FA3">
      <w:pPr>
        <w:pStyle w:val="p"/>
      </w:pPr>
      <w:r>
        <w:t>For coverage of Ohio’s conformity to federal legislation providing for enhanced asset expensing, see Corporate Income Tax Navigator, at Ohio 5.3.2.3.</w:t>
      </w:r>
    </w:p>
    <w:p w14:paraId="2C3EF702" w14:textId="598700F0" w:rsidR="00F22FA3" w:rsidRDefault="00F22FA3" w:rsidP="00CE0FB6">
      <w:pPr>
        <w:pStyle w:val="BHead5"/>
      </w:pPr>
      <w:bookmarkStart w:id="272" w:name="_Toc194485799"/>
      <w:r>
        <w:t>9.1.1.1.8. Net Operating Losses (NOLs)</w:t>
      </w:r>
      <w:bookmarkEnd w:id="272"/>
      <w:r>
        <w:t xml:space="preserve"> </w:t>
      </w:r>
    </w:p>
    <w:p w14:paraId="5C6FC253" w14:textId="7BEF73EB" w:rsidR="00F22FA3" w:rsidRDefault="00F22FA3">
      <w:pPr>
        <w:pStyle w:val="p"/>
      </w:pPr>
      <w:r>
        <w:t>Depends.</w:t>
      </w:r>
    </w:p>
    <w:p w14:paraId="467EE1BD" w14:textId="77777777" w:rsidR="00F22FA3" w:rsidRDefault="00F22FA3">
      <w:pPr>
        <w:pStyle w:val="p"/>
      </w:pPr>
      <w:r>
        <w:t>Ohio generally follows federal tax treatment regarding net operating losses pursuant to I.R.C. §172.</w:t>
      </w:r>
      <w:r>
        <w:rPr>
          <w:vertAlign w:val="superscript"/>
        </w:rPr>
        <w:t>134</w:t>
      </w:r>
      <w:r w:rsidRPr="00C10140">
        <w:rPr>
          <w:rStyle w:val="FootnoteReference"/>
        </w:rPr>
        <w:footnoteReference w:customMarkFollows="1" w:id="189"/>
        <w:t>5</w:t>
      </w:r>
      <w:r>
        <w:t xml:space="preserve"> </w:t>
      </w:r>
    </w:p>
    <w:p w14:paraId="0CA6F3FE" w14:textId="1201B981" w:rsidR="00F22FA3" w:rsidRDefault="00F22FA3">
      <w:pPr>
        <w:pStyle w:val="p"/>
      </w:pPr>
      <w:r>
        <w:lastRenderedPageBreak/>
        <w:t>However, an Ohio net operating loss carryback or carryforward is not permitted to the extent that the corresponding federal carryback or carryforward resulted from a deduction for depreciation under I.R.C. § 168(k) or I.R.C. §179.</w:t>
      </w:r>
      <w:r>
        <w:rPr>
          <w:vertAlign w:val="superscript"/>
        </w:rPr>
        <w:t>134</w:t>
      </w:r>
      <w:r w:rsidRPr="00C10140">
        <w:rPr>
          <w:rStyle w:val="FootnoteReference"/>
        </w:rPr>
        <w:footnoteReference w:customMarkFollows="1" w:id="190"/>
        <w:t>6</w:t>
      </w:r>
      <w:r>
        <w:t xml:space="preserve"> </w:t>
      </w:r>
    </w:p>
    <w:p w14:paraId="7BEB1310" w14:textId="5A698174" w:rsidR="00F22FA3" w:rsidRDefault="00F22FA3">
      <w:pPr>
        <w:pStyle w:val="p"/>
      </w:pPr>
      <w:r>
        <w:rPr>
          <w:b/>
          <w:bCs/>
          <w:i/>
          <w:iCs/>
        </w:rPr>
        <w:t>Planning Point:</w:t>
      </w:r>
      <w:r>
        <w:t xml:space="preserve"> To the extent an individual taxpayer that is an owner of a pass-through entity wishes to take advantage of a net operating loss carryback related to an NOL of the pass-through entity, the individual most likely will need to timely file an amended Ohio personal income tax return for the year to which the loss is carried back. The adjustment of the individuals’ federal adjusted gross income due to the carryback of the loss should be shown via an amended Ohio individual income tax return, reducing the individuals’ federal adjusted gross income before Ohio adjustments.</w:t>
      </w:r>
    </w:p>
    <w:p w14:paraId="3ADC93FF" w14:textId="77777777" w:rsidR="00F22FA3" w:rsidRDefault="00F22FA3">
      <w:pPr>
        <w:pStyle w:val="p"/>
      </w:pPr>
      <w:r>
        <w:t>Additionally, for Ohio individual income tax purposes the net operating loss deduction for any year is limited to the amount needed to reduce federal adjusted gross income (computed without regard to the deduction) down to the sum of federal itemized deductions (or standard deduction) plus the personal and dependent exemption federal deduction.</w:t>
      </w:r>
      <w:r>
        <w:rPr>
          <w:vertAlign w:val="superscript"/>
        </w:rPr>
        <w:t>134</w:t>
      </w:r>
      <w:r w:rsidRPr="00C10140">
        <w:rPr>
          <w:rStyle w:val="FootnoteReference"/>
        </w:rPr>
        <w:footnoteReference w:customMarkFollows="1" w:id="191"/>
        <w:t>7</w:t>
      </w:r>
      <w:r>
        <w:t xml:space="preserve"> </w:t>
      </w:r>
    </w:p>
    <w:p w14:paraId="6532F1D8" w14:textId="7F45FBDF" w:rsidR="00F22FA3" w:rsidRDefault="00F22FA3" w:rsidP="00CE0FB6">
      <w:pPr>
        <w:pStyle w:val="BHead5"/>
      </w:pPr>
      <w:bookmarkStart w:id="273" w:name="_Toc194485800"/>
      <w:r>
        <w:t>9.1.1.1.9. U.S. Bonds</w:t>
      </w:r>
      <w:bookmarkEnd w:id="273"/>
      <w:r>
        <w:t xml:space="preserve"> </w:t>
      </w:r>
    </w:p>
    <w:p w14:paraId="3E17A790" w14:textId="30E53BC6" w:rsidR="00F22FA3" w:rsidRDefault="00F22FA3">
      <w:pPr>
        <w:pStyle w:val="p"/>
      </w:pPr>
      <w:r>
        <w:t>Depends.</w:t>
      </w:r>
    </w:p>
    <w:p w14:paraId="33837ACC" w14:textId="77777777" w:rsidR="00F22FA3" w:rsidRDefault="00F22FA3">
      <w:pPr>
        <w:pStyle w:val="p"/>
      </w:pPr>
      <w:r>
        <w:t>Ohio requires an addition modification for interest income derived from obligations of the United States that is exempt from federal income taxes but not from state income taxes, and requires a subtraction modification for interest income derived from obligations of the United States that is included in federal adjusted gross income but exempt from state income taxes under the laws of the United States.</w:t>
      </w:r>
      <w:r>
        <w:rPr>
          <w:vertAlign w:val="superscript"/>
        </w:rPr>
        <w:t>134</w:t>
      </w:r>
      <w:r w:rsidRPr="00C10140">
        <w:rPr>
          <w:rStyle w:val="FootnoteReference"/>
        </w:rPr>
        <w:footnoteReference w:customMarkFollows="1" w:id="192"/>
        <w:t>8</w:t>
      </w:r>
      <w:r>
        <w:t xml:space="preserve"> </w:t>
      </w:r>
    </w:p>
    <w:p w14:paraId="300E56E2" w14:textId="2C116CB1" w:rsidR="00F22FA3" w:rsidRDefault="00F22FA3" w:rsidP="00CE0FB6">
      <w:pPr>
        <w:pStyle w:val="BHead5"/>
      </w:pPr>
      <w:bookmarkStart w:id="274" w:name="_Toc194485801"/>
      <w:r>
        <w:t>9.1.1.1.10. State’s Own Bonds</w:t>
      </w:r>
      <w:bookmarkEnd w:id="274"/>
      <w:r>
        <w:t xml:space="preserve"> </w:t>
      </w:r>
    </w:p>
    <w:p w14:paraId="628F214C" w14:textId="1924B3B1" w:rsidR="00F22FA3" w:rsidRDefault="00F22FA3">
      <w:pPr>
        <w:pStyle w:val="p"/>
      </w:pPr>
      <w:r>
        <w:t>No modification.</w:t>
      </w:r>
    </w:p>
    <w:p w14:paraId="6C72ECEB" w14:textId="77777777" w:rsidR="00F22FA3" w:rsidRDefault="00F22FA3">
      <w:pPr>
        <w:pStyle w:val="p"/>
      </w:pPr>
      <w:r>
        <w:t>Ohio does not require a modification for interest income derived from state obligations.</w:t>
      </w:r>
      <w:r>
        <w:rPr>
          <w:vertAlign w:val="superscript"/>
        </w:rPr>
        <w:t>134</w:t>
      </w:r>
      <w:r w:rsidRPr="00C10140">
        <w:rPr>
          <w:rStyle w:val="FootnoteReference"/>
        </w:rPr>
        <w:footnoteReference w:customMarkFollows="1" w:id="193"/>
        <w:t>9</w:t>
      </w:r>
      <w:r>
        <w:t xml:space="preserve"> </w:t>
      </w:r>
    </w:p>
    <w:p w14:paraId="5FBF7004" w14:textId="1F9684D7" w:rsidR="00F22FA3" w:rsidRDefault="00F22FA3" w:rsidP="00CE0FB6">
      <w:pPr>
        <w:pStyle w:val="BHead5"/>
      </w:pPr>
      <w:bookmarkStart w:id="275" w:name="_Toc194485802"/>
      <w:r>
        <w:t>9.1.1.1.11. Other States’ Bonds</w:t>
      </w:r>
      <w:bookmarkEnd w:id="275"/>
      <w:r>
        <w:t xml:space="preserve"> </w:t>
      </w:r>
    </w:p>
    <w:p w14:paraId="38E33D83" w14:textId="6E05634D" w:rsidR="00F22FA3" w:rsidRDefault="00F22FA3">
      <w:pPr>
        <w:pStyle w:val="p"/>
      </w:pPr>
      <w:r>
        <w:t>Addition.</w:t>
      </w:r>
    </w:p>
    <w:p w14:paraId="118A894B" w14:textId="77777777" w:rsidR="00F22FA3" w:rsidRDefault="00F22FA3">
      <w:pPr>
        <w:pStyle w:val="p"/>
      </w:pPr>
      <w:r>
        <w:t>Ohio requires an addition modification for interest income derived from the obligations of other states.</w:t>
      </w:r>
      <w:r>
        <w:rPr>
          <w:vertAlign w:val="superscript"/>
        </w:rPr>
        <w:t>135</w:t>
      </w:r>
      <w:r w:rsidRPr="00C10140">
        <w:rPr>
          <w:rStyle w:val="FootnoteReference"/>
        </w:rPr>
        <w:footnoteReference w:customMarkFollows="1" w:id="194"/>
        <w:t>0</w:t>
      </w:r>
      <w:r>
        <w:t xml:space="preserve"> </w:t>
      </w:r>
    </w:p>
    <w:p w14:paraId="657DD858" w14:textId="4346E34B" w:rsidR="00F22FA3" w:rsidRDefault="00F22FA3" w:rsidP="00CE0FB6">
      <w:pPr>
        <w:pStyle w:val="BHead5"/>
      </w:pPr>
      <w:bookmarkStart w:id="276" w:name="_Toc194485803"/>
      <w:r>
        <w:t>9.1.1.1.12. Federal Income Taxes</w:t>
      </w:r>
      <w:bookmarkEnd w:id="276"/>
      <w:r>
        <w:t xml:space="preserve"> </w:t>
      </w:r>
    </w:p>
    <w:p w14:paraId="360AEAE3" w14:textId="4F35FED4" w:rsidR="00F22FA3" w:rsidRDefault="00F22FA3">
      <w:pPr>
        <w:pStyle w:val="p"/>
      </w:pPr>
      <w:r>
        <w:t>No modification.</w:t>
      </w:r>
    </w:p>
    <w:p w14:paraId="0A0ABE83" w14:textId="77777777" w:rsidR="00F22FA3" w:rsidRDefault="00F22FA3">
      <w:pPr>
        <w:pStyle w:val="p"/>
      </w:pPr>
      <w:r>
        <w:lastRenderedPageBreak/>
        <w:t>Ohio does not require a modification to federal taxable income for federal income taxes paid.</w:t>
      </w:r>
      <w:r>
        <w:rPr>
          <w:vertAlign w:val="superscript"/>
        </w:rPr>
        <w:t>135</w:t>
      </w:r>
      <w:r w:rsidRPr="00C10140">
        <w:rPr>
          <w:rStyle w:val="FootnoteReference"/>
        </w:rPr>
        <w:footnoteReference w:customMarkFollows="1" w:id="195"/>
        <w:t>1</w:t>
      </w:r>
      <w:r>
        <w:t xml:space="preserve"> </w:t>
      </w:r>
    </w:p>
    <w:p w14:paraId="55A7F21E" w14:textId="6A5CED5B" w:rsidR="00F22FA3" w:rsidRDefault="00F22FA3" w:rsidP="00CE0FB6">
      <w:pPr>
        <w:pStyle w:val="BHead5"/>
      </w:pPr>
      <w:bookmarkStart w:id="277" w:name="_Toc194485804"/>
      <w:r>
        <w:t>9.1.1.1.13. State and Local Income Taxes</w:t>
      </w:r>
      <w:bookmarkEnd w:id="277"/>
      <w:r>
        <w:t xml:space="preserve"> </w:t>
      </w:r>
    </w:p>
    <w:p w14:paraId="04DF7C89" w14:textId="28977673" w:rsidR="00F22FA3" w:rsidRDefault="00F22FA3">
      <w:pPr>
        <w:pStyle w:val="p"/>
      </w:pPr>
      <w:r>
        <w:t>No modification.</w:t>
      </w:r>
    </w:p>
    <w:p w14:paraId="7F135F6B" w14:textId="77777777" w:rsidR="00F22FA3" w:rsidRDefault="00F22FA3">
      <w:pPr>
        <w:pStyle w:val="p"/>
      </w:pPr>
      <w:r>
        <w:t>Ohio does not require a modification to federal taxable income for state and local income tax deducted for federal tax purposes.</w:t>
      </w:r>
      <w:r>
        <w:rPr>
          <w:vertAlign w:val="superscript"/>
        </w:rPr>
        <w:t>135</w:t>
      </w:r>
      <w:r w:rsidRPr="00C10140">
        <w:rPr>
          <w:rStyle w:val="FootnoteReference"/>
        </w:rPr>
        <w:footnoteReference w:customMarkFollows="1" w:id="196"/>
        <w:t>2</w:t>
      </w:r>
      <w:r>
        <w:t xml:space="preserve"> </w:t>
      </w:r>
    </w:p>
    <w:p w14:paraId="2FA5F150" w14:textId="00134A3B" w:rsidR="00F22FA3" w:rsidRDefault="00F22FA3" w:rsidP="00CE0FB6">
      <w:pPr>
        <w:pStyle w:val="BHead5"/>
      </w:pPr>
      <w:bookmarkStart w:id="278" w:name="_Toc194485805"/>
      <w:r>
        <w:t>9.1.1.1.14. Non-U.S. Taxes</w:t>
      </w:r>
      <w:bookmarkEnd w:id="278"/>
      <w:r>
        <w:t xml:space="preserve"> </w:t>
      </w:r>
    </w:p>
    <w:p w14:paraId="393FE0F5" w14:textId="2A0C29A2" w:rsidR="00F22FA3" w:rsidRDefault="00F22FA3">
      <w:pPr>
        <w:pStyle w:val="p"/>
      </w:pPr>
      <w:r>
        <w:t>No modification.</w:t>
      </w:r>
    </w:p>
    <w:p w14:paraId="5746AB17" w14:textId="77777777" w:rsidR="00F22FA3" w:rsidRDefault="00F22FA3">
      <w:pPr>
        <w:pStyle w:val="p"/>
      </w:pPr>
      <w:r>
        <w:t>Ohio does not require a modification to federal taxable income for taxes paid or accrued to foreign jurisdictions.</w:t>
      </w:r>
      <w:r>
        <w:rPr>
          <w:vertAlign w:val="superscript"/>
        </w:rPr>
        <w:t>135</w:t>
      </w:r>
      <w:r w:rsidRPr="00C10140">
        <w:rPr>
          <w:rStyle w:val="FootnoteReference"/>
        </w:rPr>
        <w:footnoteReference w:customMarkFollows="1" w:id="197"/>
        <w:t>3</w:t>
      </w:r>
      <w:r>
        <w:t xml:space="preserve"> </w:t>
      </w:r>
    </w:p>
    <w:p w14:paraId="6EE456D5" w14:textId="6CA37EDC" w:rsidR="00F22FA3" w:rsidRDefault="00F22FA3" w:rsidP="00CE0FB6">
      <w:pPr>
        <w:pStyle w:val="BHead5"/>
      </w:pPr>
      <w:bookmarkStart w:id="279" w:name="_Toc194485806"/>
      <w:r>
        <w:t>9.1.1.1.15. Franchise Taxes</w:t>
      </w:r>
      <w:bookmarkEnd w:id="279"/>
      <w:r>
        <w:t xml:space="preserve"> </w:t>
      </w:r>
    </w:p>
    <w:p w14:paraId="13AAD96B" w14:textId="74AB68E7" w:rsidR="00F22FA3" w:rsidRDefault="00F22FA3">
      <w:pPr>
        <w:pStyle w:val="p"/>
      </w:pPr>
      <w:r>
        <w:t>No modification.</w:t>
      </w:r>
    </w:p>
    <w:p w14:paraId="1CA5350C" w14:textId="77777777" w:rsidR="00F22FA3" w:rsidRDefault="00F22FA3">
      <w:pPr>
        <w:pStyle w:val="p"/>
      </w:pPr>
      <w:r>
        <w:t>Ohio does not require a modification to federal taxable income for franchise taxes paid other states.</w:t>
      </w:r>
      <w:r>
        <w:rPr>
          <w:vertAlign w:val="superscript"/>
        </w:rPr>
        <w:t>135</w:t>
      </w:r>
      <w:r w:rsidRPr="00C10140">
        <w:rPr>
          <w:rStyle w:val="FootnoteReference"/>
        </w:rPr>
        <w:footnoteReference w:customMarkFollows="1" w:id="198"/>
        <w:t>4</w:t>
      </w:r>
      <w:r>
        <w:t xml:space="preserve"> </w:t>
      </w:r>
    </w:p>
    <w:p w14:paraId="72A941F9" w14:textId="2863EDC4" w:rsidR="00F22FA3" w:rsidRDefault="00F22FA3" w:rsidP="00CE0FB6">
      <w:pPr>
        <w:pStyle w:val="BHead5"/>
      </w:pPr>
      <w:bookmarkStart w:id="280" w:name="_Toc194485807"/>
      <w:r>
        <w:t>9.1.1.1.16. Income Tax Refunds</w:t>
      </w:r>
      <w:bookmarkEnd w:id="280"/>
      <w:r>
        <w:t xml:space="preserve"> </w:t>
      </w:r>
    </w:p>
    <w:p w14:paraId="351BFA5D" w14:textId="5D71D29A" w:rsidR="00F22FA3" w:rsidRDefault="00F22FA3">
      <w:pPr>
        <w:pStyle w:val="p"/>
      </w:pPr>
      <w:r>
        <w:t>No modification.</w:t>
      </w:r>
    </w:p>
    <w:p w14:paraId="1DF97F8C" w14:textId="77777777" w:rsidR="00F22FA3" w:rsidRDefault="00F22FA3">
      <w:pPr>
        <w:pStyle w:val="p"/>
      </w:pPr>
      <w:r>
        <w:t>Ohio does not require a modification for income tax refunded and included in federal taxable income.</w:t>
      </w:r>
      <w:r>
        <w:rPr>
          <w:vertAlign w:val="superscript"/>
        </w:rPr>
        <w:t>135</w:t>
      </w:r>
      <w:r w:rsidRPr="00C10140">
        <w:rPr>
          <w:rStyle w:val="FootnoteReference"/>
        </w:rPr>
        <w:footnoteReference w:customMarkFollows="1" w:id="199"/>
        <w:t>5</w:t>
      </w:r>
      <w:r>
        <w:t xml:space="preserve"> </w:t>
      </w:r>
    </w:p>
    <w:p w14:paraId="698BF6E8" w14:textId="668BD865" w:rsidR="00F22FA3" w:rsidRDefault="00F22FA3" w:rsidP="00CE0FB6">
      <w:pPr>
        <w:pStyle w:val="BHead5"/>
      </w:pPr>
      <w:bookmarkStart w:id="281" w:name="_Toc194485808"/>
      <w:r>
        <w:t>9.1.1.1.17. Partnership Start-Up Expenses</w:t>
      </w:r>
      <w:bookmarkEnd w:id="281"/>
      <w:r>
        <w:t xml:space="preserve"> </w:t>
      </w:r>
    </w:p>
    <w:p w14:paraId="4D70241C" w14:textId="6E4BB5D7" w:rsidR="00F22FA3" w:rsidRDefault="00F22FA3">
      <w:pPr>
        <w:pStyle w:val="p"/>
      </w:pPr>
      <w:r>
        <w:t>No modification.</w:t>
      </w:r>
    </w:p>
    <w:p w14:paraId="4DB6AA1F" w14:textId="77777777" w:rsidR="00F22FA3" w:rsidRDefault="00F22FA3">
      <w:pPr>
        <w:pStyle w:val="p"/>
      </w:pPr>
      <w:r>
        <w:t>Ohio conforms to the federal treatment of start-up and organizational expenditures under I.R.C. § 195.</w:t>
      </w:r>
      <w:r>
        <w:rPr>
          <w:vertAlign w:val="superscript"/>
        </w:rPr>
        <w:t>135</w:t>
      </w:r>
      <w:r w:rsidRPr="00C10140">
        <w:rPr>
          <w:rStyle w:val="FootnoteReference"/>
        </w:rPr>
        <w:footnoteReference w:customMarkFollows="1" w:id="200"/>
        <w:t>6</w:t>
      </w:r>
      <w:r>
        <w:t xml:space="preserve"> </w:t>
      </w:r>
    </w:p>
    <w:p w14:paraId="057B0598" w14:textId="1E0C0208" w:rsidR="00F22FA3" w:rsidRDefault="00F22FA3" w:rsidP="00CE0FB6">
      <w:pPr>
        <w:pStyle w:val="BHead5"/>
      </w:pPr>
      <w:bookmarkStart w:id="282" w:name="_Toc194485809"/>
      <w:r>
        <w:t>9.1.1.1.18. Foreign Intangible Income (FDII) (I.R.C. § 250)</w:t>
      </w:r>
      <w:bookmarkEnd w:id="282"/>
      <w:r>
        <w:t xml:space="preserve"> </w:t>
      </w:r>
    </w:p>
    <w:p w14:paraId="6A0EB720" w14:textId="7588358B" w:rsidR="00F22FA3" w:rsidRDefault="00F22FA3">
      <w:pPr>
        <w:pStyle w:val="p"/>
      </w:pPr>
      <w:r>
        <w:t>No guidance.</w:t>
      </w:r>
    </w:p>
    <w:p w14:paraId="13BDF5D8" w14:textId="77777777" w:rsidR="00F22FA3" w:rsidRDefault="00F22FA3">
      <w:pPr>
        <w:pStyle w:val="p"/>
      </w:pPr>
      <w:r>
        <w:t>Ohio does not provide specific guidance on FDII.</w:t>
      </w:r>
    </w:p>
    <w:p w14:paraId="66572A80" w14:textId="0406CB9D" w:rsidR="00F22FA3" w:rsidRDefault="00F22FA3" w:rsidP="00CE0FB6">
      <w:pPr>
        <w:pStyle w:val="BHead5"/>
      </w:pPr>
      <w:bookmarkStart w:id="283" w:name="_Toc194485810"/>
      <w:r>
        <w:t>9.1.1.1.19. Global Intangible Low-Taxed Income (GILTI) (I.R.C. § 951A)</w:t>
      </w:r>
      <w:bookmarkEnd w:id="283"/>
      <w:r>
        <w:t xml:space="preserve"> </w:t>
      </w:r>
    </w:p>
    <w:p w14:paraId="3C12B6DE" w14:textId="1BFA2481" w:rsidR="00F22FA3" w:rsidRDefault="00F22FA3">
      <w:pPr>
        <w:pStyle w:val="p"/>
      </w:pPr>
      <w:r>
        <w:t>No guidance.</w:t>
      </w:r>
    </w:p>
    <w:p w14:paraId="6A310E78" w14:textId="77777777" w:rsidR="00F22FA3" w:rsidRDefault="00F22FA3">
      <w:pPr>
        <w:pStyle w:val="p"/>
      </w:pPr>
      <w:r>
        <w:lastRenderedPageBreak/>
        <w:t>Ohio does not provide specific guidance on FDII.</w:t>
      </w:r>
    </w:p>
    <w:p w14:paraId="7CF87376" w14:textId="25EF58DE" w:rsidR="00F22FA3" w:rsidRDefault="00F22FA3" w:rsidP="00CE0FB6">
      <w:pPr>
        <w:pStyle w:val="BHead5"/>
      </w:pPr>
      <w:bookmarkStart w:id="284" w:name="_Toc194485811"/>
      <w:r>
        <w:t>9.1.1.1.20. Transition Tax on Deferred Foreign Income (I.R.C. § 965)</w:t>
      </w:r>
      <w:bookmarkEnd w:id="284"/>
      <w:r>
        <w:t xml:space="preserve"> </w:t>
      </w:r>
    </w:p>
    <w:p w14:paraId="167AAF12" w14:textId="4310F79F" w:rsidR="00F22FA3" w:rsidRDefault="00F22FA3">
      <w:pPr>
        <w:pStyle w:val="p"/>
      </w:pPr>
      <w:r>
        <w:t>No specific guidance.</w:t>
      </w:r>
    </w:p>
    <w:p w14:paraId="7B9B029A" w14:textId="77777777" w:rsidR="00F22FA3" w:rsidRDefault="00F22FA3">
      <w:pPr>
        <w:pStyle w:val="p"/>
      </w:pPr>
      <w:r>
        <w:t>Ohio does not provide specific guidance on the repatriation of foreign income under I.R.C. § 965.</w:t>
      </w:r>
    </w:p>
    <w:p w14:paraId="4CC11A55" w14:textId="77777777" w:rsidR="00F22FA3" w:rsidRDefault="00F22FA3">
      <w:pPr>
        <w:pStyle w:val="p"/>
      </w:pPr>
      <w:r>
        <w:t>Ohio has not issued guidance on the state’s treatment of I.R.C. § 965 for purposes of determining a partnership’s Ohio taxable income. Ohio adopts the federal definition of taxable income as the starting point for the calculation of state income tax for all taxpayers.</w:t>
      </w:r>
      <w:r>
        <w:rPr>
          <w:vertAlign w:val="superscript"/>
        </w:rPr>
        <w:t>135</w:t>
      </w:r>
      <w:r w:rsidRPr="00C10140">
        <w:rPr>
          <w:rStyle w:val="FootnoteReference"/>
        </w:rPr>
        <w:footnoteReference w:customMarkFollows="1" w:id="201"/>
        <w:t>7</w:t>
      </w:r>
      <w:r>
        <w:t xml:space="preserve"> </w:t>
      </w:r>
    </w:p>
    <w:p w14:paraId="18D810D2" w14:textId="59166F85" w:rsidR="00F22FA3" w:rsidRDefault="00F22FA3" w:rsidP="00CE0FB6">
      <w:pPr>
        <w:pStyle w:val="BHead5"/>
      </w:pPr>
      <w:bookmarkStart w:id="285" w:name="_Toc194485812"/>
      <w:r>
        <w:t>9.1.1.1.21. Business Interest (I.R.C. § 163(j))</w:t>
      </w:r>
      <w:bookmarkEnd w:id="285"/>
      <w:r>
        <w:t xml:space="preserve"> </w:t>
      </w:r>
    </w:p>
    <w:p w14:paraId="4D8AF72B" w14:textId="25E9E3E2" w:rsidR="00F22FA3" w:rsidRDefault="00F22FA3">
      <w:pPr>
        <w:pStyle w:val="p"/>
      </w:pPr>
      <w:r>
        <w:t>No modification.</w:t>
      </w:r>
    </w:p>
    <w:p w14:paraId="6739125F" w14:textId="77777777" w:rsidR="00F22FA3" w:rsidRDefault="00F22FA3">
      <w:pPr>
        <w:pStyle w:val="p"/>
      </w:pPr>
      <w:r>
        <w:t>In Ohio, there is no modification.</w:t>
      </w:r>
      <w:r>
        <w:rPr>
          <w:vertAlign w:val="superscript"/>
        </w:rPr>
        <w:t>135</w:t>
      </w:r>
      <w:r w:rsidRPr="00C10140">
        <w:rPr>
          <w:rStyle w:val="FootnoteReference"/>
        </w:rPr>
        <w:footnoteReference w:customMarkFollows="1" w:id="202"/>
        <w:t>8</w:t>
      </w:r>
      <w:r>
        <w:t xml:space="preserve"> </w:t>
      </w:r>
    </w:p>
    <w:p w14:paraId="30E95758" w14:textId="77777777" w:rsidR="00F22FA3" w:rsidRDefault="00F22FA3">
      <w:pPr>
        <w:pStyle w:val="p"/>
      </w:pPr>
      <w:r>
        <w:t>Ohio conforms to the net business interest deduction under I.R.C. § 163(j).</w:t>
      </w:r>
      <w:r>
        <w:rPr>
          <w:vertAlign w:val="superscript"/>
        </w:rPr>
        <w:t>135</w:t>
      </w:r>
      <w:r w:rsidRPr="00C10140">
        <w:rPr>
          <w:rStyle w:val="FootnoteReference"/>
        </w:rPr>
        <w:footnoteReference w:customMarkFollows="1" w:id="203"/>
        <w:t>9</w:t>
      </w:r>
      <w:r>
        <w:t xml:space="preserve"> </w:t>
      </w:r>
    </w:p>
    <w:p w14:paraId="69C3661E" w14:textId="3CE178F0" w:rsidR="00F22FA3" w:rsidRDefault="00F22FA3" w:rsidP="00CE0FB6">
      <w:pPr>
        <w:pStyle w:val="BHead5"/>
      </w:pPr>
      <w:bookmarkStart w:id="286" w:name="_Toc194485813"/>
      <w:r>
        <w:t>9.1.1.1.22. Opportunity Zones (I.R.C. §§ 1400Z-1 and 1400Z-2)</w:t>
      </w:r>
      <w:bookmarkEnd w:id="286"/>
      <w:r>
        <w:t xml:space="preserve"> </w:t>
      </w:r>
    </w:p>
    <w:p w14:paraId="19258224" w14:textId="05DF7CCD" w:rsidR="00F22FA3" w:rsidRDefault="00F22FA3">
      <w:pPr>
        <w:pStyle w:val="p"/>
      </w:pPr>
      <w:r>
        <w:t>No modification.</w:t>
      </w:r>
    </w:p>
    <w:p w14:paraId="4EFE5C25" w14:textId="77777777" w:rsidR="00F22FA3" w:rsidRDefault="00F22FA3">
      <w:pPr>
        <w:pStyle w:val="p"/>
      </w:pPr>
      <w:r>
        <w:t>Ohio does not require a modification for qualified opportunity zones.</w:t>
      </w:r>
      <w:r>
        <w:rPr>
          <w:vertAlign w:val="superscript"/>
        </w:rPr>
        <w:t>136</w:t>
      </w:r>
      <w:r w:rsidRPr="00C10140">
        <w:rPr>
          <w:rStyle w:val="FootnoteReference"/>
        </w:rPr>
        <w:footnoteReference w:customMarkFollows="1" w:id="204"/>
        <w:t>0</w:t>
      </w:r>
      <w:r>
        <w:t xml:space="preserve"> </w:t>
      </w:r>
    </w:p>
    <w:p w14:paraId="0F21D2B5" w14:textId="77777777" w:rsidR="00F22FA3" w:rsidRDefault="00F22FA3">
      <w:pPr>
        <w:pStyle w:val="p"/>
      </w:pPr>
      <w:r>
        <w:t>Ohio does not require a modification to federal taxable income for tax benefits received for investments made in qualified opportunity zones under I.R.C. §§ 1400Z-1 and 1400Z-2. Ohio conforms to the Internal Revenue Code on a rolling basis, and therefore conforms to the addition of I.R.C. §§ 1400Z-1 and 1400Z-2 by the 2017 tax act.</w:t>
      </w:r>
      <w:r>
        <w:rPr>
          <w:vertAlign w:val="superscript"/>
        </w:rPr>
        <w:t>136</w:t>
      </w:r>
      <w:r w:rsidRPr="00C10140">
        <w:rPr>
          <w:rStyle w:val="FootnoteReference"/>
        </w:rPr>
        <w:footnoteReference w:customMarkFollows="1" w:id="205"/>
        <w:t>1</w:t>
      </w:r>
      <w:r>
        <w:t xml:space="preserve"> </w:t>
      </w:r>
    </w:p>
    <w:p w14:paraId="03EC91A8" w14:textId="77777777" w:rsidR="00F22FA3" w:rsidRDefault="00F22FA3">
      <w:pPr>
        <w:pStyle w:val="p"/>
      </w:pPr>
      <w:r>
        <w:t>The credit for investing in a Ohio opportunity zone can only be claimed against income tax, and may be claimed starting in either the tax year of the investment or the next year. Taxpayers wanting to claim the credit must obtain a certificate from the Ohio Development Services Agency.</w:t>
      </w:r>
      <w:r>
        <w:rPr>
          <w:vertAlign w:val="superscript"/>
        </w:rPr>
        <w:t>136</w:t>
      </w:r>
      <w:r w:rsidRPr="00C10140">
        <w:rPr>
          <w:rStyle w:val="FootnoteReference"/>
        </w:rPr>
        <w:footnoteReference w:customMarkFollows="1" w:id="206"/>
        <w:t>2</w:t>
      </w:r>
      <w:r>
        <w:t xml:space="preserve"> </w:t>
      </w:r>
    </w:p>
    <w:p w14:paraId="2F4403DB" w14:textId="7D821F02" w:rsidR="00F22FA3" w:rsidRDefault="00F22FA3" w:rsidP="00CE0FB6">
      <w:pPr>
        <w:pStyle w:val="BHead5"/>
      </w:pPr>
      <w:bookmarkStart w:id="287" w:name="_Toc194485814"/>
      <w:r>
        <w:t>9.1.1.1.23. Other</w:t>
      </w:r>
      <w:bookmarkEnd w:id="287"/>
      <w:r>
        <w:t xml:space="preserve"> </w:t>
      </w:r>
    </w:p>
    <w:p w14:paraId="6AD5E253" w14:textId="7DB1F655" w:rsidR="00F22FA3" w:rsidRDefault="00F22FA3">
      <w:pPr>
        <w:pStyle w:val="p"/>
      </w:pPr>
      <w:r>
        <w:t>Yes.</w:t>
      </w:r>
    </w:p>
    <w:p w14:paraId="2A5885DC" w14:textId="5AAF33B5" w:rsidR="00F22FA3" w:rsidRDefault="00F22FA3">
      <w:pPr>
        <w:pStyle w:val="p"/>
      </w:pPr>
      <w:r>
        <w:t xml:space="preserve">Ohio requires other specific modifications to federal taxable income in the computation of a partnership’s Ohio base income taxable to individual partners under Ohio’s individual income </w:t>
      </w:r>
      <w:r>
        <w:lastRenderedPageBreak/>
        <w:t>tax.</w:t>
      </w:r>
    </w:p>
    <w:p w14:paraId="21141E91" w14:textId="77777777" w:rsidR="00F22FA3" w:rsidRDefault="00F22FA3">
      <w:pPr>
        <w:pStyle w:val="p"/>
      </w:pPr>
      <w:r>
        <w:rPr>
          <w:b/>
          <w:bCs/>
          <w:i/>
          <w:iCs/>
        </w:rPr>
        <w:t>Forgiven Paycheck Protection Program (PPP) Loans</w:t>
      </w:r>
      <w:r>
        <w:t xml:space="preserve"> </w:t>
      </w:r>
    </w:p>
    <w:p w14:paraId="1BE56BC2" w14:textId="0415FB71" w:rsidR="00F22FA3" w:rsidRDefault="00F22FA3">
      <w:pPr>
        <w:pStyle w:val="p"/>
      </w:pPr>
      <w:r>
        <w:t>Ohio conforms to the Internal Revenue Code as it exists on March 7, 2025, including provisions enacted by the CARES Act and the Consolidated Appropriations Act, 2021 (CAA).</w:t>
      </w:r>
      <w:r>
        <w:rPr>
          <w:vertAlign w:val="superscript"/>
        </w:rPr>
        <w:t>136</w:t>
      </w:r>
      <w:r w:rsidRPr="00C10140">
        <w:rPr>
          <w:rStyle w:val="FootnoteReference"/>
        </w:rPr>
        <w:footnoteReference w:customMarkFollows="1" w:id="207"/>
        <w:t>3</w:t>
      </w:r>
      <w:r>
        <w:t xml:space="preserve"> The amount of a PPP loan and any amount of the loan that is forgiven under the CARES Act or the CAA is excluded from a taxpayer’s gross receipts for purposes of the Commercial Activities Tax.</w:t>
      </w:r>
      <w:r>
        <w:rPr>
          <w:vertAlign w:val="superscript"/>
        </w:rPr>
        <w:t>136</w:t>
      </w:r>
      <w:r w:rsidRPr="00C10140">
        <w:rPr>
          <w:rStyle w:val="FootnoteReference"/>
        </w:rPr>
        <w:footnoteReference w:customMarkFollows="1" w:id="208"/>
        <w:t>4</w:t>
      </w:r>
      <w:r>
        <w:t xml:space="preserve"> </w:t>
      </w:r>
    </w:p>
    <w:p w14:paraId="4B63A51A" w14:textId="77777777" w:rsidR="00F22FA3" w:rsidRDefault="00F22FA3">
      <w:pPr>
        <w:pStyle w:val="p"/>
      </w:pPr>
      <w:r>
        <w:rPr>
          <w:b/>
          <w:bCs/>
          <w:i/>
          <w:iCs/>
        </w:rPr>
        <w:t>Payments to Owners</w:t>
      </w:r>
      <w:r>
        <w:t xml:space="preserve"> </w:t>
      </w:r>
    </w:p>
    <w:p w14:paraId="54A0B826" w14:textId="77777777" w:rsidR="00F22FA3" w:rsidRDefault="00F22FA3">
      <w:pPr>
        <w:pStyle w:val="p"/>
      </w:pPr>
      <w:r>
        <w:t>The profit or net income of an Ohio pass-through entity must be increased by payments made to related members by the pass-through entity and by the amount of compensation or guaranteed payments made to pass-through entity owners with a 20% or greater ownership interest in the pass-through entity.</w:t>
      </w:r>
      <w:r>
        <w:rPr>
          <w:vertAlign w:val="superscript"/>
        </w:rPr>
        <w:t>136</w:t>
      </w:r>
      <w:r w:rsidRPr="00C10140">
        <w:rPr>
          <w:rStyle w:val="FootnoteReference"/>
        </w:rPr>
        <w:footnoteReference w:customMarkFollows="1" w:id="209"/>
        <w:t>5</w:t>
      </w:r>
      <w:r>
        <w:t xml:space="preserve"> </w:t>
      </w:r>
    </w:p>
    <w:p w14:paraId="7F7B61A7" w14:textId="0945C4EF" w:rsidR="00F22FA3" w:rsidRDefault="00F22FA3" w:rsidP="00CE0FB6">
      <w:pPr>
        <w:pStyle w:val="BHead4"/>
      </w:pPr>
      <w:bookmarkStart w:id="288" w:name="_Toc194485815"/>
      <w:r>
        <w:t>9.1.1.2. Calculation of Distributive Shares</w:t>
      </w:r>
      <w:bookmarkEnd w:id="288"/>
      <w:r>
        <w:t xml:space="preserve"> </w:t>
      </w:r>
    </w:p>
    <w:p w14:paraId="4A72083C" w14:textId="35D6760B" w:rsidR="00F22FA3" w:rsidRDefault="00F22FA3">
      <w:pPr>
        <w:pStyle w:val="p"/>
      </w:pPr>
      <w:r>
        <w:t>Specific rules.</w:t>
      </w:r>
    </w:p>
    <w:p w14:paraId="13B2B4C6" w14:textId="77777777" w:rsidR="00F22FA3" w:rsidRDefault="00F22FA3">
      <w:pPr>
        <w:pStyle w:val="p"/>
      </w:pPr>
      <w:r>
        <w:t>Ohio provides specific rules for calculating the distributive share of partnership income.</w:t>
      </w:r>
      <w:r>
        <w:rPr>
          <w:vertAlign w:val="superscript"/>
        </w:rPr>
        <w:t>136</w:t>
      </w:r>
      <w:r w:rsidRPr="00C10140">
        <w:rPr>
          <w:rStyle w:val="FootnoteReference"/>
        </w:rPr>
        <w:footnoteReference w:customMarkFollows="1" w:id="210"/>
        <w:t>6</w:t>
      </w:r>
      <w:r>
        <w:t xml:space="preserve"> </w:t>
      </w:r>
    </w:p>
    <w:p w14:paraId="49CDD4A3" w14:textId="5837CA62" w:rsidR="00F22FA3" w:rsidRDefault="00F22FA3">
      <w:pPr>
        <w:pStyle w:val="p"/>
      </w:pPr>
      <w:r>
        <w:t>Guaranteed payments or compensation paid to an investor by a pass-through entity classified as a partnership is considered to be part of the investor’s distributive share of the pass-through entity’s business income, but only if the investor holds, directly or indirectly, at least a 20% interest in profits or capital at any time during the entity’s taxable year.</w:t>
      </w:r>
      <w:r>
        <w:rPr>
          <w:vertAlign w:val="superscript"/>
        </w:rPr>
        <w:t>136</w:t>
      </w:r>
      <w:r w:rsidRPr="00C10140">
        <w:rPr>
          <w:rStyle w:val="FootnoteReference"/>
        </w:rPr>
        <w:footnoteReference w:customMarkFollows="1" w:id="211"/>
        <w:t>7</w:t>
      </w:r>
      <w:r>
        <w:t xml:space="preserve"> </w:t>
      </w:r>
    </w:p>
    <w:p w14:paraId="2B1B1775" w14:textId="77777777" w:rsidR="00F22FA3" w:rsidRDefault="00F22FA3">
      <w:pPr>
        <w:pStyle w:val="p"/>
      </w:pPr>
      <w:r>
        <w:t>For tax years beginning on or after Jan. 1, 2013, if a pass-through entity classified as a partnership is a client employer of a professional employer organization and that professional employer organization makes a guaranteed payment or pays compensation on behalf of the pass-through entity to an investor holding, directly or indirectly, at least a 20% interest in profits or capital at any time during the entity’s taxable year, or, for tax years beginning on or after Mar. 24, 2021, an alternate employer organization, the guaranteed payment or other compensation is treated as part of the investor’s distributive share of the entity’s business income.</w:t>
      </w:r>
      <w:r>
        <w:rPr>
          <w:vertAlign w:val="superscript"/>
        </w:rPr>
        <w:t>136</w:t>
      </w:r>
      <w:r w:rsidRPr="00C10140">
        <w:rPr>
          <w:rStyle w:val="FootnoteReference"/>
        </w:rPr>
        <w:footnoteReference w:customMarkFollows="1" w:id="212"/>
        <w:t>8</w:t>
      </w:r>
      <w:r>
        <w:t xml:space="preserve"> </w:t>
      </w:r>
    </w:p>
    <w:p w14:paraId="4CDE561E" w14:textId="7E089A79" w:rsidR="00F22FA3" w:rsidRDefault="00F22FA3" w:rsidP="00CE0FB6">
      <w:pPr>
        <w:pStyle w:val="BHead4"/>
      </w:pPr>
      <w:bookmarkStart w:id="289" w:name="_Toc194485816"/>
      <w:r>
        <w:t>9.1.1.3. Special Allocations Regarding Contributed Property (I.R.C. § 704(c))</w:t>
      </w:r>
      <w:bookmarkEnd w:id="289"/>
      <w:r>
        <w:t xml:space="preserve"> </w:t>
      </w:r>
    </w:p>
    <w:p w14:paraId="1781E463" w14:textId="3C7E1AFE" w:rsidR="00F22FA3" w:rsidRDefault="00F22FA3">
      <w:pPr>
        <w:pStyle w:val="p"/>
      </w:pPr>
      <w:r>
        <w:t>Federal rules.</w:t>
      </w:r>
    </w:p>
    <w:p w14:paraId="6D235B57" w14:textId="5326600B" w:rsidR="00F22FA3" w:rsidRDefault="00F22FA3">
      <w:pPr>
        <w:pStyle w:val="p"/>
      </w:pPr>
      <w:r>
        <w:lastRenderedPageBreak/>
        <w:t>Ohio generally conforms to the provisions of subchapter K of the Internal Revenue Code for purposes of determining a partner’s distributive share of a partnership’s income, including I.R.C. § 704(c), if the partner is an individual, estate or trust.</w:t>
      </w:r>
      <w:r>
        <w:rPr>
          <w:vertAlign w:val="superscript"/>
        </w:rPr>
        <w:t>136</w:t>
      </w:r>
      <w:r w:rsidRPr="00C10140">
        <w:rPr>
          <w:rStyle w:val="FootnoteReference"/>
        </w:rPr>
        <w:footnoteReference w:customMarkFollows="1" w:id="213"/>
        <w:t>9</w:t>
      </w:r>
      <w:r>
        <w:t xml:space="preserve"> </w:t>
      </w:r>
    </w:p>
    <w:p w14:paraId="00740D59" w14:textId="77777777" w:rsidR="00F22FA3" w:rsidRDefault="00F22FA3">
      <w:pPr>
        <w:pStyle w:val="p"/>
      </w:pPr>
      <w:r>
        <w:t>In general, the purpose of I.R.C. § 704(c) is to prevent a contributing partner from shifting unrealized gain or loss inherent in contributed property to non-contributing partners. I.R.C. § 704(c) requires that income, gain, loss, and deduction with respect to property contributed to a partnership by a partner be shared among the partners so as to take into account any variation between the basis of the property to the partnership and its fair market value at the time of contribution.</w:t>
      </w:r>
    </w:p>
    <w:p w14:paraId="656403D7" w14:textId="77777777" w:rsidR="00F22FA3" w:rsidRDefault="00F22FA3">
      <w:pPr>
        <w:pStyle w:val="p"/>
      </w:pPr>
      <w:r>
        <w:t xml:space="preserve">For a detailed discussion of I.R.C. § 704(c), see 711-2nd T.M., </w:t>
      </w:r>
      <w:r>
        <w:rPr>
          <w:i/>
          <w:iCs/>
        </w:rPr>
        <w:t>Partnerships–Formation and Contributions of Property or Services</w:t>
      </w:r>
      <w:r>
        <w:t xml:space="preserve">, at 711.II.A.1.b, and 712-4th T.M., </w:t>
      </w:r>
      <w:r>
        <w:rPr>
          <w:i/>
          <w:iCs/>
        </w:rPr>
        <w:t>Partnerships–Taxable Income; Allocation of Distributive Shares; Capital Accounts</w:t>
      </w:r>
      <w:r>
        <w:t>, at 712.V.B.</w:t>
      </w:r>
    </w:p>
    <w:p w14:paraId="68296B34" w14:textId="77777777" w:rsidR="00F22FA3" w:rsidRDefault="00F22FA3" w:rsidP="00CE0FB6">
      <w:pPr>
        <w:pStyle w:val="BHead3"/>
      </w:pPr>
      <w:bookmarkStart w:id="290" w:name="_Toc194485817"/>
      <w:r>
        <w:t>9.1.2. Allocation and Apportionment</w:t>
      </w:r>
      <w:bookmarkEnd w:id="290"/>
      <w:r>
        <w:t xml:space="preserve"> </w:t>
      </w:r>
    </w:p>
    <w:p w14:paraId="4FA85AD6" w14:textId="4E7B383D" w:rsidR="00F22FA3" w:rsidRDefault="00F22FA3" w:rsidP="00CE0FB6">
      <w:pPr>
        <w:pStyle w:val="BHead4"/>
      </w:pPr>
      <w:bookmarkStart w:id="291" w:name="_Toc194485818"/>
      <w:r>
        <w:t>9.1.2.1. At Entity or Owner Level</w:t>
      </w:r>
      <w:bookmarkEnd w:id="291"/>
      <w:r>
        <w:t xml:space="preserve"> </w:t>
      </w:r>
    </w:p>
    <w:p w14:paraId="0CAE50E0" w14:textId="0534A4F1" w:rsidR="00F22FA3" w:rsidRDefault="00F22FA3">
      <w:pPr>
        <w:pStyle w:val="p"/>
      </w:pPr>
      <w:r>
        <w:t>No.</w:t>
      </w:r>
    </w:p>
    <w:p w14:paraId="16615FF1" w14:textId="77777777" w:rsidR="00F22FA3" w:rsidRDefault="00F22FA3">
      <w:pPr>
        <w:pStyle w:val="p"/>
      </w:pPr>
      <w:r>
        <w:t>Ohio does not apportion income for Commercial Activities Tax purposes.</w:t>
      </w:r>
      <w:r>
        <w:rPr>
          <w:vertAlign w:val="superscript"/>
        </w:rPr>
        <w:t>137</w:t>
      </w:r>
      <w:r w:rsidRPr="00C10140">
        <w:rPr>
          <w:rStyle w:val="FootnoteReference"/>
        </w:rPr>
        <w:footnoteReference w:customMarkFollows="1" w:id="214"/>
        <w:t>0</w:t>
      </w:r>
      <w:r>
        <w:t xml:space="preserve"> </w:t>
      </w:r>
    </w:p>
    <w:p w14:paraId="30AA6DBA" w14:textId="77777777" w:rsidR="00F22FA3" w:rsidRDefault="00F22FA3">
      <w:pPr>
        <w:pStyle w:val="p"/>
      </w:pPr>
      <w:r>
        <w:rPr>
          <w:b/>
          <w:bCs/>
          <w:i/>
          <w:iCs/>
        </w:rPr>
        <w:t>Commercial Activity Tax</w:t>
      </w:r>
      <w:r>
        <w:t xml:space="preserve"> </w:t>
      </w:r>
    </w:p>
    <w:p w14:paraId="154055DC" w14:textId="4117E356"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137</w:t>
      </w:r>
      <w:r w:rsidRPr="00C10140">
        <w:rPr>
          <w:rStyle w:val="FootnoteReference"/>
        </w:rPr>
        <w:footnoteReference w:customMarkFollows="1" w:id="215"/>
        <w:t>1</w:t>
      </w:r>
      <w:r>
        <w:t xml:space="preserve"> </w:t>
      </w:r>
    </w:p>
    <w:p w14:paraId="602A91DE" w14:textId="15B90268" w:rsidR="00F22FA3" w:rsidRDefault="00F22FA3">
      <w:pPr>
        <w:pStyle w:val="p"/>
      </w:pPr>
      <w:r>
        <w:t>Ohio does not impose a corporate income tax. For coverage of the Ohio Commercial Activity Tax, see Portfolio 2260-1st T.M., Ohio Commercial Activity Tax, at 2260 and Excise Tax Navigator, at Ohio 3.1.</w:t>
      </w:r>
    </w:p>
    <w:p w14:paraId="5C2ACD49" w14:textId="77777777" w:rsidR="00F22FA3" w:rsidRDefault="00F22FA3">
      <w:pPr>
        <w:pStyle w:val="p"/>
      </w:pPr>
      <w:r>
        <w:rPr>
          <w:b/>
          <w:bCs/>
          <w:i/>
          <w:iCs/>
        </w:rPr>
        <w:t>Pass-Through Entity Tax</w:t>
      </w:r>
      <w:r>
        <w:t xml:space="preserve"> </w:t>
      </w:r>
    </w:p>
    <w:p w14:paraId="711248FA" w14:textId="57B35F3A" w:rsidR="00F22FA3" w:rsidRDefault="00F22FA3">
      <w:pPr>
        <w:pStyle w:val="p"/>
      </w:pPr>
      <w:r>
        <w:t>However, a full or part-year nonresident engaged in business through a partnership, S corporation or limited liability company in Ohio must apportion their business income inside and outside of the state at the owner level.</w:t>
      </w:r>
      <w:r>
        <w:rPr>
          <w:vertAlign w:val="superscript"/>
        </w:rPr>
        <w:t>137</w:t>
      </w:r>
      <w:r w:rsidRPr="00C10140">
        <w:rPr>
          <w:rStyle w:val="FootnoteReference"/>
        </w:rPr>
        <w:footnoteReference w:customMarkFollows="1" w:id="216"/>
        <w:t>2</w:t>
      </w:r>
      <w:r>
        <w:t xml:space="preserve"> Ohio Rev. Code Ann. § 5747.20 applies specific rules to allocate nonbusiness income to Ohio.</w:t>
      </w:r>
      <w:r>
        <w:rPr>
          <w:vertAlign w:val="superscript"/>
        </w:rPr>
        <w:t>137</w:t>
      </w:r>
      <w:r w:rsidRPr="00C10140">
        <w:rPr>
          <w:rStyle w:val="FootnoteReference"/>
        </w:rPr>
        <w:footnoteReference w:customMarkFollows="1" w:id="217"/>
        <w:t>3</w:t>
      </w:r>
      <w:r>
        <w:t xml:space="preserve"> Business income is apportioned to Ohio based on the triple-weighted sales factor apportionment formula provided in Ohio Rev. Code Ann. § 5733.05.</w:t>
      </w:r>
      <w:r>
        <w:rPr>
          <w:vertAlign w:val="superscript"/>
        </w:rPr>
        <w:t>137</w:t>
      </w:r>
      <w:r w:rsidRPr="00C10140">
        <w:rPr>
          <w:rStyle w:val="FootnoteReference"/>
        </w:rPr>
        <w:footnoteReference w:customMarkFollows="1" w:id="218"/>
        <w:t>4</w:t>
      </w:r>
      <w:r>
        <w:t xml:space="preserve"> A nonresident individual investor in a pass-through entity receives their proportionate share of the pass-through entity’s income attributable to Ohio by applying the </w:t>
      </w:r>
      <w:r>
        <w:lastRenderedPageBreak/>
        <w:t>allocation and apportionment rules of Ohio Rev. Code Ann. § 5747.20 and Ohio Rev. Code Ann. § 5747.21.</w:t>
      </w:r>
      <w:r>
        <w:rPr>
          <w:vertAlign w:val="superscript"/>
        </w:rPr>
        <w:t>137</w:t>
      </w:r>
      <w:r w:rsidRPr="00C10140">
        <w:rPr>
          <w:rStyle w:val="FootnoteReference"/>
        </w:rPr>
        <w:footnoteReference w:customMarkFollows="1" w:id="219"/>
        <w:t>5</w:t>
      </w:r>
      <w:r>
        <w:t xml:space="preserve"> </w:t>
      </w:r>
    </w:p>
    <w:p w14:paraId="65868864" w14:textId="77777777" w:rsidR="00F22FA3" w:rsidRDefault="00F22FA3">
      <w:pPr>
        <w:pStyle w:val="p"/>
      </w:pPr>
      <w:r>
        <w:rPr>
          <w:b/>
          <w:bCs/>
          <w:i/>
          <w:iCs/>
        </w:rPr>
        <w:t>Corporate Franchise Tax</w:t>
      </w:r>
      <w:r>
        <w:t xml:space="preserve"> </w:t>
      </w:r>
    </w:p>
    <w:p w14:paraId="752B61FB" w14:textId="7F3EBE2C" w:rsidR="00F22FA3" w:rsidRDefault="00F22FA3">
      <w:pPr>
        <w:pStyle w:val="p"/>
      </w:pPr>
      <w:r>
        <w:t>The Ohio corporate franchise tax is no longer in effect for all types of business entities, beginning with the 2014 tax year.</w:t>
      </w:r>
      <w:r>
        <w:rPr>
          <w:vertAlign w:val="superscript"/>
        </w:rPr>
        <w:t>137</w:t>
      </w:r>
      <w:r w:rsidRPr="00C10140">
        <w:rPr>
          <w:rStyle w:val="FootnoteReference"/>
        </w:rPr>
        <w:footnoteReference w:customMarkFollows="1" w:id="220"/>
        <w:t>6</w:t>
      </w:r>
      <w:r>
        <w:t xml:space="preserve"> The corporate franchise tax on most types of corporations was gradually phased out and replaced with the Commercial Activity Tax from 2006 through 2010.</w:t>
      </w:r>
      <w:r>
        <w:rPr>
          <w:vertAlign w:val="superscript"/>
        </w:rPr>
        <w:t>137</w:t>
      </w:r>
      <w:r w:rsidRPr="00C10140">
        <w:rPr>
          <w:rStyle w:val="FootnoteReference"/>
        </w:rPr>
        <w:footnoteReference w:customMarkFollows="1" w:id="221"/>
        <w:t>7</w:t>
      </w:r>
      <w:r>
        <w:t xml:space="preserve"> The Commercial Activity Tax also was partially imposed in connection with the elimination of the Ohio tangible personal property tax. The corporate franchise tax on financial institutions is no longer in effect beginning with the tax year 2014.</w:t>
      </w:r>
      <w:r>
        <w:rPr>
          <w:vertAlign w:val="superscript"/>
        </w:rPr>
        <w:t>137</w:t>
      </w:r>
      <w:r w:rsidRPr="00C10140">
        <w:rPr>
          <w:rStyle w:val="FootnoteReference"/>
        </w:rPr>
        <w:footnoteReference w:customMarkFollows="1" w:id="222"/>
        <w:t>8</w:t>
      </w:r>
      <w:r>
        <w:t xml:space="preserve"> Replacing it is the financial institution tax (FIT), which is imposed on financial institutions, organized for profit and doing business in Ohio or having nexus in or with Ohio, that would otherwise be subject to the corporate franchise tax.</w:t>
      </w:r>
      <w:r>
        <w:rPr>
          <w:vertAlign w:val="superscript"/>
        </w:rPr>
        <w:t>137</w:t>
      </w:r>
      <w:r w:rsidRPr="00C10140">
        <w:rPr>
          <w:rStyle w:val="FootnoteReference"/>
        </w:rPr>
        <w:footnoteReference w:customMarkFollows="1" w:id="223"/>
        <w:t>9</w:t>
      </w:r>
      <w:r>
        <w:t xml:space="preserve"> For more on the Ohio Financial Institution Tax, see Excise Tax Navigator, at Ohio 3.1 and Ohio 3.2.</w:t>
      </w:r>
    </w:p>
    <w:p w14:paraId="2BACD9F5" w14:textId="77777777" w:rsidR="00F22FA3" w:rsidRDefault="00F22FA3">
      <w:pPr>
        <w:pStyle w:val="p"/>
      </w:pPr>
      <w:r>
        <w:t>The standard apportionment formula that is used to determine a taxable entity’s Ohio corporate franchise tax is also applicable to pass-through entities.</w:t>
      </w:r>
      <w:r>
        <w:rPr>
          <w:vertAlign w:val="superscript"/>
        </w:rPr>
        <w:t>138</w:t>
      </w:r>
      <w:r w:rsidRPr="00C10140">
        <w:rPr>
          <w:rStyle w:val="FootnoteReference"/>
        </w:rPr>
        <w:footnoteReference w:customMarkFollows="1" w:id="224"/>
        <w:t>0</w:t>
      </w:r>
      <w:r>
        <w:t xml:space="preserve"> A pass-through entity’s items of business income are apportioned to Ohio using a three-factor formula consisting of 60% sales, 20% property, and 20% payroll.</w:t>
      </w:r>
      <w:r>
        <w:rPr>
          <w:vertAlign w:val="superscript"/>
        </w:rPr>
        <w:t>138</w:t>
      </w:r>
      <w:r w:rsidRPr="00C10140">
        <w:rPr>
          <w:rStyle w:val="FootnoteReference"/>
        </w:rPr>
        <w:footnoteReference w:customMarkFollows="1" w:id="225"/>
        <w:t>1</w:t>
      </w:r>
      <w:r>
        <w:t xml:space="preserve"> </w:t>
      </w:r>
    </w:p>
    <w:p w14:paraId="3062303B" w14:textId="23D48988" w:rsidR="00F22FA3" w:rsidRDefault="00F22FA3" w:rsidP="00CE0FB6">
      <w:pPr>
        <w:pStyle w:val="BHead4"/>
      </w:pPr>
      <w:bookmarkStart w:id="292" w:name="_Toc194485819"/>
      <w:r>
        <w:t>9.1.2.2. Factor Flow-Through and the Unitary Business Principle</w:t>
      </w:r>
      <w:bookmarkEnd w:id="292"/>
      <w:r>
        <w:t xml:space="preserve"> </w:t>
      </w:r>
    </w:p>
    <w:p w14:paraId="623CD35F" w14:textId="4B9F1129" w:rsidR="00F22FA3" w:rsidRDefault="00F22FA3">
      <w:pPr>
        <w:pStyle w:val="p"/>
      </w:pPr>
      <w:r>
        <w:t>No.</w:t>
      </w:r>
    </w:p>
    <w:p w14:paraId="5285CB5D" w14:textId="77777777" w:rsidR="00F22FA3" w:rsidRDefault="00F22FA3">
      <w:pPr>
        <w:pStyle w:val="p"/>
      </w:pPr>
      <w:r>
        <w:t>Ohio does not apportion income for Commercial Activities Tax purposes.</w:t>
      </w:r>
      <w:r>
        <w:rPr>
          <w:vertAlign w:val="superscript"/>
        </w:rPr>
        <w:t>138</w:t>
      </w:r>
      <w:r w:rsidRPr="00C10140">
        <w:rPr>
          <w:rStyle w:val="FootnoteReference"/>
        </w:rPr>
        <w:footnoteReference w:customMarkFollows="1" w:id="226"/>
        <w:t>2</w:t>
      </w:r>
      <w:r>
        <w:t xml:space="preserve"> </w:t>
      </w:r>
    </w:p>
    <w:p w14:paraId="71D77F2E" w14:textId="77777777" w:rsidR="00F22FA3" w:rsidRDefault="00F22FA3">
      <w:pPr>
        <w:pStyle w:val="p"/>
      </w:pPr>
      <w:r>
        <w:rPr>
          <w:b/>
          <w:bCs/>
          <w:i/>
          <w:iCs/>
        </w:rPr>
        <w:t>Commercial Activity Tax</w:t>
      </w:r>
      <w:r>
        <w:t xml:space="preserve"> </w:t>
      </w:r>
    </w:p>
    <w:p w14:paraId="73370417" w14:textId="47971D7C"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138</w:t>
      </w:r>
      <w:r w:rsidRPr="00C10140">
        <w:rPr>
          <w:rStyle w:val="FootnoteReference"/>
        </w:rPr>
        <w:footnoteReference w:customMarkFollows="1" w:id="227"/>
        <w:t>3</w:t>
      </w:r>
      <w:r>
        <w:t xml:space="preserve"> </w:t>
      </w:r>
    </w:p>
    <w:p w14:paraId="20A4D447" w14:textId="77777777" w:rsidR="00F22FA3" w:rsidRDefault="00F22FA3">
      <w:pPr>
        <w:pStyle w:val="p"/>
      </w:pPr>
      <w:r>
        <w:rPr>
          <w:b/>
          <w:bCs/>
          <w:i/>
          <w:iCs/>
        </w:rPr>
        <w:t>Pass-Through Entity Tax</w:t>
      </w:r>
      <w:r>
        <w:t xml:space="preserve"> </w:t>
      </w:r>
    </w:p>
    <w:p w14:paraId="263AAF79" w14:textId="77777777" w:rsidR="00F22FA3" w:rsidRDefault="00F22FA3">
      <w:pPr>
        <w:pStyle w:val="p"/>
      </w:pPr>
      <w:r>
        <w:t xml:space="preserve">For the Ohio Pass-Through entity tax, which is an enforcement mechanism for the personal income tax of the non-resident owners of the pass-through entity, if there are tiered pass-through </w:t>
      </w:r>
      <w:r>
        <w:lastRenderedPageBreak/>
        <w:t>entities, the factors of the lower-tiered entities may flow through to the upper tiers.</w:t>
      </w:r>
      <w:r>
        <w:rPr>
          <w:vertAlign w:val="superscript"/>
        </w:rPr>
        <w:t>138</w:t>
      </w:r>
      <w:r w:rsidRPr="00C10140">
        <w:rPr>
          <w:rStyle w:val="FootnoteReference"/>
        </w:rPr>
        <w:footnoteReference w:customMarkFollows="1" w:id="228"/>
        <w:t>4</w:t>
      </w:r>
      <w:r>
        <w:t xml:space="preserve"> </w:t>
      </w:r>
    </w:p>
    <w:p w14:paraId="23452153" w14:textId="7E65E622" w:rsidR="00F22FA3" w:rsidRDefault="00F22FA3" w:rsidP="00CE0FB6">
      <w:pPr>
        <w:pStyle w:val="BHead4"/>
      </w:pPr>
      <w:bookmarkStart w:id="293" w:name="_Toc194485820"/>
      <w:r>
        <w:t>9.1.2.3. Apportionment Rules Applicable to Partnerships and Other Entities Classified as Partnerships</w:t>
      </w:r>
      <w:bookmarkEnd w:id="293"/>
      <w:r>
        <w:t xml:space="preserve"> </w:t>
      </w:r>
    </w:p>
    <w:p w14:paraId="6A1C18B3" w14:textId="1C19C271" w:rsidR="00F22FA3" w:rsidRDefault="00F22FA3">
      <w:pPr>
        <w:pStyle w:val="p"/>
      </w:pPr>
      <w:r>
        <w:t>No.</w:t>
      </w:r>
    </w:p>
    <w:p w14:paraId="52EC6CF5" w14:textId="77777777" w:rsidR="00F22FA3" w:rsidRDefault="00F22FA3">
      <w:pPr>
        <w:pStyle w:val="p"/>
      </w:pPr>
      <w:r>
        <w:t>Ohio does not apportion income for Commercial Activities Tax purposes.</w:t>
      </w:r>
      <w:r>
        <w:rPr>
          <w:vertAlign w:val="superscript"/>
        </w:rPr>
        <w:t>138</w:t>
      </w:r>
      <w:r w:rsidRPr="00C10140">
        <w:rPr>
          <w:rStyle w:val="FootnoteReference"/>
        </w:rPr>
        <w:footnoteReference w:customMarkFollows="1" w:id="229"/>
        <w:t>5</w:t>
      </w:r>
      <w:r>
        <w:t xml:space="preserve"> </w:t>
      </w:r>
    </w:p>
    <w:p w14:paraId="531CDC5A" w14:textId="77777777" w:rsidR="00F22FA3" w:rsidRDefault="00F22FA3">
      <w:pPr>
        <w:pStyle w:val="p"/>
      </w:pPr>
      <w:r>
        <w:rPr>
          <w:b/>
          <w:bCs/>
          <w:i/>
          <w:iCs/>
        </w:rPr>
        <w:t>Commercial Activity Tax</w:t>
      </w:r>
      <w:r>
        <w:t xml:space="preserve"> </w:t>
      </w:r>
    </w:p>
    <w:p w14:paraId="153E5160" w14:textId="591B2B0D"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138</w:t>
      </w:r>
      <w:r w:rsidRPr="00C10140">
        <w:rPr>
          <w:rStyle w:val="FootnoteReference"/>
        </w:rPr>
        <w:footnoteReference w:customMarkFollows="1" w:id="230"/>
        <w:t>6</w:t>
      </w:r>
      <w:r>
        <w:t xml:space="preserve"> </w:t>
      </w:r>
    </w:p>
    <w:p w14:paraId="12C479D7" w14:textId="77777777" w:rsidR="00F22FA3" w:rsidRDefault="00F22FA3">
      <w:pPr>
        <w:pStyle w:val="p"/>
      </w:pPr>
      <w:r>
        <w:rPr>
          <w:b/>
          <w:bCs/>
          <w:i/>
          <w:iCs/>
        </w:rPr>
        <w:t>Individual Income Tax</w:t>
      </w:r>
      <w:r>
        <w:t xml:space="preserve"> </w:t>
      </w:r>
    </w:p>
    <w:p w14:paraId="745EEE32" w14:textId="77777777" w:rsidR="00F22FA3" w:rsidRDefault="00F22FA3">
      <w:pPr>
        <w:pStyle w:val="p"/>
      </w:pPr>
      <w:r>
        <w:t>However, a full or part-year nonresident engaged in business through a partnership, S corporation or limited liability company in Ohio must apportion their business income inside and outside of the state at the owner level.</w:t>
      </w:r>
      <w:r>
        <w:rPr>
          <w:vertAlign w:val="superscript"/>
        </w:rPr>
        <w:t>138</w:t>
      </w:r>
      <w:r w:rsidRPr="00C10140">
        <w:rPr>
          <w:rStyle w:val="FootnoteReference"/>
        </w:rPr>
        <w:footnoteReference w:customMarkFollows="1" w:id="231"/>
        <w:t>7</w:t>
      </w:r>
      <w:r>
        <w:t xml:space="preserve"> Ohio Rev. Code Ann. § 5747.20 applies specific rules to allocate nonbusiness income to Ohio.</w:t>
      </w:r>
      <w:r>
        <w:rPr>
          <w:vertAlign w:val="superscript"/>
        </w:rPr>
        <w:t>138</w:t>
      </w:r>
      <w:r w:rsidRPr="00C10140">
        <w:rPr>
          <w:rStyle w:val="FootnoteReference"/>
        </w:rPr>
        <w:footnoteReference w:customMarkFollows="1" w:id="232"/>
        <w:t>8</w:t>
      </w:r>
      <w:r>
        <w:t xml:space="preserve"> Business income is apportioned to Ohio based on the triple-weighted sales factor apportionment formula provided in Ohio Rev. Code Ann. § 5733.05.</w:t>
      </w:r>
      <w:r>
        <w:rPr>
          <w:vertAlign w:val="superscript"/>
        </w:rPr>
        <w:t>138</w:t>
      </w:r>
      <w:r w:rsidRPr="00C10140">
        <w:rPr>
          <w:rStyle w:val="FootnoteReference"/>
        </w:rPr>
        <w:footnoteReference w:customMarkFollows="1" w:id="233"/>
        <w:t>9</w:t>
      </w:r>
      <w:r>
        <w:t xml:space="preserve"> A nonresident individual investor in a pass-through entity receives their proportionate share of the pass-through entity’s income attributable to Ohio by applying the allocation and apportionment rules of Ohio Rev. Code Ann. § 5747.20 and Ohio Rev. Code Ann. § 5747.21.</w:t>
      </w:r>
      <w:r>
        <w:rPr>
          <w:vertAlign w:val="superscript"/>
        </w:rPr>
        <w:t>139</w:t>
      </w:r>
      <w:r w:rsidRPr="00C10140">
        <w:rPr>
          <w:rStyle w:val="FootnoteReference"/>
        </w:rPr>
        <w:footnoteReference w:customMarkFollows="1" w:id="234"/>
        <w:t>0</w:t>
      </w:r>
      <w:r>
        <w:t xml:space="preserve"> </w:t>
      </w:r>
    </w:p>
    <w:p w14:paraId="51583E1A" w14:textId="77777777" w:rsidR="00F22FA3" w:rsidRDefault="00F22FA3" w:rsidP="00CE0FB6">
      <w:pPr>
        <w:pStyle w:val="BHead4"/>
      </w:pPr>
      <w:bookmarkStart w:id="294" w:name="_Toc194485821"/>
      <w:r>
        <w:t>9.1.2.4. Income of Corporate Owner</w:t>
      </w:r>
      <w:bookmarkEnd w:id="294"/>
      <w:r>
        <w:t xml:space="preserve"> </w:t>
      </w:r>
    </w:p>
    <w:p w14:paraId="47BC1063" w14:textId="15F0C8E9" w:rsidR="00F22FA3" w:rsidRDefault="00F22FA3" w:rsidP="00CE0FB6">
      <w:pPr>
        <w:pStyle w:val="BHead5"/>
      </w:pPr>
      <w:bookmarkStart w:id="295" w:name="_Toc194485822"/>
      <w:r>
        <w:t>9.1.2.4.1. Business Income</w:t>
      </w:r>
      <w:bookmarkEnd w:id="295"/>
      <w:r>
        <w:t xml:space="preserve"> </w:t>
      </w:r>
    </w:p>
    <w:p w14:paraId="3450986D" w14:textId="38D4688F" w:rsidR="00F22FA3" w:rsidRDefault="00F22FA3">
      <w:pPr>
        <w:pStyle w:val="p"/>
      </w:pPr>
      <w:r>
        <w:t>No.</w:t>
      </w:r>
    </w:p>
    <w:p w14:paraId="12F4529C" w14:textId="77777777" w:rsidR="00F22FA3" w:rsidRDefault="00F22FA3">
      <w:pPr>
        <w:pStyle w:val="p"/>
      </w:pPr>
      <w:r>
        <w:t>Ohio does not apportion income for Commercial Activities Tax purposes.</w:t>
      </w:r>
      <w:r>
        <w:rPr>
          <w:vertAlign w:val="superscript"/>
        </w:rPr>
        <w:t>139</w:t>
      </w:r>
      <w:r w:rsidRPr="00C10140">
        <w:rPr>
          <w:rStyle w:val="FootnoteReference"/>
        </w:rPr>
        <w:footnoteReference w:customMarkFollows="1" w:id="235"/>
        <w:t>1</w:t>
      </w:r>
      <w:r>
        <w:t xml:space="preserve"> </w:t>
      </w:r>
    </w:p>
    <w:p w14:paraId="4211E950" w14:textId="77777777" w:rsidR="00F22FA3" w:rsidRDefault="00F22FA3">
      <w:pPr>
        <w:pStyle w:val="p"/>
      </w:pPr>
      <w:r>
        <w:t>In Ohio, business income includes:</w:t>
      </w:r>
    </w:p>
    <w:p w14:paraId="44307635" w14:textId="7C9EA2A9" w:rsidR="00F22FA3" w:rsidRDefault="00A51073">
      <w:pPr>
        <w:pStyle w:val="p"/>
      </w:pPr>
      <w:r>
        <w:rPr>
          <w:noProof/>
        </w:rPr>
        <w:drawing>
          <wp:inline distT="0" distB="0" distL="0" distR="0" wp14:anchorId="5C352E99" wp14:editId="7F5F0DBA">
            <wp:extent cx="135890" cy="135890"/>
            <wp:effectExtent l="0" t="0" r="0" b="0"/>
            <wp:docPr id="83"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income derived from real property, tangible property, and intangible property, if the acquisition, rental management, and disposition of the property constitute integral parts of the regular course of a trade or business operation;</w:t>
      </w:r>
    </w:p>
    <w:p w14:paraId="1233A86C" w14:textId="332736CC" w:rsidR="00F22FA3" w:rsidRDefault="00A51073">
      <w:pPr>
        <w:pStyle w:val="p"/>
      </w:pPr>
      <w:r>
        <w:rPr>
          <w:noProof/>
        </w:rPr>
        <w:lastRenderedPageBreak/>
        <w:drawing>
          <wp:inline distT="0" distB="0" distL="0" distR="0" wp14:anchorId="7F4995D8" wp14:editId="30EDF044">
            <wp:extent cx="135890" cy="135890"/>
            <wp:effectExtent l="0" t="0" r="0" b="0"/>
            <wp:docPr id="84"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income, including any gain or loss, derived from partial or complete liquidation of a business;</w:t>
      </w:r>
    </w:p>
    <w:p w14:paraId="62D0F08D" w14:textId="5E9AA033" w:rsidR="00F22FA3" w:rsidRDefault="00A51073">
      <w:pPr>
        <w:pStyle w:val="p"/>
      </w:pPr>
      <w:r>
        <w:rPr>
          <w:noProof/>
        </w:rPr>
        <w:drawing>
          <wp:inline distT="0" distB="0" distL="0" distR="0" wp14:anchorId="45067FBF" wp14:editId="1F2EB9CD">
            <wp:extent cx="135890" cy="135890"/>
            <wp:effectExtent l="0" t="0" r="0" b="0"/>
            <wp:docPr id="85"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gain or loss from the sale or disposition of goodwill in a partial or complete liquidation;</w:t>
      </w:r>
    </w:p>
    <w:p w14:paraId="04A94FB5" w14:textId="69D50B08" w:rsidR="00F22FA3" w:rsidRDefault="00A51073">
      <w:pPr>
        <w:pStyle w:val="p"/>
      </w:pPr>
      <w:r>
        <w:rPr>
          <w:noProof/>
        </w:rPr>
        <w:drawing>
          <wp:inline distT="0" distB="0" distL="0" distR="0" wp14:anchorId="255F9B07" wp14:editId="1CCFC569">
            <wp:extent cx="135890" cy="135890"/>
            <wp:effectExtent l="0" t="0" r="0" b="0"/>
            <wp:docPr id="86"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compensation and guaranteed payments paid by a pass-through entity, or a professional employer organization on its behalf, to an investor who directly or indirectly owns 20% or more of the entity; and</w:t>
      </w:r>
    </w:p>
    <w:p w14:paraId="6E63773E" w14:textId="5205F623" w:rsidR="00F22FA3" w:rsidRDefault="00A51073">
      <w:pPr>
        <w:pStyle w:val="p"/>
      </w:pPr>
      <w:r>
        <w:rPr>
          <w:noProof/>
        </w:rPr>
        <w:drawing>
          <wp:inline distT="0" distB="0" distL="0" distR="0" wp14:anchorId="5FCB30CF" wp14:editId="6495630E">
            <wp:extent cx="135890" cy="135890"/>
            <wp:effectExtent l="0" t="0" r="0" b="0"/>
            <wp:docPr id="87"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gain or loss from the sale of an equity or ownership interest in a business if either of the following apply:</w:t>
      </w:r>
    </w:p>
    <w:p w14:paraId="78E270F8" w14:textId="3EA6F19A" w:rsidR="00F22FA3" w:rsidRDefault="00A51073">
      <w:pPr>
        <w:pStyle w:val="p"/>
      </w:pPr>
      <w:r>
        <w:rPr>
          <w:noProof/>
        </w:rPr>
        <w:drawing>
          <wp:inline distT="0" distB="0" distL="0" distR="0" wp14:anchorId="111C6A2A" wp14:editId="21EDE640">
            <wp:extent cx="135890" cy="135890"/>
            <wp:effectExtent l="0" t="0" r="0" b="0"/>
            <wp:docPr id="8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sale is treated as a sale of assets for federal income tax purposes; and/or</w:t>
      </w:r>
    </w:p>
    <w:p w14:paraId="12050A05" w14:textId="59832747" w:rsidR="00F22FA3" w:rsidRPr="00963394" w:rsidRDefault="00A51073" w:rsidP="00963394">
      <w:pPr>
        <w:pStyle w:val="p"/>
      </w:pPr>
      <w:r>
        <w:rPr>
          <w:noProof/>
        </w:rPr>
        <w:drawing>
          <wp:inline distT="0" distB="0" distL="0" distR="0" wp14:anchorId="0A21957E" wp14:editId="756C5EF1">
            <wp:extent cx="135890" cy="135890"/>
            <wp:effectExtent l="0" t="0" r="0" b="0"/>
            <wp:docPr id="8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seller materially participated in the activities of the business for the taxable year in which the sale occurs or during any of the five preceding taxable years.</w:t>
      </w:r>
      <w:r w:rsidR="00F22FA3">
        <w:rPr>
          <w:vertAlign w:val="superscript"/>
        </w:rPr>
        <w:t>139</w:t>
      </w:r>
      <w:r w:rsidR="00F22FA3" w:rsidRPr="00C10140">
        <w:rPr>
          <w:rStyle w:val="FootnoteReference"/>
        </w:rPr>
        <w:footnoteReference w:customMarkFollows="1" w:id="236"/>
        <w:t>2</w:t>
      </w:r>
      <w:r w:rsidR="00F22FA3">
        <w:t xml:space="preserve"> </w:t>
      </w:r>
    </w:p>
    <w:p w14:paraId="665E13B7" w14:textId="77777777" w:rsidR="00F22FA3" w:rsidRDefault="00F22FA3">
      <w:pPr>
        <w:pStyle w:val="p"/>
      </w:pPr>
      <w:r>
        <w:t>Business income may be determined using either the transactional test or the functional test. The transactional test looks to the nature, frequency, and regularity of the transaction. The functional test looks to see if the property was integral to the trade or business, or if it generated business income in the past.</w:t>
      </w:r>
      <w:r>
        <w:rPr>
          <w:vertAlign w:val="superscript"/>
        </w:rPr>
        <w:t>139</w:t>
      </w:r>
      <w:r w:rsidRPr="00C10140">
        <w:rPr>
          <w:rStyle w:val="FootnoteReference"/>
        </w:rPr>
        <w:footnoteReference w:customMarkFollows="1" w:id="237"/>
        <w:t>3</w:t>
      </w:r>
      <w:r>
        <w:t xml:space="preserve"> </w:t>
      </w:r>
    </w:p>
    <w:p w14:paraId="422752A2" w14:textId="77777777" w:rsidR="00F22FA3" w:rsidRDefault="00F22FA3">
      <w:pPr>
        <w:pStyle w:val="p"/>
      </w:pPr>
      <w:r>
        <w:rPr>
          <w:b/>
          <w:bCs/>
          <w:i/>
          <w:iCs/>
        </w:rPr>
        <w:t>Commercial Activity Tax</w:t>
      </w:r>
      <w:r>
        <w:t xml:space="preserve"> </w:t>
      </w:r>
    </w:p>
    <w:p w14:paraId="06D9C0C0"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139</w:t>
      </w:r>
      <w:r w:rsidRPr="00C10140">
        <w:rPr>
          <w:rStyle w:val="FootnoteReference"/>
        </w:rPr>
        <w:footnoteReference w:customMarkFollows="1" w:id="238"/>
        <w:t>4</w:t>
      </w:r>
      <w:r>
        <w:t xml:space="preserve"> </w:t>
      </w:r>
    </w:p>
    <w:p w14:paraId="5E7E3390" w14:textId="44E7ACB7" w:rsidR="00F22FA3" w:rsidRDefault="00F22FA3" w:rsidP="00CE0FB6">
      <w:pPr>
        <w:pStyle w:val="BHead5"/>
      </w:pPr>
      <w:bookmarkStart w:id="296" w:name="_Toc194485823"/>
      <w:r>
        <w:t>9.1.2.4.2. Nonbusiness Income</w:t>
      </w:r>
      <w:bookmarkEnd w:id="296"/>
      <w:r>
        <w:t xml:space="preserve"> </w:t>
      </w:r>
    </w:p>
    <w:p w14:paraId="2234A9CF" w14:textId="3F0FDC2B" w:rsidR="00F22FA3" w:rsidRDefault="00F22FA3">
      <w:pPr>
        <w:pStyle w:val="p"/>
      </w:pPr>
      <w:r>
        <w:t>No.</w:t>
      </w:r>
    </w:p>
    <w:p w14:paraId="59633341" w14:textId="77777777" w:rsidR="00F22FA3" w:rsidRDefault="00F22FA3">
      <w:pPr>
        <w:pStyle w:val="p"/>
      </w:pPr>
      <w:r>
        <w:t>Ohio does not apportion income for Commercial Activities Tax purposes.</w:t>
      </w:r>
      <w:r>
        <w:rPr>
          <w:vertAlign w:val="superscript"/>
        </w:rPr>
        <w:t>139</w:t>
      </w:r>
      <w:r w:rsidRPr="00C10140">
        <w:rPr>
          <w:rStyle w:val="FootnoteReference"/>
        </w:rPr>
        <w:footnoteReference w:customMarkFollows="1" w:id="239"/>
        <w:t>5</w:t>
      </w:r>
      <w:r>
        <w:t xml:space="preserve"> </w:t>
      </w:r>
    </w:p>
    <w:p w14:paraId="4DB22246" w14:textId="77777777" w:rsidR="00F22FA3" w:rsidRDefault="00F22FA3">
      <w:pPr>
        <w:pStyle w:val="p"/>
      </w:pPr>
      <w:r>
        <w:t>Non-business income is any income other than business income. This includes, but is not limited to, compensation, rents and royalties from real or tangible personal property, capital gains, interest, dividends and distributions, patent or copyright royalties, or lottery winnings, prizes, and awards.</w:t>
      </w:r>
      <w:r>
        <w:rPr>
          <w:vertAlign w:val="superscript"/>
        </w:rPr>
        <w:t>139</w:t>
      </w:r>
      <w:r w:rsidRPr="00C10140">
        <w:rPr>
          <w:rStyle w:val="FootnoteReference"/>
        </w:rPr>
        <w:footnoteReference w:customMarkFollows="1" w:id="240"/>
        <w:t>6</w:t>
      </w:r>
      <w:r>
        <w:t xml:space="preserve"> </w:t>
      </w:r>
    </w:p>
    <w:p w14:paraId="45D9B338" w14:textId="77777777" w:rsidR="00F22FA3" w:rsidRDefault="00F22FA3">
      <w:pPr>
        <w:pStyle w:val="p"/>
      </w:pPr>
      <w:r>
        <w:rPr>
          <w:b/>
          <w:bCs/>
          <w:i/>
          <w:iCs/>
        </w:rPr>
        <w:t>Commercial Activity Tax</w:t>
      </w:r>
      <w:r>
        <w:t xml:space="preserve"> </w:t>
      </w:r>
    </w:p>
    <w:p w14:paraId="78DFDF15"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139</w:t>
      </w:r>
      <w:r w:rsidRPr="00C10140">
        <w:rPr>
          <w:rStyle w:val="FootnoteReference"/>
        </w:rPr>
        <w:footnoteReference w:customMarkFollows="1" w:id="241"/>
        <w:t>7</w:t>
      </w:r>
      <w:r>
        <w:t xml:space="preserve"> </w:t>
      </w:r>
    </w:p>
    <w:p w14:paraId="6EC450D8" w14:textId="150195E3" w:rsidR="00F22FA3" w:rsidRPr="00B87182" w:rsidRDefault="00F22FA3" w:rsidP="00CE0FB6">
      <w:pPr>
        <w:pStyle w:val="BHead4"/>
      </w:pPr>
      <w:bookmarkStart w:id="297" w:name="_Toc194485824"/>
      <w:r w:rsidRPr="00B87182">
        <w:lastRenderedPageBreak/>
        <w:t>9.1.2.5. Income of Pass-Through Entity Owner</w:t>
      </w:r>
      <w:bookmarkEnd w:id="297"/>
      <w:r w:rsidRPr="00B87182">
        <w:t xml:space="preserve"> </w:t>
      </w:r>
    </w:p>
    <w:p w14:paraId="2CEEC296" w14:textId="0FD91182" w:rsidR="00F22FA3" w:rsidRDefault="00F22FA3">
      <w:pPr>
        <w:pStyle w:val="p"/>
      </w:pPr>
      <w:r w:rsidRPr="00CE0FB6">
        <w:rPr>
          <w:highlight w:val="yellow"/>
        </w:rPr>
        <w:t>[</w:t>
      </w:r>
      <w:r>
        <w:rPr>
          <w:highlight w:val="yellow"/>
        </w:rPr>
        <w:t>TBD</w:t>
      </w:r>
      <w:r w:rsidRPr="00CE0FB6">
        <w:rPr>
          <w:highlight w:val="yellow"/>
        </w:rPr>
        <w:t>]</w:t>
      </w:r>
    </w:p>
    <w:p w14:paraId="55EE3BCD" w14:textId="570D1BC2" w:rsidR="00F22FA3" w:rsidRDefault="00F22FA3" w:rsidP="00CE0FB6">
      <w:pPr>
        <w:pStyle w:val="BHead5"/>
      </w:pPr>
      <w:bookmarkStart w:id="298" w:name="_Toc194485825"/>
      <w:r>
        <w:t>9.1.2.5.1. Business Income</w:t>
      </w:r>
      <w:bookmarkEnd w:id="298"/>
      <w:r>
        <w:t xml:space="preserve"> </w:t>
      </w:r>
    </w:p>
    <w:p w14:paraId="425C8987" w14:textId="6F3EC3E6" w:rsidR="00F22FA3" w:rsidRDefault="00F22FA3">
      <w:pPr>
        <w:pStyle w:val="p"/>
      </w:pPr>
      <w:r>
        <w:t>No.</w:t>
      </w:r>
    </w:p>
    <w:p w14:paraId="7314CBDE" w14:textId="77777777" w:rsidR="00F22FA3" w:rsidRDefault="00F22FA3">
      <w:pPr>
        <w:pStyle w:val="p"/>
      </w:pPr>
      <w:r>
        <w:t>Ohio does not apportion income for Commercial Activities Tax purposes.</w:t>
      </w:r>
      <w:r>
        <w:rPr>
          <w:vertAlign w:val="superscript"/>
        </w:rPr>
        <w:t>139</w:t>
      </w:r>
      <w:r w:rsidRPr="00C10140">
        <w:rPr>
          <w:rStyle w:val="FootnoteReference"/>
        </w:rPr>
        <w:footnoteReference w:customMarkFollows="1" w:id="242"/>
        <w:t>8</w:t>
      </w:r>
      <w:r>
        <w:t xml:space="preserve"> </w:t>
      </w:r>
    </w:p>
    <w:p w14:paraId="7FDDFCF4" w14:textId="77777777" w:rsidR="00F22FA3" w:rsidRDefault="00F22FA3">
      <w:pPr>
        <w:pStyle w:val="p"/>
      </w:pPr>
      <w:r>
        <w:t>In Ohio, business income includes:</w:t>
      </w:r>
    </w:p>
    <w:p w14:paraId="023E1FD8" w14:textId="309947A3" w:rsidR="00F22FA3" w:rsidRDefault="00A51073">
      <w:pPr>
        <w:pStyle w:val="p"/>
      </w:pPr>
      <w:r>
        <w:rPr>
          <w:noProof/>
        </w:rPr>
        <w:drawing>
          <wp:inline distT="0" distB="0" distL="0" distR="0" wp14:anchorId="4570BA25" wp14:editId="74B721D1">
            <wp:extent cx="135890" cy="135890"/>
            <wp:effectExtent l="0" t="0" r="0" b="0"/>
            <wp:docPr id="90"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income derived from real property, tangible property, and intangible property, if the acquisition, rental management, and disposition of the property constitute integral parts of the regular course of a trade or business operation;</w:t>
      </w:r>
    </w:p>
    <w:p w14:paraId="2458570B" w14:textId="31BE4199" w:rsidR="00F22FA3" w:rsidRDefault="00A51073">
      <w:pPr>
        <w:pStyle w:val="p"/>
      </w:pPr>
      <w:r>
        <w:rPr>
          <w:noProof/>
        </w:rPr>
        <w:drawing>
          <wp:inline distT="0" distB="0" distL="0" distR="0" wp14:anchorId="10A20033" wp14:editId="502B8C9D">
            <wp:extent cx="135890" cy="135890"/>
            <wp:effectExtent l="0" t="0" r="0" b="0"/>
            <wp:docPr id="91"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income, including any gain or loss, derived from partial or complete liquidation of a business;</w:t>
      </w:r>
    </w:p>
    <w:p w14:paraId="6C1015F7" w14:textId="57B99087" w:rsidR="00F22FA3" w:rsidRDefault="00A51073">
      <w:pPr>
        <w:pStyle w:val="p"/>
      </w:pPr>
      <w:r>
        <w:rPr>
          <w:noProof/>
        </w:rPr>
        <w:drawing>
          <wp:inline distT="0" distB="0" distL="0" distR="0" wp14:anchorId="31EE6771" wp14:editId="0260D434">
            <wp:extent cx="135890" cy="135890"/>
            <wp:effectExtent l="0" t="0" r="0" b="0"/>
            <wp:docPr id="92"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gain or loss from the sale or disposition of goodwill in a partial or complete liquidation;</w:t>
      </w:r>
    </w:p>
    <w:p w14:paraId="402794D3" w14:textId="0B8ED280" w:rsidR="00F22FA3" w:rsidRDefault="00A51073">
      <w:pPr>
        <w:pStyle w:val="p"/>
      </w:pPr>
      <w:r>
        <w:rPr>
          <w:noProof/>
        </w:rPr>
        <w:drawing>
          <wp:inline distT="0" distB="0" distL="0" distR="0" wp14:anchorId="22031565" wp14:editId="636DEFA1">
            <wp:extent cx="135890" cy="135890"/>
            <wp:effectExtent l="0" t="0" r="0" b="0"/>
            <wp:docPr id="9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compensation and guaranteed payments paid by a pass-through entity, or a professional employer organization on its behalf, to an investor who directly or indirectly owns 20% or more of the entity; and</w:t>
      </w:r>
    </w:p>
    <w:p w14:paraId="4985324D" w14:textId="6C1DC0D4" w:rsidR="00F22FA3" w:rsidRDefault="00A51073">
      <w:pPr>
        <w:pStyle w:val="p"/>
      </w:pPr>
      <w:r>
        <w:rPr>
          <w:noProof/>
        </w:rPr>
        <w:drawing>
          <wp:inline distT="0" distB="0" distL="0" distR="0" wp14:anchorId="6B589822" wp14:editId="3FB70A95">
            <wp:extent cx="135890" cy="135890"/>
            <wp:effectExtent l="0" t="0" r="0" b="0"/>
            <wp:docPr id="9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gain or loss from the sale of an equity or ownership interest in a business if either of the following apply:</w:t>
      </w:r>
    </w:p>
    <w:p w14:paraId="15E79109" w14:textId="2075DC10" w:rsidR="00F22FA3" w:rsidRDefault="00A51073">
      <w:pPr>
        <w:pStyle w:val="p"/>
      </w:pPr>
      <w:r>
        <w:rPr>
          <w:noProof/>
        </w:rPr>
        <w:drawing>
          <wp:inline distT="0" distB="0" distL="0" distR="0" wp14:anchorId="40D14564" wp14:editId="55DD28DF">
            <wp:extent cx="135890" cy="135890"/>
            <wp:effectExtent l="0" t="0" r="0" b="0"/>
            <wp:docPr id="95"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sale is treated as a sale of assets for federal income tax purposes; and/or</w:t>
      </w:r>
    </w:p>
    <w:p w14:paraId="60593E7C" w14:textId="398231F3" w:rsidR="00F22FA3" w:rsidRPr="00963394" w:rsidRDefault="00A51073" w:rsidP="00963394">
      <w:pPr>
        <w:pStyle w:val="p"/>
      </w:pPr>
      <w:r>
        <w:rPr>
          <w:noProof/>
        </w:rPr>
        <w:drawing>
          <wp:inline distT="0" distB="0" distL="0" distR="0" wp14:anchorId="375FDCAE" wp14:editId="4F1D7E46">
            <wp:extent cx="135890" cy="135890"/>
            <wp:effectExtent l="0" t="0" r="0" b="0"/>
            <wp:docPr id="96"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seller materially participated in the activities of the business for the taxable year in which the sale occurs or during any of the five preceding taxable years.</w:t>
      </w:r>
      <w:r w:rsidR="00F22FA3">
        <w:rPr>
          <w:vertAlign w:val="superscript"/>
        </w:rPr>
        <w:t>139</w:t>
      </w:r>
      <w:r w:rsidR="00F22FA3" w:rsidRPr="00C10140">
        <w:rPr>
          <w:rStyle w:val="FootnoteReference"/>
        </w:rPr>
        <w:footnoteReference w:customMarkFollows="1" w:id="243"/>
        <w:t>9</w:t>
      </w:r>
      <w:r w:rsidR="00F22FA3">
        <w:t xml:space="preserve"> </w:t>
      </w:r>
    </w:p>
    <w:p w14:paraId="5ABEF961" w14:textId="77777777" w:rsidR="00F22FA3" w:rsidRDefault="00F22FA3">
      <w:pPr>
        <w:pStyle w:val="p"/>
      </w:pPr>
      <w:r>
        <w:t>Business income may be determined using either the transactional test or the functional test. The transactional test looks to the nature, frequency, and regularity of the transaction. The functional test looks to see if the property was integral to the trade or business, or if it generated business income in the past.</w:t>
      </w:r>
      <w:r>
        <w:rPr>
          <w:vertAlign w:val="superscript"/>
        </w:rPr>
        <w:t>140</w:t>
      </w:r>
      <w:r w:rsidRPr="00C10140">
        <w:rPr>
          <w:rStyle w:val="FootnoteReference"/>
        </w:rPr>
        <w:footnoteReference w:customMarkFollows="1" w:id="244"/>
        <w:t>0</w:t>
      </w:r>
      <w:r>
        <w:t xml:space="preserve"> </w:t>
      </w:r>
    </w:p>
    <w:p w14:paraId="6B71F260" w14:textId="77777777" w:rsidR="00F22FA3" w:rsidRDefault="00F22FA3">
      <w:pPr>
        <w:pStyle w:val="p"/>
      </w:pPr>
      <w:r>
        <w:rPr>
          <w:b/>
          <w:bCs/>
          <w:i/>
          <w:iCs/>
        </w:rPr>
        <w:t>Commercial Activity Tax</w:t>
      </w:r>
      <w:r>
        <w:t xml:space="preserve"> </w:t>
      </w:r>
    </w:p>
    <w:p w14:paraId="510DA3CE"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140</w:t>
      </w:r>
      <w:r w:rsidRPr="00C10140">
        <w:rPr>
          <w:rStyle w:val="FootnoteReference"/>
        </w:rPr>
        <w:footnoteReference w:customMarkFollows="1" w:id="245"/>
        <w:t>1</w:t>
      </w:r>
      <w:r>
        <w:t xml:space="preserve"> </w:t>
      </w:r>
    </w:p>
    <w:p w14:paraId="0C767122" w14:textId="6FDB7468" w:rsidR="00F22FA3" w:rsidRDefault="00F22FA3" w:rsidP="00CE0FB6">
      <w:pPr>
        <w:pStyle w:val="BHead5"/>
      </w:pPr>
      <w:bookmarkStart w:id="299" w:name="_Toc194485826"/>
      <w:r>
        <w:t>9.1.2.5.2. Nonbusiness Income</w:t>
      </w:r>
      <w:bookmarkEnd w:id="299"/>
      <w:r>
        <w:t xml:space="preserve"> </w:t>
      </w:r>
    </w:p>
    <w:p w14:paraId="0C352847" w14:textId="4D63E5DF" w:rsidR="00F22FA3" w:rsidRDefault="00F22FA3">
      <w:pPr>
        <w:pStyle w:val="p"/>
      </w:pPr>
      <w:r>
        <w:t>No.</w:t>
      </w:r>
    </w:p>
    <w:p w14:paraId="6E56EB08" w14:textId="77777777" w:rsidR="00F22FA3" w:rsidRDefault="00F22FA3">
      <w:pPr>
        <w:pStyle w:val="p"/>
      </w:pPr>
      <w:r>
        <w:lastRenderedPageBreak/>
        <w:t>Ohio does not apportion income for Commercial Activities Tax purposes.</w:t>
      </w:r>
      <w:r>
        <w:rPr>
          <w:vertAlign w:val="superscript"/>
        </w:rPr>
        <w:t>140</w:t>
      </w:r>
      <w:r w:rsidRPr="00C10140">
        <w:rPr>
          <w:rStyle w:val="FootnoteReference"/>
        </w:rPr>
        <w:footnoteReference w:customMarkFollows="1" w:id="246"/>
        <w:t>2</w:t>
      </w:r>
      <w:r>
        <w:t xml:space="preserve"> </w:t>
      </w:r>
    </w:p>
    <w:p w14:paraId="17837770" w14:textId="77777777" w:rsidR="00F22FA3" w:rsidRDefault="00F22FA3">
      <w:pPr>
        <w:pStyle w:val="p"/>
      </w:pPr>
      <w:r>
        <w:t>Non-business income is any income other than business income. This includes, but is not limited to, compensation, rents and royalties from real or tangible personal property, capital gains, interest, dividends and distributions, patent or copyright royalties, or lottery winnings, prizes, and awards.</w:t>
      </w:r>
      <w:r>
        <w:rPr>
          <w:vertAlign w:val="superscript"/>
        </w:rPr>
        <w:t>140</w:t>
      </w:r>
      <w:r w:rsidRPr="00C10140">
        <w:rPr>
          <w:rStyle w:val="FootnoteReference"/>
        </w:rPr>
        <w:footnoteReference w:customMarkFollows="1" w:id="247"/>
        <w:t>3</w:t>
      </w:r>
      <w:r>
        <w:t xml:space="preserve"> </w:t>
      </w:r>
    </w:p>
    <w:p w14:paraId="2989BBF6" w14:textId="77777777" w:rsidR="00F22FA3" w:rsidRDefault="00F22FA3">
      <w:pPr>
        <w:pStyle w:val="p"/>
      </w:pPr>
      <w:r>
        <w:rPr>
          <w:b/>
          <w:bCs/>
          <w:i/>
          <w:iCs/>
        </w:rPr>
        <w:t>Commercial Activity Tax</w:t>
      </w:r>
      <w:r>
        <w:t xml:space="preserve"> </w:t>
      </w:r>
    </w:p>
    <w:p w14:paraId="259B070B"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140</w:t>
      </w:r>
      <w:r w:rsidRPr="00C10140">
        <w:rPr>
          <w:rStyle w:val="FootnoteReference"/>
        </w:rPr>
        <w:footnoteReference w:customMarkFollows="1" w:id="248"/>
        <w:t>4</w:t>
      </w:r>
      <w:r>
        <w:t xml:space="preserve"> </w:t>
      </w:r>
    </w:p>
    <w:p w14:paraId="2ECE4E2A" w14:textId="77777777" w:rsidR="00F22FA3" w:rsidRDefault="00F22FA3" w:rsidP="00CE0FB6">
      <w:pPr>
        <w:pStyle w:val="BHead4"/>
      </w:pPr>
      <w:bookmarkStart w:id="300" w:name="_Toc194485827"/>
      <w:r>
        <w:t>9.1.2.6. Income of Individual Owner</w:t>
      </w:r>
      <w:bookmarkEnd w:id="300"/>
      <w:r>
        <w:t xml:space="preserve"> </w:t>
      </w:r>
    </w:p>
    <w:p w14:paraId="062EAF28" w14:textId="5FDFFBDE" w:rsidR="00F22FA3" w:rsidRDefault="00F22FA3" w:rsidP="00CE0FB6">
      <w:pPr>
        <w:pStyle w:val="BHead5"/>
      </w:pPr>
      <w:bookmarkStart w:id="301" w:name="_Toc194485828"/>
      <w:r>
        <w:t>9.1.2.6.1. Resident Owner</w:t>
      </w:r>
      <w:bookmarkEnd w:id="301"/>
      <w:r>
        <w:t xml:space="preserve"> </w:t>
      </w:r>
    </w:p>
    <w:p w14:paraId="2B1FD7DB" w14:textId="4C2D7001" w:rsidR="00F22FA3" w:rsidRDefault="00F22FA3">
      <w:pPr>
        <w:pStyle w:val="p"/>
      </w:pPr>
      <w:r>
        <w:t>No.</w:t>
      </w:r>
    </w:p>
    <w:p w14:paraId="7FA8AC65" w14:textId="77777777" w:rsidR="00F22FA3" w:rsidRDefault="00F22FA3">
      <w:pPr>
        <w:pStyle w:val="p"/>
      </w:pPr>
      <w:r>
        <w:t>In Ohio, specific rules apply to the income of resident owners.</w:t>
      </w:r>
      <w:r>
        <w:rPr>
          <w:vertAlign w:val="superscript"/>
        </w:rPr>
        <w:t>140</w:t>
      </w:r>
      <w:r w:rsidRPr="00C10140">
        <w:rPr>
          <w:rStyle w:val="FootnoteReference"/>
        </w:rPr>
        <w:footnoteReference w:customMarkFollows="1" w:id="249"/>
        <w:t>5</w:t>
      </w:r>
      <w:r>
        <w:t xml:space="preserve"> </w:t>
      </w:r>
    </w:p>
    <w:p w14:paraId="04EA959B" w14:textId="77777777" w:rsidR="00F22FA3" w:rsidRDefault="00F22FA3">
      <w:pPr>
        <w:pStyle w:val="p"/>
      </w:pPr>
      <w:r>
        <w:t>Ohio imposes an income tax on all taxable income earned in the state.</w:t>
      </w:r>
      <w:r>
        <w:rPr>
          <w:vertAlign w:val="superscript"/>
        </w:rPr>
        <w:t>140</w:t>
      </w:r>
      <w:r w:rsidRPr="00C10140">
        <w:rPr>
          <w:rStyle w:val="FootnoteReference"/>
        </w:rPr>
        <w:footnoteReference w:customMarkFollows="1" w:id="250"/>
        <w:t>6</w:t>
      </w:r>
      <w:r>
        <w:t xml:space="preserve"> Ohio also allows resident owners a credit for taxes paid to other states.</w:t>
      </w:r>
      <w:r>
        <w:rPr>
          <w:vertAlign w:val="superscript"/>
        </w:rPr>
        <w:t>140</w:t>
      </w:r>
      <w:r w:rsidRPr="00C10140">
        <w:rPr>
          <w:rStyle w:val="FootnoteReference"/>
        </w:rPr>
        <w:footnoteReference w:customMarkFollows="1" w:id="251"/>
        <w:t>7</w:t>
      </w:r>
      <w:r>
        <w:t xml:space="preserve"> </w:t>
      </w:r>
    </w:p>
    <w:p w14:paraId="367A18FA" w14:textId="77777777" w:rsidR="00F22FA3" w:rsidRDefault="00F22FA3">
      <w:pPr>
        <w:pStyle w:val="p"/>
      </w:pPr>
      <w:r>
        <w:rPr>
          <w:b/>
          <w:bCs/>
          <w:i/>
          <w:iCs/>
        </w:rPr>
        <w:t>Commercial Activity Tax</w:t>
      </w:r>
      <w:r>
        <w:t xml:space="preserve"> </w:t>
      </w:r>
    </w:p>
    <w:p w14:paraId="0E99EAD9"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140</w:t>
      </w:r>
      <w:r w:rsidRPr="00C10140">
        <w:rPr>
          <w:rStyle w:val="FootnoteReference"/>
        </w:rPr>
        <w:footnoteReference w:customMarkFollows="1" w:id="252"/>
        <w:t>8</w:t>
      </w:r>
      <w:r>
        <w:t xml:space="preserve"> </w:t>
      </w:r>
    </w:p>
    <w:p w14:paraId="190B4DFD" w14:textId="26CFD7E3" w:rsidR="00F22FA3" w:rsidRDefault="00F22FA3" w:rsidP="00CE0FB6">
      <w:pPr>
        <w:pStyle w:val="BHead5"/>
      </w:pPr>
      <w:bookmarkStart w:id="302" w:name="_Toc194485829"/>
      <w:r>
        <w:t>9.1.2.6.2. Nonresident Owner</w:t>
      </w:r>
      <w:bookmarkEnd w:id="302"/>
      <w:r>
        <w:t xml:space="preserve"> </w:t>
      </w:r>
    </w:p>
    <w:p w14:paraId="42F3CED2" w14:textId="6B6EE9C6" w:rsidR="00F22FA3" w:rsidRDefault="00F22FA3">
      <w:pPr>
        <w:pStyle w:val="p"/>
      </w:pPr>
      <w:r>
        <w:t>No.</w:t>
      </w:r>
    </w:p>
    <w:p w14:paraId="1E52291B" w14:textId="77777777" w:rsidR="00F22FA3" w:rsidRDefault="00F22FA3">
      <w:pPr>
        <w:pStyle w:val="p"/>
      </w:pPr>
      <w:r>
        <w:t>In Ohio, specific rules apply to the income of resident owners.</w:t>
      </w:r>
      <w:r>
        <w:rPr>
          <w:vertAlign w:val="superscript"/>
        </w:rPr>
        <w:t>140</w:t>
      </w:r>
      <w:r w:rsidRPr="00C10140">
        <w:rPr>
          <w:rStyle w:val="FootnoteReference"/>
        </w:rPr>
        <w:footnoteReference w:customMarkFollows="1" w:id="253"/>
        <w:t>9</w:t>
      </w:r>
      <w:r>
        <w:t xml:space="preserve"> </w:t>
      </w:r>
    </w:p>
    <w:p w14:paraId="50FFA9FA" w14:textId="17B2A3A3" w:rsidR="00F22FA3" w:rsidRDefault="00F22FA3">
      <w:pPr>
        <w:pStyle w:val="p"/>
      </w:pPr>
      <w:r>
        <w:t>However, a full or part-year nonresident engaged in business through a partnership, S corporation or limited liability company in Ohio must apportion their business income inside and outside of the state at the owner level.</w:t>
      </w:r>
      <w:r>
        <w:rPr>
          <w:vertAlign w:val="superscript"/>
        </w:rPr>
        <w:t>141</w:t>
      </w:r>
      <w:r w:rsidRPr="00C10140">
        <w:rPr>
          <w:rStyle w:val="FootnoteReference"/>
        </w:rPr>
        <w:footnoteReference w:customMarkFollows="1" w:id="254"/>
        <w:t>0</w:t>
      </w:r>
      <w:r>
        <w:t xml:space="preserve"> Ohio Rev. Code Ann. § 5747.20 applies specific rules </w:t>
      </w:r>
      <w:r>
        <w:lastRenderedPageBreak/>
        <w:t>to allocate nonbusiness income to Ohio.</w:t>
      </w:r>
      <w:r>
        <w:rPr>
          <w:vertAlign w:val="superscript"/>
        </w:rPr>
        <w:t>141</w:t>
      </w:r>
      <w:r w:rsidRPr="00C10140">
        <w:rPr>
          <w:rStyle w:val="FootnoteReference"/>
        </w:rPr>
        <w:footnoteReference w:customMarkFollows="1" w:id="255"/>
        <w:t>1</w:t>
      </w:r>
      <w:r>
        <w:t xml:space="preserve"> Business income is apportioned to Ohio based on the triple-weighted sales factor apportionment formula provided in Ohio Rev. Code Ann. § 5733.05.</w:t>
      </w:r>
      <w:r>
        <w:rPr>
          <w:vertAlign w:val="superscript"/>
        </w:rPr>
        <w:t>141</w:t>
      </w:r>
      <w:r w:rsidRPr="00C10140">
        <w:rPr>
          <w:rStyle w:val="FootnoteReference"/>
        </w:rPr>
        <w:footnoteReference w:customMarkFollows="1" w:id="256"/>
        <w:t>2</w:t>
      </w:r>
      <w:r>
        <w:t xml:space="preserve"> A nonresident individual investor in a pass-through entity receives their proportionate share of the pass-through entity’s income attributable to Ohio by applying the allocation and apportionment rules of Ohio Rev. Code Ann. § 5747.20 and Ohio Rev. Code Ann. § 5747.21.</w:t>
      </w:r>
      <w:r>
        <w:rPr>
          <w:vertAlign w:val="superscript"/>
        </w:rPr>
        <w:t>141</w:t>
      </w:r>
      <w:r w:rsidRPr="00C10140">
        <w:rPr>
          <w:rStyle w:val="FootnoteReference"/>
        </w:rPr>
        <w:footnoteReference w:customMarkFollows="1" w:id="257"/>
        <w:t>3</w:t>
      </w:r>
      <w:r>
        <w:t xml:space="preserve"> </w:t>
      </w:r>
    </w:p>
    <w:p w14:paraId="7B28CC5C" w14:textId="77777777" w:rsidR="00F22FA3" w:rsidRDefault="00F22FA3">
      <w:pPr>
        <w:pStyle w:val="p"/>
      </w:pPr>
      <w:r>
        <w:rPr>
          <w:b/>
          <w:bCs/>
          <w:i/>
          <w:iCs/>
        </w:rPr>
        <w:t>Commercial Activity Tax</w:t>
      </w:r>
      <w:r>
        <w:t xml:space="preserve"> </w:t>
      </w:r>
    </w:p>
    <w:p w14:paraId="164CE30E"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141</w:t>
      </w:r>
      <w:r w:rsidRPr="00C10140">
        <w:rPr>
          <w:rStyle w:val="FootnoteReference"/>
        </w:rPr>
        <w:footnoteReference w:customMarkFollows="1" w:id="258"/>
        <w:t>4</w:t>
      </w:r>
      <w:r>
        <w:t xml:space="preserve"> </w:t>
      </w:r>
    </w:p>
    <w:p w14:paraId="722ED7FC" w14:textId="77777777" w:rsidR="00F22FA3" w:rsidRDefault="00F22FA3" w:rsidP="00CE0FB6">
      <w:pPr>
        <w:pStyle w:val="BHead4"/>
      </w:pPr>
      <w:bookmarkStart w:id="303" w:name="_Toc194485830"/>
      <w:r>
        <w:t>9.1.2.7. Guaranteed Payments</w:t>
      </w:r>
      <w:bookmarkEnd w:id="303"/>
      <w:r>
        <w:t xml:space="preserve"> </w:t>
      </w:r>
    </w:p>
    <w:p w14:paraId="3C6F1F5F" w14:textId="52D93764" w:rsidR="00F22FA3" w:rsidRDefault="00F22FA3" w:rsidP="00CE0FB6">
      <w:pPr>
        <w:pStyle w:val="BHead5"/>
      </w:pPr>
      <w:bookmarkStart w:id="304" w:name="_Toc194485831"/>
      <w:r>
        <w:t>9.1.2.7.1. Classification as Business or Nonbusiness Income</w:t>
      </w:r>
      <w:bookmarkEnd w:id="304"/>
      <w:r>
        <w:t xml:space="preserve"> </w:t>
      </w:r>
    </w:p>
    <w:p w14:paraId="72574882" w14:textId="16BBC487" w:rsidR="00F22FA3" w:rsidRDefault="00F22FA3">
      <w:pPr>
        <w:pStyle w:val="p"/>
      </w:pPr>
      <w:r>
        <w:t>No.</w:t>
      </w:r>
    </w:p>
    <w:p w14:paraId="19859D36" w14:textId="77777777" w:rsidR="00F22FA3" w:rsidRDefault="00F22FA3">
      <w:pPr>
        <w:pStyle w:val="p"/>
      </w:pPr>
      <w:r>
        <w:t>Ohio does not apportion income for Commercial Activities Tax purposes.</w:t>
      </w:r>
      <w:r>
        <w:rPr>
          <w:vertAlign w:val="superscript"/>
        </w:rPr>
        <w:t>141</w:t>
      </w:r>
      <w:r w:rsidRPr="00C10140">
        <w:rPr>
          <w:rStyle w:val="FootnoteReference"/>
        </w:rPr>
        <w:footnoteReference w:customMarkFollows="1" w:id="259"/>
        <w:t>5</w:t>
      </w:r>
      <w:r>
        <w:t xml:space="preserve"> </w:t>
      </w:r>
    </w:p>
    <w:p w14:paraId="35ECEF5E" w14:textId="77777777" w:rsidR="00F22FA3" w:rsidRDefault="00F22FA3">
      <w:pPr>
        <w:pStyle w:val="p"/>
      </w:pPr>
      <w:r>
        <w:t>Compensation or guaranteed payments paid by a pass-through entity, or a professional employer or alternate employer organization on its behalf, to an investor who directly or indirectly owns 20% or more of the entity is considered a distributive share of income, and therefore classified as business income.</w:t>
      </w:r>
      <w:r>
        <w:rPr>
          <w:vertAlign w:val="superscript"/>
        </w:rPr>
        <w:t>141</w:t>
      </w:r>
      <w:r w:rsidRPr="00C10140">
        <w:rPr>
          <w:rStyle w:val="FootnoteReference"/>
        </w:rPr>
        <w:footnoteReference w:customMarkFollows="1" w:id="260"/>
        <w:t>6</w:t>
      </w:r>
      <w:r>
        <w:t xml:space="preserve"> </w:t>
      </w:r>
    </w:p>
    <w:p w14:paraId="5DA7BF51" w14:textId="77777777" w:rsidR="00F22FA3" w:rsidRDefault="00F22FA3">
      <w:pPr>
        <w:pStyle w:val="p"/>
      </w:pPr>
      <w:r>
        <w:rPr>
          <w:b/>
          <w:bCs/>
          <w:i/>
          <w:iCs/>
        </w:rPr>
        <w:t>Commercial Activity Tax</w:t>
      </w:r>
      <w:r>
        <w:t xml:space="preserve"> </w:t>
      </w:r>
    </w:p>
    <w:p w14:paraId="07635BEC" w14:textId="2136CEDA"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141</w:t>
      </w:r>
      <w:r w:rsidRPr="00C10140">
        <w:rPr>
          <w:rStyle w:val="FootnoteReference"/>
        </w:rPr>
        <w:footnoteReference w:customMarkFollows="1" w:id="261"/>
        <w:t>7</w:t>
      </w:r>
      <w:r>
        <w:t xml:space="preserve"> </w:t>
      </w:r>
    </w:p>
    <w:p w14:paraId="12B08ADF" w14:textId="77777777" w:rsidR="00F22FA3" w:rsidRDefault="00F22FA3">
      <w:pPr>
        <w:pStyle w:val="p"/>
      </w:pPr>
      <w:r>
        <w:rPr>
          <w:b/>
          <w:bCs/>
          <w:i/>
          <w:iCs/>
        </w:rPr>
        <w:t>Planning Point:</w:t>
      </w:r>
      <w:r>
        <w:t xml:space="preserve"> Guaranteed payments made by pass-through entities doing business in Ohio to nonresident owners of at least 20%, directly or indirectly, are reclassified under Ohio Rev. Code Ann. § 5733.40(A)(7) as a distributive share of the income of the pass-through entity. This effectively imposes an Ohio income tax on the Ohio-apportioned share of the guaranteed payment.</w:t>
      </w:r>
      <w:r>
        <w:rPr>
          <w:vertAlign w:val="superscript"/>
        </w:rPr>
        <w:t>141</w:t>
      </w:r>
      <w:r w:rsidRPr="00C10140">
        <w:rPr>
          <w:rStyle w:val="FootnoteReference"/>
        </w:rPr>
        <w:footnoteReference w:customMarkFollows="1" w:id="262"/>
        <w:t>8</w:t>
      </w:r>
      <w:r>
        <w:t xml:space="preserve"> Some practitioners assert that this provision of Ohio law is unconstitutional, either </w:t>
      </w:r>
      <w:r>
        <w:lastRenderedPageBreak/>
        <w:t>because it disallows the taxpayer the chance to prove that the guaranteed payment should not be re-characterized as though it were the pass-through entity’s income, or because it results in an unfair apportionment of the non-resident owner’s income in violation of the fair apportionment prong of the Commerce Clause of the U.S. Constitution.</w:t>
      </w:r>
    </w:p>
    <w:p w14:paraId="22AFAAC9" w14:textId="4A2F4680" w:rsidR="00F22FA3" w:rsidRDefault="00F22FA3" w:rsidP="00CE0FB6">
      <w:pPr>
        <w:pStyle w:val="BHead5"/>
      </w:pPr>
      <w:bookmarkStart w:id="305" w:name="_Toc194485832"/>
      <w:r>
        <w:t>9.1.2.7.2. Apportionment Based on Where Services Performed</w:t>
      </w:r>
      <w:bookmarkEnd w:id="305"/>
      <w:r>
        <w:t xml:space="preserve"> </w:t>
      </w:r>
    </w:p>
    <w:p w14:paraId="2BB5589C" w14:textId="7C6AA7AE" w:rsidR="00F22FA3" w:rsidRDefault="00F22FA3">
      <w:pPr>
        <w:pStyle w:val="p"/>
      </w:pPr>
      <w:r>
        <w:t>No.</w:t>
      </w:r>
    </w:p>
    <w:p w14:paraId="6715112A" w14:textId="77777777" w:rsidR="00F22FA3" w:rsidRDefault="00F22FA3">
      <w:pPr>
        <w:pStyle w:val="p"/>
      </w:pPr>
      <w:r>
        <w:t>Ohio does not apportion income for Commercial Activities Tax purposes.</w:t>
      </w:r>
      <w:r>
        <w:rPr>
          <w:vertAlign w:val="superscript"/>
        </w:rPr>
        <w:t>141</w:t>
      </w:r>
      <w:r w:rsidRPr="00C10140">
        <w:rPr>
          <w:rStyle w:val="FootnoteReference"/>
        </w:rPr>
        <w:footnoteReference w:customMarkFollows="1" w:id="263"/>
        <w:t>9</w:t>
      </w:r>
      <w:r>
        <w:t xml:space="preserve"> </w:t>
      </w:r>
    </w:p>
    <w:p w14:paraId="2E4076D0" w14:textId="77777777" w:rsidR="00F22FA3" w:rsidRDefault="00F22FA3">
      <w:pPr>
        <w:pStyle w:val="p"/>
      </w:pPr>
      <w:r>
        <w:rPr>
          <w:b/>
          <w:bCs/>
          <w:i/>
          <w:iCs/>
        </w:rPr>
        <w:t>Commercial Activity Tax</w:t>
      </w:r>
      <w:r>
        <w:t xml:space="preserve"> </w:t>
      </w:r>
    </w:p>
    <w:p w14:paraId="7A1ADB62" w14:textId="3AFE005D"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142</w:t>
      </w:r>
      <w:r w:rsidRPr="00C10140">
        <w:rPr>
          <w:rStyle w:val="FootnoteReference"/>
        </w:rPr>
        <w:footnoteReference w:customMarkFollows="1" w:id="264"/>
        <w:t>0</w:t>
      </w:r>
      <w:r>
        <w:t xml:space="preserve"> </w:t>
      </w:r>
    </w:p>
    <w:p w14:paraId="735F25ED" w14:textId="77777777" w:rsidR="00F22FA3" w:rsidRDefault="00F22FA3">
      <w:pPr>
        <w:pStyle w:val="p"/>
      </w:pPr>
      <w:r>
        <w:rPr>
          <w:b/>
          <w:bCs/>
          <w:i/>
          <w:iCs/>
        </w:rPr>
        <w:t>Pass-Through Entity Tax</w:t>
      </w:r>
      <w:r>
        <w:t xml:space="preserve"> </w:t>
      </w:r>
    </w:p>
    <w:p w14:paraId="6A9DF110" w14:textId="77777777" w:rsidR="00F22FA3" w:rsidRDefault="00F22FA3">
      <w:pPr>
        <w:pStyle w:val="p"/>
      </w:pPr>
      <w:r>
        <w:t>For the Ohio Pass-Through entity tax, which is an enforcement mechanism for non-resident owners of the pass-through entity, the apportionment fraction uses a triple-weighted sales factor, so that the formula is 60% sales, 20% property, and 20% payroll.</w:t>
      </w:r>
      <w:r>
        <w:rPr>
          <w:vertAlign w:val="superscript"/>
        </w:rPr>
        <w:t>142</w:t>
      </w:r>
      <w:r w:rsidRPr="00C10140">
        <w:rPr>
          <w:rStyle w:val="FootnoteReference"/>
        </w:rPr>
        <w:footnoteReference w:customMarkFollows="1" w:id="265"/>
        <w:t>1</w:t>
      </w:r>
      <w:r>
        <w:t xml:space="preserve"> Receipts from the sale of services are sitused to Ohio in the proportion to the purchaser’s benefit, with respect to the sale, in Ohio to the purchaser’s benefit, with respect to the sale, everywhere. The physical location where the purchaser ultimately uses or receives the benefit of what was purchased shall be paramount in determining the proportion of the benefit in Ohio to the benefit everywhere.</w:t>
      </w:r>
      <w:r>
        <w:rPr>
          <w:vertAlign w:val="superscript"/>
        </w:rPr>
        <w:t>142</w:t>
      </w:r>
      <w:r w:rsidRPr="00C10140">
        <w:rPr>
          <w:rStyle w:val="FootnoteReference"/>
        </w:rPr>
        <w:footnoteReference w:customMarkFollows="1" w:id="266"/>
        <w:t>2</w:t>
      </w:r>
      <w:r>
        <w:t xml:space="preserve"> </w:t>
      </w:r>
    </w:p>
    <w:p w14:paraId="545B4EC3" w14:textId="453703EA" w:rsidR="00F22FA3" w:rsidRDefault="00F22FA3" w:rsidP="00CE0FB6">
      <w:pPr>
        <w:pStyle w:val="BHead5"/>
      </w:pPr>
      <w:bookmarkStart w:id="306" w:name="_Toc194485833"/>
      <w:r>
        <w:t>9.1.2.7.3. Apportionment Based on Where Partnership Capital Used</w:t>
      </w:r>
      <w:bookmarkEnd w:id="306"/>
      <w:r>
        <w:t xml:space="preserve"> </w:t>
      </w:r>
    </w:p>
    <w:p w14:paraId="1B5E7EDD" w14:textId="47E91870" w:rsidR="00F22FA3" w:rsidRDefault="00F22FA3">
      <w:pPr>
        <w:pStyle w:val="p"/>
      </w:pPr>
      <w:r>
        <w:t>No.</w:t>
      </w:r>
    </w:p>
    <w:p w14:paraId="1335AC12" w14:textId="77777777" w:rsidR="00F22FA3" w:rsidRDefault="00F22FA3">
      <w:pPr>
        <w:pStyle w:val="p"/>
      </w:pPr>
      <w:r>
        <w:t>Ohio does not apportion income for Commercial Activities Tax purposes.</w:t>
      </w:r>
      <w:r>
        <w:rPr>
          <w:vertAlign w:val="superscript"/>
        </w:rPr>
        <w:t>142</w:t>
      </w:r>
      <w:r w:rsidRPr="00C10140">
        <w:rPr>
          <w:rStyle w:val="FootnoteReference"/>
        </w:rPr>
        <w:footnoteReference w:customMarkFollows="1" w:id="267"/>
        <w:t>3</w:t>
      </w:r>
      <w:r>
        <w:t xml:space="preserve"> </w:t>
      </w:r>
    </w:p>
    <w:p w14:paraId="0D16E278" w14:textId="77777777" w:rsidR="00F22FA3" w:rsidRDefault="00F22FA3">
      <w:pPr>
        <w:pStyle w:val="p"/>
      </w:pPr>
      <w:r>
        <w:rPr>
          <w:b/>
          <w:bCs/>
          <w:i/>
          <w:iCs/>
        </w:rPr>
        <w:t>Commercial Activity Tax</w:t>
      </w:r>
      <w:r>
        <w:t xml:space="preserve"> </w:t>
      </w:r>
    </w:p>
    <w:p w14:paraId="41FAC459" w14:textId="79BD9DF4"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142</w:t>
      </w:r>
      <w:r w:rsidRPr="00C10140">
        <w:rPr>
          <w:rStyle w:val="FootnoteReference"/>
        </w:rPr>
        <w:footnoteReference w:customMarkFollows="1" w:id="268"/>
        <w:t>4</w:t>
      </w:r>
      <w:r>
        <w:t xml:space="preserve"> </w:t>
      </w:r>
    </w:p>
    <w:p w14:paraId="265663FE" w14:textId="77777777" w:rsidR="00F22FA3" w:rsidRDefault="00F22FA3">
      <w:pPr>
        <w:pStyle w:val="p"/>
      </w:pPr>
      <w:r>
        <w:t xml:space="preserve">For purposes of the CAT, gross receipts from the sale most services shall be sitused to Ohio in the proportion that the purchaser’s benefit in Ohio with respect to what was purchased bears to </w:t>
      </w:r>
      <w:r>
        <w:lastRenderedPageBreak/>
        <w:t>the purchaser’s benefit everywhere with respect to what was purchased. The physical location where the purchaser ultimately uses or receives the benefit of what was purchased shall be paramount in determining the proportion of the benefit in Ohio to the benefit everywhere. If a taxpayer’s records do not allow the taxpayer to determine that location, the taxpayer may use an alternative method to situs gross receipts under this division if the alternative method is reasonable, is consistently and uniformly applied, and is supported by the taxpayer’s records as the records exist when the service is provided or within a reasonable period of time thereafter.</w:t>
      </w:r>
      <w:r>
        <w:rPr>
          <w:vertAlign w:val="superscript"/>
        </w:rPr>
        <w:t>142</w:t>
      </w:r>
      <w:r w:rsidRPr="00C10140">
        <w:rPr>
          <w:rStyle w:val="FootnoteReference"/>
        </w:rPr>
        <w:footnoteReference w:customMarkFollows="1" w:id="269"/>
        <w:t>5</w:t>
      </w:r>
      <w:r>
        <w:t xml:space="preserve"> </w:t>
      </w:r>
    </w:p>
    <w:p w14:paraId="5D15AFD9" w14:textId="77777777" w:rsidR="00F22FA3" w:rsidRDefault="00F22FA3" w:rsidP="00CE0FB6">
      <w:pPr>
        <w:pStyle w:val="BHead3"/>
      </w:pPr>
      <w:bookmarkStart w:id="307" w:name="_Toc194485834"/>
      <w:r>
        <w:t>9.1.3. Owner Level Deductions and Limitations</w:t>
      </w:r>
      <w:bookmarkEnd w:id="307"/>
      <w:r>
        <w:t xml:space="preserve"> </w:t>
      </w:r>
    </w:p>
    <w:p w14:paraId="5F1FF6D4" w14:textId="50260188" w:rsidR="00F22FA3" w:rsidRDefault="00F22FA3" w:rsidP="00CE0FB6">
      <w:pPr>
        <w:pStyle w:val="BHead4"/>
      </w:pPr>
      <w:bookmarkStart w:id="308" w:name="_Toc194485835"/>
      <w:r>
        <w:t>9.1.3.1. Deductions</w:t>
      </w:r>
      <w:bookmarkEnd w:id="308"/>
      <w:r>
        <w:t xml:space="preserve"> </w:t>
      </w:r>
    </w:p>
    <w:p w14:paraId="0548A6E6" w14:textId="5044167F" w:rsidR="00F22FA3" w:rsidRDefault="00F22FA3">
      <w:pPr>
        <w:pStyle w:val="p"/>
      </w:pPr>
      <w:r>
        <w:t>Specific rules.</w:t>
      </w:r>
    </w:p>
    <w:p w14:paraId="4F377C2D" w14:textId="77777777" w:rsidR="00F22FA3" w:rsidRDefault="00F22FA3">
      <w:pPr>
        <w:pStyle w:val="p"/>
      </w:pPr>
      <w:r>
        <w:t>Ohio provides specific rules for determining partner level deductions.</w:t>
      </w:r>
      <w:r>
        <w:rPr>
          <w:vertAlign w:val="superscript"/>
        </w:rPr>
        <w:t>142</w:t>
      </w:r>
      <w:r w:rsidRPr="00C10140">
        <w:rPr>
          <w:rStyle w:val="FootnoteReference"/>
        </w:rPr>
        <w:footnoteReference w:customMarkFollows="1" w:id="270"/>
        <w:t>6</w:t>
      </w:r>
      <w:r>
        <w:t xml:space="preserve"> </w:t>
      </w:r>
    </w:p>
    <w:p w14:paraId="1EA3B426" w14:textId="56083F56" w:rsidR="00F22FA3" w:rsidRDefault="00F22FA3">
      <w:pPr>
        <w:pStyle w:val="p"/>
      </w:pPr>
      <w:r>
        <w:t>Ohio allows an individual taxpayer who owns an interest in a pass-through entity to deduct the first $250,000 of the taxpayer’s distributive share of the entity’s business income ($125,000 for each spouse if spouses file separate returns). Any business income in excess of $250,000 is taxed at a flat rate of 3%, instead of the graduated rates that apply to nonbusiness income such as wages, pensions, and other income not received in the ordinary course of business.</w:t>
      </w:r>
      <w:r>
        <w:rPr>
          <w:vertAlign w:val="superscript"/>
        </w:rPr>
        <w:t>142</w:t>
      </w:r>
      <w:r w:rsidRPr="00C10140">
        <w:rPr>
          <w:rStyle w:val="FootnoteReference"/>
        </w:rPr>
        <w:footnoteReference w:customMarkFollows="1" w:id="271"/>
        <w:t>7</w:t>
      </w:r>
      <w:r>
        <w:t xml:space="preserve"> </w:t>
      </w:r>
    </w:p>
    <w:p w14:paraId="0942DB91" w14:textId="697CB6E9" w:rsidR="00F22FA3" w:rsidRDefault="00F22FA3">
      <w:pPr>
        <w:pStyle w:val="p"/>
      </w:pPr>
      <w:r>
        <w:t>For an individual taxpayer who holds at least a 20% interest in the pass-through entity at any time during the entity’s taxable year, the deduction also applies to any guaranteed payment or other compensation paid to the investor by the pass-through entity or by a professional employer or alternate employer organization on behalf of the pass-through entity.</w:t>
      </w:r>
      <w:r>
        <w:rPr>
          <w:vertAlign w:val="superscript"/>
        </w:rPr>
        <w:t>142</w:t>
      </w:r>
      <w:r w:rsidRPr="00C10140">
        <w:rPr>
          <w:rStyle w:val="FootnoteReference"/>
        </w:rPr>
        <w:footnoteReference w:customMarkFollows="1" w:id="272"/>
        <w:t>8</w:t>
      </w:r>
      <w:r>
        <w:t xml:space="preserve"> </w:t>
      </w:r>
    </w:p>
    <w:p w14:paraId="64EE0145" w14:textId="77777777" w:rsidR="00F22FA3" w:rsidRDefault="00F22FA3">
      <w:pPr>
        <w:pStyle w:val="p"/>
      </w:pPr>
      <w:r>
        <w:rPr>
          <w:b/>
          <w:bCs/>
          <w:i/>
          <w:iCs/>
        </w:rPr>
        <w:t>Planning Point:</w:t>
      </w:r>
      <w:r>
        <w:t xml:space="preserve"> For purposes of determining their distributive share of business income from a pass-through entity and the business income deduction, individual taxpayers who own at least a 20% interest in the pass-through entity should determine whether they have taken into account guaranteed payments or other compensation received from a professional employer or alternate employer organization on behalf of the pass-through entity. Those taxpayers may find it necessary to:</w:t>
      </w:r>
    </w:p>
    <w:p w14:paraId="19B3ABBB" w14:textId="35319915" w:rsidR="00F22FA3" w:rsidRDefault="00A51073">
      <w:pPr>
        <w:pStyle w:val="p"/>
      </w:pPr>
      <w:r>
        <w:rPr>
          <w:noProof/>
        </w:rPr>
        <w:drawing>
          <wp:inline distT="0" distB="0" distL="0" distR="0" wp14:anchorId="73A1C065" wp14:editId="13B8D78B">
            <wp:extent cx="135890" cy="135890"/>
            <wp:effectExtent l="0" t="0" r="0" b="0"/>
            <wp:docPr id="97"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file an original or amended return to apply for a refund;</w:t>
      </w:r>
    </w:p>
    <w:p w14:paraId="1CCFDB7C" w14:textId="35468298" w:rsidR="00F22FA3" w:rsidRDefault="00A51073">
      <w:pPr>
        <w:pStyle w:val="p"/>
      </w:pPr>
      <w:r>
        <w:rPr>
          <w:noProof/>
        </w:rPr>
        <w:drawing>
          <wp:inline distT="0" distB="0" distL="0" distR="0" wp14:anchorId="1F5EE3F2" wp14:editId="64ABFE45">
            <wp:extent cx="135890" cy="135890"/>
            <wp:effectExtent l="0" t="0" r="0" b="0"/>
            <wp:docPr id="98"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file an application for a refund if an erroneous payment was previously made; or</w:t>
      </w:r>
    </w:p>
    <w:p w14:paraId="0DE5870E" w14:textId="76A71303" w:rsidR="00F22FA3" w:rsidRPr="00963394" w:rsidRDefault="00A51073" w:rsidP="00963394">
      <w:pPr>
        <w:pStyle w:val="p"/>
      </w:pPr>
      <w:r>
        <w:rPr>
          <w:noProof/>
        </w:rPr>
        <w:drawing>
          <wp:inline distT="0" distB="0" distL="0" distR="0" wp14:anchorId="165B7B21" wp14:editId="418717C1">
            <wp:extent cx="135890" cy="135890"/>
            <wp:effectExtent l="0" t="0" r="0" b="0"/>
            <wp:docPr id="99"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file a petition for re-assessment if the Department of Revenue previously issued an assessment.</w:t>
      </w:r>
      <w:r w:rsidR="00F22FA3">
        <w:rPr>
          <w:vertAlign w:val="superscript"/>
        </w:rPr>
        <w:t>142</w:t>
      </w:r>
      <w:r w:rsidR="00F22FA3" w:rsidRPr="00C10140">
        <w:rPr>
          <w:rStyle w:val="FootnoteReference"/>
        </w:rPr>
        <w:footnoteReference w:customMarkFollows="1" w:id="273"/>
        <w:t>9</w:t>
      </w:r>
      <w:r w:rsidR="00F22FA3">
        <w:t xml:space="preserve"> </w:t>
      </w:r>
    </w:p>
    <w:p w14:paraId="6E58576A" w14:textId="75CE7EDB" w:rsidR="00F22FA3" w:rsidRDefault="00F22FA3" w:rsidP="00CE0FB6">
      <w:pPr>
        <w:pStyle w:val="BHead4"/>
      </w:pPr>
      <w:bookmarkStart w:id="309" w:name="_Toc194485836"/>
      <w:r>
        <w:lastRenderedPageBreak/>
        <w:t>9.1.3.2. Limitations</w:t>
      </w:r>
      <w:bookmarkEnd w:id="309"/>
      <w:r>
        <w:t xml:space="preserve"> </w:t>
      </w:r>
    </w:p>
    <w:p w14:paraId="1912561E" w14:textId="59C17953" w:rsidR="00F22FA3" w:rsidRDefault="00F22FA3">
      <w:pPr>
        <w:pStyle w:val="p"/>
      </w:pPr>
      <w:r>
        <w:t>No specific rules.</w:t>
      </w:r>
    </w:p>
    <w:p w14:paraId="17C8E7D9" w14:textId="77777777" w:rsidR="00F22FA3" w:rsidRDefault="00F22FA3">
      <w:pPr>
        <w:pStyle w:val="p"/>
      </w:pPr>
      <w:r>
        <w:t>Ohio does not provide specific rules for determining limitations on partners.</w:t>
      </w:r>
    </w:p>
    <w:p w14:paraId="574A305C" w14:textId="6ED26065" w:rsidR="00F22FA3" w:rsidRDefault="00F22FA3" w:rsidP="00CE0FB6">
      <w:pPr>
        <w:pStyle w:val="BHead4"/>
      </w:pPr>
      <w:bookmarkStart w:id="310" w:name="_Toc194485837"/>
      <w:r>
        <w:t>9.1.3.3. Qualified Business Income (QBI) Deduction (I.R.C. § 199A)</w:t>
      </w:r>
      <w:bookmarkEnd w:id="310"/>
      <w:r>
        <w:t xml:space="preserve"> </w:t>
      </w:r>
    </w:p>
    <w:p w14:paraId="61FFF528" w14:textId="75A508A9" w:rsidR="00F22FA3" w:rsidRDefault="00F22FA3">
      <w:pPr>
        <w:pStyle w:val="p"/>
      </w:pPr>
      <w:r>
        <w:t>Depends.</w:t>
      </w:r>
    </w:p>
    <w:p w14:paraId="730C9579" w14:textId="4BB939C8" w:rsidR="00F22FA3" w:rsidRPr="00963394" w:rsidRDefault="00F22FA3" w:rsidP="00963394">
      <w:pPr>
        <w:pStyle w:val="p"/>
      </w:pPr>
      <w:r>
        <w:rPr>
          <w:b/>
          <w:bCs/>
        </w:rPr>
        <w:t>Editors’ Note:</w:t>
      </w:r>
      <w:r>
        <w:t xml:space="preserve"> For tax years beginning after Dec. 31, 2017, and before Jan. 1, 2026, the 2017 tax act (Pub. L. No. 115-97) enacted I.R.C. § 199A which creates a deduction for individual taxpayers with domestic “qualified business income” (QBI) from a partnership or S corporation. The deduction is the lesser of the QBI or 20% of taxable income. The amendment provides definitions, calculation methods, and other limitations.</w:t>
      </w:r>
    </w:p>
    <w:p w14:paraId="44CF33E0" w14:textId="77777777" w:rsidR="00F22FA3" w:rsidRDefault="00F22FA3">
      <w:pPr>
        <w:pStyle w:val="p"/>
      </w:pPr>
      <w:r>
        <w:t>Ohio provides a state-level deduction for business income from pass-through entities to individuals, and allows a deduction for qualified business income (QBI) under I.R.C. § 199A for estates and trusts.</w:t>
      </w:r>
      <w:r>
        <w:rPr>
          <w:vertAlign w:val="superscript"/>
        </w:rPr>
        <w:t>143</w:t>
      </w:r>
      <w:r w:rsidRPr="00C10140">
        <w:rPr>
          <w:rStyle w:val="FootnoteReference"/>
        </w:rPr>
        <w:footnoteReference w:customMarkFollows="1" w:id="274"/>
        <w:t>0</w:t>
      </w:r>
      <w:r>
        <w:t xml:space="preserve"> </w:t>
      </w:r>
    </w:p>
    <w:p w14:paraId="5C05E806" w14:textId="77777777" w:rsidR="00F22FA3" w:rsidRDefault="00F22FA3">
      <w:pPr>
        <w:pStyle w:val="p"/>
      </w:pPr>
      <w:r>
        <w:rPr>
          <w:b/>
          <w:bCs/>
          <w:i/>
          <w:iCs/>
        </w:rPr>
        <w:t>Individuals</w:t>
      </w:r>
      <w:r>
        <w:t xml:space="preserve"> </w:t>
      </w:r>
    </w:p>
    <w:p w14:paraId="69A30B3D" w14:textId="77777777" w:rsidR="00F22FA3" w:rsidRDefault="00F22FA3">
      <w:pPr>
        <w:pStyle w:val="p"/>
      </w:pPr>
      <w:r>
        <w:t>The starting point for determining Ohio individual taxable income is federal adjusted gross income, before the deduction for QBI.</w:t>
      </w:r>
      <w:r>
        <w:rPr>
          <w:vertAlign w:val="superscript"/>
        </w:rPr>
        <w:t>143</w:t>
      </w:r>
      <w:r w:rsidRPr="00C10140">
        <w:rPr>
          <w:rStyle w:val="FootnoteReference"/>
        </w:rPr>
        <w:footnoteReference w:customMarkFollows="1" w:id="275"/>
        <w:t>1</w:t>
      </w:r>
      <w:r>
        <w:t xml:space="preserve"> However, Ohio provides its own state level deduction for business income from pass-through entities, but it does not conform to I.R.C. § 199A.</w:t>
      </w:r>
      <w:r>
        <w:rPr>
          <w:vertAlign w:val="superscript"/>
        </w:rPr>
        <w:t>143</w:t>
      </w:r>
      <w:r w:rsidRPr="00C10140">
        <w:rPr>
          <w:rStyle w:val="FootnoteReference"/>
        </w:rPr>
        <w:footnoteReference w:customMarkFollows="1" w:id="276"/>
        <w:t>2</w:t>
      </w:r>
      <w:r>
        <w:t xml:space="preserve"> </w:t>
      </w:r>
    </w:p>
    <w:p w14:paraId="2EF313EE" w14:textId="77777777" w:rsidR="00F22FA3" w:rsidRDefault="00F22FA3">
      <w:pPr>
        <w:pStyle w:val="p"/>
      </w:pPr>
      <w:r>
        <w:rPr>
          <w:b/>
          <w:bCs/>
          <w:i/>
          <w:iCs/>
        </w:rPr>
        <w:t>Estates and Trusts</w:t>
      </w:r>
      <w:r>
        <w:t xml:space="preserve"> </w:t>
      </w:r>
    </w:p>
    <w:p w14:paraId="4E50EEAA" w14:textId="77777777" w:rsidR="00F22FA3" w:rsidRDefault="00F22FA3">
      <w:pPr>
        <w:pStyle w:val="p"/>
      </w:pPr>
      <w:r>
        <w:t>The starting point for determining an estate or trust’s Ohio taxable income is federal taxable income, after the deduction for QBI. Therefore, the deduction has already been taken into account for Ohio income tax purposes and no modification to federal taxable income is required.</w:t>
      </w:r>
      <w:r>
        <w:rPr>
          <w:vertAlign w:val="superscript"/>
        </w:rPr>
        <w:t>143</w:t>
      </w:r>
      <w:r w:rsidRPr="00C10140">
        <w:rPr>
          <w:rStyle w:val="FootnoteReference"/>
        </w:rPr>
        <w:footnoteReference w:customMarkFollows="1" w:id="277"/>
        <w:t>3</w:t>
      </w:r>
      <w:r>
        <w:t xml:space="preserve"> </w:t>
      </w:r>
    </w:p>
    <w:p w14:paraId="74ACD831" w14:textId="77777777" w:rsidR="00F22FA3" w:rsidRDefault="00F22FA3" w:rsidP="00CE0FB6">
      <w:pPr>
        <w:pStyle w:val="BHead3"/>
      </w:pPr>
      <w:bookmarkStart w:id="311" w:name="_Toc194485838"/>
      <w:r>
        <w:t>9.1.4. Owner’s Basis in Partnership Interest</w:t>
      </w:r>
      <w:bookmarkEnd w:id="311"/>
      <w:r>
        <w:t xml:space="preserve"> </w:t>
      </w:r>
    </w:p>
    <w:p w14:paraId="60D87B41" w14:textId="65C293CC" w:rsidR="00F22FA3" w:rsidRDefault="00F22FA3" w:rsidP="00CE0FB6">
      <w:pPr>
        <w:pStyle w:val="BHead4"/>
      </w:pPr>
      <w:bookmarkStart w:id="312" w:name="_Toc194485839"/>
      <w:r>
        <w:t>9.1.4.1. Adjustments to Basis</w:t>
      </w:r>
      <w:bookmarkEnd w:id="312"/>
      <w:r>
        <w:t xml:space="preserve"> </w:t>
      </w:r>
    </w:p>
    <w:p w14:paraId="2A90C46B" w14:textId="57A144C7" w:rsidR="00F22FA3" w:rsidRDefault="00F22FA3">
      <w:pPr>
        <w:pStyle w:val="p"/>
      </w:pPr>
      <w:r>
        <w:t>Federal rules.</w:t>
      </w:r>
    </w:p>
    <w:p w14:paraId="0ECC0AA6" w14:textId="77777777" w:rsidR="00F22FA3" w:rsidRDefault="00F22FA3">
      <w:pPr>
        <w:pStyle w:val="p"/>
      </w:pPr>
      <w:r>
        <w:t>For state income tax purposes, Ohio conforms to the federal rules applicable to partnership interest basis adjustments.</w:t>
      </w:r>
      <w:r>
        <w:rPr>
          <w:vertAlign w:val="superscript"/>
        </w:rPr>
        <w:t>143</w:t>
      </w:r>
      <w:r w:rsidRPr="00C10140">
        <w:rPr>
          <w:rStyle w:val="FootnoteReference"/>
        </w:rPr>
        <w:footnoteReference w:customMarkFollows="1" w:id="278"/>
        <w:t>4</w:t>
      </w:r>
      <w:r>
        <w:t xml:space="preserve"> </w:t>
      </w:r>
    </w:p>
    <w:p w14:paraId="44C14A9C" w14:textId="07C39F44" w:rsidR="00F22FA3" w:rsidRDefault="00F22FA3">
      <w:pPr>
        <w:pStyle w:val="p"/>
      </w:pPr>
      <w:r>
        <w:t>For more on Ohio’s conformity to the individual income tax provisions of the Internal Revenue Code, see Individual Income Tax Navigator, at Ohio 3.1 and Ohio 3.2.</w:t>
      </w:r>
    </w:p>
    <w:p w14:paraId="46582760" w14:textId="77777777" w:rsidR="00F22FA3" w:rsidRDefault="00F22FA3">
      <w:pPr>
        <w:pStyle w:val="p"/>
      </w:pPr>
      <w:r>
        <w:t xml:space="preserve">For federal income tax purposes, the basis of an interest in a partnership acquired by a contribution of property, including money, to the partnership shall be the amount of such money </w:t>
      </w:r>
      <w:r>
        <w:lastRenderedPageBreak/>
        <w:t xml:space="preserve">and the adjusted basis of such property to the contributing partner at the time of the contribution. </w:t>
      </w:r>
      <w:r>
        <w:rPr>
          <w:vertAlign w:val="superscript"/>
        </w:rPr>
        <w:t>143</w:t>
      </w:r>
      <w:r w:rsidRPr="00C10140">
        <w:rPr>
          <w:rStyle w:val="FootnoteReference"/>
        </w:rPr>
        <w:footnoteReference w:customMarkFollows="1" w:id="279"/>
        <w:t>5</w:t>
      </w:r>
      <w:r>
        <w:t xml:space="preserve"> </w:t>
      </w:r>
    </w:p>
    <w:p w14:paraId="3EEB6C83" w14:textId="011E6104" w:rsidR="00F22FA3" w:rsidRDefault="00F22FA3">
      <w:pPr>
        <w:pStyle w:val="p"/>
      </w:pPr>
      <w:r>
        <w:t>The adjusted basis of a partner’s interest in a partnership is increased by the partner’s distributive share of:</w:t>
      </w:r>
    </w:p>
    <w:p w14:paraId="68AEA0E0" w14:textId="68FF6805" w:rsidR="00F22FA3" w:rsidRDefault="00A51073">
      <w:pPr>
        <w:pStyle w:val="p"/>
      </w:pPr>
      <w:r>
        <w:rPr>
          <w:noProof/>
        </w:rPr>
        <w:drawing>
          <wp:inline distT="0" distB="0" distL="0" distR="0" wp14:anchorId="4E8F6E04" wp14:editId="4D379942">
            <wp:extent cx="135890" cy="135890"/>
            <wp:effectExtent l="0" t="0" r="0" b="0"/>
            <wp:docPr id="100"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partnership taxable income;</w:t>
      </w:r>
    </w:p>
    <w:p w14:paraId="0E5E8F90" w14:textId="4BB28C95" w:rsidR="00F22FA3" w:rsidRDefault="00A51073">
      <w:pPr>
        <w:pStyle w:val="p"/>
      </w:pPr>
      <w:r>
        <w:rPr>
          <w:noProof/>
        </w:rPr>
        <w:drawing>
          <wp:inline distT="0" distB="0" distL="0" distR="0" wp14:anchorId="6F7C5ECD" wp14:editId="4B104EF9">
            <wp:extent cx="135890" cy="135890"/>
            <wp:effectExtent l="0" t="0" r="0" b="0"/>
            <wp:docPr id="101"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partnership exempt income;</w:t>
      </w:r>
    </w:p>
    <w:p w14:paraId="5CB64726" w14:textId="5C14F63D" w:rsidR="00F22FA3" w:rsidRDefault="00A51073">
      <w:pPr>
        <w:pStyle w:val="p"/>
      </w:pPr>
      <w:r>
        <w:rPr>
          <w:noProof/>
        </w:rPr>
        <w:drawing>
          <wp:inline distT="0" distB="0" distL="0" distR="0" wp14:anchorId="114DC607" wp14:editId="744A2907">
            <wp:extent cx="135890" cy="135890"/>
            <wp:effectExtent l="0" t="0" r="0" b="0"/>
            <wp:docPr id="10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excess of deductions for depletion over the basis of the property subject to depletion; and</w:t>
      </w:r>
    </w:p>
    <w:p w14:paraId="57D473B7" w14:textId="7903486F" w:rsidR="00F22FA3" w:rsidRDefault="00A51073">
      <w:pPr>
        <w:pStyle w:val="p"/>
      </w:pPr>
      <w:r>
        <w:rPr>
          <w:noProof/>
        </w:rPr>
        <w:drawing>
          <wp:inline distT="0" distB="0" distL="0" distR="0" wp14:anchorId="6FB2AF37" wp14:editId="255CED2B">
            <wp:extent cx="135890" cy="135890"/>
            <wp:effectExtent l="0" t="0" r="0" b="0"/>
            <wp:docPr id="10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additional contributions to the partnership.</w:t>
      </w:r>
      <w:r w:rsidR="00F22FA3">
        <w:rPr>
          <w:vertAlign w:val="superscript"/>
        </w:rPr>
        <w:t>143</w:t>
      </w:r>
      <w:r w:rsidR="00F22FA3" w:rsidRPr="00C10140">
        <w:rPr>
          <w:rStyle w:val="FootnoteReference"/>
        </w:rPr>
        <w:footnoteReference w:customMarkFollows="1" w:id="280"/>
        <w:t>6</w:t>
      </w:r>
      <w:r w:rsidR="00F22FA3">
        <w:t xml:space="preserve"> </w:t>
      </w:r>
    </w:p>
    <w:p w14:paraId="0C681770" w14:textId="77777777" w:rsidR="00F22FA3" w:rsidRDefault="00F22FA3">
      <w:pPr>
        <w:rPr>
          <w:sz w:val="24"/>
          <w:szCs w:val="24"/>
        </w:rPr>
      </w:pPr>
      <w:r>
        <w:rPr>
          <w:sz w:val="24"/>
          <w:szCs w:val="24"/>
        </w:rPr>
        <w:t xml:space="preserve"> </w:t>
      </w:r>
    </w:p>
    <w:p w14:paraId="1057E301" w14:textId="154E6670" w:rsidR="00F22FA3" w:rsidRDefault="00F22FA3">
      <w:pPr>
        <w:pStyle w:val="p"/>
      </w:pPr>
      <w:r>
        <w:t>A partner’s adjusted basis is decreased (but not below zero) by:</w:t>
      </w:r>
    </w:p>
    <w:p w14:paraId="16AC6380" w14:textId="50EF0609" w:rsidR="00F22FA3" w:rsidRDefault="00A51073">
      <w:pPr>
        <w:pStyle w:val="p"/>
      </w:pPr>
      <w:r>
        <w:rPr>
          <w:noProof/>
        </w:rPr>
        <w:drawing>
          <wp:inline distT="0" distB="0" distL="0" distR="0" wp14:anchorId="34F8C56C" wp14:editId="3C4C29DE">
            <wp:extent cx="135890" cy="135890"/>
            <wp:effectExtent l="0" t="0" r="0" b="0"/>
            <wp:docPr id="10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distributions by the partnership;</w:t>
      </w:r>
    </w:p>
    <w:p w14:paraId="6E71D993" w14:textId="43A480FE" w:rsidR="00F22FA3" w:rsidRDefault="00A51073">
      <w:pPr>
        <w:pStyle w:val="p"/>
      </w:pPr>
      <w:r>
        <w:rPr>
          <w:noProof/>
        </w:rPr>
        <w:drawing>
          <wp:inline distT="0" distB="0" distL="0" distR="0" wp14:anchorId="46BA7E33" wp14:editId="1C069590">
            <wp:extent cx="135890" cy="135890"/>
            <wp:effectExtent l="0" t="0" r="0" b="0"/>
            <wp:docPr id="105"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partner’s distributive share of partnership losses;</w:t>
      </w:r>
    </w:p>
    <w:p w14:paraId="20B4BF76" w14:textId="71F685BB" w:rsidR="00F22FA3" w:rsidRDefault="00A51073">
      <w:pPr>
        <w:pStyle w:val="p"/>
      </w:pPr>
      <w:r>
        <w:rPr>
          <w:noProof/>
        </w:rPr>
        <w:drawing>
          <wp:inline distT="0" distB="0" distL="0" distR="0" wp14:anchorId="7B884CAE" wp14:editId="50FC1676">
            <wp:extent cx="135890" cy="135890"/>
            <wp:effectExtent l="0" t="0" r="0" b="0"/>
            <wp:docPr id="106"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partner’s distributive share of partnership expenditures not deductible in computing taxable income and not properly chargeable to capital account; and</w:t>
      </w:r>
    </w:p>
    <w:p w14:paraId="186009D9" w14:textId="6B15CAD4" w:rsidR="00F22FA3" w:rsidRPr="00963394" w:rsidRDefault="00A51073" w:rsidP="00963394">
      <w:pPr>
        <w:pStyle w:val="p"/>
      </w:pPr>
      <w:r>
        <w:rPr>
          <w:noProof/>
        </w:rPr>
        <w:drawing>
          <wp:inline distT="0" distB="0" distL="0" distR="0" wp14:anchorId="36F2AD77" wp14:editId="135626A9">
            <wp:extent cx="135890" cy="135890"/>
            <wp:effectExtent l="0" t="0" r="0" b="0"/>
            <wp:docPr id="107"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amount of the partner’s deduction for depletion for any partnership oil and gas property to the extent the deduction does not exceed the partner’s proportionate share of the adjusted basis of the property.</w:t>
      </w:r>
      <w:r w:rsidR="00F22FA3">
        <w:rPr>
          <w:vertAlign w:val="superscript"/>
        </w:rPr>
        <w:t>143</w:t>
      </w:r>
      <w:r w:rsidR="00F22FA3" w:rsidRPr="00C10140">
        <w:rPr>
          <w:rStyle w:val="FootnoteReference"/>
        </w:rPr>
        <w:footnoteReference w:customMarkFollows="1" w:id="281"/>
        <w:t>7</w:t>
      </w:r>
      <w:r w:rsidR="00F22FA3">
        <w:t xml:space="preserve"> </w:t>
      </w:r>
    </w:p>
    <w:p w14:paraId="60049CC9" w14:textId="77777777" w:rsidR="00F22FA3" w:rsidRDefault="00F22FA3">
      <w:pPr>
        <w:pStyle w:val="p"/>
      </w:pPr>
      <w:r>
        <w:t xml:space="preserve">For coverage of the federal rules regarding determination of a partner’s adjusted basis in his or her partnership interest, see Portfolio 714-4th T.M., </w:t>
      </w:r>
      <w:r>
        <w:rPr>
          <w:i/>
          <w:iCs/>
        </w:rPr>
        <w:t>Partnerships: Allocation of Liabilities; Basis Rules</w:t>
      </w:r>
      <w:r>
        <w:t xml:space="preserve"> .</w:t>
      </w:r>
    </w:p>
    <w:p w14:paraId="645BE3FA" w14:textId="2C65FF6C" w:rsidR="00F22FA3" w:rsidRDefault="00F22FA3" w:rsidP="00CE0FB6">
      <w:pPr>
        <w:pStyle w:val="BHead4"/>
      </w:pPr>
      <w:bookmarkStart w:id="313" w:name="_Toc194485840"/>
      <w:r>
        <w:t>9.1.4.2. Consequences of Partnership Liabilities</w:t>
      </w:r>
      <w:bookmarkEnd w:id="313"/>
      <w:r>
        <w:t xml:space="preserve"> </w:t>
      </w:r>
    </w:p>
    <w:p w14:paraId="75D0241B" w14:textId="437115BE" w:rsidR="00F22FA3" w:rsidRDefault="00F22FA3">
      <w:pPr>
        <w:pStyle w:val="p"/>
      </w:pPr>
      <w:r>
        <w:t>Federal rules.</w:t>
      </w:r>
    </w:p>
    <w:p w14:paraId="7B860D2F" w14:textId="14FAC9FB" w:rsidR="00F22FA3" w:rsidRPr="00963394" w:rsidRDefault="00F22FA3" w:rsidP="00963394">
      <w:pPr>
        <w:pStyle w:val="p"/>
      </w:pPr>
      <w:r>
        <w:rPr>
          <w:b/>
          <w:bCs/>
        </w:rPr>
        <w:t>Editors’ Note:</w:t>
      </w:r>
      <w:r>
        <w:t xml:space="preserve"> For tax years beginning after 2017, the 2017 tax act (Pub. L. No. 115-97) amends I.R.C. § 704 by applying the basis limitation of the deductibility of partner losses to a partner’s distributive share of charitable contributions and foreign taxes, which were previously exempt. The change does not apply to the excess of fair market value over adjusted basis on charitable contributions of appreciated property.</w:t>
      </w:r>
    </w:p>
    <w:p w14:paraId="60B4B836" w14:textId="77777777" w:rsidR="00F22FA3" w:rsidRDefault="00F22FA3">
      <w:pPr>
        <w:pStyle w:val="p"/>
      </w:pPr>
      <w:r>
        <w:t>For state income tax purposes, Ohio conforms to the federal rules applicable to partnership liabilities.</w:t>
      </w:r>
      <w:r>
        <w:rPr>
          <w:vertAlign w:val="superscript"/>
        </w:rPr>
        <w:t>143</w:t>
      </w:r>
      <w:r w:rsidRPr="00C10140">
        <w:rPr>
          <w:rStyle w:val="FootnoteReference"/>
        </w:rPr>
        <w:footnoteReference w:customMarkFollows="1" w:id="282"/>
        <w:t>8</w:t>
      </w:r>
      <w:r>
        <w:t xml:space="preserve"> </w:t>
      </w:r>
    </w:p>
    <w:p w14:paraId="100BDE70" w14:textId="217CC486" w:rsidR="00F22FA3" w:rsidRDefault="00F22FA3">
      <w:pPr>
        <w:pStyle w:val="p"/>
      </w:pPr>
      <w:r>
        <w:t xml:space="preserve">For federal tax purposes, the ability of a partner to deduct its distributive share of partnership losses or to receive partnership distributions tax-free is limited to the partner’s basis in the partnership. </w:t>
      </w:r>
      <w:r>
        <w:rPr>
          <w:vertAlign w:val="superscript"/>
        </w:rPr>
        <w:t>143</w:t>
      </w:r>
      <w:r w:rsidRPr="00C10140">
        <w:rPr>
          <w:rStyle w:val="FootnoteReference"/>
        </w:rPr>
        <w:footnoteReference w:customMarkFollows="1" w:id="283"/>
        <w:t>9</w:t>
      </w:r>
      <w:r>
        <w:t xml:space="preserve"> Unlike S corporation shareholders, partners can include in basis not only their </w:t>
      </w:r>
      <w:r>
        <w:lastRenderedPageBreak/>
        <w:t xml:space="preserve">capital contributions and undistributed business profits, but also their share of the partnership’s liabilities. </w:t>
      </w:r>
      <w:r>
        <w:rPr>
          <w:vertAlign w:val="superscript"/>
        </w:rPr>
        <w:t>144</w:t>
      </w:r>
      <w:r w:rsidRPr="00C10140">
        <w:rPr>
          <w:rStyle w:val="FootnoteReference"/>
        </w:rPr>
        <w:footnoteReference w:customMarkFollows="1" w:id="284"/>
        <w:t>0</w:t>
      </w:r>
      <w:r>
        <w:t xml:space="preserve"> As a result, a partner may benefit from a substantial tax deferral by deducting losses or receiving distributions in excess of their investment.</w:t>
      </w:r>
    </w:p>
    <w:p w14:paraId="32613AF7" w14:textId="56BCC738" w:rsidR="00F22FA3" w:rsidRDefault="00F22FA3">
      <w:pPr>
        <w:pStyle w:val="p"/>
      </w:pPr>
      <w:r>
        <w:t xml:space="preserve">In determining a partner’s basis, recourse and nonrecourse liabilities of the partnership must be distinguished. If a loan is recourse, one or more partners can be held responsible for the liability. </w:t>
      </w:r>
      <w:r>
        <w:rPr>
          <w:vertAlign w:val="superscript"/>
        </w:rPr>
        <w:t>144</w:t>
      </w:r>
      <w:r w:rsidRPr="00C10140">
        <w:rPr>
          <w:rStyle w:val="FootnoteReference"/>
        </w:rPr>
        <w:footnoteReference w:customMarkFollows="1" w:id="285"/>
        <w:t>1</w:t>
      </w:r>
      <w:r>
        <w:t xml:space="preserve"> If all partners are responsible, each may add a share of the liability to basis. If only one partner is liable for the debt in the event of a default, then only that partner may increase basis. </w:t>
      </w:r>
      <w:r>
        <w:rPr>
          <w:vertAlign w:val="superscript"/>
        </w:rPr>
        <w:t>144</w:t>
      </w:r>
      <w:r w:rsidRPr="00C10140">
        <w:rPr>
          <w:rStyle w:val="FootnoteReference"/>
        </w:rPr>
        <w:footnoteReference w:customMarkFollows="1" w:id="286"/>
        <w:t>2</w:t>
      </w:r>
      <w:r>
        <w:t xml:space="preserve"> Because limited partners are not at risk for any amounts beyond their original investments, none of the partnership’s recourse debt may be allocated to increase the basis of limited partners. </w:t>
      </w:r>
    </w:p>
    <w:p w14:paraId="571FEC1F" w14:textId="61613DEC" w:rsidR="00F22FA3" w:rsidRDefault="00F22FA3">
      <w:pPr>
        <w:pStyle w:val="p"/>
      </w:pPr>
      <w:r>
        <w:t xml:space="preserve">No one is personally liable for a nonrecourse loan. </w:t>
      </w:r>
      <w:r>
        <w:rPr>
          <w:vertAlign w:val="superscript"/>
        </w:rPr>
        <w:t>144</w:t>
      </w:r>
      <w:r w:rsidRPr="00C10140">
        <w:rPr>
          <w:rStyle w:val="FootnoteReference"/>
        </w:rPr>
        <w:footnoteReference w:customMarkFollows="1" w:id="287"/>
        <w:t>3</w:t>
      </w:r>
      <w:r>
        <w:t xml:space="preserve"> The only recourse for a creditor of the partnership is the partnership’s property. A nonrecourse loan generally is allocated to each general partner’s basis in accordance with their normal profit and loss sharing ratio. </w:t>
      </w:r>
      <w:r>
        <w:rPr>
          <w:vertAlign w:val="superscript"/>
        </w:rPr>
        <w:t>144</w:t>
      </w:r>
      <w:r w:rsidRPr="00C10140">
        <w:rPr>
          <w:rStyle w:val="FootnoteReference"/>
        </w:rPr>
        <w:footnoteReference w:customMarkFollows="1" w:id="288"/>
        <w:t>4</w:t>
      </w:r>
      <w:r>
        <w:t xml:space="preserve"> </w:t>
      </w:r>
    </w:p>
    <w:p w14:paraId="7EB24BA8" w14:textId="77777777" w:rsidR="00F22FA3" w:rsidRDefault="00F22FA3">
      <w:pPr>
        <w:pStyle w:val="p"/>
      </w:pPr>
      <w:r>
        <w:t xml:space="preserve">For coverage of the federal treatment of partnership liabilities, see Portfolio 714-4th T.M., </w:t>
      </w:r>
      <w:r>
        <w:rPr>
          <w:i/>
          <w:iCs/>
        </w:rPr>
        <w:t>Partnerships: Allocation of Liabilities; Basis Rules</w:t>
      </w:r>
      <w:r>
        <w:t>, at 714.III.B.</w:t>
      </w:r>
    </w:p>
    <w:p w14:paraId="4D700689" w14:textId="77777777" w:rsidR="00F22FA3" w:rsidRDefault="00F22FA3">
      <w:pPr>
        <w:pStyle w:val="p"/>
      </w:pPr>
      <w:r>
        <w:t xml:space="preserve">For coverage of partnership recourse and nonrecourse liabilities under I.R.C. § 752, see Portfolio 714-4th T.M., </w:t>
      </w:r>
      <w:r>
        <w:rPr>
          <w:i/>
          <w:iCs/>
        </w:rPr>
        <w:t>Partnerships: Allocation of Liabilities; Basis Rules</w:t>
      </w:r>
      <w:r>
        <w:t>, at 714.III.C-D.</w:t>
      </w:r>
    </w:p>
    <w:p w14:paraId="3371F6E6" w14:textId="4679E5C1" w:rsidR="00F22FA3" w:rsidRDefault="00F22FA3" w:rsidP="00CE0FB6">
      <w:pPr>
        <w:pStyle w:val="BHead4"/>
      </w:pPr>
      <w:bookmarkStart w:id="314" w:name="_Toc194485841"/>
      <w:r>
        <w:t>9.1.4.3. Share of Partnership Liabilities</w:t>
      </w:r>
      <w:bookmarkEnd w:id="314"/>
      <w:r>
        <w:t xml:space="preserve"> </w:t>
      </w:r>
    </w:p>
    <w:p w14:paraId="32969033" w14:textId="42723BEE" w:rsidR="00F22FA3" w:rsidRDefault="00F22FA3">
      <w:pPr>
        <w:pStyle w:val="p"/>
      </w:pPr>
      <w:r>
        <w:t>Federal rules.</w:t>
      </w:r>
    </w:p>
    <w:p w14:paraId="4CFE5B5D" w14:textId="38CB7F92" w:rsidR="00F22FA3" w:rsidRPr="00963394" w:rsidRDefault="00F22FA3" w:rsidP="00963394">
      <w:pPr>
        <w:pStyle w:val="p"/>
      </w:pPr>
      <w:r>
        <w:rPr>
          <w:b/>
          <w:bCs/>
        </w:rPr>
        <w:t>Editors’ Note:</w:t>
      </w:r>
      <w:r>
        <w:t xml:space="preserve"> For tax years beginning after 2017, the 2017 tax act (Pub. L. No. 115-97) amends I.R.C. § 704 by applying the basis limitation of the deductibility of partner losses to a partner’s distributive share of charitable contributions and foreign taxes, which were previously exempt. The change does not apply to the excess of fair market value over adjusted basis on charitable contributions of appreciated property.</w:t>
      </w:r>
    </w:p>
    <w:p w14:paraId="5503D69A" w14:textId="77777777" w:rsidR="00F22FA3" w:rsidRDefault="00F22FA3">
      <w:pPr>
        <w:pStyle w:val="p"/>
      </w:pPr>
      <w:r>
        <w:t>For state income tax purposes, Ohio conforms to the federal rules applicable to partnership liabilities.</w:t>
      </w:r>
      <w:r>
        <w:rPr>
          <w:vertAlign w:val="superscript"/>
        </w:rPr>
        <w:t>144</w:t>
      </w:r>
      <w:r w:rsidRPr="00C10140">
        <w:rPr>
          <w:rStyle w:val="FootnoteReference"/>
        </w:rPr>
        <w:footnoteReference w:customMarkFollows="1" w:id="289"/>
        <w:t>5</w:t>
      </w:r>
      <w:r>
        <w:t xml:space="preserve"> </w:t>
      </w:r>
    </w:p>
    <w:p w14:paraId="0F4CA74B" w14:textId="1CB75391" w:rsidR="00F22FA3" w:rsidRDefault="00F22FA3">
      <w:pPr>
        <w:pStyle w:val="p"/>
      </w:pPr>
      <w:r>
        <w:t xml:space="preserve">For federal income tax purposes, any increase in a partner’s share of partnership liabilities, or any increase in a partner’s individual liabilities by reason of the assumption by the partner of partnership liabilities, is treated as a contribution of money by the partner to the partnership. </w:t>
      </w:r>
      <w:r>
        <w:rPr>
          <w:vertAlign w:val="superscript"/>
        </w:rPr>
        <w:t>144</w:t>
      </w:r>
      <w:r w:rsidRPr="00C10140">
        <w:rPr>
          <w:rStyle w:val="FootnoteReference"/>
        </w:rPr>
        <w:footnoteReference w:customMarkFollows="1" w:id="290"/>
        <w:t>6</w:t>
      </w:r>
      <w:r>
        <w:t xml:space="preserve"> The partner’s adjusted basis in its partnership interest is increased by the amount of money deemed contributed. </w:t>
      </w:r>
      <w:r>
        <w:rPr>
          <w:vertAlign w:val="superscript"/>
        </w:rPr>
        <w:t>144</w:t>
      </w:r>
      <w:r w:rsidRPr="00C10140">
        <w:rPr>
          <w:rStyle w:val="FootnoteReference"/>
        </w:rPr>
        <w:footnoteReference w:customMarkFollows="1" w:id="291"/>
        <w:t>7</w:t>
      </w:r>
      <w:r>
        <w:t xml:space="preserve"> </w:t>
      </w:r>
    </w:p>
    <w:p w14:paraId="0ABA9774" w14:textId="6B6354EA" w:rsidR="00F22FA3" w:rsidRDefault="00F22FA3">
      <w:pPr>
        <w:pStyle w:val="p"/>
      </w:pPr>
      <w:r>
        <w:lastRenderedPageBreak/>
        <w:t xml:space="preserve">Any decrease in a partner’s share of partnership liabilities, or any decrease in a partner’s individual liabilities by reason of the assumption by the partnership of the partner’s liabilities, is treated as a distribution of money to the partner by the partnership. </w:t>
      </w:r>
      <w:r>
        <w:rPr>
          <w:vertAlign w:val="superscript"/>
        </w:rPr>
        <w:t>144</w:t>
      </w:r>
      <w:r w:rsidRPr="00C10140">
        <w:rPr>
          <w:rStyle w:val="FootnoteReference"/>
        </w:rPr>
        <w:footnoteReference w:customMarkFollows="1" w:id="292"/>
        <w:t>8</w:t>
      </w:r>
      <w:r>
        <w:t xml:space="preserve"> The partner’s adjusted basis in its partnership interest is decreased (but not below zero) by the amount of money deemed distributed. </w:t>
      </w:r>
      <w:r>
        <w:rPr>
          <w:vertAlign w:val="superscript"/>
        </w:rPr>
        <w:t>144</w:t>
      </w:r>
      <w:r w:rsidRPr="00C10140">
        <w:rPr>
          <w:rStyle w:val="FootnoteReference"/>
        </w:rPr>
        <w:footnoteReference w:customMarkFollows="1" w:id="293"/>
        <w:t>9</w:t>
      </w:r>
      <w:r>
        <w:t xml:space="preserve"> Any excess of the deemed distribution over the partner’s adjusted basis in its partnership interest results in taxable gain to the distributee partner. </w:t>
      </w:r>
      <w:r>
        <w:rPr>
          <w:vertAlign w:val="superscript"/>
        </w:rPr>
        <w:t>145</w:t>
      </w:r>
      <w:r w:rsidRPr="00C10140">
        <w:rPr>
          <w:rStyle w:val="FootnoteReference"/>
        </w:rPr>
        <w:footnoteReference w:customMarkFollows="1" w:id="294"/>
        <w:t>0</w:t>
      </w:r>
      <w:r>
        <w:t xml:space="preserve"> </w:t>
      </w:r>
    </w:p>
    <w:p w14:paraId="33510140" w14:textId="2C671A32" w:rsidR="00F22FA3" w:rsidRDefault="00F22FA3">
      <w:pPr>
        <w:pStyle w:val="p"/>
      </w:pPr>
      <w:r>
        <w:t xml:space="preserve">A partner’s percentage share of partnership liabilities ordinarily is the same as the partner’s percentage share of losses, unless the partnership agreement establishes otherwise, or by an express undertaking of a liability, such as a note. </w:t>
      </w:r>
      <w:r>
        <w:rPr>
          <w:vertAlign w:val="superscript"/>
        </w:rPr>
        <w:t>145</w:t>
      </w:r>
      <w:r w:rsidRPr="00C10140">
        <w:rPr>
          <w:rStyle w:val="FootnoteReference"/>
        </w:rPr>
        <w:footnoteReference w:customMarkFollows="1" w:id="295"/>
        <w:t>1</w:t>
      </w:r>
      <w:r>
        <w:t xml:space="preserve"> However, if none of the partners have any personal liability with respect to a partnership non-recourse liability, then all partners, including limited partners, share this liability in the same ratio as they share the profits. </w:t>
      </w:r>
      <w:r>
        <w:rPr>
          <w:vertAlign w:val="superscript"/>
        </w:rPr>
        <w:t>145</w:t>
      </w:r>
      <w:r w:rsidRPr="00C10140">
        <w:rPr>
          <w:rStyle w:val="FootnoteReference"/>
        </w:rPr>
        <w:footnoteReference w:customMarkFollows="1" w:id="296"/>
        <w:t>2</w:t>
      </w:r>
      <w:r>
        <w:t xml:space="preserve"> </w:t>
      </w:r>
    </w:p>
    <w:p w14:paraId="720B6612" w14:textId="77777777" w:rsidR="00F22FA3" w:rsidRDefault="00F22FA3">
      <w:pPr>
        <w:pStyle w:val="p"/>
      </w:pPr>
      <w:r>
        <w:t xml:space="preserve">For coverage of the federal treatment of increases and decreases in a partner’s share of partnership liabilities under I.R.C. § 752, see Portfolio 714-4th T.M., </w:t>
      </w:r>
      <w:r>
        <w:rPr>
          <w:i/>
          <w:iCs/>
        </w:rPr>
        <w:t>Partnerships: Allocation of Liabilities; Basis Rules</w:t>
      </w:r>
      <w:r>
        <w:t>, at 714.III.B.4-5.</w:t>
      </w:r>
    </w:p>
    <w:p w14:paraId="626B2A7F" w14:textId="77777777" w:rsidR="00F22FA3" w:rsidRDefault="00F22FA3" w:rsidP="00CE0FB6">
      <w:pPr>
        <w:pStyle w:val="BHead3"/>
      </w:pPr>
      <w:bookmarkStart w:id="315" w:name="_Toc194485842"/>
      <w:r>
        <w:t>9.1.5. Taxation of Resident Partners</w:t>
      </w:r>
      <w:bookmarkEnd w:id="315"/>
      <w:r>
        <w:t xml:space="preserve"> </w:t>
      </w:r>
    </w:p>
    <w:p w14:paraId="44BAA9ED" w14:textId="593F09E3" w:rsidR="00F22FA3" w:rsidRDefault="00F22FA3" w:rsidP="00CE0FB6">
      <w:pPr>
        <w:pStyle w:val="BHead4"/>
      </w:pPr>
      <w:bookmarkStart w:id="316" w:name="_Toc194485843"/>
      <w:r>
        <w:t>9.1.5.1. Income Tax Imposed on Resident Partners</w:t>
      </w:r>
      <w:bookmarkEnd w:id="316"/>
      <w:r>
        <w:t xml:space="preserve"> </w:t>
      </w:r>
    </w:p>
    <w:p w14:paraId="1EF7F2A8" w14:textId="4AD411C6" w:rsidR="00F22FA3" w:rsidRDefault="00F22FA3">
      <w:pPr>
        <w:pStyle w:val="p"/>
      </w:pPr>
      <w:r>
        <w:t>Yes.</w:t>
      </w:r>
    </w:p>
    <w:p w14:paraId="7C49C9A2" w14:textId="77777777" w:rsidR="00F22FA3" w:rsidRDefault="00F22FA3">
      <w:pPr>
        <w:pStyle w:val="p"/>
      </w:pPr>
      <w:r>
        <w:t>Ohio imposes tax on resident partners at the partner level.</w:t>
      </w:r>
      <w:r>
        <w:rPr>
          <w:vertAlign w:val="superscript"/>
        </w:rPr>
        <w:t>145</w:t>
      </w:r>
      <w:r w:rsidRPr="00C10140">
        <w:rPr>
          <w:rStyle w:val="FootnoteReference"/>
        </w:rPr>
        <w:footnoteReference w:customMarkFollows="1" w:id="297"/>
        <w:t>3</w:t>
      </w:r>
      <w:r>
        <w:t xml:space="preserve"> </w:t>
      </w:r>
    </w:p>
    <w:p w14:paraId="676057C8" w14:textId="77777777" w:rsidR="00F22FA3" w:rsidRDefault="00F22FA3" w:rsidP="00CE0FB6">
      <w:pPr>
        <w:pStyle w:val="BHead4"/>
      </w:pPr>
      <w:bookmarkStart w:id="317" w:name="_Toc194485844"/>
      <w:r>
        <w:t>9.1.5.2. Credit for Taxes Paid by Partners to Other States</w:t>
      </w:r>
      <w:bookmarkEnd w:id="317"/>
      <w:r>
        <w:t xml:space="preserve"> </w:t>
      </w:r>
    </w:p>
    <w:p w14:paraId="74F67E2C" w14:textId="37C6F98D" w:rsidR="00F22FA3" w:rsidRDefault="00F22FA3" w:rsidP="00CE0FB6">
      <w:pPr>
        <w:pStyle w:val="BHead5"/>
      </w:pPr>
      <w:bookmarkStart w:id="318" w:name="_Toc194485845"/>
      <w:r>
        <w:t>9.1.5.2.1. Allowance of Credit</w:t>
      </w:r>
      <w:bookmarkEnd w:id="318"/>
      <w:r>
        <w:t xml:space="preserve"> </w:t>
      </w:r>
    </w:p>
    <w:p w14:paraId="0873159C" w14:textId="70B1EDA3" w:rsidR="00F22FA3" w:rsidRDefault="00F22FA3">
      <w:pPr>
        <w:pStyle w:val="p"/>
      </w:pPr>
      <w:r>
        <w:t>Allowed.</w:t>
      </w:r>
    </w:p>
    <w:p w14:paraId="4210C482" w14:textId="77777777" w:rsidR="00F22FA3" w:rsidRDefault="00F22FA3">
      <w:pPr>
        <w:pStyle w:val="p"/>
      </w:pPr>
      <w:r>
        <w:t>Ohio allows a credit for taxes paid to another jurisdiction by a resident partner.</w:t>
      </w:r>
      <w:r>
        <w:rPr>
          <w:vertAlign w:val="superscript"/>
        </w:rPr>
        <w:t>145</w:t>
      </w:r>
      <w:r w:rsidRPr="00C10140">
        <w:rPr>
          <w:rStyle w:val="FootnoteReference"/>
        </w:rPr>
        <w:footnoteReference w:customMarkFollows="1" w:id="298"/>
        <w:t>4</w:t>
      </w:r>
      <w:r>
        <w:t xml:space="preserve"> </w:t>
      </w:r>
    </w:p>
    <w:p w14:paraId="54A4180A" w14:textId="77777777" w:rsidR="00F22FA3" w:rsidRDefault="00F22FA3">
      <w:pPr>
        <w:pStyle w:val="p"/>
      </w:pPr>
      <w:r>
        <w:t>Residents may claim a credit for the aggregate amount of income tax otherwise due to Ohio on such portion of the combined adjusted gross income and business income of a resident taxpayer that in another state or in the District of Columbia is subjected to an income tax.</w:t>
      </w:r>
      <w:r>
        <w:rPr>
          <w:vertAlign w:val="superscript"/>
        </w:rPr>
        <w:t>145</w:t>
      </w:r>
      <w:r w:rsidRPr="00C10140">
        <w:rPr>
          <w:rStyle w:val="FootnoteReference"/>
        </w:rPr>
        <w:footnoteReference w:customMarkFollows="1" w:id="299"/>
        <w:t>5</w:t>
      </w:r>
      <w:r>
        <w:t xml:space="preserve"> </w:t>
      </w:r>
    </w:p>
    <w:p w14:paraId="7103488E" w14:textId="6BA93005" w:rsidR="00F22FA3" w:rsidRDefault="00F22FA3" w:rsidP="00CE0FB6">
      <w:pPr>
        <w:pStyle w:val="BHead5"/>
      </w:pPr>
      <w:bookmarkStart w:id="319" w:name="_Toc194485846"/>
      <w:r>
        <w:t>9.1.5.2.2. Limitations on Amount of Credit and Taxes Eligible for Credit</w:t>
      </w:r>
      <w:bookmarkEnd w:id="319"/>
      <w:r>
        <w:t xml:space="preserve"> </w:t>
      </w:r>
    </w:p>
    <w:p w14:paraId="3E6CA14C" w14:textId="09B14727" w:rsidR="00F22FA3" w:rsidRDefault="00F22FA3">
      <w:pPr>
        <w:pStyle w:val="p"/>
      </w:pPr>
      <w:r>
        <w:t>Yes.</w:t>
      </w:r>
    </w:p>
    <w:p w14:paraId="6874AEE8" w14:textId="77777777" w:rsidR="00F22FA3" w:rsidRDefault="00F22FA3">
      <w:pPr>
        <w:pStyle w:val="p"/>
      </w:pPr>
      <w:r>
        <w:lastRenderedPageBreak/>
        <w:t>Ohio imposes limitations on credit allowed for taxes paid to another jurisdiction by a resident partner.</w:t>
      </w:r>
      <w:r>
        <w:rPr>
          <w:vertAlign w:val="superscript"/>
        </w:rPr>
        <w:t>145</w:t>
      </w:r>
      <w:r w:rsidRPr="00C10140">
        <w:rPr>
          <w:rStyle w:val="FootnoteReference"/>
        </w:rPr>
        <w:footnoteReference w:customMarkFollows="1" w:id="300"/>
        <w:t>6</w:t>
      </w:r>
      <w:r>
        <w:t xml:space="preserve"> </w:t>
      </w:r>
    </w:p>
    <w:p w14:paraId="5F66F35D" w14:textId="77777777" w:rsidR="00F22FA3" w:rsidRDefault="00F22FA3">
      <w:pPr>
        <w:pStyle w:val="p"/>
      </w:pPr>
      <w:r>
        <w:t>A resident owner of a pass-through entity may not claim a credit for income tax paid or accrued to another state or to the District of Columbia if the owner, when computing federal adjusted gross income, has directly or indirectly deducted, or was required to directly or indirectly deduct, the amount of the income tax.</w:t>
      </w:r>
      <w:r>
        <w:rPr>
          <w:vertAlign w:val="superscript"/>
        </w:rPr>
        <w:t>145</w:t>
      </w:r>
      <w:r w:rsidRPr="00C10140">
        <w:rPr>
          <w:rStyle w:val="FootnoteReference"/>
        </w:rPr>
        <w:footnoteReference w:customMarkFollows="1" w:id="301"/>
        <w:t>7</w:t>
      </w:r>
      <w:r>
        <w:t xml:space="preserve"> </w:t>
      </w:r>
    </w:p>
    <w:p w14:paraId="33EEDA4A" w14:textId="77777777" w:rsidR="00F22FA3" w:rsidRDefault="00F22FA3">
      <w:pPr>
        <w:pStyle w:val="p"/>
      </w:pPr>
      <w:r>
        <w:t>The credit may not exceed the total income tax due to Ohio under Ohio Rev. Code Ann. § 5747.02.</w:t>
      </w:r>
      <w:r>
        <w:rPr>
          <w:vertAlign w:val="superscript"/>
        </w:rPr>
        <w:t>145</w:t>
      </w:r>
      <w:r w:rsidRPr="00C10140">
        <w:rPr>
          <w:rStyle w:val="FootnoteReference"/>
        </w:rPr>
        <w:footnoteReference w:customMarkFollows="1" w:id="302"/>
        <w:t>8</w:t>
      </w:r>
      <w:r>
        <w:t xml:space="preserve"> </w:t>
      </w:r>
    </w:p>
    <w:p w14:paraId="597918F7" w14:textId="3BD34AF1" w:rsidR="00F22FA3" w:rsidRDefault="00F22FA3" w:rsidP="00CE0FB6">
      <w:pPr>
        <w:pStyle w:val="BHead5"/>
      </w:pPr>
      <w:bookmarkStart w:id="320" w:name="_Toc194485847"/>
      <w:r>
        <w:t>9.1.5.2.3. Reciprocal Agreements</w:t>
      </w:r>
      <w:bookmarkEnd w:id="320"/>
      <w:r>
        <w:t xml:space="preserve"> </w:t>
      </w:r>
    </w:p>
    <w:p w14:paraId="26FF789F" w14:textId="60E8AE71" w:rsidR="00F22FA3" w:rsidRDefault="00F22FA3">
      <w:pPr>
        <w:pStyle w:val="p"/>
      </w:pPr>
      <w:r>
        <w:t>No.</w:t>
      </w:r>
    </w:p>
    <w:p w14:paraId="31C33CC3" w14:textId="77777777" w:rsidR="00F22FA3" w:rsidRDefault="00F22FA3">
      <w:pPr>
        <w:pStyle w:val="p"/>
      </w:pPr>
      <w:r>
        <w:t>Ohio does not have any reciprocal agreements with other jurisdictions for credit for taxes paid to another jurisdiction.</w:t>
      </w:r>
    </w:p>
    <w:p w14:paraId="3800D511" w14:textId="77777777" w:rsidR="00F22FA3" w:rsidRDefault="00F22FA3">
      <w:pPr>
        <w:pStyle w:val="p"/>
      </w:pPr>
      <w:r>
        <w:t>However, the tax commissioner may enter into an agreement with the taxing authorities of any state or of the District of Columbia that imposes an income tax to provide that compensation paid in this state to a nonresident taxpayer shall not be subject to the tax levied in Ohio Rev. Code Ann. § 5747.02 so long as compensation paid in such other state or in the District of Columbia to a resident taxpayer shall likewise not be subject to the income tax of such other state or of the District of Columbia.</w:t>
      </w:r>
      <w:r>
        <w:rPr>
          <w:vertAlign w:val="superscript"/>
        </w:rPr>
        <w:t>145</w:t>
      </w:r>
      <w:r w:rsidRPr="00C10140">
        <w:rPr>
          <w:rStyle w:val="FootnoteReference"/>
        </w:rPr>
        <w:footnoteReference w:customMarkFollows="1" w:id="303"/>
        <w:t>9</w:t>
      </w:r>
      <w:r>
        <w:t xml:space="preserve"> </w:t>
      </w:r>
    </w:p>
    <w:p w14:paraId="0BCEE741" w14:textId="522A335A" w:rsidR="00F22FA3" w:rsidRDefault="00F22FA3" w:rsidP="00CE0FB6">
      <w:pPr>
        <w:pStyle w:val="BHead5"/>
      </w:pPr>
      <w:bookmarkStart w:id="321" w:name="_Toc194485848"/>
      <w:r>
        <w:t>9.1.5.2.4. Other Limitations</w:t>
      </w:r>
      <w:bookmarkEnd w:id="321"/>
      <w:r>
        <w:t xml:space="preserve"> </w:t>
      </w:r>
    </w:p>
    <w:p w14:paraId="2DFA15B1" w14:textId="5E555C9D" w:rsidR="00F22FA3" w:rsidRDefault="00F22FA3">
      <w:pPr>
        <w:pStyle w:val="p"/>
      </w:pPr>
      <w:r>
        <w:t>No.</w:t>
      </w:r>
    </w:p>
    <w:p w14:paraId="6E1EEFAE" w14:textId="77777777" w:rsidR="00F22FA3" w:rsidRDefault="00F22FA3">
      <w:pPr>
        <w:pStyle w:val="p"/>
      </w:pPr>
      <w:r>
        <w:t>Ohio does not impose other limitations the credit for taxes paid to other states by a resident partner.</w:t>
      </w:r>
    </w:p>
    <w:p w14:paraId="21BFD376" w14:textId="77777777" w:rsidR="00F22FA3" w:rsidRDefault="00F22FA3" w:rsidP="00CE0FB6">
      <w:pPr>
        <w:pStyle w:val="BHead4"/>
      </w:pPr>
      <w:bookmarkStart w:id="322" w:name="_Toc194485849"/>
      <w:r>
        <w:t>9.1.5.3. Credit for Taxes Paid by Partnership to Other States</w:t>
      </w:r>
      <w:bookmarkEnd w:id="322"/>
      <w:r>
        <w:t xml:space="preserve"> </w:t>
      </w:r>
    </w:p>
    <w:p w14:paraId="31929623" w14:textId="77777777" w:rsidR="00F22FA3" w:rsidRDefault="00F22FA3" w:rsidP="00CE0FB6">
      <w:pPr>
        <w:pStyle w:val="BHead5"/>
      </w:pPr>
      <w:bookmarkStart w:id="323" w:name="_Toc194485850"/>
      <w:r>
        <w:t>9.1.5.3.1. Credit for Mandatory Taxes Paid to Other States</w:t>
      </w:r>
      <w:bookmarkEnd w:id="323"/>
      <w:r>
        <w:t xml:space="preserve"> </w:t>
      </w:r>
    </w:p>
    <w:p w14:paraId="2C8854E0" w14:textId="1E4EBE13" w:rsidR="00F22FA3" w:rsidRDefault="00F22FA3">
      <w:pPr>
        <w:pStyle w:val="p"/>
        <w:rPr>
          <w:szCs w:val="24"/>
        </w:rPr>
      </w:pPr>
      <w:r w:rsidRPr="00CE0FB6">
        <w:rPr>
          <w:szCs w:val="24"/>
          <w:highlight w:val="yellow"/>
        </w:rPr>
        <w:t>[</w:t>
      </w:r>
      <w:r>
        <w:rPr>
          <w:szCs w:val="24"/>
          <w:highlight w:val="yellow"/>
        </w:rPr>
        <w:t>TBD</w:t>
      </w:r>
      <w:r w:rsidRPr="00CE0FB6">
        <w:rPr>
          <w:szCs w:val="24"/>
          <w:highlight w:val="yellow"/>
        </w:rPr>
        <w:t>]</w:t>
      </w:r>
    </w:p>
    <w:p w14:paraId="25835DF1" w14:textId="77777777" w:rsidR="00F22FA3" w:rsidRDefault="00F22FA3" w:rsidP="00CE0FB6">
      <w:pPr>
        <w:pStyle w:val="BHead5"/>
      </w:pPr>
      <w:bookmarkStart w:id="324" w:name="_Toc194485851"/>
      <w:r>
        <w:t>9.1.5.3.2 Credit for S-Corporation Taxes Paid to Other States</w:t>
      </w:r>
      <w:bookmarkEnd w:id="324"/>
      <w:r>
        <w:t xml:space="preserve"> </w:t>
      </w:r>
    </w:p>
    <w:p w14:paraId="5F8C6F2E" w14:textId="7076EFD4"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09BAA9AB" w14:textId="77777777" w:rsidR="00F22FA3" w:rsidRDefault="00F22FA3" w:rsidP="00CE0FB6">
      <w:pPr>
        <w:pStyle w:val="BHead4"/>
      </w:pPr>
      <w:bookmarkStart w:id="325" w:name="_Toc194485852"/>
      <w:r>
        <w:t>9.1.5.4. Computation Issues</w:t>
      </w:r>
      <w:bookmarkEnd w:id="325"/>
      <w:r>
        <w:t xml:space="preserve"> </w:t>
      </w:r>
    </w:p>
    <w:p w14:paraId="448B4238" w14:textId="77777777" w:rsidR="00F22FA3" w:rsidRDefault="00F22FA3" w:rsidP="00CE0FB6">
      <w:pPr>
        <w:pStyle w:val="BHead5"/>
      </w:pPr>
      <w:bookmarkStart w:id="326" w:name="_Toc194485853"/>
      <w:r>
        <w:t>9.1.5.4.1. Net Operating Losses (NOLs)</w:t>
      </w:r>
      <w:bookmarkEnd w:id="326"/>
      <w:r>
        <w:t xml:space="preserve"> </w:t>
      </w:r>
    </w:p>
    <w:p w14:paraId="222E9BF4" w14:textId="096BF08D"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30A154A6" w14:textId="77777777" w:rsidR="00F22FA3" w:rsidRDefault="00F22FA3" w:rsidP="00CE0FB6">
      <w:pPr>
        <w:pStyle w:val="BHead5"/>
      </w:pPr>
      <w:bookmarkStart w:id="327" w:name="_Toc194485854"/>
      <w:r>
        <w:lastRenderedPageBreak/>
        <w:t>9.1.5.4.2. Flow-Through of Tax Credits</w:t>
      </w:r>
      <w:bookmarkEnd w:id="327"/>
      <w:r>
        <w:t xml:space="preserve"> </w:t>
      </w:r>
    </w:p>
    <w:p w14:paraId="471FE5E7" w14:textId="1FF34E8F"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47EC292C" w14:textId="77777777" w:rsidR="00F22FA3" w:rsidRDefault="00F22FA3" w:rsidP="00CE0FB6">
      <w:pPr>
        <w:pStyle w:val="BHead3"/>
      </w:pPr>
      <w:bookmarkStart w:id="328" w:name="_Toc194485855"/>
      <w:r>
        <w:t>9.1.6. Taxation of Nonresident Partners</w:t>
      </w:r>
      <w:bookmarkEnd w:id="328"/>
      <w:r>
        <w:t xml:space="preserve"> </w:t>
      </w:r>
    </w:p>
    <w:p w14:paraId="703022F9" w14:textId="3FD42069" w:rsidR="00F22FA3" w:rsidRDefault="00F22FA3" w:rsidP="00CE0FB6">
      <w:pPr>
        <w:pStyle w:val="BHead4"/>
      </w:pPr>
      <w:bookmarkStart w:id="329" w:name="_Toc194485856"/>
      <w:r>
        <w:t>9.1.6.1. Income Tax Imposed on Nonresident Corporate Partners</w:t>
      </w:r>
      <w:bookmarkEnd w:id="329"/>
      <w:r>
        <w:t xml:space="preserve"> </w:t>
      </w:r>
    </w:p>
    <w:p w14:paraId="0F2DEE18" w14:textId="4E0D52D9" w:rsidR="00F22FA3" w:rsidRDefault="00F22FA3">
      <w:pPr>
        <w:pStyle w:val="p"/>
      </w:pPr>
      <w:r>
        <w:t>None.</w:t>
      </w:r>
    </w:p>
    <w:p w14:paraId="42D0B371" w14:textId="77777777" w:rsidR="00F22FA3" w:rsidRDefault="00F22FA3">
      <w:pPr>
        <w:pStyle w:val="p"/>
      </w:pPr>
      <w:r>
        <w:t>Ohio does not impose a corporate income tax.</w:t>
      </w:r>
      <w:r>
        <w:rPr>
          <w:vertAlign w:val="superscript"/>
        </w:rPr>
        <w:t>146</w:t>
      </w:r>
      <w:r w:rsidRPr="00C10140">
        <w:rPr>
          <w:rStyle w:val="FootnoteReference"/>
        </w:rPr>
        <w:footnoteReference w:customMarkFollows="1" w:id="304"/>
        <w:t>4</w:t>
      </w:r>
      <w:r>
        <w:t xml:space="preserve"> </w:t>
      </w:r>
    </w:p>
    <w:p w14:paraId="084FB1F0" w14:textId="3BA84E4D" w:rsidR="00F22FA3" w:rsidRDefault="00F22FA3" w:rsidP="00CE0FB6">
      <w:pPr>
        <w:pStyle w:val="BHead4"/>
      </w:pPr>
      <w:bookmarkStart w:id="330" w:name="_Toc194485857"/>
      <w:r>
        <w:t>9.1.6.2. Income Tax Imposed on Nonresident, Non-Corporate Partners</w:t>
      </w:r>
      <w:bookmarkEnd w:id="330"/>
      <w:r>
        <w:t xml:space="preserve"> </w:t>
      </w:r>
    </w:p>
    <w:p w14:paraId="449D00D7" w14:textId="4206574B" w:rsidR="00F22FA3" w:rsidRDefault="00F22FA3">
      <w:pPr>
        <w:pStyle w:val="p"/>
      </w:pPr>
      <w:r>
        <w:t>Yes.</w:t>
      </w:r>
    </w:p>
    <w:p w14:paraId="22A0CA52" w14:textId="77777777" w:rsidR="00F22FA3" w:rsidRDefault="00F22FA3">
      <w:pPr>
        <w:pStyle w:val="p"/>
      </w:pPr>
      <w:r>
        <w:t>Ohio imposes tax on nonresident non-corporate partners’ distributive share of partnership income.</w:t>
      </w:r>
      <w:r>
        <w:rPr>
          <w:vertAlign w:val="superscript"/>
        </w:rPr>
        <w:t>146</w:t>
      </w:r>
      <w:r w:rsidRPr="00C10140">
        <w:rPr>
          <w:rStyle w:val="FootnoteReference"/>
        </w:rPr>
        <w:footnoteReference w:customMarkFollows="1" w:id="305"/>
        <w:t>5</w:t>
      </w:r>
      <w:r>
        <w:t xml:space="preserve"> </w:t>
      </w:r>
    </w:p>
    <w:p w14:paraId="4A7C7B93" w14:textId="77777777" w:rsidR="00F22FA3" w:rsidRDefault="00F22FA3" w:rsidP="00CE0FB6">
      <w:pPr>
        <w:pStyle w:val="BHead4"/>
      </w:pPr>
      <w:bookmarkStart w:id="331" w:name="_Toc194485858"/>
      <w:r>
        <w:t>9.1.6.3. Computation Issues</w:t>
      </w:r>
      <w:bookmarkEnd w:id="331"/>
      <w:r>
        <w:t xml:space="preserve"> </w:t>
      </w:r>
    </w:p>
    <w:p w14:paraId="11BECB93" w14:textId="21F18B5F" w:rsidR="00F22FA3" w:rsidRDefault="00F22FA3" w:rsidP="00CE0FB6">
      <w:pPr>
        <w:pStyle w:val="BHead5"/>
      </w:pPr>
      <w:bookmarkStart w:id="332" w:name="_Toc194485859"/>
      <w:r>
        <w:t>9.1.6.3.1. Net Operating Losses (NOLs)</w:t>
      </w:r>
      <w:bookmarkEnd w:id="332"/>
      <w:r>
        <w:t xml:space="preserve"> </w:t>
      </w:r>
    </w:p>
    <w:p w14:paraId="72FF46B9" w14:textId="21F010BC" w:rsidR="00F22FA3" w:rsidRDefault="00F22FA3">
      <w:pPr>
        <w:pStyle w:val="p"/>
      </w:pPr>
      <w:r>
        <w:t>Same as federal.</w:t>
      </w:r>
    </w:p>
    <w:p w14:paraId="46491161" w14:textId="7190F15F" w:rsidR="00F22FA3" w:rsidRDefault="00F22FA3">
      <w:pPr>
        <w:pStyle w:val="p"/>
      </w:pPr>
      <w:r>
        <w:rPr>
          <w:b/>
          <w:bCs/>
        </w:rPr>
        <w:t>Editors’ Note:</w:t>
      </w:r>
      <w:r>
        <w:t xml:space="preserve"> For tax years beginning after Dec. 31, 2017, the 2017 tax act (Pub. L. No. 115-97) makes a number of amendments to the treatment of NOLs under I.R.C. § 172, including limiting the deduction for NOL carryovers to 80% of taxable income, eliminating NOL carrybacks, except for farming NOLs under I.R.C. § 172(c), and allowing unused NOLs to be carried forward indefinitely. The CARES Act (Pub. L. No. 116-136) further amends I.R.C. § 172 to repeal the 80% limitation for tax years beginning before Jan. 1, 2021, and to provide that NOLs arising in a tax year beginning after Dec. 31, 2017, and before Jan. 1, 2021, may be carried back to each of the five tax years preceding the loss year, and the special rules for farming losses arising in the same years do not apply.</w:t>
      </w:r>
    </w:p>
    <w:p w14:paraId="7C2C9EE9" w14:textId="77777777" w:rsidR="00F22FA3" w:rsidRDefault="00F22FA3">
      <w:pPr>
        <w:rPr>
          <w:sz w:val="24"/>
          <w:szCs w:val="24"/>
        </w:rPr>
      </w:pPr>
      <w:r>
        <w:rPr>
          <w:sz w:val="24"/>
          <w:szCs w:val="24"/>
        </w:rPr>
        <w:t xml:space="preserve"> </w:t>
      </w:r>
    </w:p>
    <w:p w14:paraId="17369FFB" w14:textId="77777777" w:rsidR="00F22FA3" w:rsidRDefault="00F22FA3">
      <w:pPr>
        <w:pStyle w:val="p"/>
      </w:pPr>
      <w:r>
        <w:t>Ohio conforms to the federal treatment of net operating losses under I.R.C. § 172.</w:t>
      </w:r>
      <w:r>
        <w:rPr>
          <w:vertAlign w:val="superscript"/>
        </w:rPr>
        <w:t>146</w:t>
      </w:r>
      <w:r w:rsidRPr="00C10140">
        <w:rPr>
          <w:rStyle w:val="FootnoteReference"/>
        </w:rPr>
        <w:footnoteReference w:customMarkFollows="1" w:id="306"/>
        <w:t>7</w:t>
      </w:r>
      <w:r>
        <w:t xml:space="preserve"> </w:t>
      </w:r>
    </w:p>
    <w:p w14:paraId="5C92973E" w14:textId="64226983" w:rsidR="00F22FA3" w:rsidRDefault="00F22FA3" w:rsidP="00CE0FB6">
      <w:pPr>
        <w:pStyle w:val="BHead5"/>
      </w:pPr>
      <w:bookmarkStart w:id="333" w:name="_Toc194485860"/>
      <w:r>
        <w:t>9.1.6.3.2. Flow-Through of Tax Credits</w:t>
      </w:r>
      <w:bookmarkEnd w:id="333"/>
      <w:r>
        <w:t xml:space="preserve"> </w:t>
      </w:r>
    </w:p>
    <w:p w14:paraId="689256ED" w14:textId="180395B2" w:rsidR="00F22FA3" w:rsidRDefault="00F22FA3">
      <w:pPr>
        <w:pStyle w:val="p"/>
      </w:pPr>
      <w:r>
        <w:t>Yes.</w:t>
      </w:r>
    </w:p>
    <w:p w14:paraId="511DB423" w14:textId="78E637B6" w:rsidR="00F22FA3" w:rsidRDefault="00F22FA3">
      <w:pPr>
        <w:pStyle w:val="p"/>
      </w:pPr>
      <w:r>
        <w:t>In Ohio, a partner may claim a tax credit arising from the partnership’s business based on their proportionate share of the withholding or entity tax paid.</w:t>
      </w:r>
      <w:r>
        <w:rPr>
          <w:vertAlign w:val="superscript"/>
        </w:rPr>
        <w:t>146</w:t>
      </w:r>
      <w:r w:rsidRPr="00C10140">
        <w:rPr>
          <w:rStyle w:val="FootnoteReference"/>
        </w:rPr>
        <w:footnoteReference w:customMarkFollows="1" w:id="307"/>
        <w:t>8</w:t>
      </w:r>
      <w:r>
        <w:t xml:space="preserve"> </w:t>
      </w:r>
    </w:p>
    <w:p w14:paraId="712B920F" w14:textId="77777777" w:rsidR="00F22FA3" w:rsidRDefault="00F22FA3">
      <w:pPr>
        <w:pStyle w:val="p"/>
      </w:pPr>
      <w:r>
        <w:t xml:space="preserve">To claim these credits, the partner must include the Ohio Form IT K-1, which comes from the pass-through entity and indicates the amount of the entity or withholding tax to be used as a </w:t>
      </w:r>
      <w:r>
        <w:lastRenderedPageBreak/>
        <w:t>credit, and file an Ohio income tax return, either Ohio IT 1040, IT 1041, or IT 4708.</w:t>
      </w:r>
      <w:r>
        <w:rPr>
          <w:vertAlign w:val="superscript"/>
        </w:rPr>
        <w:t>146</w:t>
      </w:r>
      <w:r w:rsidRPr="00C10140">
        <w:rPr>
          <w:rStyle w:val="FootnoteReference"/>
        </w:rPr>
        <w:footnoteReference w:customMarkFollows="1" w:id="308"/>
        <w:t>9</w:t>
      </w:r>
      <w:r>
        <w:t xml:space="preserve"> </w:t>
      </w:r>
    </w:p>
    <w:p w14:paraId="6C2BFAC7" w14:textId="77777777" w:rsidR="00F22FA3" w:rsidRDefault="00F22FA3" w:rsidP="00CE0FB6">
      <w:pPr>
        <w:pStyle w:val="BHead2"/>
      </w:pPr>
      <w:bookmarkStart w:id="334" w:name="_Toc194485861"/>
      <w:r>
        <w:t>9.2. S Corporation Shareholders</w:t>
      </w:r>
      <w:bookmarkEnd w:id="334"/>
      <w:r>
        <w:t xml:space="preserve"> </w:t>
      </w:r>
    </w:p>
    <w:p w14:paraId="359F4AF1" w14:textId="77777777" w:rsidR="00F22FA3" w:rsidRDefault="00F22FA3" w:rsidP="00CE0FB6">
      <w:pPr>
        <w:pStyle w:val="BHead3"/>
      </w:pPr>
      <w:bookmarkStart w:id="335" w:name="_Toc194485862"/>
      <w:r>
        <w:t>9.2.1. Owners’ Pro Rata Share of S Corporation Income</w:t>
      </w:r>
      <w:bookmarkEnd w:id="335"/>
      <w:r>
        <w:t xml:space="preserve"> </w:t>
      </w:r>
    </w:p>
    <w:p w14:paraId="6F6B6D62" w14:textId="77777777" w:rsidR="00F22FA3" w:rsidRDefault="00F22FA3" w:rsidP="00CE0FB6">
      <w:pPr>
        <w:pStyle w:val="BHead4"/>
      </w:pPr>
      <w:bookmarkStart w:id="336" w:name="_Toc194485863"/>
      <w:r>
        <w:t>9.2.1.1. Computation of S Corporation Taxable Income</w:t>
      </w:r>
      <w:bookmarkEnd w:id="336"/>
      <w:r>
        <w:t xml:space="preserve"> </w:t>
      </w:r>
    </w:p>
    <w:p w14:paraId="6DC01AEC" w14:textId="4E6E1012" w:rsidR="00F22FA3" w:rsidRDefault="00F22FA3" w:rsidP="00CE0FB6">
      <w:pPr>
        <w:pStyle w:val="BHead5"/>
      </w:pPr>
      <w:bookmarkStart w:id="337" w:name="_Toc194485864"/>
      <w:r>
        <w:t>9.2.1.1.1. I.R.C. Conformity and Starting Point</w:t>
      </w:r>
      <w:bookmarkEnd w:id="337"/>
      <w:r>
        <w:t xml:space="preserve"> </w:t>
      </w:r>
    </w:p>
    <w:p w14:paraId="0D1BC700" w14:textId="1C11B100" w:rsidR="00F22FA3" w:rsidRDefault="00F22FA3">
      <w:pPr>
        <w:pStyle w:val="p"/>
      </w:pPr>
      <w:r>
        <w:t>Federal Taxable Income.</w:t>
      </w:r>
    </w:p>
    <w:p w14:paraId="3CCA25F0" w14:textId="77777777" w:rsidR="00F22FA3" w:rsidRDefault="00F22FA3">
      <w:pPr>
        <w:pStyle w:val="p"/>
      </w:pPr>
      <w:r>
        <w:t>The determination of an S corporation’s Ohio base income taxable to the individual shareholders begins with the S corporation’s taxable income that is properly reportable for federal income tax purposes for the taxable year.</w:t>
      </w:r>
      <w:r>
        <w:rPr>
          <w:vertAlign w:val="superscript"/>
        </w:rPr>
        <w:t>147</w:t>
      </w:r>
      <w:r w:rsidRPr="00C10140">
        <w:rPr>
          <w:rStyle w:val="FootnoteReference"/>
        </w:rPr>
        <w:footnoteReference w:customMarkFollows="1" w:id="309"/>
        <w:t>0</w:t>
      </w:r>
      <w:r>
        <w:t xml:space="preserve"> </w:t>
      </w:r>
    </w:p>
    <w:p w14:paraId="48980B51" w14:textId="7C7F5AC5" w:rsidR="00F22FA3" w:rsidRDefault="00F22FA3" w:rsidP="00CE0FB6">
      <w:pPr>
        <w:pStyle w:val="BHead5"/>
      </w:pPr>
      <w:bookmarkStart w:id="338" w:name="_Toc194485865"/>
      <w:r>
        <w:t>9.2.1.1.2. Regular Depreciation (I.R.C. § 167 and I.R.C. § 168)</w:t>
      </w:r>
      <w:bookmarkEnd w:id="338"/>
      <w:r>
        <w:t xml:space="preserve"> </w:t>
      </w:r>
    </w:p>
    <w:p w14:paraId="162DE9D3" w14:textId="24180582" w:rsidR="00F22FA3" w:rsidRDefault="00F22FA3">
      <w:pPr>
        <w:pStyle w:val="p"/>
      </w:pPr>
      <w:r>
        <w:t>No modification.</w:t>
      </w:r>
    </w:p>
    <w:p w14:paraId="354E7451" w14:textId="2B21B0FF" w:rsidR="00F22FA3" w:rsidRPr="00963394" w:rsidRDefault="00F22FA3" w:rsidP="00963394">
      <w:pPr>
        <w:pStyle w:val="p"/>
      </w:pPr>
      <w:r>
        <w:rPr>
          <w:b/>
          <w:bCs/>
        </w:rPr>
        <w:t>Editors’ Note:</w:t>
      </w:r>
      <w:r>
        <w:t xml:space="preserve"> For property placed in service after Dec. 31, 2017, the 2017 tax act (Pub. L. No. 115-97), together with a technical correction included in the CARES Act (Pub. L. No. 116-136), amends I.R.C. § 168 by providing a 15-year recovery period for qualified improvement property. The act also repeals the I.R.C. § 168(b) requirement that farming business property is subject to the 150% declining balance method and in its place creates a 5 year recovery period for machinery or equipment used in a farming business and placed in service after Dec. 31, 2017.</w:t>
      </w:r>
    </w:p>
    <w:p w14:paraId="395728A1" w14:textId="77777777" w:rsidR="00F22FA3" w:rsidRDefault="00F22FA3">
      <w:pPr>
        <w:pStyle w:val="p"/>
      </w:pPr>
      <w:r>
        <w:t>Ohio conforms to the federal depreciation deduction for regular depreciation under I.R.C. §§ 167 and 168.</w:t>
      </w:r>
      <w:r>
        <w:rPr>
          <w:vertAlign w:val="superscript"/>
        </w:rPr>
        <w:t>147</w:t>
      </w:r>
      <w:r w:rsidRPr="00C10140">
        <w:rPr>
          <w:rStyle w:val="FootnoteReference"/>
        </w:rPr>
        <w:footnoteReference w:customMarkFollows="1" w:id="310"/>
        <w:t>1</w:t>
      </w:r>
      <w:r>
        <w:t xml:space="preserve"> </w:t>
      </w:r>
    </w:p>
    <w:p w14:paraId="402FE2D8" w14:textId="49FAE605" w:rsidR="00F22FA3" w:rsidRDefault="00F22FA3" w:rsidP="00CE0FB6">
      <w:pPr>
        <w:pStyle w:val="BHead5"/>
      </w:pPr>
      <w:bookmarkStart w:id="339" w:name="_Toc194485866"/>
      <w:r>
        <w:t>9.2.1.1.3. Bonus Depreciation (I.R.C. § 168(k))</w:t>
      </w:r>
      <w:bookmarkEnd w:id="339"/>
      <w:r>
        <w:t xml:space="preserve"> </w:t>
      </w:r>
    </w:p>
    <w:p w14:paraId="7780A734" w14:textId="317A698C" w:rsidR="00F22FA3" w:rsidRDefault="00F22FA3">
      <w:pPr>
        <w:pStyle w:val="p"/>
      </w:pPr>
      <w:r>
        <w:t>Depends.</w:t>
      </w:r>
    </w:p>
    <w:p w14:paraId="707B838C" w14:textId="52B5AA20" w:rsidR="00F22FA3" w:rsidRPr="00C37DB6" w:rsidRDefault="00F22FA3" w:rsidP="00C37DB6">
      <w:pPr>
        <w:pStyle w:val="p"/>
      </w:pPr>
      <w:r>
        <w:rPr>
          <w:b/>
          <w:bCs/>
        </w:rPr>
        <w:t>Editors’ Note:</w:t>
      </w:r>
      <w:r>
        <w:t xml:space="preserve"> The 2017 tax act (Pub. L. No. 115-97) expands the definition of qualified property and allows full expensing for property placed in service after Sept. 27, 2017, and reduces the percentage that may be expensed after Dec. 31, 2022 under I.R.C. § 168(k). The CARES Act (Pub. L. No. 116-136) includes a technical correction to treat qualified improvement property as 15-year property eligible for 100% bonus depreciation.</w:t>
      </w:r>
    </w:p>
    <w:p w14:paraId="4D72956F" w14:textId="546E3EA7" w:rsidR="00F22FA3" w:rsidRDefault="00F22FA3">
      <w:pPr>
        <w:pStyle w:val="p"/>
      </w:pPr>
      <w:r>
        <w:t>Ohio does not conform to the federal deduction for bonus depreciation under I.R.C. § 168(k).</w:t>
      </w:r>
      <w:r>
        <w:rPr>
          <w:vertAlign w:val="superscript"/>
        </w:rPr>
        <w:t>147</w:t>
      </w:r>
      <w:r w:rsidRPr="00C10140">
        <w:rPr>
          <w:rStyle w:val="FootnoteReference"/>
        </w:rPr>
        <w:footnoteReference w:customMarkFollows="1" w:id="311"/>
        <w:t>2</w:t>
      </w:r>
      <w:r>
        <w:t xml:space="preserve"> </w:t>
      </w:r>
    </w:p>
    <w:p w14:paraId="3FDB9BAA" w14:textId="6853A188" w:rsidR="00F22FA3" w:rsidRDefault="00F22FA3">
      <w:pPr>
        <w:pStyle w:val="p"/>
      </w:pPr>
      <w:r>
        <w:t xml:space="preserve">Ohio generally requires taxpayers to add back to federal income a percentage of the amount of bonus depreciation under I.R.C. § 168(k) to determine Ohio taxable income. The addback percentage amount and corresponding allowed subtraction depends on any of the following: the </w:t>
      </w:r>
      <w:r>
        <w:lastRenderedPageBreak/>
        <w:t xml:space="preserve">amount of income taxes withheld, the amount of depreciation taken under I.R.C. §§ 168(k) and 179, or whether the taxpayer incurs a net operating loss for the taxable year. Taxpayers who added back: </w:t>
      </w:r>
    </w:p>
    <w:p w14:paraId="66EFA884" w14:textId="779A3115" w:rsidR="00F22FA3" w:rsidRDefault="00A51073">
      <w:pPr>
        <w:pStyle w:val="p"/>
      </w:pPr>
      <w:r>
        <w:rPr>
          <w:noProof/>
        </w:rPr>
        <w:drawing>
          <wp:inline distT="0" distB="0" distL="0" distR="0" wp14:anchorId="16F58A9F" wp14:editId="5FE1E1A4">
            <wp:extent cx="135890" cy="135890"/>
            <wp:effectExtent l="0" t="0" r="0" b="0"/>
            <wp:docPr id="108"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5/6 of their depreciation expense in a given tax year should deduct 1/5 of the amount added back in the subsequent five years; </w:t>
      </w:r>
    </w:p>
    <w:p w14:paraId="1320AF0A" w14:textId="0A761CF0" w:rsidR="00F22FA3" w:rsidRDefault="00A51073">
      <w:pPr>
        <w:pStyle w:val="p"/>
      </w:pPr>
      <w:r>
        <w:rPr>
          <w:noProof/>
        </w:rPr>
        <w:drawing>
          <wp:inline distT="0" distB="0" distL="0" distR="0" wp14:anchorId="64D3A7D0" wp14:editId="2999C061">
            <wp:extent cx="135890" cy="135890"/>
            <wp:effectExtent l="0" t="0" r="0" b="0"/>
            <wp:docPr id="109"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2/3 of their depreciation expense in a given tax year (because of a 10% increase in Ohio employer withholding) should deduct 1/2 of the amount added back in the subsequent two years; or</w:t>
      </w:r>
    </w:p>
    <w:p w14:paraId="4FE429A9" w14:textId="7D80797A" w:rsidR="00F22FA3" w:rsidRPr="00C37DB6" w:rsidRDefault="00A51073" w:rsidP="00C37DB6">
      <w:pPr>
        <w:pStyle w:val="p"/>
      </w:pPr>
      <w:r>
        <w:rPr>
          <w:noProof/>
        </w:rPr>
        <w:drawing>
          <wp:inline distT="0" distB="0" distL="0" distR="0" wp14:anchorId="26D9BD4B" wp14:editId="429F8A11">
            <wp:extent cx="135890" cy="135890"/>
            <wp:effectExtent l="0" t="0" r="0" b="0"/>
            <wp:docPr id="110"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all of their depreciation expense in a given tax year (because of a federal net operating loss (NOL)) should deduct 1/6 of the amount added back in the subsequent six years.</w:t>
      </w:r>
      <w:r w:rsidR="00F22FA3">
        <w:rPr>
          <w:vertAlign w:val="superscript"/>
        </w:rPr>
        <w:t>147</w:t>
      </w:r>
      <w:r w:rsidR="00F22FA3" w:rsidRPr="00C10140">
        <w:rPr>
          <w:rStyle w:val="FootnoteReference"/>
        </w:rPr>
        <w:footnoteReference w:customMarkFollows="1" w:id="312"/>
        <w:t>3</w:t>
      </w:r>
      <w:r w:rsidR="00F22FA3">
        <w:t xml:space="preserve"> </w:t>
      </w:r>
    </w:p>
    <w:p w14:paraId="4735974A" w14:textId="3D8C7152" w:rsidR="00F22FA3" w:rsidRDefault="00F22FA3" w:rsidP="00CE0FB6">
      <w:pPr>
        <w:pStyle w:val="BHead5"/>
      </w:pPr>
      <w:bookmarkStart w:id="340" w:name="_Toc194485867"/>
      <w:r>
        <w:t>9.2.1.1.4. Conformity to Federal Bonus Depreciation Acts</w:t>
      </w:r>
      <w:bookmarkEnd w:id="340"/>
      <w:r>
        <w:t xml:space="preserve"> </w:t>
      </w:r>
    </w:p>
    <w:p w14:paraId="17A612C3" w14:textId="56CE6640" w:rsidR="00F22FA3" w:rsidRDefault="00F22FA3">
      <w:pPr>
        <w:pStyle w:val="p"/>
      </w:pPr>
      <w:r>
        <w:t>No.</w:t>
      </w:r>
    </w:p>
    <w:p w14:paraId="39B9C99B" w14:textId="77777777" w:rsidR="00F22FA3" w:rsidRDefault="00F22FA3">
      <w:pPr>
        <w:pStyle w:val="p"/>
      </w:pPr>
      <w:r>
        <w:t>For coverage of Ohio’s conformity to federal bonus depreciation legislation, see Corporate Income Tax Navigator, at Ohio 5.3.1.3.</w:t>
      </w:r>
    </w:p>
    <w:p w14:paraId="3C730DA9" w14:textId="089AE7C3" w:rsidR="00F22FA3" w:rsidRDefault="00F22FA3" w:rsidP="00CE0FB6">
      <w:pPr>
        <w:pStyle w:val="BHead5"/>
      </w:pPr>
      <w:bookmarkStart w:id="341" w:name="_Toc194485868"/>
      <w:r>
        <w:t>9.2.1.1.5. Enhanced Asset Expensing Election (I.R.C. § 179)</w:t>
      </w:r>
      <w:bookmarkEnd w:id="341"/>
      <w:r>
        <w:t xml:space="preserve"> </w:t>
      </w:r>
    </w:p>
    <w:p w14:paraId="4E3A8563" w14:textId="02C0E08C" w:rsidR="00F22FA3" w:rsidRDefault="00F22FA3">
      <w:pPr>
        <w:pStyle w:val="p"/>
      </w:pPr>
      <w:r>
        <w:t>Depends.</w:t>
      </w:r>
    </w:p>
    <w:p w14:paraId="6ECD08AC" w14:textId="00A710B4" w:rsidR="00F22FA3" w:rsidRPr="00C37DB6" w:rsidRDefault="00F22FA3" w:rsidP="00C37DB6">
      <w:pPr>
        <w:pStyle w:val="p"/>
      </w:pPr>
      <w:r>
        <w:rPr>
          <w:b/>
          <w:bCs/>
        </w:rPr>
        <w:t>Editors’ Note:</w:t>
      </w:r>
      <w:r>
        <w:t xml:space="preserve"> For property placed in service in taxable years after Dec. 31, 2017, the 2017 tax act (Pub. L. No. 115-97) amends I.R.C. § 179 by increasing the amount taxpayers can expense under I.R.C. § 179(b)(1) to $1 million, increasing the phaseout threshold in I.R.C. § 179(b)(2) to $2.5 million, and amending the definition of qualified real property in I.R.C. §§ 179(d)(1)(B) and 179(f) to include all qualified improvement property and certain improvements made to nonresidential real property.</w:t>
      </w:r>
    </w:p>
    <w:p w14:paraId="4AD2AAF1" w14:textId="0EC65B40" w:rsidR="00F22FA3" w:rsidRDefault="00F22FA3">
      <w:pPr>
        <w:pStyle w:val="p"/>
      </w:pPr>
      <w:r>
        <w:t>Ohio does not conform to the federal asset expense election under I.R.C. § 179.</w:t>
      </w:r>
      <w:r>
        <w:rPr>
          <w:vertAlign w:val="superscript"/>
        </w:rPr>
        <w:t>147</w:t>
      </w:r>
      <w:r w:rsidRPr="00C10140">
        <w:rPr>
          <w:rStyle w:val="FootnoteReference"/>
        </w:rPr>
        <w:footnoteReference w:customMarkFollows="1" w:id="313"/>
        <w:t>4</w:t>
      </w:r>
      <w:r>
        <w:t xml:space="preserve"> </w:t>
      </w:r>
    </w:p>
    <w:p w14:paraId="3B2A82F7" w14:textId="77777777" w:rsidR="00F22FA3" w:rsidRDefault="00F22FA3">
      <w:pPr>
        <w:pStyle w:val="p"/>
      </w:pPr>
      <w:r>
        <w:t>Ohio generally requires taxpayers to add back to federal income a percentage of the amount of the asset expense election under I.R.C. § 179 to determine Ohio taxable income. The addback percentage amount and corresponding allowed subtraction depends on any of the following: the amount of income taxes withheld, the amount of depreciation taken under I.R.C. §§ 168(k) and 179, or whether the taxpayer incurs a net operating loss for the taxable year. Generally, Ohio requires taxpayers to add back to income 5/6ths of the amount of the asset election expense claimed for that taxable year. The taxpayer then deducts 1/5th of the add-back for each of the succeeding five years.</w:t>
      </w:r>
      <w:r>
        <w:rPr>
          <w:vertAlign w:val="superscript"/>
        </w:rPr>
        <w:t>147</w:t>
      </w:r>
      <w:r w:rsidRPr="00C10140">
        <w:rPr>
          <w:rStyle w:val="FootnoteReference"/>
        </w:rPr>
        <w:footnoteReference w:customMarkFollows="1" w:id="314"/>
        <w:t>5</w:t>
      </w:r>
      <w:r>
        <w:t xml:space="preserve"> </w:t>
      </w:r>
    </w:p>
    <w:p w14:paraId="4D910705" w14:textId="717BF31D" w:rsidR="00F22FA3" w:rsidRDefault="00F22FA3" w:rsidP="00CE0FB6">
      <w:pPr>
        <w:pStyle w:val="BHead5"/>
      </w:pPr>
      <w:bookmarkStart w:id="342" w:name="_Toc194485869"/>
      <w:r>
        <w:t>9.2.1.1.6. Increase in Expensing for Enterprise Zone Businesses (I.R.C. § 1397A)</w:t>
      </w:r>
      <w:bookmarkEnd w:id="342"/>
      <w:r>
        <w:t xml:space="preserve"> </w:t>
      </w:r>
    </w:p>
    <w:p w14:paraId="5BC9D666" w14:textId="264559C1" w:rsidR="00F22FA3" w:rsidRDefault="00F22FA3">
      <w:pPr>
        <w:pStyle w:val="p"/>
      </w:pPr>
      <w:r>
        <w:t>Depends.</w:t>
      </w:r>
    </w:p>
    <w:p w14:paraId="6932E4CA" w14:textId="787258E7" w:rsidR="00F22FA3" w:rsidRDefault="00F22FA3">
      <w:pPr>
        <w:pStyle w:val="p"/>
      </w:pPr>
      <w:r>
        <w:lastRenderedPageBreak/>
        <w:t>Ohio does not conform to the federal asset expense election under I.R.C. § 179, and therefore, by extension, does not conform to the deduction for businesses in empowerment zones, enterprise communities and rural investment areas under I.R.C. § 1397A. Ohio has not adopted the changes to I.R.C. § 1397A made by the Consolidated Appropriations Act, 2021.</w:t>
      </w:r>
      <w:r>
        <w:rPr>
          <w:vertAlign w:val="superscript"/>
        </w:rPr>
        <w:t>147</w:t>
      </w:r>
      <w:r w:rsidRPr="00C10140">
        <w:rPr>
          <w:rStyle w:val="FootnoteReference"/>
        </w:rPr>
        <w:footnoteReference w:customMarkFollows="1" w:id="315"/>
        <w:t>6</w:t>
      </w:r>
      <w:r>
        <w:t xml:space="preserve"> </w:t>
      </w:r>
    </w:p>
    <w:p w14:paraId="573D394C" w14:textId="77777777" w:rsidR="00F22FA3" w:rsidRDefault="00F22FA3">
      <w:pPr>
        <w:pStyle w:val="p"/>
      </w:pPr>
      <w:r>
        <w:t>Ohio generally requires taxpayers to add back to federal income a percentage of the amount of the asset expense election under I.R.C. § 179 to determine Ohio taxable income. The addback percentage amount and corresponding allowed subtraction depends on any of the following: the amount of income taxes withheld, the amount of depreciation taken under I.R.C. §§ 168(k) and 179, or whether the taxpayer incurs a net operating loss for the taxable year. Generally, Ohio requires taxpayers to add back to income 5/6ths of the amount of the asset election expense claimed for that taxable year. The taxpayer then deducts 1/5th of the add-back for each of the succeeding five years.</w:t>
      </w:r>
      <w:r>
        <w:rPr>
          <w:vertAlign w:val="superscript"/>
        </w:rPr>
        <w:t>147</w:t>
      </w:r>
      <w:r w:rsidRPr="00C10140">
        <w:rPr>
          <w:rStyle w:val="FootnoteReference"/>
        </w:rPr>
        <w:footnoteReference w:customMarkFollows="1" w:id="316"/>
        <w:t>7</w:t>
      </w:r>
      <w:r>
        <w:t xml:space="preserve"> </w:t>
      </w:r>
    </w:p>
    <w:p w14:paraId="2B03B3C0" w14:textId="6DD31E45" w:rsidR="00F22FA3" w:rsidRDefault="00F22FA3" w:rsidP="00CE0FB6">
      <w:pPr>
        <w:pStyle w:val="BHead5"/>
      </w:pPr>
      <w:bookmarkStart w:id="343" w:name="_Toc194485870"/>
      <w:r>
        <w:t>9.2.1.1.7. Conformity to Federal Enhanced Expensing Acts</w:t>
      </w:r>
      <w:bookmarkEnd w:id="343"/>
      <w:r>
        <w:t xml:space="preserve"> </w:t>
      </w:r>
    </w:p>
    <w:p w14:paraId="28F8B3FE" w14:textId="70E20C6D" w:rsidR="00F22FA3" w:rsidRDefault="00F22FA3">
      <w:pPr>
        <w:pStyle w:val="p"/>
      </w:pPr>
      <w:r>
        <w:t>No.</w:t>
      </w:r>
    </w:p>
    <w:p w14:paraId="58EFD19C" w14:textId="77777777" w:rsidR="00F22FA3" w:rsidRDefault="00F22FA3">
      <w:pPr>
        <w:pStyle w:val="p"/>
      </w:pPr>
      <w:r>
        <w:t>For coverage of Ohio’s conformity to federal legislation providing for enhanced asset expensing, see Corporate Income Tax Navigator, at Ohio 5.3.2.3.</w:t>
      </w:r>
    </w:p>
    <w:p w14:paraId="42A421DC" w14:textId="54082E94" w:rsidR="00F22FA3" w:rsidRDefault="00F22FA3" w:rsidP="00CE0FB6">
      <w:pPr>
        <w:pStyle w:val="BHead5"/>
      </w:pPr>
      <w:bookmarkStart w:id="344" w:name="_Toc194485871"/>
      <w:r>
        <w:t>9.2.1.1.8. Net Operating Losses (NOLs)</w:t>
      </w:r>
      <w:bookmarkEnd w:id="344"/>
      <w:r>
        <w:t xml:space="preserve"> </w:t>
      </w:r>
    </w:p>
    <w:p w14:paraId="5B25CBD7" w14:textId="7C256BC3" w:rsidR="00F22FA3" w:rsidRDefault="00F22FA3">
      <w:pPr>
        <w:pStyle w:val="p"/>
      </w:pPr>
      <w:r>
        <w:t>Depends.</w:t>
      </w:r>
    </w:p>
    <w:p w14:paraId="5409EC24" w14:textId="77777777" w:rsidR="00F22FA3" w:rsidRDefault="00F22FA3">
      <w:pPr>
        <w:pStyle w:val="p"/>
      </w:pPr>
      <w:r>
        <w:t>Ohio generally follows federal tax treatment regarding net operating losses pursuant to I.R.C. §172.</w:t>
      </w:r>
      <w:r>
        <w:rPr>
          <w:vertAlign w:val="superscript"/>
        </w:rPr>
        <w:t>147</w:t>
      </w:r>
      <w:r w:rsidRPr="00C10140">
        <w:rPr>
          <w:rStyle w:val="FootnoteReference"/>
        </w:rPr>
        <w:footnoteReference w:customMarkFollows="1" w:id="317"/>
        <w:t>8</w:t>
      </w:r>
      <w:r>
        <w:t xml:space="preserve"> </w:t>
      </w:r>
    </w:p>
    <w:p w14:paraId="1BB516A5" w14:textId="70A9E1E1" w:rsidR="00F22FA3" w:rsidRDefault="00F22FA3">
      <w:pPr>
        <w:pStyle w:val="p"/>
      </w:pPr>
      <w:r>
        <w:t>However, an Ohio net operating loss carryback or carryforward is not permitted to the extent that the corresponding federal carryback or carryforward resulted from a deduction for depreciation under I.R.C. § 168(k) or I.R.C. §179.</w:t>
      </w:r>
      <w:r>
        <w:rPr>
          <w:vertAlign w:val="superscript"/>
        </w:rPr>
        <w:t>147</w:t>
      </w:r>
      <w:r w:rsidRPr="00C10140">
        <w:rPr>
          <w:rStyle w:val="FootnoteReference"/>
        </w:rPr>
        <w:footnoteReference w:customMarkFollows="1" w:id="318"/>
        <w:t>9</w:t>
      </w:r>
      <w:r>
        <w:t xml:space="preserve"> </w:t>
      </w:r>
    </w:p>
    <w:p w14:paraId="0D326B32" w14:textId="478D95E1" w:rsidR="00F22FA3" w:rsidRDefault="00F22FA3">
      <w:pPr>
        <w:pStyle w:val="p"/>
      </w:pPr>
      <w:r>
        <w:rPr>
          <w:b/>
          <w:bCs/>
          <w:i/>
          <w:iCs/>
        </w:rPr>
        <w:t>Planning Point:</w:t>
      </w:r>
      <w:r>
        <w:t xml:space="preserve"> To the extent an individual taxpayer that is an owner of a pass-through entity wishes to take advantage of a net operating loss carryback related to an NOL of the pass-through entity, the individual most likely will need to timely file an amended Ohio personal income tax return for the year to which the loss is carried back. The adjustment of the individuals’ federal adjusted gross income due to the carryback of the loss should be shown via an amended Ohio individual income tax return, reducing the individuals’ federal adjusted gross income before Ohio adjustments.</w:t>
      </w:r>
    </w:p>
    <w:p w14:paraId="47E6E20E" w14:textId="77777777" w:rsidR="00F22FA3" w:rsidRDefault="00F22FA3">
      <w:pPr>
        <w:pStyle w:val="p"/>
      </w:pPr>
      <w:r>
        <w:t xml:space="preserve">Additionally, for Ohio individual income tax purposes the net operating loss deduction for any year is limited to the amount needed to reduce federal adjusted gross income (computed without regard to the deduction) down to the sum of federal itemized deductions (or standard deduction) </w:t>
      </w:r>
      <w:r>
        <w:lastRenderedPageBreak/>
        <w:t>plus the personal and dependent exemption federal deduction.</w:t>
      </w:r>
      <w:r>
        <w:rPr>
          <w:vertAlign w:val="superscript"/>
        </w:rPr>
        <w:t>148</w:t>
      </w:r>
      <w:r w:rsidRPr="00C10140">
        <w:rPr>
          <w:rStyle w:val="FootnoteReference"/>
        </w:rPr>
        <w:footnoteReference w:customMarkFollows="1" w:id="319"/>
        <w:t>0</w:t>
      </w:r>
      <w:r>
        <w:t xml:space="preserve"> </w:t>
      </w:r>
    </w:p>
    <w:p w14:paraId="07BF326D" w14:textId="030091D2" w:rsidR="00F22FA3" w:rsidRDefault="00F22FA3" w:rsidP="00CE0FB6">
      <w:pPr>
        <w:pStyle w:val="BHead5"/>
      </w:pPr>
      <w:bookmarkStart w:id="345" w:name="_Toc194485872"/>
      <w:r>
        <w:t>9.2.1.1.9. U.S. Bonds</w:t>
      </w:r>
      <w:bookmarkEnd w:id="345"/>
      <w:r>
        <w:t xml:space="preserve"> </w:t>
      </w:r>
    </w:p>
    <w:p w14:paraId="5CBAA536" w14:textId="37D52A29" w:rsidR="00F22FA3" w:rsidRDefault="00F22FA3">
      <w:pPr>
        <w:pStyle w:val="p"/>
      </w:pPr>
      <w:r>
        <w:t>Depends.</w:t>
      </w:r>
    </w:p>
    <w:p w14:paraId="2040CCD3" w14:textId="77777777" w:rsidR="00F22FA3" w:rsidRDefault="00F22FA3">
      <w:pPr>
        <w:pStyle w:val="p"/>
      </w:pPr>
      <w:r>
        <w:t>Ohio requires an addition modification for interest income derived from obligations of the United States that is exempt from federal income taxes but not from state income taxes, and requires a subtraction modification for interest income derived from obligations of the United States that is included in federal adjusted gross income but exempt from state income taxes under the laws of the United States.</w:t>
      </w:r>
      <w:r>
        <w:rPr>
          <w:vertAlign w:val="superscript"/>
        </w:rPr>
        <w:t>148</w:t>
      </w:r>
      <w:r w:rsidRPr="00C10140">
        <w:rPr>
          <w:rStyle w:val="FootnoteReference"/>
        </w:rPr>
        <w:footnoteReference w:customMarkFollows="1" w:id="320"/>
        <w:t>1</w:t>
      </w:r>
      <w:r>
        <w:t xml:space="preserve"> </w:t>
      </w:r>
    </w:p>
    <w:p w14:paraId="0A031CB5" w14:textId="1487291C" w:rsidR="00F22FA3" w:rsidRDefault="00F22FA3" w:rsidP="00CE0FB6">
      <w:pPr>
        <w:pStyle w:val="BHead5"/>
      </w:pPr>
      <w:bookmarkStart w:id="346" w:name="_Toc194485873"/>
      <w:r>
        <w:t>9.2.1.1.10. State’s Own Bonds</w:t>
      </w:r>
      <w:bookmarkEnd w:id="346"/>
      <w:r>
        <w:t xml:space="preserve"> </w:t>
      </w:r>
    </w:p>
    <w:p w14:paraId="46B387F2" w14:textId="1C80888C" w:rsidR="00F22FA3" w:rsidRDefault="00F22FA3">
      <w:pPr>
        <w:pStyle w:val="p"/>
      </w:pPr>
      <w:r>
        <w:t>No modification.</w:t>
      </w:r>
    </w:p>
    <w:p w14:paraId="6D448161" w14:textId="77777777" w:rsidR="00F22FA3" w:rsidRDefault="00F22FA3">
      <w:pPr>
        <w:pStyle w:val="p"/>
      </w:pPr>
      <w:r>
        <w:t>Ohio does not require a modification for interest income derived from state obligations.</w:t>
      </w:r>
      <w:r>
        <w:rPr>
          <w:vertAlign w:val="superscript"/>
        </w:rPr>
        <w:t>148</w:t>
      </w:r>
      <w:r w:rsidRPr="00C10140">
        <w:rPr>
          <w:rStyle w:val="FootnoteReference"/>
        </w:rPr>
        <w:footnoteReference w:customMarkFollows="1" w:id="321"/>
        <w:t>2</w:t>
      </w:r>
      <w:r>
        <w:t xml:space="preserve"> </w:t>
      </w:r>
    </w:p>
    <w:p w14:paraId="43FDA759" w14:textId="4122C0A0" w:rsidR="00F22FA3" w:rsidRDefault="00F22FA3" w:rsidP="00CE0FB6">
      <w:pPr>
        <w:pStyle w:val="BHead5"/>
      </w:pPr>
      <w:bookmarkStart w:id="347" w:name="_Toc194485874"/>
      <w:r>
        <w:t>9.2.1.1.11. Other States’ Bonds</w:t>
      </w:r>
      <w:bookmarkEnd w:id="347"/>
      <w:r>
        <w:t xml:space="preserve"> </w:t>
      </w:r>
    </w:p>
    <w:p w14:paraId="0E5F353C" w14:textId="7AE87C83" w:rsidR="00F22FA3" w:rsidRDefault="00F22FA3">
      <w:pPr>
        <w:pStyle w:val="p"/>
      </w:pPr>
      <w:r>
        <w:t>Addition.</w:t>
      </w:r>
    </w:p>
    <w:p w14:paraId="17850414" w14:textId="77777777" w:rsidR="00F22FA3" w:rsidRDefault="00F22FA3">
      <w:pPr>
        <w:pStyle w:val="p"/>
      </w:pPr>
      <w:r>
        <w:t>Ohio requires an addition modification for interest income derived from the obligations of other states.</w:t>
      </w:r>
      <w:r>
        <w:rPr>
          <w:vertAlign w:val="superscript"/>
        </w:rPr>
        <w:t>148</w:t>
      </w:r>
      <w:r w:rsidRPr="00C10140">
        <w:rPr>
          <w:rStyle w:val="FootnoteReference"/>
        </w:rPr>
        <w:footnoteReference w:customMarkFollows="1" w:id="322"/>
        <w:t>3</w:t>
      </w:r>
      <w:r>
        <w:t xml:space="preserve"> </w:t>
      </w:r>
    </w:p>
    <w:p w14:paraId="237FD4E6" w14:textId="7D328E2B" w:rsidR="00F22FA3" w:rsidRDefault="00F22FA3" w:rsidP="00CE0FB6">
      <w:pPr>
        <w:pStyle w:val="BHead5"/>
      </w:pPr>
      <w:bookmarkStart w:id="348" w:name="_Toc194485875"/>
      <w:r>
        <w:t>9.2.1.1.12. Federal Income Taxes</w:t>
      </w:r>
      <w:bookmarkEnd w:id="348"/>
      <w:r>
        <w:t xml:space="preserve"> </w:t>
      </w:r>
    </w:p>
    <w:p w14:paraId="4984A911" w14:textId="6EDCB104" w:rsidR="00F22FA3" w:rsidRDefault="00F22FA3">
      <w:pPr>
        <w:pStyle w:val="p"/>
      </w:pPr>
      <w:r>
        <w:t>No modification.</w:t>
      </w:r>
    </w:p>
    <w:p w14:paraId="6F6A60EC" w14:textId="77777777" w:rsidR="00F22FA3" w:rsidRDefault="00F22FA3">
      <w:pPr>
        <w:pStyle w:val="p"/>
      </w:pPr>
      <w:r>
        <w:t>Ohio does not require a modification to federal taxable income for federal income taxes paid.</w:t>
      </w:r>
      <w:r>
        <w:rPr>
          <w:vertAlign w:val="superscript"/>
        </w:rPr>
        <w:t>148</w:t>
      </w:r>
      <w:r w:rsidRPr="00C10140">
        <w:rPr>
          <w:rStyle w:val="FootnoteReference"/>
        </w:rPr>
        <w:footnoteReference w:customMarkFollows="1" w:id="323"/>
        <w:t>4</w:t>
      </w:r>
      <w:r>
        <w:t xml:space="preserve"> </w:t>
      </w:r>
    </w:p>
    <w:p w14:paraId="5E44338C" w14:textId="1C57CD44" w:rsidR="00F22FA3" w:rsidRDefault="00F22FA3" w:rsidP="00CE0FB6">
      <w:pPr>
        <w:pStyle w:val="BHead5"/>
      </w:pPr>
      <w:bookmarkStart w:id="349" w:name="_Toc194485876"/>
      <w:r>
        <w:t>9.2.1.1.13. State and Local Income Taxes</w:t>
      </w:r>
      <w:bookmarkEnd w:id="349"/>
      <w:r>
        <w:t xml:space="preserve"> </w:t>
      </w:r>
    </w:p>
    <w:p w14:paraId="77D43FD9" w14:textId="3F3E90C2" w:rsidR="00F22FA3" w:rsidRDefault="00F22FA3">
      <w:pPr>
        <w:pStyle w:val="p"/>
      </w:pPr>
      <w:r>
        <w:t>No modification.</w:t>
      </w:r>
    </w:p>
    <w:p w14:paraId="13DF0977" w14:textId="77777777" w:rsidR="00F22FA3" w:rsidRDefault="00F22FA3">
      <w:pPr>
        <w:pStyle w:val="p"/>
      </w:pPr>
      <w:r>
        <w:t>Ohio does not require a modification to federal adjusted gross income for state and local income tax deducted for federal tax purposes.</w:t>
      </w:r>
      <w:r>
        <w:rPr>
          <w:vertAlign w:val="superscript"/>
        </w:rPr>
        <w:t>148</w:t>
      </w:r>
      <w:r w:rsidRPr="00C10140">
        <w:rPr>
          <w:rStyle w:val="FootnoteReference"/>
        </w:rPr>
        <w:footnoteReference w:customMarkFollows="1" w:id="324"/>
        <w:t>5</w:t>
      </w:r>
      <w:r>
        <w:t xml:space="preserve"> </w:t>
      </w:r>
    </w:p>
    <w:p w14:paraId="4D6BB5A7" w14:textId="467F11EA" w:rsidR="00F22FA3" w:rsidRDefault="00F22FA3" w:rsidP="00CE0FB6">
      <w:pPr>
        <w:pStyle w:val="BHead5"/>
      </w:pPr>
      <w:bookmarkStart w:id="350" w:name="_Toc194485877"/>
      <w:r>
        <w:t>9.2.1.1.14. Non-U.S. Taxes</w:t>
      </w:r>
      <w:bookmarkEnd w:id="350"/>
      <w:r>
        <w:t xml:space="preserve"> </w:t>
      </w:r>
    </w:p>
    <w:p w14:paraId="05B1BC3B" w14:textId="7D840974" w:rsidR="00F22FA3" w:rsidRDefault="00F22FA3">
      <w:pPr>
        <w:pStyle w:val="p"/>
      </w:pPr>
      <w:r>
        <w:t>No modification.</w:t>
      </w:r>
    </w:p>
    <w:p w14:paraId="3B30FC93" w14:textId="77777777" w:rsidR="00F22FA3" w:rsidRDefault="00F22FA3">
      <w:pPr>
        <w:pStyle w:val="p"/>
      </w:pPr>
      <w:r>
        <w:t>Ohio does not require a modification to federal taxable income for taxes paid or accrued to foreign jurisdictions.</w:t>
      </w:r>
      <w:r>
        <w:rPr>
          <w:vertAlign w:val="superscript"/>
        </w:rPr>
        <w:t>148</w:t>
      </w:r>
      <w:r w:rsidRPr="00C10140">
        <w:rPr>
          <w:rStyle w:val="FootnoteReference"/>
        </w:rPr>
        <w:footnoteReference w:customMarkFollows="1" w:id="325"/>
        <w:t>6</w:t>
      </w:r>
      <w:r>
        <w:t xml:space="preserve"> </w:t>
      </w:r>
    </w:p>
    <w:p w14:paraId="7525A57F" w14:textId="38D76B02" w:rsidR="00F22FA3" w:rsidRDefault="00F22FA3" w:rsidP="00CE0FB6">
      <w:pPr>
        <w:pStyle w:val="BHead5"/>
      </w:pPr>
      <w:bookmarkStart w:id="351" w:name="_Toc194485878"/>
      <w:r>
        <w:lastRenderedPageBreak/>
        <w:t>9.2.1.1.15. Franchise Taxes</w:t>
      </w:r>
      <w:bookmarkEnd w:id="351"/>
      <w:r>
        <w:t xml:space="preserve"> </w:t>
      </w:r>
    </w:p>
    <w:p w14:paraId="1A0B0C7B" w14:textId="5408EAD4" w:rsidR="00F22FA3" w:rsidRDefault="00F22FA3">
      <w:pPr>
        <w:pStyle w:val="p"/>
      </w:pPr>
      <w:r>
        <w:t>No modification.</w:t>
      </w:r>
    </w:p>
    <w:p w14:paraId="06BD50E0" w14:textId="77777777" w:rsidR="00F22FA3" w:rsidRDefault="00F22FA3">
      <w:pPr>
        <w:pStyle w:val="p"/>
      </w:pPr>
      <w:r>
        <w:t>Ohio does not require a modification to federal taxable income for franchise taxes paid other states.</w:t>
      </w:r>
      <w:r>
        <w:rPr>
          <w:vertAlign w:val="superscript"/>
        </w:rPr>
        <w:t>148</w:t>
      </w:r>
      <w:r w:rsidRPr="00C10140">
        <w:rPr>
          <w:rStyle w:val="FootnoteReference"/>
        </w:rPr>
        <w:footnoteReference w:customMarkFollows="1" w:id="326"/>
        <w:t>7</w:t>
      </w:r>
      <w:r>
        <w:t xml:space="preserve"> </w:t>
      </w:r>
    </w:p>
    <w:p w14:paraId="1398E75F" w14:textId="53733B78" w:rsidR="00F22FA3" w:rsidRDefault="00F22FA3" w:rsidP="00CE0FB6">
      <w:pPr>
        <w:pStyle w:val="BHead5"/>
      </w:pPr>
      <w:bookmarkStart w:id="352" w:name="_Toc194485879"/>
      <w:r>
        <w:t>9.2.1.1.16. Income Tax Refunds</w:t>
      </w:r>
      <w:bookmarkEnd w:id="352"/>
      <w:r>
        <w:t xml:space="preserve"> </w:t>
      </w:r>
    </w:p>
    <w:p w14:paraId="25CDFBD9" w14:textId="2A90E473" w:rsidR="00F22FA3" w:rsidRDefault="00F22FA3">
      <w:pPr>
        <w:pStyle w:val="p"/>
      </w:pPr>
      <w:r>
        <w:t>No modification.</w:t>
      </w:r>
    </w:p>
    <w:p w14:paraId="6D0880B9" w14:textId="77777777" w:rsidR="00F22FA3" w:rsidRDefault="00F22FA3">
      <w:pPr>
        <w:pStyle w:val="p"/>
      </w:pPr>
      <w:r>
        <w:t>Ohio does not require a modification for income tax refunded and included in federal taxable income.</w:t>
      </w:r>
      <w:r>
        <w:rPr>
          <w:vertAlign w:val="superscript"/>
        </w:rPr>
        <w:t>148</w:t>
      </w:r>
      <w:r w:rsidRPr="00C10140">
        <w:rPr>
          <w:rStyle w:val="FootnoteReference"/>
        </w:rPr>
        <w:footnoteReference w:customMarkFollows="1" w:id="327"/>
        <w:t>8</w:t>
      </w:r>
      <w:r>
        <w:t xml:space="preserve"> </w:t>
      </w:r>
    </w:p>
    <w:p w14:paraId="32133D7E" w14:textId="3D97363C" w:rsidR="00F22FA3" w:rsidRDefault="00F22FA3" w:rsidP="00CE0FB6">
      <w:pPr>
        <w:pStyle w:val="BHead5"/>
      </w:pPr>
      <w:bookmarkStart w:id="353" w:name="_Toc194485880"/>
      <w:r>
        <w:t>9.2.1.1.17. Start-Up Expenses</w:t>
      </w:r>
      <w:bookmarkEnd w:id="353"/>
      <w:r>
        <w:t xml:space="preserve"> </w:t>
      </w:r>
    </w:p>
    <w:p w14:paraId="3B87FDB4" w14:textId="40F5D5AE" w:rsidR="00F22FA3" w:rsidRDefault="00F22FA3">
      <w:pPr>
        <w:pStyle w:val="p"/>
      </w:pPr>
      <w:r>
        <w:t>No modification.</w:t>
      </w:r>
    </w:p>
    <w:p w14:paraId="6B770AF6" w14:textId="77777777" w:rsidR="00F22FA3" w:rsidRDefault="00F22FA3">
      <w:pPr>
        <w:pStyle w:val="p"/>
      </w:pPr>
      <w:r>
        <w:t>Ohio conforms to the federal treatment of start-up and organizational expenditures under I.R.C. § 195.</w:t>
      </w:r>
      <w:r>
        <w:rPr>
          <w:vertAlign w:val="superscript"/>
        </w:rPr>
        <w:t>148</w:t>
      </w:r>
      <w:r w:rsidRPr="00C10140">
        <w:rPr>
          <w:rStyle w:val="FootnoteReference"/>
        </w:rPr>
        <w:footnoteReference w:customMarkFollows="1" w:id="328"/>
        <w:t>9</w:t>
      </w:r>
      <w:r>
        <w:t xml:space="preserve"> </w:t>
      </w:r>
    </w:p>
    <w:p w14:paraId="0DC455C4" w14:textId="2C5C495C" w:rsidR="00F22FA3" w:rsidRDefault="00F22FA3" w:rsidP="00CE0FB6">
      <w:pPr>
        <w:pStyle w:val="BHead5"/>
      </w:pPr>
      <w:bookmarkStart w:id="354" w:name="_Toc194485881"/>
      <w:r>
        <w:t>9.2.1.1.18. Foreign Intangible Income (FDII) (I.R.C. § 250)</w:t>
      </w:r>
      <w:bookmarkEnd w:id="354"/>
      <w:r>
        <w:t xml:space="preserve"> </w:t>
      </w:r>
    </w:p>
    <w:p w14:paraId="4506FC4B" w14:textId="7D5DAD0A" w:rsidR="00F22FA3" w:rsidRDefault="00F22FA3">
      <w:pPr>
        <w:pStyle w:val="p"/>
      </w:pPr>
      <w:r>
        <w:t>No guidance.</w:t>
      </w:r>
    </w:p>
    <w:p w14:paraId="53EAC1C4" w14:textId="77777777" w:rsidR="00F22FA3" w:rsidRDefault="00F22FA3">
      <w:pPr>
        <w:pStyle w:val="p"/>
      </w:pPr>
      <w:r>
        <w:t>Ohio does not provide specific guidance on FDII.</w:t>
      </w:r>
    </w:p>
    <w:p w14:paraId="69F511AF" w14:textId="2BE38ED1" w:rsidR="00F22FA3" w:rsidRDefault="00F22FA3" w:rsidP="00CE0FB6">
      <w:pPr>
        <w:pStyle w:val="BHead5"/>
      </w:pPr>
      <w:bookmarkStart w:id="355" w:name="_Toc194485882"/>
      <w:r>
        <w:t>9.2.1.1.19. Global Intangible Low-Taxed Income (GILTI) (I.R.C. § 951A)</w:t>
      </w:r>
      <w:bookmarkEnd w:id="355"/>
      <w:r>
        <w:t xml:space="preserve"> </w:t>
      </w:r>
    </w:p>
    <w:p w14:paraId="621BF32F" w14:textId="16202340" w:rsidR="00F22FA3" w:rsidRDefault="00F22FA3">
      <w:pPr>
        <w:pStyle w:val="p"/>
      </w:pPr>
      <w:r>
        <w:t>No guidance.</w:t>
      </w:r>
    </w:p>
    <w:p w14:paraId="6795EE7A" w14:textId="77777777" w:rsidR="00F22FA3" w:rsidRDefault="00F22FA3">
      <w:pPr>
        <w:pStyle w:val="p"/>
      </w:pPr>
      <w:r>
        <w:t>Ohio does not provide specific guidance on FDII.</w:t>
      </w:r>
    </w:p>
    <w:p w14:paraId="3D257EE3" w14:textId="597E9138" w:rsidR="00F22FA3" w:rsidRDefault="00F22FA3" w:rsidP="00CE0FB6">
      <w:pPr>
        <w:pStyle w:val="BHead5"/>
      </w:pPr>
      <w:bookmarkStart w:id="356" w:name="_Toc194485883"/>
      <w:r>
        <w:t>9.2.1.1.20. Transition Tax on Deferred Foreign Income (I.R.C. § 965)</w:t>
      </w:r>
      <w:bookmarkEnd w:id="356"/>
      <w:r>
        <w:t xml:space="preserve"> </w:t>
      </w:r>
    </w:p>
    <w:p w14:paraId="5E8EAB2D" w14:textId="341C4F93" w:rsidR="00F22FA3" w:rsidRDefault="00F22FA3">
      <w:pPr>
        <w:pStyle w:val="p"/>
      </w:pPr>
      <w:r>
        <w:t>No specific guidance.</w:t>
      </w:r>
    </w:p>
    <w:p w14:paraId="2249C294" w14:textId="77777777" w:rsidR="00F22FA3" w:rsidRDefault="00F22FA3">
      <w:pPr>
        <w:pStyle w:val="p"/>
      </w:pPr>
      <w:r>
        <w:t>Ohio does not provide specific guidance on the repatriation of foreign income under I.R.C. § 965.</w:t>
      </w:r>
    </w:p>
    <w:p w14:paraId="66D586D5" w14:textId="77777777" w:rsidR="00F22FA3" w:rsidRDefault="00F22FA3">
      <w:pPr>
        <w:pStyle w:val="p"/>
      </w:pPr>
      <w:r>
        <w:t>Ohio has not issued guidance on the state’s treatment of I.R.C. § 965 for purposes of determining an S corporation’s Ohio taxable income. Ohio adopts the federal definition of taxable income as the starting point for the calculation of state income tax for all taxpayers.</w:t>
      </w:r>
      <w:r>
        <w:rPr>
          <w:vertAlign w:val="superscript"/>
        </w:rPr>
        <w:t>149</w:t>
      </w:r>
      <w:r w:rsidRPr="00C10140">
        <w:rPr>
          <w:rStyle w:val="FootnoteReference"/>
        </w:rPr>
        <w:footnoteReference w:customMarkFollows="1" w:id="329"/>
        <w:t>0</w:t>
      </w:r>
      <w:r>
        <w:t xml:space="preserve"> </w:t>
      </w:r>
    </w:p>
    <w:p w14:paraId="40578327" w14:textId="04A91D4B" w:rsidR="00F22FA3" w:rsidRDefault="00F22FA3" w:rsidP="00CE0FB6">
      <w:pPr>
        <w:pStyle w:val="BHead5"/>
      </w:pPr>
      <w:bookmarkStart w:id="357" w:name="_Toc194485884"/>
      <w:r>
        <w:t>9.2.1.1.21. Business Interest (I.R.C. § 163(j))</w:t>
      </w:r>
      <w:bookmarkEnd w:id="357"/>
      <w:r>
        <w:t xml:space="preserve"> </w:t>
      </w:r>
    </w:p>
    <w:p w14:paraId="4492B0F1" w14:textId="4EDE4706" w:rsidR="00F22FA3" w:rsidRDefault="00F22FA3">
      <w:pPr>
        <w:pStyle w:val="p"/>
      </w:pPr>
      <w:r>
        <w:t>No modification.</w:t>
      </w:r>
    </w:p>
    <w:p w14:paraId="4A9AEE5C" w14:textId="77777777" w:rsidR="00F22FA3" w:rsidRDefault="00F22FA3">
      <w:pPr>
        <w:pStyle w:val="p"/>
      </w:pPr>
      <w:r>
        <w:lastRenderedPageBreak/>
        <w:t>In Ohio, there is no modification.</w:t>
      </w:r>
      <w:r>
        <w:rPr>
          <w:vertAlign w:val="superscript"/>
        </w:rPr>
        <w:t>149</w:t>
      </w:r>
      <w:r w:rsidRPr="00C10140">
        <w:rPr>
          <w:rStyle w:val="FootnoteReference"/>
        </w:rPr>
        <w:footnoteReference w:customMarkFollows="1" w:id="330"/>
        <w:t>1</w:t>
      </w:r>
      <w:r>
        <w:t xml:space="preserve"> </w:t>
      </w:r>
    </w:p>
    <w:p w14:paraId="64250061" w14:textId="77777777" w:rsidR="00F22FA3" w:rsidRDefault="00F22FA3">
      <w:pPr>
        <w:pStyle w:val="p"/>
      </w:pPr>
      <w:r>
        <w:t>Ohio conforms to the net business interest deduction under I.R.C. § 163(j).</w:t>
      </w:r>
      <w:r>
        <w:rPr>
          <w:vertAlign w:val="superscript"/>
        </w:rPr>
        <w:t>149</w:t>
      </w:r>
      <w:r w:rsidRPr="00C10140">
        <w:rPr>
          <w:rStyle w:val="FootnoteReference"/>
        </w:rPr>
        <w:footnoteReference w:customMarkFollows="1" w:id="331"/>
        <w:t>2</w:t>
      </w:r>
      <w:r>
        <w:t xml:space="preserve"> </w:t>
      </w:r>
    </w:p>
    <w:p w14:paraId="03E37B0A" w14:textId="090A1DC7" w:rsidR="00F22FA3" w:rsidRDefault="00F22FA3" w:rsidP="00CE0FB6">
      <w:pPr>
        <w:pStyle w:val="BHead5"/>
      </w:pPr>
      <w:bookmarkStart w:id="358" w:name="_Toc194485885"/>
      <w:r>
        <w:t>9.2.1.1.22. Opportunity Zones (I.R.C. §§ 1400Z-1 and 1400Z-2)</w:t>
      </w:r>
      <w:bookmarkEnd w:id="358"/>
      <w:r>
        <w:t xml:space="preserve"> </w:t>
      </w:r>
    </w:p>
    <w:p w14:paraId="70EBFE84" w14:textId="7350F568" w:rsidR="00F22FA3" w:rsidRDefault="00F22FA3">
      <w:pPr>
        <w:pStyle w:val="p"/>
      </w:pPr>
      <w:r>
        <w:t>No modification.</w:t>
      </w:r>
    </w:p>
    <w:p w14:paraId="288FFFD9" w14:textId="77777777" w:rsidR="00F22FA3" w:rsidRDefault="00F22FA3">
      <w:pPr>
        <w:pStyle w:val="p"/>
      </w:pPr>
      <w:r>
        <w:t>Ohio does not require a modification for qualified opportunity zones.</w:t>
      </w:r>
      <w:r>
        <w:rPr>
          <w:vertAlign w:val="superscript"/>
        </w:rPr>
        <w:t>149</w:t>
      </w:r>
      <w:r w:rsidRPr="00C10140">
        <w:rPr>
          <w:rStyle w:val="FootnoteReference"/>
        </w:rPr>
        <w:footnoteReference w:customMarkFollows="1" w:id="332"/>
        <w:t>3</w:t>
      </w:r>
      <w:r>
        <w:t xml:space="preserve"> </w:t>
      </w:r>
    </w:p>
    <w:p w14:paraId="3756DEE8" w14:textId="77777777" w:rsidR="00F22FA3" w:rsidRDefault="00F22FA3">
      <w:pPr>
        <w:pStyle w:val="p"/>
      </w:pPr>
      <w:r>
        <w:t>Ohio does not require a modification to federal taxable income for tax benefits received for investments made in qualified opportunity zones under I.R.C. §§ 1400Z-1 and 1400Z-2. Ohio conforms to the Internal Revenue Code on a rolling basis, and therefore conforms to the addition of I.R.C. §§ 1400Z-1 and 1400Z-2 by the 2017 tax act.</w:t>
      </w:r>
      <w:r>
        <w:rPr>
          <w:vertAlign w:val="superscript"/>
        </w:rPr>
        <w:t>149</w:t>
      </w:r>
      <w:r w:rsidRPr="00C10140">
        <w:rPr>
          <w:rStyle w:val="FootnoteReference"/>
        </w:rPr>
        <w:footnoteReference w:customMarkFollows="1" w:id="333"/>
        <w:t>4</w:t>
      </w:r>
      <w:r>
        <w:t xml:space="preserve"> </w:t>
      </w:r>
    </w:p>
    <w:p w14:paraId="59CD25EC" w14:textId="77777777" w:rsidR="00F22FA3" w:rsidRDefault="00F22FA3">
      <w:pPr>
        <w:pStyle w:val="p"/>
      </w:pPr>
      <w:r>
        <w:t>The credit for investing in an Ohio opportunity zone can only be claimed against income tax, and may be claimed starting in either the tax year of the investment or the next year. Taxpayers wanting to claim the credit must obtain a certificate from the Ohio Development Services Agency.</w:t>
      </w:r>
      <w:r>
        <w:rPr>
          <w:vertAlign w:val="superscript"/>
        </w:rPr>
        <w:t>149</w:t>
      </w:r>
      <w:r w:rsidRPr="00C10140">
        <w:rPr>
          <w:rStyle w:val="FootnoteReference"/>
        </w:rPr>
        <w:footnoteReference w:customMarkFollows="1" w:id="334"/>
        <w:t>5</w:t>
      </w:r>
      <w:r>
        <w:t xml:space="preserve"> </w:t>
      </w:r>
    </w:p>
    <w:p w14:paraId="3AA0CA34" w14:textId="7B00691B" w:rsidR="00F22FA3" w:rsidRDefault="00F22FA3" w:rsidP="00CE0FB6">
      <w:pPr>
        <w:pStyle w:val="BHead5"/>
      </w:pPr>
      <w:bookmarkStart w:id="359" w:name="_Toc194485886"/>
      <w:r>
        <w:t>9.2.1.1.23. Other</w:t>
      </w:r>
      <w:bookmarkEnd w:id="359"/>
      <w:r>
        <w:t xml:space="preserve"> </w:t>
      </w:r>
    </w:p>
    <w:p w14:paraId="4114EBA7" w14:textId="07A406AD" w:rsidR="00F22FA3" w:rsidRDefault="00F22FA3">
      <w:pPr>
        <w:pStyle w:val="p"/>
      </w:pPr>
      <w:r>
        <w:t>Yes.</w:t>
      </w:r>
    </w:p>
    <w:p w14:paraId="780284E7" w14:textId="405D849A" w:rsidR="00F22FA3" w:rsidRPr="00C37DB6" w:rsidRDefault="00F22FA3" w:rsidP="00C37DB6">
      <w:pPr>
        <w:pStyle w:val="p"/>
      </w:pPr>
      <w:r>
        <w:rPr>
          <w:b/>
          <w:bCs/>
        </w:rPr>
        <w:t>Editors’ Note:</w:t>
      </w:r>
      <w:r>
        <w:t xml:space="preserve"> The CARES Act (Pub. L. No. 116-136) expands the federally guaranteed loan program administered by the Small Business Administration and provides for loan forgiveness if eligible small business borrowers use the proceeds for certain purposes. Pursuant to Pub. L. No. 116-136, § 1106(i), amounts forgiven will be excludable from federal gross income. The Consolidated Appropriations Act, 2021 (Pub. L. No. 116-260), clarified that business expenses paid with PPP loan proceeds are deductible for federal tax purposes.</w:t>
      </w:r>
    </w:p>
    <w:p w14:paraId="13B18CA7" w14:textId="563479B3" w:rsidR="00F22FA3" w:rsidRDefault="00F22FA3">
      <w:pPr>
        <w:pStyle w:val="p"/>
      </w:pPr>
      <w:r>
        <w:t>Ohio requires other specific modifications to federal taxable income in the computation of an S corporation’s Ohio base income taxable to individual shareholders under Ohio’s individual income tax.</w:t>
      </w:r>
    </w:p>
    <w:p w14:paraId="1D6DAA87" w14:textId="77777777" w:rsidR="00F22FA3" w:rsidRDefault="00F22FA3">
      <w:pPr>
        <w:pStyle w:val="p"/>
      </w:pPr>
      <w:r>
        <w:rPr>
          <w:b/>
          <w:bCs/>
          <w:i/>
          <w:iCs/>
        </w:rPr>
        <w:t>Forgiven Paycheck Protection Program (PPP) Loans</w:t>
      </w:r>
      <w:r>
        <w:t xml:space="preserve"> </w:t>
      </w:r>
    </w:p>
    <w:p w14:paraId="1333B7F1" w14:textId="10AD278E" w:rsidR="00F22FA3" w:rsidRDefault="00F22FA3">
      <w:pPr>
        <w:pStyle w:val="p"/>
      </w:pPr>
      <w:r>
        <w:t>Ohio conforms to the Internal Revenue Code as it exists on March 31, 2021, including provisions enacted by the CARES Act and the Consolidated Appropriations Act, 2021 (CAA).</w:t>
      </w:r>
      <w:r>
        <w:rPr>
          <w:vertAlign w:val="superscript"/>
        </w:rPr>
        <w:t>149</w:t>
      </w:r>
      <w:r w:rsidRPr="00C10140">
        <w:rPr>
          <w:rStyle w:val="FootnoteReference"/>
        </w:rPr>
        <w:footnoteReference w:customMarkFollows="1" w:id="335"/>
        <w:t>6</w:t>
      </w:r>
      <w:r>
        <w:t xml:space="preserve"> The amount of a PPP loan and any amount of the loan that is forgiven under the CARES Act or the CAA is excluded from a taxpayer’s gross receipts for purposes of the Commercial Activities </w:t>
      </w:r>
      <w:r>
        <w:lastRenderedPageBreak/>
        <w:t>Tax.</w:t>
      </w:r>
      <w:r>
        <w:rPr>
          <w:vertAlign w:val="superscript"/>
        </w:rPr>
        <w:t>149</w:t>
      </w:r>
      <w:r w:rsidRPr="00C10140">
        <w:rPr>
          <w:rStyle w:val="FootnoteReference"/>
        </w:rPr>
        <w:footnoteReference w:customMarkFollows="1" w:id="336"/>
        <w:t>7</w:t>
      </w:r>
      <w:r>
        <w:t xml:space="preserve"> </w:t>
      </w:r>
    </w:p>
    <w:p w14:paraId="4224432F" w14:textId="77777777" w:rsidR="00F22FA3" w:rsidRDefault="00F22FA3">
      <w:pPr>
        <w:pStyle w:val="p"/>
      </w:pPr>
      <w:r>
        <w:rPr>
          <w:b/>
          <w:bCs/>
          <w:i/>
          <w:iCs/>
        </w:rPr>
        <w:t>Payments to Owners</w:t>
      </w:r>
      <w:r>
        <w:t xml:space="preserve"> </w:t>
      </w:r>
    </w:p>
    <w:p w14:paraId="23A56D96" w14:textId="77777777" w:rsidR="00F22FA3" w:rsidRDefault="00F22FA3">
      <w:pPr>
        <w:pStyle w:val="p"/>
      </w:pPr>
      <w:r>
        <w:t>There are potential modifications to the Ohio Pass-Through Entity tax base related to payments made to related members by the pass-through entity and related to compensation or guaranteed payments made to pass-through entity owners with a 20% or greater ownership interest in the pass-through entity.</w:t>
      </w:r>
      <w:r>
        <w:rPr>
          <w:vertAlign w:val="superscript"/>
        </w:rPr>
        <w:t>149</w:t>
      </w:r>
      <w:r w:rsidRPr="00C10140">
        <w:rPr>
          <w:rStyle w:val="FootnoteReference"/>
        </w:rPr>
        <w:footnoteReference w:customMarkFollows="1" w:id="337"/>
        <w:t>8</w:t>
      </w:r>
      <w:r>
        <w:t xml:space="preserve"> </w:t>
      </w:r>
    </w:p>
    <w:p w14:paraId="7FF1E03C" w14:textId="6EDCB1FF" w:rsidR="00F22FA3" w:rsidRDefault="00F22FA3" w:rsidP="00CE0FB6">
      <w:pPr>
        <w:pStyle w:val="BHead4"/>
      </w:pPr>
      <w:bookmarkStart w:id="360" w:name="_Toc194485887"/>
      <w:r>
        <w:t>9.2.1.2. Calculation of Pro Rata Shares</w:t>
      </w:r>
      <w:bookmarkEnd w:id="360"/>
      <w:r>
        <w:t xml:space="preserve"> </w:t>
      </w:r>
    </w:p>
    <w:p w14:paraId="18399A46" w14:textId="5985E011" w:rsidR="00F22FA3" w:rsidRDefault="00F22FA3">
      <w:pPr>
        <w:pStyle w:val="p"/>
      </w:pPr>
      <w:r>
        <w:t>No specific rules.</w:t>
      </w:r>
    </w:p>
    <w:p w14:paraId="3A88302E" w14:textId="77777777" w:rsidR="00F22FA3" w:rsidRDefault="00F22FA3">
      <w:pPr>
        <w:pStyle w:val="p"/>
      </w:pPr>
      <w:r>
        <w:t>Ohio does not provide specific rules for calculating the pro rata share of S corporation income.</w:t>
      </w:r>
    </w:p>
    <w:p w14:paraId="0DCBE6FC" w14:textId="2C28F693" w:rsidR="00F22FA3" w:rsidRDefault="00F22FA3" w:rsidP="00CE0FB6">
      <w:pPr>
        <w:pStyle w:val="BHead4"/>
      </w:pPr>
      <w:bookmarkStart w:id="361" w:name="_Toc194485888"/>
      <w:r>
        <w:t>9.2.1.3. Separately Stated Items</w:t>
      </w:r>
      <w:bookmarkEnd w:id="361"/>
      <w:r>
        <w:t xml:space="preserve"> </w:t>
      </w:r>
    </w:p>
    <w:p w14:paraId="58C9EBDF" w14:textId="203AE0B9" w:rsidR="00F22FA3" w:rsidRDefault="00F22FA3">
      <w:pPr>
        <w:pStyle w:val="p"/>
      </w:pPr>
      <w:r>
        <w:t>No specific rules.</w:t>
      </w:r>
    </w:p>
    <w:p w14:paraId="366EB641" w14:textId="77777777" w:rsidR="00F22FA3" w:rsidRDefault="00F22FA3">
      <w:pPr>
        <w:pStyle w:val="p"/>
      </w:pPr>
      <w:r>
        <w:t>Ohio does not provide specific rules for the treatment of separately stated items.</w:t>
      </w:r>
    </w:p>
    <w:p w14:paraId="37FECFC8" w14:textId="77777777" w:rsidR="00F22FA3" w:rsidRDefault="00F22FA3" w:rsidP="00CE0FB6">
      <w:pPr>
        <w:pStyle w:val="BHead3"/>
      </w:pPr>
      <w:bookmarkStart w:id="362" w:name="_Toc194485889"/>
      <w:r>
        <w:t>9.2.2. Allocation and Apportionment</w:t>
      </w:r>
      <w:bookmarkEnd w:id="362"/>
      <w:r>
        <w:t xml:space="preserve"> </w:t>
      </w:r>
    </w:p>
    <w:p w14:paraId="57C110E3" w14:textId="510E988A" w:rsidR="00F22FA3" w:rsidRDefault="00F22FA3" w:rsidP="00CE0FB6">
      <w:pPr>
        <w:pStyle w:val="BHead4"/>
      </w:pPr>
      <w:bookmarkStart w:id="363" w:name="_Toc194485890"/>
      <w:r>
        <w:t>9.2.2.1. At Entity Level</w:t>
      </w:r>
      <w:bookmarkEnd w:id="363"/>
      <w:r>
        <w:t xml:space="preserve"> </w:t>
      </w:r>
    </w:p>
    <w:p w14:paraId="77397292" w14:textId="2C1C60FA" w:rsidR="00F22FA3" w:rsidRDefault="00F22FA3">
      <w:pPr>
        <w:pStyle w:val="p"/>
      </w:pPr>
      <w:r>
        <w:t>No.</w:t>
      </w:r>
    </w:p>
    <w:p w14:paraId="71ED47F1" w14:textId="77777777" w:rsidR="00F22FA3" w:rsidRDefault="00F22FA3">
      <w:pPr>
        <w:pStyle w:val="p"/>
      </w:pPr>
      <w:r>
        <w:t>Ohio does not apportion income for Commercial Activities Tax purposes.</w:t>
      </w:r>
      <w:r>
        <w:rPr>
          <w:vertAlign w:val="superscript"/>
        </w:rPr>
        <w:t>149</w:t>
      </w:r>
      <w:r w:rsidRPr="00C10140">
        <w:rPr>
          <w:rStyle w:val="FootnoteReference"/>
        </w:rPr>
        <w:footnoteReference w:customMarkFollows="1" w:id="338"/>
        <w:t>9</w:t>
      </w:r>
      <w:r>
        <w:t xml:space="preserve"> </w:t>
      </w:r>
    </w:p>
    <w:p w14:paraId="3A257827" w14:textId="77777777"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150</w:t>
      </w:r>
      <w:r w:rsidRPr="00C10140">
        <w:rPr>
          <w:rStyle w:val="FootnoteReference"/>
        </w:rPr>
        <w:footnoteReference w:customMarkFollows="1" w:id="339"/>
        <w:t>0</w:t>
      </w:r>
      <w:r>
        <w:t xml:space="preserve"> </w:t>
      </w:r>
    </w:p>
    <w:p w14:paraId="46DC5337" w14:textId="29B5AFC9" w:rsidR="00F22FA3" w:rsidRDefault="00F22FA3" w:rsidP="00CE0FB6">
      <w:pPr>
        <w:pStyle w:val="BHead4"/>
      </w:pPr>
      <w:bookmarkStart w:id="364" w:name="_Toc194485891"/>
      <w:r>
        <w:t>9.2.2.2. At Shareholder Level</w:t>
      </w:r>
      <w:bookmarkEnd w:id="364"/>
      <w:r>
        <w:t xml:space="preserve"> </w:t>
      </w:r>
    </w:p>
    <w:p w14:paraId="5EDC134F" w14:textId="0BDD60EE" w:rsidR="00F22FA3" w:rsidRDefault="00F22FA3">
      <w:pPr>
        <w:pStyle w:val="p"/>
      </w:pPr>
      <w:r>
        <w:t>No.</w:t>
      </w:r>
    </w:p>
    <w:p w14:paraId="3BDDA4A7" w14:textId="77777777" w:rsidR="00F22FA3" w:rsidRDefault="00F22FA3">
      <w:pPr>
        <w:pStyle w:val="p"/>
      </w:pPr>
      <w:r>
        <w:t>Ohio does not apportion income for Commercial Activities Tax purposes.</w:t>
      </w:r>
      <w:r>
        <w:rPr>
          <w:vertAlign w:val="superscript"/>
        </w:rPr>
        <w:t>150</w:t>
      </w:r>
      <w:r w:rsidRPr="00C10140">
        <w:rPr>
          <w:rStyle w:val="FootnoteReference"/>
        </w:rPr>
        <w:footnoteReference w:customMarkFollows="1" w:id="340"/>
        <w:t>1</w:t>
      </w:r>
      <w:r>
        <w:t xml:space="preserve"> </w:t>
      </w:r>
    </w:p>
    <w:p w14:paraId="4102642C" w14:textId="4BCB87E6"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150</w:t>
      </w:r>
      <w:r w:rsidRPr="00C10140">
        <w:rPr>
          <w:rStyle w:val="FootnoteReference"/>
        </w:rPr>
        <w:footnoteReference w:customMarkFollows="1" w:id="341"/>
        <w:t>2</w:t>
      </w:r>
      <w:r>
        <w:t xml:space="preserve"> </w:t>
      </w:r>
    </w:p>
    <w:p w14:paraId="13C9CD18" w14:textId="77777777" w:rsidR="00F22FA3" w:rsidRDefault="00F22FA3">
      <w:pPr>
        <w:pStyle w:val="p"/>
      </w:pPr>
      <w:r>
        <w:rPr>
          <w:b/>
          <w:bCs/>
          <w:i/>
          <w:iCs/>
        </w:rPr>
        <w:lastRenderedPageBreak/>
        <w:t>Individual Income Tax</w:t>
      </w:r>
      <w:r>
        <w:t xml:space="preserve"> </w:t>
      </w:r>
    </w:p>
    <w:p w14:paraId="621B13B8" w14:textId="77777777" w:rsidR="00F22FA3" w:rsidRDefault="00F22FA3">
      <w:pPr>
        <w:pStyle w:val="p"/>
      </w:pPr>
      <w:r>
        <w:t>However, a full or part-year nonresident engaged in business through a partnership, S corporation or limited liability company in Ohio must apportion their business income inside and outside of the state at the owner level.</w:t>
      </w:r>
      <w:r>
        <w:rPr>
          <w:vertAlign w:val="superscript"/>
        </w:rPr>
        <w:t>150</w:t>
      </w:r>
      <w:r w:rsidRPr="00C10140">
        <w:rPr>
          <w:rStyle w:val="FootnoteReference"/>
        </w:rPr>
        <w:footnoteReference w:customMarkFollows="1" w:id="342"/>
        <w:t>3</w:t>
      </w:r>
      <w:r>
        <w:t xml:space="preserve"> Ohio Rev. Code Ann. § 5747.20 applies specific rules to allocate nonbusiness income to Ohio.</w:t>
      </w:r>
      <w:r>
        <w:rPr>
          <w:vertAlign w:val="superscript"/>
        </w:rPr>
        <w:t>150</w:t>
      </w:r>
      <w:r w:rsidRPr="00C10140">
        <w:rPr>
          <w:rStyle w:val="FootnoteReference"/>
        </w:rPr>
        <w:footnoteReference w:customMarkFollows="1" w:id="343"/>
        <w:t>4</w:t>
      </w:r>
      <w:r>
        <w:t xml:space="preserve"> Business income is apportioned to Ohio based on the triple-weighted sales factor apportionment formula provided in Ohio Rev. Code Ann. § 5733.05.</w:t>
      </w:r>
      <w:r>
        <w:rPr>
          <w:vertAlign w:val="superscript"/>
        </w:rPr>
        <w:t>150</w:t>
      </w:r>
      <w:r w:rsidRPr="00C10140">
        <w:rPr>
          <w:rStyle w:val="FootnoteReference"/>
        </w:rPr>
        <w:footnoteReference w:customMarkFollows="1" w:id="344"/>
        <w:t>5</w:t>
      </w:r>
      <w:r>
        <w:t xml:space="preserve"> A nonresident individual investor in a pass-through entity receives their proportionate share of the pass-through entity’s income attributable to Ohio by applying the allocation and apportionment rules of Ohio Rev. Code Ann. § 5747.20 and Ohio Rev. Code Ann. § 5747.21.</w:t>
      </w:r>
      <w:r>
        <w:rPr>
          <w:vertAlign w:val="superscript"/>
        </w:rPr>
        <w:t>150</w:t>
      </w:r>
      <w:r w:rsidRPr="00C10140">
        <w:rPr>
          <w:rStyle w:val="FootnoteReference"/>
        </w:rPr>
        <w:footnoteReference w:customMarkFollows="1" w:id="345"/>
        <w:t>6</w:t>
      </w:r>
      <w:r>
        <w:t xml:space="preserve"> </w:t>
      </w:r>
    </w:p>
    <w:p w14:paraId="277D5C6F" w14:textId="4F4D4348" w:rsidR="00F22FA3" w:rsidRDefault="00F22FA3" w:rsidP="00CE0FB6">
      <w:pPr>
        <w:pStyle w:val="BHead4"/>
      </w:pPr>
      <w:bookmarkStart w:id="365" w:name="_Toc194485892"/>
      <w:r>
        <w:t>9.2.2.3. Business Income</w:t>
      </w:r>
      <w:bookmarkEnd w:id="365"/>
      <w:r>
        <w:t xml:space="preserve"> </w:t>
      </w:r>
    </w:p>
    <w:p w14:paraId="5668C5EF" w14:textId="3E56EAE0" w:rsidR="00F22FA3" w:rsidRDefault="00F22FA3">
      <w:pPr>
        <w:pStyle w:val="p"/>
      </w:pPr>
      <w:r>
        <w:t>No.</w:t>
      </w:r>
    </w:p>
    <w:p w14:paraId="0C7E5465" w14:textId="77777777" w:rsidR="00F22FA3" w:rsidRDefault="00F22FA3">
      <w:pPr>
        <w:pStyle w:val="p"/>
      </w:pPr>
      <w:r>
        <w:t>Ohio does not apportion income for Commercial Activities Tax purposes.</w:t>
      </w:r>
      <w:r>
        <w:rPr>
          <w:vertAlign w:val="superscript"/>
        </w:rPr>
        <w:t>150</w:t>
      </w:r>
      <w:r w:rsidRPr="00C10140">
        <w:rPr>
          <w:rStyle w:val="FootnoteReference"/>
        </w:rPr>
        <w:footnoteReference w:customMarkFollows="1" w:id="346"/>
        <w:t>7</w:t>
      </w:r>
      <w:r>
        <w:t xml:space="preserve"> </w:t>
      </w:r>
    </w:p>
    <w:p w14:paraId="65784FC0" w14:textId="77777777" w:rsidR="00F22FA3" w:rsidRDefault="00F22FA3">
      <w:pPr>
        <w:pStyle w:val="p"/>
      </w:pPr>
      <w:r>
        <w:t>Business income is income, including the gain or loss, arising from:</w:t>
      </w:r>
    </w:p>
    <w:p w14:paraId="53986745" w14:textId="1DC48C11" w:rsidR="00F22FA3" w:rsidRDefault="00A51073">
      <w:pPr>
        <w:pStyle w:val="p"/>
      </w:pPr>
      <w:r>
        <w:rPr>
          <w:noProof/>
        </w:rPr>
        <w:drawing>
          <wp:inline distT="0" distB="0" distL="0" distR="0" wp14:anchorId="0A3F9AD9" wp14:editId="385486CF">
            <wp:extent cx="135890" cy="135890"/>
            <wp:effectExtent l="0" t="0" r="0" b="0"/>
            <wp:docPr id="111"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transactions, activities, and sources in the regular course of a trade or business operation; </w:t>
      </w:r>
    </w:p>
    <w:p w14:paraId="18BE98D6" w14:textId="5476B6A2" w:rsidR="00F22FA3" w:rsidRDefault="00A51073">
      <w:pPr>
        <w:pStyle w:val="p"/>
      </w:pPr>
      <w:r>
        <w:rPr>
          <w:noProof/>
        </w:rPr>
        <w:drawing>
          <wp:inline distT="0" distB="0" distL="0" distR="0" wp14:anchorId="45243DF0" wp14:editId="2000A997">
            <wp:extent cx="135890" cy="135890"/>
            <wp:effectExtent l="0" t="0" r="0" b="0"/>
            <wp:docPr id="112"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real, tangible, and intangible property if the acquisition, rental, management, and disposition of the property constitute integral parts of the regular course of a trade or business operation; </w:t>
      </w:r>
    </w:p>
    <w:p w14:paraId="62FA0A41" w14:textId="3A32AC43" w:rsidR="00F22FA3" w:rsidRDefault="00A51073">
      <w:pPr>
        <w:pStyle w:val="p"/>
      </w:pPr>
      <w:r>
        <w:rPr>
          <w:noProof/>
        </w:rPr>
        <w:drawing>
          <wp:inline distT="0" distB="0" distL="0" distR="0" wp14:anchorId="1A69087E" wp14:editId="6C66AE1E">
            <wp:extent cx="135890" cy="135890"/>
            <wp:effectExtent l="0" t="0" r="0" b="0"/>
            <wp:docPr id="11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 partial or complete liquidation of a business, including gain or loss from the sale or other disposition of goodwill; and </w:t>
      </w:r>
    </w:p>
    <w:p w14:paraId="2D684884" w14:textId="317FE19D" w:rsidR="00F22FA3" w:rsidRDefault="00A51073">
      <w:pPr>
        <w:pStyle w:val="p"/>
      </w:pPr>
      <w:r>
        <w:rPr>
          <w:noProof/>
        </w:rPr>
        <w:drawing>
          <wp:inline distT="0" distB="0" distL="0" distR="0" wp14:anchorId="4A777741" wp14:editId="03716D6F">
            <wp:extent cx="135890" cy="135890"/>
            <wp:effectExtent l="0" t="0" r="0" b="0"/>
            <wp:docPr id="114"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compensation and guaranteed payments paid by a pass through entity, or by a professional employer or alternate employer organization on its behalf, to an investor who directly or indirectly owns 20% or more of the entity.</w:t>
      </w:r>
      <w:r w:rsidR="00F22FA3">
        <w:rPr>
          <w:vertAlign w:val="superscript"/>
        </w:rPr>
        <w:t>150</w:t>
      </w:r>
      <w:r w:rsidR="00F22FA3" w:rsidRPr="00C10140">
        <w:rPr>
          <w:rStyle w:val="FootnoteReference"/>
        </w:rPr>
        <w:footnoteReference w:customMarkFollows="1" w:id="347"/>
        <w:t>8</w:t>
      </w:r>
      <w:r w:rsidR="00F22FA3">
        <w:t xml:space="preserve"> </w:t>
      </w:r>
    </w:p>
    <w:p w14:paraId="14B2AED2" w14:textId="77777777" w:rsidR="00F22FA3" w:rsidRDefault="00F22FA3">
      <w:pPr>
        <w:rPr>
          <w:sz w:val="24"/>
          <w:szCs w:val="24"/>
        </w:rPr>
      </w:pPr>
      <w:r>
        <w:rPr>
          <w:sz w:val="24"/>
          <w:szCs w:val="24"/>
        </w:rPr>
        <w:t xml:space="preserve"> </w:t>
      </w:r>
    </w:p>
    <w:p w14:paraId="25E970FA" w14:textId="77777777" w:rsidR="00F22FA3" w:rsidRDefault="00F22FA3">
      <w:pPr>
        <w:pStyle w:val="p"/>
      </w:pPr>
      <w:r>
        <w:t>Business income may be determined using either the transactional test or the functional test. The transactional test looks to the nature, frequency, and regularity of the transaction. The functional test looks to see if the property was integral to the trade or business, or if it generated business income in the past.</w:t>
      </w:r>
      <w:r>
        <w:rPr>
          <w:vertAlign w:val="superscript"/>
        </w:rPr>
        <w:t>150</w:t>
      </w:r>
      <w:r w:rsidRPr="00C10140">
        <w:rPr>
          <w:rStyle w:val="FootnoteReference"/>
        </w:rPr>
        <w:footnoteReference w:customMarkFollows="1" w:id="348"/>
        <w:t>9</w:t>
      </w:r>
      <w:r>
        <w:t xml:space="preserve"> </w:t>
      </w:r>
    </w:p>
    <w:p w14:paraId="6F9F6E1E" w14:textId="77777777" w:rsidR="00F22FA3" w:rsidRDefault="00F22FA3">
      <w:pPr>
        <w:pStyle w:val="p"/>
      </w:pPr>
      <w:r>
        <w:t xml:space="preserve">Ohio does not require apportionment for its Commercial Activities Tax. The Commercial Activities Tax imposes its tax only on “taxable gross receipts”, which are gross receipts with </w:t>
      </w:r>
      <w:r>
        <w:lastRenderedPageBreak/>
        <w:t>situs in Ohio.</w:t>
      </w:r>
      <w:r>
        <w:rPr>
          <w:vertAlign w:val="superscript"/>
        </w:rPr>
        <w:t>151</w:t>
      </w:r>
      <w:r w:rsidRPr="00C10140">
        <w:rPr>
          <w:rStyle w:val="FootnoteReference"/>
        </w:rPr>
        <w:footnoteReference w:customMarkFollows="1" w:id="349"/>
        <w:t>0</w:t>
      </w:r>
      <w:r>
        <w:t xml:space="preserve"> </w:t>
      </w:r>
    </w:p>
    <w:p w14:paraId="724F26F2" w14:textId="2CCDD635" w:rsidR="00F22FA3" w:rsidRDefault="00F22FA3" w:rsidP="00CE0FB6">
      <w:pPr>
        <w:pStyle w:val="BHead4"/>
      </w:pPr>
      <w:bookmarkStart w:id="366" w:name="_Toc194485893"/>
      <w:r>
        <w:t>9.2.2.4. Nonbusiness Income</w:t>
      </w:r>
      <w:bookmarkEnd w:id="366"/>
      <w:r>
        <w:t xml:space="preserve"> </w:t>
      </w:r>
    </w:p>
    <w:p w14:paraId="1E51FB92" w14:textId="4E822841" w:rsidR="00F22FA3" w:rsidRDefault="00F22FA3">
      <w:pPr>
        <w:pStyle w:val="p"/>
      </w:pPr>
      <w:r>
        <w:t>No.</w:t>
      </w:r>
    </w:p>
    <w:p w14:paraId="4A2CDD97" w14:textId="77777777" w:rsidR="00F22FA3" w:rsidRDefault="00F22FA3">
      <w:pPr>
        <w:pStyle w:val="p"/>
      </w:pPr>
      <w:r>
        <w:t>Ohio does not apportion income for Commercial Activities Tax purposes.</w:t>
      </w:r>
      <w:r>
        <w:rPr>
          <w:vertAlign w:val="superscript"/>
        </w:rPr>
        <w:t>151</w:t>
      </w:r>
      <w:r w:rsidRPr="00C10140">
        <w:rPr>
          <w:rStyle w:val="FootnoteReference"/>
        </w:rPr>
        <w:footnoteReference w:customMarkFollows="1" w:id="350"/>
        <w:t>1</w:t>
      </w:r>
      <w:r>
        <w:t xml:space="preserve"> </w:t>
      </w:r>
    </w:p>
    <w:p w14:paraId="363DC39F" w14:textId="77777777" w:rsidR="00F22FA3" w:rsidRDefault="00F22FA3">
      <w:pPr>
        <w:pStyle w:val="p"/>
      </w:pPr>
      <w:r>
        <w:t>Non-business income is any income other than business income. This includes, but is not limited to, compensation, rents and royalties from real or tangible personal property, capital gains, interest, dividends and distributions, patent or copyright royalties, or lottery winnings, prizes, and awards.</w:t>
      </w:r>
      <w:r>
        <w:rPr>
          <w:vertAlign w:val="superscript"/>
        </w:rPr>
        <w:t>151</w:t>
      </w:r>
      <w:r w:rsidRPr="00C10140">
        <w:rPr>
          <w:rStyle w:val="FootnoteReference"/>
        </w:rPr>
        <w:footnoteReference w:customMarkFollows="1" w:id="351"/>
        <w:t>2</w:t>
      </w:r>
      <w:r>
        <w:t xml:space="preserve"> </w:t>
      </w:r>
    </w:p>
    <w:p w14:paraId="5FE336A7" w14:textId="77777777" w:rsidR="00F22FA3" w:rsidRDefault="00F22FA3">
      <w:pPr>
        <w:pStyle w:val="p"/>
      </w:pPr>
      <w:r>
        <w:t>Ohio does not require apportionment for its Commercial Activities Tax. The Commercial Activities Tax imposes its tax only on “taxable gross receipts”, which are gross receipts with situs in Ohio.</w:t>
      </w:r>
      <w:r>
        <w:rPr>
          <w:vertAlign w:val="superscript"/>
        </w:rPr>
        <w:t>151</w:t>
      </w:r>
      <w:r w:rsidRPr="00C10140">
        <w:rPr>
          <w:rStyle w:val="FootnoteReference"/>
        </w:rPr>
        <w:footnoteReference w:customMarkFollows="1" w:id="352"/>
        <w:t>3</w:t>
      </w:r>
      <w:r>
        <w:t xml:space="preserve"> </w:t>
      </w:r>
    </w:p>
    <w:p w14:paraId="4AB36171" w14:textId="59DBCA0D" w:rsidR="00F22FA3" w:rsidRDefault="00F22FA3" w:rsidP="00CE0FB6">
      <w:pPr>
        <w:pStyle w:val="BHead4"/>
      </w:pPr>
      <w:bookmarkStart w:id="367" w:name="_Toc194485894"/>
      <w:r>
        <w:t>9.2.2.5. Income of Qualified Subchapter S Subsidiary</w:t>
      </w:r>
      <w:bookmarkEnd w:id="367"/>
      <w:r>
        <w:t xml:space="preserve"> </w:t>
      </w:r>
    </w:p>
    <w:p w14:paraId="135533BE" w14:textId="472AA972" w:rsidR="00F22FA3" w:rsidRDefault="00F22FA3">
      <w:pPr>
        <w:pStyle w:val="p"/>
      </w:pPr>
      <w:r>
        <w:t>Yes.</w:t>
      </w:r>
    </w:p>
    <w:p w14:paraId="7C68A4FC" w14:textId="77777777" w:rsidR="00F22FA3" w:rsidRDefault="00F22FA3">
      <w:pPr>
        <w:pStyle w:val="p"/>
      </w:pPr>
      <w:r>
        <w:t>Ohio’s recognition of a QSub’s federal tax treatment does not affect its responsibility for the Commercial Activities Tax.</w:t>
      </w:r>
      <w:r>
        <w:rPr>
          <w:vertAlign w:val="superscript"/>
        </w:rPr>
        <w:t>151</w:t>
      </w:r>
      <w:r w:rsidRPr="00C10140">
        <w:rPr>
          <w:rStyle w:val="FootnoteReference"/>
        </w:rPr>
        <w:footnoteReference w:customMarkFollows="1" w:id="353"/>
        <w:t>4</w:t>
      </w:r>
      <w:r>
        <w:t xml:space="preserve"> </w:t>
      </w:r>
    </w:p>
    <w:p w14:paraId="22992E5B" w14:textId="77777777" w:rsidR="00F22FA3" w:rsidRDefault="00F22FA3" w:rsidP="00CE0FB6">
      <w:pPr>
        <w:pStyle w:val="BHead3"/>
      </w:pPr>
      <w:bookmarkStart w:id="368" w:name="_Toc194485895"/>
      <w:r>
        <w:t>9.2.3. Shareholder Deductions and Limitations</w:t>
      </w:r>
      <w:bookmarkEnd w:id="368"/>
      <w:r>
        <w:t xml:space="preserve"> </w:t>
      </w:r>
    </w:p>
    <w:p w14:paraId="216095B9" w14:textId="72758C6D" w:rsidR="00F22FA3" w:rsidRDefault="00F22FA3" w:rsidP="00CE0FB6">
      <w:pPr>
        <w:pStyle w:val="BHead4"/>
      </w:pPr>
      <w:bookmarkStart w:id="369" w:name="_Toc194485896"/>
      <w:r>
        <w:t>9.2.3.1. Deductions</w:t>
      </w:r>
      <w:bookmarkEnd w:id="369"/>
      <w:r>
        <w:t xml:space="preserve"> </w:t>
      </w:r>
    </w:p>
    <w:p w14:paraId="3B1CD9A6" w14:textId="75ED0833" w:rsidR="00F22FA3" w:rsidRDefault="00F22FA3">
      <w:pPr>
        <w:pStyle w:val="p"/>
      </w:pPr>
      <w:r>
        <w:t>No specific rules.</w:t>
      </w:r>
    </w:p>
    <w:p w14:paraId="59B29AF5" w14:textId="77777777" w:rsidR="00F22FA3" w:rsidRDefault="00F22FA3">
      <w:pPr>
        <w:pStyle w:val="p"/>
      </w:pPr>
      <w:r>
        <w:t>Ohio does not provide specific rules for determining shareholder level deductions.</w:t>
      </w:r>
    </w:p>
    <w:p w14:paraId="5457B4D9" w14:textId="505B4D55" w:rsidR="00F22FA3" w:rsidRDefault="00F22FA3" w:rsidP="00CE0FB6">
      <w:pPr>
        <w:pStyle w:val="BHead4"/>
      </w:pPr>
      <w:bookmarkStart w:id="370" w:name="_Toc194485897"/>
      <w:r>
        <w:t>9.2.3.2. Limitations</w:t>
      </w:r>
      <w:bookmarkEnd w:id="370"/>
      <w:r>
        <w:t xml:space="preserve"> </w:t>
      </w:r>
    </w:p>
    <w:p w14:paraId="2F41047A" w14:textId="272F157A" w:rsidR="00F22FA3" w:rsidRDefault="00F22FA3">
      <w:pPr>
        <w:pStyle w:val="p"/>
      </w:pPr>
      <w:r>
        <w:t>No specific rules.</w:t>
      </w:r>
    </w:p>
    <w:p w14:paraId="6BC92861" w14:textId="77777777" w:rsidR="00F22FA3" w:rsidRDefault="00F22FA3">
      <w:pPr>
        <w:pStyle w:val="p"/>
      </w:pPr>
      <w:r>
        <w:t>Ohio does not provide specific rules for determining limitations on shareholders.</w:t>
      </w:r>
    </w:p>
    <w:p w14:paraId="2B1F72C5" w14:textId="5C315650" w:rsidR="00F22FA3" w:rsidRDefault="00F22FA3" w:rsidP="00CE0FB6">
      <w:pPr>
        <w:pStyle w:val="BHead4"/>
      </w:pPr>
      <w:bookmarkStart w:id="371" w:name="_Toc194485898"/>
      <w:r>
        <w:t>9.2.3.3. Qualified Business Income (QBI) Deduction (I.R.C. § 199A)</w:t>
      </w:r>
      <w:bookmarkEnd w:id="371"/>
      <w:r>
        <w:t xml:space="preserve"> </w:t>
      </w:r>
    </w:p>
    <w:p w14:paraId="26862193" w14:textId="5D373CAC" w:rsidR="00F22FA3" w:rsidRDefault="00F22FA3">
      <w:pPr>
        <w:pStyle w:val="p"/>
      </w:pPr>
      <w:r>
        <w:t>Depends.</w:t>
      </w:r>
    </w:p>
    <w:p w14:paraId="053CEB95" w14:textId="2091A145" w:rsidR="00F22FA3" w:rsidRPr="00C37DB6" w:rsidRDefault="00F22FA3" w:rsidP="00C37DB6">
      <w:pPr>
        <w:pStyle w:val="p"/>
      </w:pPr>
      <w:r>
        <w:rPr>
          <w:b/>
          <w:bCs/>
        </w:rPr>
        <w:t>Editors’ Note:</w:t>
      </w:r>
      <w:r>
        <w:t xml:space="preserve"> For tax years beginning after Dec. 31, 2017, and before Jan. 1, 2026, the 2017 tax act (Pub. L. No. 115-97) enacted I.R.C. § 199A which creates a deduction for individual taxpayers with domestic “qualified business income” (QBI) from a partnership or S corporation. </w:t>
      </w:r>
      <w:r>
        <w:lastRenderedPageBreak/>
        <w:t>The deduction is the lesser of the QBI or 20% of taxable income. The amendment provides definitions, calculation methods, and other limitations.</w:t>
      </w:r>
    </w:p>
    <w:p w14:paraId="0D26748C" w14:textId="77777777" w:rsidR="00F22FA3" w:rsidRDefault="00F22FA3">
      <w:pPr>
        <w:pStyle w:val="p"/>
      </w:pPr>
      <w:r>
        <w:t>Ohio provides a state-level deduction for business income from pass-through entities to individuals, and allows a deduction for qualified business income (QBI) under I.R.C. § 199A for estates and trusts.</w:t>
      </w:r>
      <w:r>
        <w:rPr>
          <w:vertAlign w:val="superscript"/>
        </w:rPr>
        <w:t>151</w:t>
      </w:r>
      <w:r w:rsidRPr="00C10140">
        <w:rPr>
          <w:rStyle w:val="FootnoteReference"/>
        </w:rPr>
        <w:footnoteReference w:customMarkFollows="1" w:id="354"/>
        <w:t>5</w:t>
      </w:r>
      <w:r>
        <w:t xml:space="preserve"> </w:t>
      </w:r>
    </w:p>
    <w:p w14:paraId="1751D8EC" w14:textId="77777777" w:rsidR="00F22FA3" w:rsidRDefault="00F22FA3">
      <w:pPr>
        <w:pStyle w:val="p"/>
      </w:pPr>
      <w:r>
        <w:rPr>
          <w:b/>
          <w:bCs/>
          <w:i/>
          <w:iCs/>
        </w:rPr>
        <w:t>Individuals</w:t>
      </w:r>
      <w:r>
        <w:t xml:space="preserve"> </w:t>
      </w:r>
    </w:p>
    <w:p w14:paraId="39FB978D" w14:textId="77777777" w:rsidR="00F22FA3" w:rsidRDefault="00F22FA3">
      <w:pPr>
        <w:pStyle w:val="p"/>
      </w:pPr>
      <w:r>
        <w:t>The starting point for determining Ohio individual taxable income is federal adjusted gross income, before the deduction for QBI.</w:t>
      </w:r>
      <w:r>
        <w:rPr>
          <w:vertAlign w:val="superscript"/>
        </w:rPr>
        <w:t>151</w:t>
      </w:r>
      <w:r w:rsidRPr="00C10140">
        <w:rPr>
          <w:rStyle w:val="FootnoteReference"/>
        </w:rPr>
        <w:footnoteReference w:customMarkFollows="1" w:id="355"/>
        <w:t>6</w:t>
      </w:r>
      <w:r>
        <w:t xml:space="preserve"> However, Ohio provides its own state level deduction for business income from pass-through entities, but it does not conform to I.R.C. § 199A.</w:t>
      </w:r>
      <w:r>
        <w:rPr>
          <w:vertAlign w:val="superscript"/>
        </w:rPr>
        <w:t>151</w:t>
      </w:r>
      <w:r w:rsidRPr="00C10140">
        <w:rPr>
          <w:rStyle w:val="FootnoteReference"/>
        </w:rPr>
        <w:footnoteReference w:customMarkFollows="1" w:id="356"/>
        <w:t>7</w:t>
      </w:r>
      <w:r>
        <w:t xml:space="preserve"> </w:t>
      </w:r>
    </w:p>
    <w:p w14:paraId="03F1C98D" w14:textId="77777777" w:rsidR="00F22FA3" w:rsidRDefault="00F22FA3">
      <w:pPr>
        <w:pStyle w:val="p"/>
      </w:pPr>
      <w:r>
        <w:rPr>
          <w:b/>
          <w:bCs/>
          <w:i/>
          <w:iCs/>
        </w:rPr>
        <w:t>Estates and Trusts</w:t>
      </w:r>
      <w:r>
        <w:t xml:space="preserve"> </w:t>
      </w:r>
    </w:p>
    <w:p w14:paraId="11CC7993" w14:textId="77777777" w:rsidR="00F22FA3" w:rsidRDefault="00F22FA3">
      <w:pPr>
        <w:pStyle w:val="p"/>
      </w:pPr>
      <w:r>
        <w:t>The starting point for determining an estate or trust’s Ohio taxable income is federal taxable income, after the deduction for QBI. Therefore, the deduction has already been taken into account for Ohio income tax purposes and no modification to federal taxable income is required.</w:t>
      </w:r>
      <w:r>
        <w:rPr>
          <w:vertAlign w:val="superscript"/>
        </w:rPr>
        <w:t>151</w:t>
      </w:r>
      <w:r w:rsidRPr="00C10140">
        <w:rPr>
          <w:rStyle w:val="FootnoteReference"/>
        </w:rPr>
        <w:footnoteReference w:customMarkFollows="1" w:id="357"/>
        <w:t>8</w:t>
      </w:r>
      <w:r>
        <w:t xml:space="preserve"> </w:t>
      </w:r>
    </w:p>
    <w:p w14:paraId="2CDCA43F" w14:textId="77777777" w:rsidR="00F22FA3" w:rsidRDefault="00F22FA3" w:rsidP="00CE0FB6">
      <w:pPr>
        <w:pStyle w:val="BHead3"/>
      </w:pPr>
      <w:bookmarkStart w:id="372" w:name="_Toc194485899"/>
      <w:r>
        <w:t>9.2.4. Shareholder’s Basis in Stock</w:t>
      </w:r>
      <w:bookmarkEnd w:id="372"/>
      <w:r>
        <w:t xml:space="preserve"> </w:t>
      </w:r>
    </w:p>
    <w:p w14:paraId="7C1B5E93" w14:textId="71C8511C" w:rsidR="00F22FA3" w:rsidRDefault="00F22FA3" w:rsidP="00CE0FB6">
      <w:pPr>
        <w:pStyle w:val="BHead4"/>
      </w:pPr>
      <w:bookmarkStart w:id="373" w:name="_Toc194485900"/>
      <w:r>
        <w:t>9.2.4.1. Adjustments to Basis</w:t>
      </w:r>
      <w:bookmarkEnd w:id="373"/>
      <w:r>
        <w:t xml:space="preserve"> </w:t>
      </w:r>
    </w:p>
    <w:p w14:paraId="0FC05BB3" w14:textId="4BC91444" w:rsidR="00F22FA3" w:rsidRDefault="00F22FA3">
      <w:pPr>
        <w:pStyle w:val="p"/>
      </w:pPr>
      <w:r>
        <w:t>Federal rules.</w:t>
      </w:r>
    </w:p>
    <w:p w14:paraId="618A9833" w14:textId="77777777" w:rsidR="00F22FA3" w:rsidRDefault="00F22FA3">
      <w:pPr>
        <w:pStyle w:val="p"/>
      </w:pPr>
      <w:r>
        <w:t>Ohio conforms to the federal rules applicable to shareholder basis adjustments.</w:t>
      </w:r>
      <w:r>
        <w:rPr>
          <w:vertAlign w:val="superscript"/>
        </w:rPr>
        <w:t>151</w:t>
      </w:r>
      <w:r w:rsidRPr="00C10140">
        <w:rPr>
          <w:rStyle w:val="FootnoteReference"/>
        </w:rPr>
        <w:footnoteReference w:customMarkFollows="1" w:id="358"/>
        <w:t>9</w:t>
      </w:r>
      <w:r>
        <w:t xml:space="preserve"> </w:t>
      </w:r>
    </w:p>
    <w:p w14:paraId="5C0162A9" w14:textId="77777777" w:rsidR="00F22FA3" w:rsidRDefault="00F22FA3">
      <w:pPr>
        <w:pStyle w:val="p"/>
      </w:pPr>
      <w:r>
        <w:t>For more on Ohio’s conformity to the individual income tax provisions of the Internal Revenue Code, see Individual Income Tax Navigator, at Ohio 3.1 and Ohio 3.2.</w:t>
      </w:r>
    </w:p>
    <w:p w14:paraId="188D644C" w14:textId="7FDCFDCB" w:rsidR="00F22FA3" w:rsidRDefault="00F22FA3" w:rsidP="00CE0FB6">
      <w:pPr>
        <w:pStyle w:val="BHead4"/>
      </w:pPr>
      <w:bookmarkStart w:id="374" w:name="_Toc194485901"/>
      <w:r>
        <w:t>9.2.4.2. S Corporation Engaged in Multistate Business</w:t>
      </w:r>
      <w:bookmarkEnd w:id="374"/>
      <w:r>
        <w:t xml:space="preserve"> </w:t>
      </w:r>
    </w:p>
    <w:p w14:paraId="4E2A1039" w14:textId="1A6E67B6" w:rsidR="00F22FA3" w:rsidRDefault="00F22FA3">
      <w:pPr>
        <w:pStyle w:val="p"/>
      </w:pPr>
      <w:r>
        <w:t>No specific rules.</w:t>
      </w:r>
    </w:p>
    <w:p w14:paraId="134D1E5B" w14:textId="77777777" w:rsidR="00F22FA3" w:rsidRDefault="00F22FA3">
      <w:pPr>
        <w:pStyle w:val="p"/>
      </w:pPr>
      <w:r>
        <w:t>Ohio does not provide specific rules for determining a shareholder’s Ohio basis for an S corporation engaged in multistate business.</w:t>
      </w:r>
    </w:p>
    <w:p w14:paraId="13B95052" w14:textId="437FA797" w:rsidR="00F22FA3" w:rsidRDefault="00F22FA3" w:rsidP="00CE0FB6">
      <w:pPr>
        <w:pStyle w:val="BHead5"/>
      </w:pPr>
      <w:bookmarkStart w:id="375" w:name="_Toc194485902"/>
      <w:r>
        <w:t>9.2.5. Adjustments for Items Taxed to S Corporation</w:t>
      </w:r>
      <w:bookmarkEnd w:id="375"/>
      <w:r>
        <w:t xml:space="preserve"> </w:t>
      </w:r>
    </w:p>
    <w:p w14:paraId="7BDD8D4B" w14:textId="439DB1C3" w:rsidR="00F22FA3" w:rsidRDefault="00F22FA3">
      <w:pPr>
        <w:pStyle w:val="p"/>
      </w:pPr>
      <w:r>
        <w:t>Same as federal.</w:t>
      </w:r>
    </w:p>
    <w:p w14:paraId="0C84C77F" w14:textId="77777777" w:rsidR="00F22FA3" w:rsidRDefault="00F22FA3">
      <w:pPr>
        <w:pStyle w:val="p"/>
      </w:pPr>
      <w:r>
        <w:t>Ohio follows the federal tax treatment of adjustments for items taxed to the S corporation.</w:t>
      </w:r>
      <w:r>
        <w:rPr>
          <w:vertAlign w:val="superscript"/>
        </w:rPr>
        <w:t>152</w:t>
      </w:r>
      <w:r w:rsidRPr="00C10140">
        <w:rPr>
          <w:rStyle w:val="FootnoteReference"/>
        </w:rPr>
        <w:footnoteReference w:customMarkFollows="1" w:id="359"/>
        <w:t>0</w:t>
      </w:r>
      <w:r>
        <w:t xml:space="preserve"> </w:t>
      </w:r>
    </w:p>
    <w:p w14:paraId="1E1DF71C" w14:textId="7D4CF5F6" w:rsidR="00F22FA3" w:rsidRDefault="00F22FA3" w:rsidP="00CE0FB6">
      <w:pPr>
        <w:pStyle w:val="BHead3"/>
      </w:pPr>
      <w:bookmarkStart w:id="376" w:name="_Toc194485903"/>
      <w:r>
        <w:t>9.2.6. Shareholder Compensation</w:t>
      </w:r>
      <w:bookmarkEnd w:id="376"/>
      <w:r>
        <w:t xml:space="preserve"> </w:t>
      </w:r>
    </w:p>
    <w:p w14:paraId="12C4778E" w14:textId="6BD9D06E" w:rsidR="00F22FA3" w:rsidRDefault="00F22FA3">
      <w:pPr>
        <w:pStyle w:val="p"/>
      </w:pPr>
      <w:r>
        <w:lastRenderedPageBreak/>
        <w:t>Same as federal.</w:t>
      </w:r>
    </w:p>
    <w:p w14:paraId="162B510A" w14:textId="77777777" w:rsidR="00F22FA3" w:rsidRDefault="00F22FA3">
      <w:pPr>
        <w:pStyle w:val="p"/>
      </w:pPr>
      <w:r>
        <w:t>Ohio generally follows the federal tax treatment of compensation for S corporation shareholder-employees.</w:t>
      </w:r>
      <w:r>
        <w:rPr>
          <w:vertAlign w:val="superscript"/>
        </w:rPr>
        <w:t>152</w:t>
      </w:r>
      <w:r w:rsidRPr="00C10140">
        <w:rPr>
          <w:rStyle w:val="FootnoteReference"/>
        </w:rPr>
        <w:footnoteReference w:customMarkFollows="1" w:id="360"/>
        <w:t>1</w:t>
      </w:r>
      <w:r>
        <w:t xml:space="preserve"> </w:t>
      </w:r>
    </w:p>
    <w:p w14:paraId="16D0A6EE" w14:textId="77777777" w:rsidR="00F22FA3" w:rsidRDefault="00F22FA3">
      <w:pPr>
        <w:pStyle w:val="p"/>
      </w:pPr>
      <w:r>
        <w:t>However, there are potential modifications to the Ohio Pass-Through Entity tax base related to payments made to related members by the pass-through entity and related to compensation or guaranteed payments made to pass-through entity owners with a 20% or greater ownership interest in the pass-through entity.</w:t>
      </w:r>
      <w:r>
        <w:rPr>
          <w:vertAlign w:val="superscript"/>
        </w:rPr>
        <w:t>152</w:t>
      </w:r>
      <w:r w:rsidRPr="00C10140">
        <w:rPr>
          <w:rStyle w:val="FootnoteReference"/>
        </w:rPr>
        <w:footnoteReference w:customMarkFollows="1" w:id="361"/>
        <w:t>2</w:t>
      </w:r>
      <w:r>
        <w:t xml:space="preserve"> </w:t>
      </w:r>
    </w:p>
    <w:p w14:paraId="7532E1BA" w14:textId="77777777" w:rsidR="00F22FA3" w:rsidRDefault="00F22FA3">
      <w:pPr>
        <w:pStyle w:val="p"/>
      </w:pPr>
      <w:r>
        <w:t>Guaranteed payments and compensation are considered paid to a shareholder of a pass-through entity if the pass-through entity in which the shareholder holds at least a 20% direct or indirect interest is a client employer of a professional employer organization, and the guaranteed payments or compensation are paid to the shareholder by that professional employer organization.</w:t>
      </w:r>
      <w:r>
        <w:rPr>
          <w:vertAlign w:val="superscript"/>
        </w:rPr>
        <w:t>152</w:t>
      </w:r>
      <w:r w:rsidRPr="00C10140">
        <w:rPr>
          <w:rStyle w:val="FootnoteReference"/>
        </w:rPr>
        <w:footnoteReference w:customMarkFollows="1" w:id="362"/>
        <w:t>3</w:t>
      </w:r>
      <w:r>
        <w:t xml:space="preserve"> </w:t>
      </w:r>
    </w:p>
    <w:p w14:paraId="42E87DEC" w14:textId="77777777" w:rsidR="00F22FA3" w:rsidRDefault="00F22FA3" w:rsidP="00CE0FB6">
      <w:pPr>
        <w:pStyle w:val="BHead3"/>
      </w:pPr>
      <w:bookmarkStart w:id="377" w:name="_Toc194485904"/>
      <w:r>
        <w:t>9.2.7. Taxation of Resident S Corporation Shareholders</w:t>
      </w:r>
      <w:bookmarkEnd w:id="377"/>
      <w:r>
        <w:t xml:space="preserve"> </w:t>
      </w:r>
    </w:p>
    <w:p w14:paraId="72C17D4E" w14:textId="091D44E3" w:rsidR="00F22FA3" w:rsidRDefault="00F22FA3" w:rsidP="00CE0FB6">
      <w:pPr>
        <w:pStyle w:val="BHead4"/>
      </w:pPr>
      <w:bookmarkStart w:id="378" w:name="_Toc194485905"/>
      <w:r>
        <w:t>9.2.7.1. Income Tax Imposed on Resident Shareholders</w:t>
      </w:r>
      <w:bookmarkEnd w:id="378"/>
      <w:r>
        <w:t xml:space="preserve"> </w:t>
      </w:r>
    </w:p>
    <w:p w14:paraId="79C292E8" w14:textId="065E8283" w:rsidR="00F22FA3" w:rsidRDefault="00F22FA3">
      <w:pPr>
        <w:pStyle w:val="p"/>
      </w:pPr>
      <w:r>
        <w:t>Yes.</w:t>
      </w:r>
    </w:p>
    <w:p w14:paraId="132ED80E" w14:textId="77777777" w:rsidR="00F22FA3" w:rsidRDefault="00F22FA3">
      <w:pPr>
        <w:pStyle w:val="p"/>
      </w:pPr>
      <w:r>
        <w:t>Ohio imposes tax on resident shareholders at the shareholder level.</w:t>
      </w:r>
      <w:r>
        <w:rPr>
          <w:vertAlign w:val="superscript"/>
        </w:rPr>
        <w:t>152</w:t>
      </w:r>
      <w:r w:rsidRPr="00C10140">
        <w:rPr>
          <w:rStyle w:val="FootnoteReference"/>
        </w:rPr>
        <w:footnoteReference w:customMarkFollows="1" w:id="363"/>
        <w:t>4</w:t>
      </w:r>
      <w:r>
        <w:t xml:space="preserve"> </w:t>
      </w:r>
    </w:p>
    <w:p w14:paraId="44F0A8D5" w14:textId="77777777" w:rsidR="00F22FA3" w:rsidRDefault="00F22FA3" w:rsidP="00CE0FB6">
      <w:pPr>
        <w:pStyle w:val="BHead4"/>
      </w:pPr>
      <w:bookmarkStart w:id="379" w:name="_Toc194485906"/>
      <w:r>
        <w:t>9.2.7.2. Credit for Taxes Paid by Shareholders to Other States</w:t>
      </w:r>
      <w:bookmarkEnd w:id="379"/>
      <w:r>
        <w:t xml:space="preserve"> </w:t>
      </w:r>
    </w:p>
    <w:p w14:paraId="150BD248" w14:textId="200041FF" w:rsidR="00F22FA3" w:rsidRDefault="00F22FA3" w:rsidP="00CE0FB6">
      <w:pPr>
        <w:pStyle w:val="BHead5"/>
      </w:pPr>
      <w:bookmarkStart w:id="380" w:name="_Toc194485907"/>
      <w:r>
        <w:t>9.2.7.2.1. Allowance of Credit</w:t>
      </w:r>
      <w:bookmarkEnd w:id="380"/>
      <w:r>
        <w:t xml:space="preserve"> </w:t>
      </w:r>
    </w:p>
    <w:p w14:paraId="3DBED836" w14:textId="79A39EB1" w:rsidR="00F22FA3" w:rsidRDefault="00F22FA3">
      <w:pPr>
        <w:pStyle w:val="p"/>
      </w:pPr>
      <w:r>
        <w:t>Allowed.</w:t>
      </w:r>
    </w:p>
    <w:p w14:paraId="5D796748" w14:textId="77777777" w:rsidR="00F22FA3" w:rsidRDefault="00F22FA3">
      <w:pPr>
        <w:pStyle w:val="p"/>
      </w:pPr>
      <w:r>
        <w:t>Ohio allows a credit for taxes paid to another jurisdiction by a resident shareholder.</w:t>
      </w:r>
      <w:r>
        <w:rPr>
          <w:vertAlign w:val="superscript"/>
        </w:rPr>
        <w:t>152</w:t>
      </w:r>
      <w:r w:rsidRPr="00C10140">
        <w:rPr>
          <w:rStyle w:val="FootnoteReference"/>
        </w:rPr>
        <w:footnoteReference w:customMarkFollows="1" w:id="364"/>
        <w:t>5</w:t>
      </w:r>
      <w:r>
        <w:t xml:space="preserve"> </w:t>
      </w:r>
    </w:p>
    <w:p w14:paraId="7DA28F94" w14:textId="77777777" w:rsidR="00F22FA3" w:rsidRDefault="00F22FA3">
      <w:pPr>
        <w:pStyle w:val="p"/>
      </w:pPr>
      <w:r>
        <w:t>Residents may claim a credit for the aggregate amount of income tax otherwise due to Ohio on such portion of the combined adjusted gross income and business income of a resident taxpayer that in another state or in the District of Columbia is subjected to an income tax.</w:t>
      </w:r>
      <w:r>
        <w:rPr>
          <w:vertAlign w:val="superscript"/>
        </w:rPr>
        <w:t>152</w:t>
      </w:r>
      <w:r w:rsidRPr="00C10140">
        <w:rPr>
          <w:rStyle w:val="FootnoteReference"/>
        </w:rPr>
        <w:footnoteReference w:customMarkFollows="1" w:id="365"/>
        <w:t>6</w:t>
      </w:r>
      <w:r>
        <w:t xml:space="preserve"> </w:t>
      </w:r>
    </w:p>
    <w:p w14:paraId="773E3388" w14:textId="49B9F2C0" w:rsidR="00F22FA3" w:rsidRDefault="00F22FA3" w:rsidP="00CE0FB6">
      <w:pPr>
        <w:pStyle w:val="BHead5"/>
      </w:pPr>
      <w:bookmarkStart w:id="381" w:name="_Toc194485908"/>
      <w:r>
        <w:t>9.2.7.2.2. Limitations on Amount of Credit and Taxes Eligible for Credit</w:t>
      </w:r>
      <w:bookmarkEnd w:id="381"/>
      <w:r>
        <w:t xml:space="preserve"> </w:t>
      </w:r>
    </w:p>
    <w:p w14:paraId="5654BBE8" w14:textId="7671650A" w:rsidR="00F22FA3" w:rsidRDefault="00F22FA3">
      <w:pPr>
        <w:pStyle w:val="p"/>
      </w:pPr>
      <w:r>
        <w:t>Yes.</w:t>
      </w:r>
    </w:p>
    <w:p w14:paraId="0BB99D02" w14:textId="77777777" w:rsidR="00F22FA3" w:rsidRDefault="00F22FA3">
      <w:pPr>
        <w:pStyle w:val="p"/>
      </w:pPr>
      <w:r>
        <w:t>Ohio imposes limitations on credit allowed for taxes paid to another jurisdiction by a resident shareholder.</w:t>
      </w:r>
      <w:r>
        <w:rPr>
          <w:vertAlign w:val="superscript"/>
        </w:rPr>
        <w:t>152</w:t>
      </w:r>
      <w:r w:rsidRPr="00C10140">
        <w:rPr>
          <w:rStyle w:val="FootnoteReference"/>
        </w:rPr>
        <w:footnoteReference w:customMarkFollows="1" w:id="366"/>
        <w:t>7</w:t>
      </w:r>
      <w:r>
        <w:t xml:space="preserve"> </w:t>
      </w:r>
    </w:p>
    <w:p w14:paraId="6AC91484" w14:textId="77777777" w:rsidR="00F22FA3" w:rsidRDefault="00F22FA3">
      <w:pPr>
        <w:pStyle w:val="p"/>
      </w:pPr>
      <w:r>
        <w:lastRenderedPageBreak/>
        <w:t>A resident owner of a pass-through entity may not claim a credit for income tax paid or accrued to another state or to the District of Columbia if the owner, when computing federal adjusted gross income, has directly or indirectly deducted, or was required to directly or indirectly deduct, the amount of the income tax.</w:t>
      </w:r>
      <w:r>
        <w:rPr>
          <w:vertAlign w:val="superscript"/>
        </w:rPr>
        <w:t>152</w:t>
      </w:r>
      <w:r w:rsidRPr="00C10140">
        <w:rPr>
          <w:rStyle w:val="FootnoteReference"/>
        </w:rPr>
        <w:footnoteReference w:customMarkFollows="1" w:id="367"/>
        <w:t>8</w:t>
      </w:r>
      <w:r>
        <w:t xml:space="preserve"> </w:t>
      </w:r>
    </w:p>
    <w:p w14:paraId="53ADE316" w14:textId="77777777" w:rsidR="00F22FA3" w:rsidRDefault="00F22FA3">
      <w:pPr>
        <w:pStyle w:val="p"/>
      </w:pPr>
      <w:r>
        <w:t>The credit may not exceed the total income tax due to Ohio under Ohio Rev. Code Ann. § 5747.02.</w:t>
      </w:r>
      <w:r>
        <w:rPr>
          <w:vertAlign w:val="superscript"/>
        </w:rPr>
        <w:t>152</w:t>
      </w:r>
      <w:r w:rsidRPr="00C10140">
        <w:rPr>
          <w:rStyle w:val="FootnoteReference"/>
        </w:rPr>
        <w:footnoteReference w:customMarkFollows="1" w:id="368"/>
        <w:t>9</w:t>
      </w:r>
      <w:r>
        <w:t xml:space="preserve"> </w:t>
      </w:r>
    </w:p>
    <w:p w14:paraId="75B14AEF" w14:textId="0C0FC2B9" w:rsidR="00F22FA3" w:rsidRDefault="00F22FA3" w:rsidP="00CE0FB6">
      <w:pPr>
        <w:pStyle w:val="BHead5"/>
      </w:pPr>
      <w:bookmarkStart w:id="382" w:name="_Toc194485909"/>
      <w:r>
        <w:t>9.2.7.2.3. Reciprocal Agreements</w:t>
      </w:r>
      <w:bookmarkEnd w:id="382"/>
      <w:r>
        <w:t xml:space="preserve"> </w:t>
      </w:r>
    </w:p>
    <w:p w14:paraId="06CCA045" w14:textId="6DF1F0D7" w:rsidR="00F22FA3" w:rsidRDefault="00F22FA3">
      <w:pPr>
        <w:pStyle w:val="p"/>
      </w:pPr>
      <w:r>
        <w:t>No.</w:t>
      </w:r>
    </w:p>
    <w:p w14:paraId="732D381A" w14:textId="77777777" w:rsidR="00F22FA3" w:rsidRDefault="00F22FA3">
      <w:pPr>
        <w:pStyle w:val="p"/>
      </w:pPr>
      <w:r>
        <w:t>Ohio does not have any reciprocal agreements with other jurisdictions for credit for taxes paid to another jurisdiction.</w:t>
      </w:r>
    </w:p>
    <w:p w14:paraId="5C43B7EC" w14:textId="77777777" w:rsidR="00F22FA3" w:rsidRDefault="00F22FA3">
      <w:pPr>
        <w:pStyle w:val="p"/>
      </w:pPr>
      <w:r>
        <w:t>However, the tax commissioner may enter into an agreement with the taxing authorities of any state or of the District of Columbia that imposes an income tax to provide that compensation paid in this state to a nonresident taxpayer shall not be subject to the tax levied in Ohio Rev. Code Ann. § 5747.02 so long as compensation paid in such other state or in the District of Columbia to a resident taxpayer shall likewise not be subject to the income tax of such other state or of the District of Columbia.</w:t>
      </w:r>
      <w:r>
        <w:rPr>
          <w:vertAlign w:val="superscript"/>
        </w:rPr>
        <w:t>153</w:t>
      </w:r>
      <w:r w:rsidRPr="00C10140">
        <w:rPr>
          <w:rStyle w:val="FootnoteReference"/>
        </w:rPr>
        <w:footnoteReference w:customMarkFollows="1" w:id="369"/>
        <w:t>0</w:t>
      </w:r>
      <w:r>
        <w:t xml:space="preserve"> </w:t>
      </w:r>
    </w:p>
    <w:p w14:paraId="7BCB31A3" w14:textId="31887D82" w:rsidR="00F22FA3" w:rsidRDefault="00F22FA3" w:rsidP="00CE0FB6">
      <w:pPr>
        <w:pStyle w:val="BHead5"/>
      </w:pPr>
      <w:bookmarkStart w:id="383" w:name="_Toc194485910"/>
      <w:r>
        <w:t>9.2.7.2.4. Other Limitations</w:t>
      </w:r>
      <w:bookmarkEnd w:id="383"/>
      <w:r>
        <w:t xml:space="preserve"> </w:t>
      </w:r>
    </w:p>
    <w:p w14:paraId="0931714D" w14:textId="4AAD776B" w:rsidR="00F22FA3" w:rsidRDefault="00F22FA3">
      <w:pPr>
        <w:pStyle w:val="p"/>
      </w:pPr>
      <w:r>
        <w:t>No.</w:t>
      </w:r>
    </w:p>
    <w:p w14:paraId="1710BB30" w14:textId="77777777" w:rsidR="00F22FA3" w:rsidRDefault="00F22FA3">
      <w:pPr>
        <w:pStyle w:val="p"/>
      </w:pPr>
      <w:r>
        <w:t>Ohio does not impose other limitations the credit for taxes paid to other states by a resident shareholder.</w:t>
      </w:r>
    </w:p>
    <w:p w14:paraId="6EFB926F" w14:textId="5773F87D" w:rsidR="00F22FA3" w:rsidRDefault="00F22FA3" w:rsidP="00CE0FB6">
      <w:pPr>
        <w:pStyle w:val="BHead4"/>
      </w:pPr>
      <w:bookmarkStart w:id="384" w:name="_Toc194485911"/>
      <w:r>
        <w:t>9.2.7.3. Credit for Taxes Paid by S Corporation to Other States</w:t>
      </w:r>
      <w:bookmarkEnd w:id="384"/>
      <w:r>
        <w:t xml:space="preserve"> </w:t>
      </w:r>
    </w:p>
    <w:p w14:paraId="1130A6DC" w14:textId="62A85617" w:rsidR="00F22FA3" w:rsidRDefault="00F22FA3">
      <w:pPr>
        <w:pStyle w:val="p"/>
      </w:pPr>
      <w:r>
        <w:t>Allowed.</w:t>
      </w:r>
    </w:p>
    <w:p w14:paraId="127E09F6" w14:textId="77777777" w:rsidR="00F22FA3" w:rsidRDefault="00F22FA3">
      <w:pPr>
        <w:pStyle w:val="p"/>
      </w:pPr>
      <w:r>
        <w:t>Ohio provides guidance on credit for taxes paid by an S corporation to other states on behalf of a resident shareholder.</w:t>
      </w:r>
    </w:p>
    <w:p w14:paraId="6BD7F76E" w14:textId="77777777" w:rsidR="00F22FA3" w:rsidRDefault="00F22FA3">
      <w:pPr>
        <w:pStyle w:val="p"/>
      </w:pPr>
      <w:r>
        <w:t>A refundable credit is available for income taxes on behalf of a shareholder holding an interest in a pass-through entity that elects income taxation at the entity level. The amount of the credit is equal to the electing entity owner’s proportionate share of the tax imposed under Ohio Rev. Code Ann. § 5747.38 and remitted by the pass-through entity. If the credit exceeds the amount of tax otherwise due, the excess is refunded to the taxpayer. The Tax Commissioner may request that the taxpayer furnish information as necessary to support the claim for credit.</w:t>
      </w:r>
      <w:r>
        <w:rPr>
          <w:vertAlign w:val="superscript"/>
        </w:rPr>
        <w:t>153</w:t>
      </w:r>
      <w:r w:rsidRPr="00C10140">
        <w:rPr>
          <w:rStyle w:val="FootnoteReference"/>
        </w:rPr>
        <w:footnoteReference w:customMarkFollows="1" w:id="370"/>
        <w:t>1</w:t>
      </w:r>
    </w:p>
    <w:p w14:paraId="2A902EB9" w14:textId="77777777" w:rsidR="00F22FA3" w:rsidRDefault="00F22FA3" w:rsidP="00CE0FB6">
      <w:pPr>
        <w:pStyle w:val="BHead4"/>
      </w:pPr>
      <w:bookmarkStart w:id="385" w:name="_Toc194485912"/>
      <w:r>
        <w:t>9.2.7.4. Computation Issues</w:t>
      </w:r>
      <w:bookmarkEnd w:id="385"/>
      <w:r>
        <w:t xml:space="preserve"> </w:t>
      </w:r>
    </w:p>
    <w:p w14:paraId="08239BA2" w14:textId="5D4E93FD" w:rsidR="00F22FA3" w:rsidRDefault="00F22FA3" w:rsidP="00CE0FB6">
      <w:pPr>
        <w:pStyle w:val="BHead5"/>
      </w:pPr>
      <w:bookmarkStart w:id="386" w:name="_Toc194485913"/>
      <w:r>
        <w:lastRenderedPageBreak/>
        <w:t>9.2.7.4.1. Net Operating Losses (NOLs)</w:t>
      </w:r>
      <w:bookmarkEnd w:id="386"/>
      <w:r>
        <w:t xml:space="preserve"> </w:t>
      </w:r>
    </w:p>
    <w:p w14:paraId="1FC115CC" w14:textId="6FF43F0C" w:rsidR="00F22FA3" w:rsidRDefault="00F22FA3">
      <w:pPr>
        <w:pStyle w:val="p"/>
      </w:pPr>
      <w:r>
        <w:t>Same as federal.</w:t>
      </w:r>
    </w:p>
    <w:p w14:paraId="4D6E0767" w14:textId="7D3DE046" w:rsidR="00F22FA3" w:rsidRDefault="00F22FA3">
      <w:pPr>
        <w:pStyle w:val="p"/>
      </w:pPr>
      <w:r>
        <w:rPr>
          <w:b/>
          <w:bCs/>
        </w:rPr>
        <w:t>Editors’ Note:</w:t>
      </w:r>
      <w:r>
        <w:t xml:space="preserve"> For tax years beginning after Dec. 31, 2017, the 2017 tax act (Pub. L. No. 115-97) makes a number of amendments to the treatment of NOLs under I.R.C. § 172, including limiting the deduction for NOL carryovers to 80% of taxable income, eliminating NOL carrybacks, except for farming NOLs under I.R.C. § 172(c), and allowing unused NOLs to be carried forward indefinitely. The CARES Act (Pub. L. No. 116-136) further amends I.R.C. § 172 to repeal the 80% limitation for tax years beginning before Jan. 1, 2021, and to provide that NOLs arising in a tax year beginning after Dec. 31, 2017, and before Jan. 1, 2021, may be carried back to each of the five tax years preceding the loss year, and the special rules for farming losses arising in the same years do not apply.</w:t>
      </w:r>
    </w:p>
    <w:p w14:paraId="111EE186" w14:textId="77777777" w:rsidR="00F22FA3" w:rsidRDefault="00F22FA3">
      <w:pPr>
        <w:rPr>
          <w:sz w:val="24"/>
          <w:szCs w:val="24"/>
        </w:rPr>
      </w:pPr>
      <w:r>
        <w:rPr>
          <w:sz w:val="24"/>
          <w:szCs w:val="24"/>
        </w:rPr>
        <w:t xml:space="preserve"> </w:t>
      </w:r>
    </w:p>
    <w:p w14:paraId="2E479DAA" w14:textId="77777777" w:rsidR="00F22FA3" w:rsidRDefault="00F22FA3">
      <w:pPr>
        <w:pStyle w:val="p"/>
      </w:pPr>
      <w:r>
        <w:t>Ohio conforms to the federal treatment of net operating losses under I.R.C. § 172.</w:t>
      </w:r>
      <w:r>
        <w:rPr>
          <w:vertAlign w:val="superscript"/>
        </w:rPr>
        <w:t>153</w:t>
      </w:r>
      <w:r w:rsidRPr="00C10140">
        <w:rPr>
          <w:rStyle w:val="FootnoteReference"/>
        </w:rPr>
        <w:footnoteReference w:customMarkFollows="1" w:id="371"/>
        <w:t>2</w:t>
      </w:r>
      <w:r>
        <w:t xml:space="preserve"> </w:t>
      </w:r>
    </w:p>
    <w:p w14:paraId="7B461B4F" w14:textId="4C713694" w:rsidR="00F22FA3" w:rsidRDefault="00F22FA3" w:rsidP="00CE0FB6">
      <w:pPr>
        <w:pStyle w:val="BHead5"/>
      </w:pPr>
      <w:bookmarkStart w:id="387" w:name="_Toc194485914"/>
      <w:r>
        <w:t>9.2.7.4.2. Flow-Through of Tax Credits</w:t>
      </w:r>
      <w:bookmarkEnd w:id="387"/>
      <w:r>
        <w:t xml:space="preserve"> </w:t>
      </w:r>
    </w:p>
    <w:p w14:paraId="6FAB2557" w14:textId="54B33D5E" w:rsidR="00F22FA3" w:rsidRDefault="00F22FA3">
      <w:pPr>
        <w:pStyle w:val="p"/>
      </w:pPr>
      <w:r>
        <w:t>Yes.</w:t>
      </w:r>
    </w:p>
    <w:p w14:paraId="13C464C8" w14:textId="12502BB0" w:rsidR="00F22FA3" w:rsidRDefault="00F22FA3">
      <w:pPr>
        <w:pStyle w:val="p"/>
      </w:pPr>
      <w:r>
        <w:t>In Ohio, a shareholder may claim a tax credit arising from the S corporation’s business based on their proportionate share of the withholding or entity tax paid.</w:t>
      </w:r>
      <w:r>
        <w:rPr>
          <w:vertAlign w:val="superscript"/>
        </w:rPr>
        <w:t>153</w:t>
      </w:r>
      <w:r w:rsidRPr="00C10140">
        <w:rPr>
          <w:rStyle w:val="FootnoteReference"/>
        </w:rPr>
        <w:footnoteReference w:customMarkFollows="1" w:id="372"/>
        <w:t>3</w:t>
      </w:r>
      <w:r>
        <w:t xml:space="preserve"> </w:t>
      </w:r>
    </w:p>
    <w:p w14:paraId="5ADC67CA" w14:textId="77777777" w:rsidR="00F22FA3" w:rsidRDefault="00F22FA3">
      <w:pPr>
        <w:pStyle w:val="p"/>
      </w:pPr>
      <w:r>
        <w:t>To claim these credits, the shareholder must include the Ohio Form IT K-1, which comes from the pass-through entity and indicates the amount of the entity or withholding tax to be used as a credit, and file an Ohio income tax return, either Ohio IT 1040, IT 1041, or IT 4708.</w:t>
      </w:r>
      <w:r>
        <w:rPr>
          <w:vertAlign w:val="superscript"/>
        </w:rPr>
        <w:t>153</w:t>
      </w:r>
      <w:r w:rsidRPr="00C10140">
        <w:rPr>
          <w:rStyle w:val="FootnoteReference"/>
        </w:rPr>
        <w:footnoteReference w:customMarkFollows="1" w:id="373"/>
        <w:t>4</w:t>
      </w:r>
      <w:r>
        <w:t xml:space="preserve"> </w:t>
      </w:r>
    </w:p>
    <w:p w14:paraId="0C37213C" w14:textId="77777777" w:rsidR="00F22FA3" w:rsidRDefault="00F22FA3" w:rsidP="00CE0FB6">
      <w:pPr>
        <w:pStyle w:val="BHead3"/>
      </w:pPr>
      <w:bookmarkStart w:id="388" w:name="_Toc194485915"/>
      <w:r>
        <w:t>9.2.8. Taxation of Nonresident S Corporation Shareholders</w:t>
      </w:r>
      <w:bookmarkEnd w:id="388"/>
      <w:r>
        <w:t xml:space="preserve"> </w:t>
      </w:r>
    </w:p>
    <w:p w14:paraId="5B82674B" w14:textId="10EDC1F9" w:rsidR="00F22FA3" w:rsidRDefault="00F22FA3" w:rsidP="00CE0FB6">
      <w:pPr>
        <w:pStyle w:val="BHead4"/>
      </w:pPr>
      <w:bookmarkStart w:id="389" w:name="_Toc194485916"/>
      <w:r>
        <w:t>9.2.8.1. Income Tax Imposed on Nonresident Individual Shareholders</w:t>
      </w:r>
      <w:bookmarkEnd w:id="389"/>
      <w:r>
        <w:t xml:space="preserve"> </w:t>
      </w:r>
    </w:p>
    <w:p w14:paraId="705A106A" w14:textId="7B3280C1" w:rsidR="00F22FA3" w:rsidRDefault="00F22FA3">
      <w:pPr>
        <w:pStyle w:val="p"/>
      </w:pPr>
      <w:r>
        <w:t>Yes.</w:t>
      </w:r>
    </w:p>
    <w:p w14:paraId="24757035" w14:textId="77777777" w:rsidR="00F22FA3" w:rsidRDefault="00F22FA3">
      <w:pPr>
        <w:pStyle w:val="p"/>
      </w:pPr>
      <w:r>
        <w:t>Ohio imposes tax on nonresident individual shareholders’ distributive share of S corporation income.</w:t>
      </w:r>
      <w:r>
        <w:rPr>
          <w:vertAlign w:val="superscript"/>
        </w:rPr>
        <w:t>153</w:t>
      </w:r>
      <w:r w:rsidRPr="00C10140">
        <w:rPr>
          <w:rStyle w:val="FootnoteReference"/>
        </w:rPr>
        <w:footnoteReference w:customMarkFollows="1" w:id="374"/>
        <w:t>5</w:t>
      </w:r>
      <w:r>
        <w:t xml:space="preserve"> </w:t>
      </w:r>
    </w:p>
    <w:p w14:paraId="5DEAF61B" w14:textId="5BA001E4" w:rsidR="00F22FA3" w:rsidRDefault="00F22FA3" w:rsidP="00CE0FB6">
      <w:pPr>
        <w:pStyle w:val="BHead4"/>
      </w:pPr>
      <w:bookmarkStart w:id="390" w:name="_Toc194485917"/>
      <w:r>
        <w:t>9.2.8.2. Income Tax Imposed on Other Nonresident Shareholders</w:t>
      </w:r>
      <w:bookmarkEnd w:id="390"/>
      <w:r>
        <w:t xml:space="preserve"> </w:t>
      </w:r>
    </w:p>
    <w:p w14:paraId="611AD47C" w14:textId="3A22A399" w:rsidR="00F22FA3" w:rsidRDefault="00F22FA3">
      <w:pPr>
        <w:pStyle w:val="p"/>
      </w:pPr>
      <w:r>
        <w:t>Yes.</w:t>
      </w:r>
    </w:p>
    <w:p w14:paraId="62351FE8" w14:textId="77777777" w:rsidR="00F22FA3" w:rsidRDefault="00F22FA3">
      <w:pPr>
        <w:pStyle w:val="p"/>
      </w:pPr>
      <w:r>
        <w:t>Ohio imposes tax on other nonresident shareholders’ distributive share of S corporation income.</w:t>
      </w:r>
      <w:r>
        <w:rPr>
          <w:vertAlign w:val="superscript"/>
        </w:rPr>
        <w:t>153</w:t>
      </w:r>
      <w:r w:rsidRPr="00C10140">
        <w:rPr>
          <w:rStyle w:val="FootnoteReference"/>
        </w:rPr>
        <w:footnoteReference w:customMarkFollows="1" w:id="375"/>
        <w:t>6</w:t>
      </w:r>
      <w:r>
        <w:t xml:space="preserve"> </w:t>
      </w:r>
    </w:p>
    <w:p w14:paraId="7BC7E768" w14:textId="77777777" w:rsidR="00F22FA3" w:rsidRDefault="00F22FA3" w:rsidP="00CE0FB6">
      <w:pPr>
        <w:pStyle w:val="BHead4"/>
      </w:pPr>
      <w:bookmarkStart w:id="391" w:name="_Toc194485918"/>
      <w:r>
        <w:t>9.2.8.3. Computation Issues</w:t>
      </w:r>
      <w:bookmarkEnd w:id="391"/>
      <w:r>
        <w:t xml:space="preserve"> </w:t>
      </w:r>
    </w:p>
    <w:p w14:paraId="4090A22E" w14:textId="1605E8FD" w:rsidR="00F22FA3" w:rsidRDefault="00F22FA3" w:rsidP="00CE0FB6">
      <w:pPr>
        <w:pStyle w:val="BHead5"/>
      </w:pPr>
      <w:bookmarkStart w:id="392" w:name="_Toc194485919"/>
      <w:r>
        <w:lastRenderedPageBreak/>
        <w:t>9.2.8.3.1. Net Operating Losses (NOLs)</w:t>
      </w:r>
      <w:bookmarkEnd w:id="392"/>
      <w:r>
        <w:t xml:space="preserve"> </w:t>
      </w:r>
    </w:p>
    <w:p w14:paraId="5C2E35D9" w14:textId="22D0D539" w:rsidR="00F22FA3" w:rsidRDefault="00F22FA3">
      <w:pPr>
        <w:pStyle w:val="p"/>
      </w:pPr>
      <w:r>
        <w:t>Same as federal.</w:t>
      </w:r>
    </w:p>
    <w:p w14:paraId="3E324457" w14:textId="32C1DDD0" w:rsidR="00F22FA3" w:rsidRPr="00C37DB6" w:rsidRDefault="00F22FA3" w:rsidP="00C37DB6">
      <w:pPr>
        <w:pStyle w:val="p"/>
      </w:pPr>
      <w:r>
        <w:rPr>
          <w:b/>
          <w:bCs/>
        </w:rPr>
        <w:t>Editors’ Note:</w:t>
      </w:r>
      <w:r>
        <w:t xml:space="preserve"> For tax years beginning after Dec. 31, 2017, the 2017 tax act (Pub. L. No. 115-97) makes a number of amendments to the treatment of NOLs under I.R.C. § 172, including limiting the deduction for NOL carryovers to 80% of taxable income, eliminating NOL carrybacks, except for farming NOLs under I.R.C. § 172(c), and allowing unused NOLs to be carried forward indefinitely. The CARES Act (Pub. L. No. 116-136) further amends I.R.C. § 172 to repeal the 80% limitation for tax years beginning before Jan. 1, 2021, and to provide that NOLs arising in a tax year beginning after Dec. 31, 2017, and before Jan. 1, 2021, may be carried back to each of the five tax years preceding the loss year, and the special rules for farming losses arising in the same years do not apply.</w:t>
      </w:r>
    </w:p>
    <w:p w14:paraId="3EFBDA53" w14:textId="77777777" w:rsidR="00F22FA3" w:rsidRDefault="00F22FA3">
      <w:pPr>
        <w:pStyle w:val="p"/>
      </w:pPr>
      <w:r>
        <w:t>Ohio conforms to the federal treatment of net operating losses under I.R.C. § 172.</w:t>
      </w:r>
      <w:r>
        <w:rPr>
          <w:vertAlign w:val="superscript"/>
        </w:rPr>
        <w:t>153</w:t>
      </w:r>
      <w:r w:rsidRPr="00C10140">
        <w:rPr>
          <w:rStyle w:val="FootnoteReference"/>
        </w:rPr>
        <w:footnoteReference w:customMarkFollows="1" w:id="376"/>
        <w:t>7</w:t>
      </w:r>
      <w:r>
        <w:t xml:space="preserve"> </w:t>
      </w:r>
    </w:p>
    <w:p w14:paraId="74F3D3D3" w14:textId="743F6468" w:rsidR="00F22FA3" w:rsidRDefault="00F22FA3" w:rsidP="00CE0FB6">
      <w:pPr>
        <w:pStyle w:val="BHead5"/>
      </w:pPr>
      <w:bookmarkStart w:id="393" w:name="_Toc194485920"/>
      <w:r>
        <w:t>9.2.8.3.2. Flow-Through of Tax Credits</w:t>
      </w:r>
      <w:bookmarkEnd w:id="393"/>
      <w:r>
        <w:t xml:space="preserve"> </w:t>
      </w:r>
    </w:p>
    <w:p w14:paraId="76AF5B6E" w14:textId="010697A2" w:rsidR="00F22FA3" w:rsidRDefault="00F22FA3">
      <w:pPr>
        <w:pStyle w:val="p"/>
      </w:pPr>
      <w:r>
        <w:t>Yes.</w:t>
      </w:r>
    </w:p>
    <w:p w14:paraId="40538CD0" w14:textId="5F4C043B" w:rsidR="00F22FA3" w:rsidRDefault="00F22FA3">
      <w:pPr>
        <w:pStyle w:val="p"/>
      </w:pPr>
      <w:r>
        <w:t>In Ohio, a shareholder may claim a tax credit arising from the S corporation’s business based on their proportionate share of the withholding or entity tax paid.</w:t>
      </w:r>
      <w:r>
        <w:rPr>
          <w:vertAlign w:val="superscript"/>
        </w:rPr>
        <w:t>153</w:t>
      </w:r>
      <w:r w:rsidRPr="00C10140">
        <w:rPr>
          <w:rStyle w:val="FootnoteReference"/>
        </w:rPr>
        <w:footnoteReference w:customMarkFollows="1" w:id="377"/>
        <w:t>8</w:t>
      </w:r>
      <w:r>
        <w:t xml:space="preserve"> </w:t>
      </w:r>
    </w:p>
    <w:p w14:paraId="75514762" w14:textId="77777777" w:rsidR="00F22FA3" w:rsidRDefault="00F22FA3">
      <w:pPr>
        <w:pStyle w:val="p"/>
      </w:pPr>
      <w:r>
        <w:t>To claim these credits, the shareholder must include the Ohio Form IT K-1, which comes from the pass-through entity and indicates the amount of the entity or withholding tax to be used as a credit, and file and Ohio income tax return, either Ohio IT 1040, IT 1041, or IT 4708.</w:t>
      </w:r>
      <w:r>
        <w:rPr>
          <w:vertAlign w:val="superscript"/>
        </w:rPr>
        <w:t>153</w:t>
      </w:r>
      <w:r w:rsidRPr="00C10140">
        <w:rPr>
          <w:rStyle w:val="FootnoteReference"/>
        </w:rPr>
        <w:footnoteReference w:customMarkFollows="1" w:id="378"/>
        <w:t>9</w:t>
      </w:r>
      <w:r>
        <w:t xml:space="preserve"> </w:t>
      </w:r>
    </w:p>
    <w:p w14:paraId="18329C84" w14:textId="77777777" w:rsidR="00F22FA3" w:rsidRDefault="00F22FA3" w:rsidP="00CE0FB6">
      <w:pPr>
        <w:pStyle w:val="BHead2"/>
      </w:pPr>
      <w:bookmarkStart w:id="394" w:name="_Toc194485921"/>
      <w:r>
        <w:t>9.3. Owner Level Tax Rates</w:t>
      </w:r>
      <w:bookmarkEnd w:id="394"/>
      <w:r>
        <w:t xml:space="preserve"> </w:t>
      </w:r>
    </w:p>
    <w:p w14:paraId="519569BA" w14:textId="77777777" w:rsidR="00F22FA3" w:rsidRDefault="00F22FA3" w:rsidP="00CE0FB6">
      <w:pPr>
        <w:pStyle w:val="BHead3"/>
      </w:pPr>
      <w:bookmarkStart w:id="395" w:name="_Toc194485922"/>
      <w:r>
        <w:t>9.3.1. Income Tax</w:t>
      </w:r>
      <w:bookmarkEnd w:id="395"/>
      <w:r>
        <w:t xml:space="preserve"> </w:t>
      </w:r>
    </w:p>
    <w:p w14:paraId="5AC63037" w14:textId="6FFCD572" w:rsidR="00F22FA3" w:rsidRDefault="00F22FA3" w:rsidP="00CE0FB6">
      <w:pPr>
        <w:pStyle w:val="BHead4"/>
      </w:pPr>
      <w:bookmarkStart w:id="396" w:name="_Toc194485923"/>
      <w:r>
        <w:t>9.3.1.1. Corporate Owners</w:t>
      </w:r>
      <w:bookmarkEnd w:id="396"/>
      <w:r>
        <w:t xml:space="preserve"> </w:t>
      </w:r>
    </w:p>
    <w:p w14:paraId="2590CC51" w14:textId="4DD0B540" w:rsidR="00F22FA3" w:rsidRDefault="00F22FA3">
      <w:pPr>
        <w:pStyle w:val="p"/>
      </w:pPr>
      <w:r>
        <w:t>None.</w:t>
      </w:r>
    </w:p>
    <w:p w14:paraId="38EFC66C" w14:textId="77777777" w:rsidR="00F22FA3" w:rsidRDefault="00F22FA3">
      <w:pPr>
        <w:pStyle w:val="p"/>
      </w:pPr>
      <w:r>
        <w:t>Ohio does not impose a corporate income tax.</w:t>
      </w:r>
      <w:r>
        <w:rPr>
          <w:vertAlign w:val="superscript"/>
        </w:rPr>
        <w:t>154</w:t>
      </w:r>
      <w:r w:rsidRPr="00C10140">
        <w:rPr>
          <w:rStyle w:val="FootnoteReference"/>
        </w:rPr>
        <w:footnoteReference w:customMarkFollows="1" w:id="379"/>
        <w:t>0</w:t>
      </w:r>
      <w:r>
        <w:t xml:space="preserve"> </w:t>
      </w:r>
    </w:p>
    <w:p w14:paraId="4AF57AB6" w14:textId="23B38486" w:rsidR="00F22FA3" w:rsidRDefault="00F22FA3" w:rsidP="00CE0FB6">
      <w:pPr>
        <w:pStyle w:val="BHead4"/>
      </w:pPr>
      <w:bookmarkStart w:id="397" w:name="_Toc194485924"/>
      <w:r>
        <w:t>9.3.1.2. Individual Owners</w:t>
      </w:r>
      <w:bookmarkEnd w:id="397"/>
      <w:r>
        <w:t xml:space="preserve"> </w:t>
      </w:r>
    </w:p>
    <w:p w14:paraId="40E5A44F" w14:textId="7DAF58FA" w:rsidR="00F22FA3" w:rsidRDefault="00F22FA3">
      <w:pPr>
        <w:pStyle w:val="p"/>
      </w:pPr>
      <w:r>
        <w:t>0% - 3.99%.</w:t>
      </w:r>
    </w:p>
    <w:p w14:paraId="02FFBD64" w14:textId="77777777" w:rsidR="00F22FA3" w:rsidRDefault="00F22FA3">
      <w:pPr>
        <w:pStyle w:val="p"/>
      </w:pPr>
      <w:r>
        <w:t>Ohio applies the individual income tax rate on resident individual owner of pass-through entities. For coverage of Ohio’s individual income tax rate, see Individual Income Tax Navigator, at Ohio 3.1.</w:t>
      </w:r>
      <w:r>
        <w:rPr>
          <w:vertAlign w:val="superscript"/>
        </w:rPr>
        <w:t>154</w:t>
      </w:r>
      <w:r w:rsidRPr="00C10140">
        <w:rPr>
          <w:rStyle w:val="FootnoteReference"/>
        </w:rPr>
        <w:footnoteReference w:customMarkFollows="1" w:id="380"/>
        <w:t>1</w:t>
      </w:r>
      <w:r>
        <w:t xml:space="preserve"> </w:t>
      </w:r>
    </w:p>
    <w:p w14:paraId="136EEA5E" w14:textId="6B645437" w:rsidR="00F22FA3" w:rsidRDefault="00F22FA3" w:rsidP="00CE0FB6">
      <w:pPr>
        <w:pStyle w:val="BHead4"/>
      </w:pPr>
      <w:bookmarkStart w:id="398" w:name="_Toc194485925"/>
      <w:r>
        <w:lastRenderedPageBreak/>
        <w:t>9.3.1.3. Estate and Trust Owners</w:t>
      </w:r>
      <w:bookmarkEnd w:id="398"/>
      <w:r>
        <w:t xml:space="preserve"> </w:t>
      </w:r>
    </w:p>
    <w:p w14:paraId="760E85A6" w14:textId="466E603D" w:rsidR="00F22FA3" w:rsidRDefault="00F22FA3">
      <w:pPr>
        <w:pStyle w:val="p"/>
      </w:pPr>
      <w:r>
        <w:t>1.38462% - 3.99%.</w:t>
      </w:r>
    </w:p>
    <w:p w14:paraId="262A2A51" w14:textId="46E28FA0" w:rsidR="00F22FA3" w:rsidRDefault="00F22FA3">
      <w:pPr>
        <w:pStyle w:val="p"/>
      </w:pPr>
      <w:r>
        <w:t>Ohio applies the single individual income tax rate to resident individual estate and trust owners of pass-through entities. For coverage of Ohio’s individual income tax rate, see Individual Income Tax Navigator, at Ohio 3.1.</w:t>
      </w:r>
      <w:r>
        <w:rPr>
          <w:vertAlign w:val="superscript"/>
        </w:rPr>
        <w:t>154</w:t>
      </w:r>
      <w:r w:rsidRPr="00C10140">
        <w:rPr>
          <w:rStyle w:val="FootnoteReference"/>
        </w:rPr>
        <w:footnoteReference w:customMarkFollows="1" w:id="381"/>
        <w:t>2</w:t>
      </w:r>
      <w:r>
        <w:t xml:space="preserve"> </w:t>
      </w:r>
    </w:p>
    <w:p w14:paraId="12B8961C" w14:textId="77777777" w:rsidR="00F22FA3" w:rsidRDefault="00F22FA3">
      <w:pPr>
        <w:pStyle w:val="p"/>
      </w:pPr>
      <w:r>
        <w:t>For trusts holding an interest in a pass-through entity that elects income taxation at the entity level, the trust may claim a refundable tax credit in the amount of the trust’s proportionate share of income tax remitted by the pass-through entity. If the credit exceeds the trust’s income tax liability, the excess is refunded to the trust.</w:t>
      </w:r>
      <w:r>
        <w:rPr>
          <w:vertAlign w:val="superscript"/>
        </w:rPr>
        <w:t>154</w:t>
      </w:r>
      <w:r w:rsidRPr="00C10140">
        <w:rPr>
          <w:rStyle w:val="FootnoteReference"/>
        </w:rPr>
        <w:footnoteReference w:customMarkFollows="1" w:id="382"/>
        <w:t>3</w:t>
      </w:r>
      <w:r>
        <w:t xml:space="preserve"> </w:t>
      </w:r>
    </w:p>
    <w:p w14:paraId="4A8CF7BA" w14:textId="77777777" w:rsidR="00F22FA3" w:rsidRDefault="00F22FA3" w:rsidP="00CE0FB6">
      <w:pPr>
        <w:pStyle w:val="BHead3"/>
      </w:pPr>
      <w:bookmarkStart w:id="399" w:name="_Toc194485926"/>
      <w:r>
        <w:t>9.3.2. Minimum Income Tax</w:t>
      </w:r>
      <w:bookmarkEnd w:id="399"/>
      <w:r>
        <w:t xml:space="preserve"> </w:t>
      </w:r>
    </w:p>
    <w:p w14:paraId="13F47F12" w14:textId="539D09C7" w:rsidR="00F22FA3" w:rsidRDefault="00F22FA3" w:rsidP="00CE0FB6">
      <w:pPr>
        <w:pStyle w:val="BHead4"/>
      </w:pPr>
      <w:bookmarkStart w:id="400" w:name="_Toc194485927"/>
      <w:r>
        <w:t>9.3.2.1. Corporate Owners</w:t>
      </w:r>
      <w:bookmarkEnd w:id="400"/>
      <w:r>
        <w:t xml:space="preserve"> </w:t>
      </w:r>
    </w:p>
    <w:p w14:paraId="131B9050" w14:textId="09A4D7B9" w:rsidR="00F22FA3" w:rsidRDefault="00F22FA3">
      <w:pPr>
        <w:pStyle w:val="p"/>
      </w:pPr>
      <w:r>
        <w:t>None.</w:t>
      </w:r>
    </w:p>
    <w:p w14:paraId="3C6D888B" w14:textId="77777777" w:rsidR="00F22FA3" w:rsidRDefault="00F22FA3">
      <w:pPr>
        <w:pStyle w:val="p"/>
      </w:pPr>
      <w:r>
        <w:t>Ohio does not impose a minimum corporate income tax on corporate owners.</w:t>
      </w:r>
    </w:p>
    <w:p w14:paraId="08ADBE23" w14:textId="3A391F2B" w:rsidR="00F22FA3" w:rsidRDefault="00F22FA3" w:rsidP="00CE0FB6">
      <w:pPr>
        <w:pStyle w:val="BHead4"/>
      </w:pPr>
      <w:bookmarkStart w:id="401" w:name="_Toc194485928"/>
      <w:r>
        <w:t>9.3.2.2. Individual Owners</w:t>
      </w:r>
      <w:bookmarkEnd w:id="401"/>
      <w:r>
        <w:t xml:space="preserve"> </w:t>
      </w:r>
    </w:p>
    <w:p w14:paraId="6AED949C" w14:textId="51E992B3" w:rsidR="00F22FA3" w:rsidRDefault="00F22FA3">
      <w:pPr>
        <w:pStyle w:val="p"/>
      </w:pPr>
      <w:r>
        <w:t>None.</w:t>
      </w:r>
    </w:p>
    <w:p w14:paraId="262C8592" w14:textId="77777777" w:rsidR="00F22FA3" w:rsidRDefault="00F22FA3">
      <w:pPr>
        <w:pStyle w:val="p"/>
      </w:pPr>
      <w:r>
        <w:t>Ohio does not impose a fixed dollar minimum income tax on individual owners.</w:t>
      </w:r>
    </w:p>
    <w:p w14:paraId="386B86CF" w14:textId="360CDAA4" w:rsidR="00F22FA3" w:rsidRDefault="00F22FA3" w:rsidP="00CE0FB6">
      <w:pPr>
        <w:pStyle w:val="BHead4"/>
      </w:pPr>
      <w:bookmarkStart w:id="402" w:name="_Toc194485929"/>
      <w:r>
        <w:t>9.3.2.3. Estate and Trust Owners</w:t>
      </w:r>
      <w:bookmarkEnd w:id="402"/>
      <w:r>
        <w:t xml:space="preserve"> </w:t>
      </w:r>
    </w:p>
    <w:p w14:paraId="1F53B219" w14:textId="1953A19B" w:rsidR="00F22FA3" w:rsidRDefault="00F22FA3">
      <w:pPr>
        <w:pStyle w:val="p"/>
      </w:pPr>
      <w:r>
        <w:t>None.</w:t>
      </w:r>
    </w:p>
    <w:p w14:paraId="5F55947B" w14:textId="77777777" w:rsidR="00F22FA3" w:rsidRDefault="00F22FA3">
      <w:pPr>
        <w:pStyle w:val="p"/>
      </w:pPr>
      <w:r>
        <w:t>Ohio does not impose a fixed dollar minimum income tax on estate and trust owners.</w:t>
      </w:r>
    </w:p>
    <w:p w14:paraId="1FF4C02A" w14:textId="77777777" w:rsidR="00F22FA3" w:rsidRDefault="00F22FA3" w:rsidP="00CE0FB6">
      <w:pPr>
        <w:pStyle w:val="BHead1"/>
      </w:pPr>
      <w:bookmarkStart w:id="403" w:name="_Toc194485930"/>
      <w:r>
        <w:t>10. Pass-Through Entity Withholding</w:t>
      </w:r>
      <w:bookmarkEnd w:id="403"/>
      <w:r>
        <w:t xml:space="preserve"> </w:t>
      </w:r>
    </w:p>
    <w:p w14:paraId="4548DECE" w14:textId="77777777" w:rsidR="00F22FA3" w:rsidRDefault="00F22FA3" w:rsidP="00CE0FB6">
      <w:pPr>
        <w:pStyle w:val="BHead2"/>
      </w:pPr>
      <w:bookmarkStart w:id="404" w:name="_Toc194485931"/>
      <w:r>
        <w:t>10.1. Withholding Requirement</w:t>
      </w:r>
      <w:bookmarkEnd w:id="404"/>
      <w:r>
        <w:t xml:space="preserve"> </w:t>
      </w:r>
    </w:p>
    <w:p w14:paraId="6D22D62A" w14:textId="267DDB0A" w:rsidR="00F22FA3" w:rsidRDefault="00F22FA3" w:rsidP="00CE0FB6">
      <w:pPr>
        <w:pStyle w:val="BHead3"/>
      </w:pPr>
      <w:bookmarkStart w:id="405" w:name="_Toc194485932"/>
      <w:r>
        <w:t>10.1.1. Nonresident Corporate Owners</w:t>
      </w:r>
      <w:bookmarkEnd w:id="405"/>
      <w:r>
        <w:t xml:space="preserve"> </w:t>
      </w:r>
    </w:p>
    <w:p w14:paraId="130B8168" w14:textId="714E8A76" w:rsidR="00F22FA3" w:rsidRDefault="00F22FA3">
      <w:pPr>
        <w:pStyle w:val="p"/>
      </w:pPr>
      <w:r>
        <w:t>Required.</w:t>
      </w:r>
    </w:p>
    <w:p w14:paraId="3B703984" w14:textId="77777777" w:rsidR="00F22FA3" w:rsidRDefault="00F22FA3">
      <w:pPr>
        <w:pStyle w:val="p"/>
      </w:pPr>
      <w:r>
        <w:t>Ohio requires a pass-through entity to withhold tax from the distributive share of a nonresident owner that is a corporation.</w:t>
      </w:r>
      <w:r>
        <w:rPr>
          <w:vertAlign w:val="superscript"/>
        </w:rPr>
        <w:t>154</w:t>
      </w:r>
      <w:r w:rsidRPr="00C10140">
        <w:rPr>
          <w:rStyle w:val="FootnoteReference"/>
        </w:rPr>
        <w:footnoteReference w:customMarkFollows="1" w:id="383"/>
        <w:t>4</w:t>
      </w:r>
      <w:r>
        <w:t xml:space="preserve"> </w:t>
      </w:r>
    </w:p>
    <w:p w14:paraId="5B5B4269" w14:textId="5B51E652" w:rsidR="00F22FA3" w:rsidRDefault="00F22FA3">
      <w:pPr>
        <w:pStyle w:val="p"/>
      </w:pPr>
      <w:r>
        <w:t xml:space="preserve">Ohio began phasing out the withholding rate applied to corporate owners for tax years ending in 2005, but is reinstating withholding for tax years beginning after 2022. For tax years beginning in 2010 through 2022, the withholding rate applied to direct corporate owners is 0%. For tax </w:t>
      </w:r>
      <w:r>
        <w:lastRenderedPageBreak/>
        <w:t>years beginning on or after Jan. 1, 2023, the withholding rate applied to direct corporate owners is equal to the tax rate imposed on taxable business income under Ohio Rev. Code Ann. § 5747.02(A)(4)(a).</w:t>
      </w:r>
      <w:r>
        <w:rPr>
          <w:vertAlign w:val="superscript"/>
        </w:rPr>
        <w:t>154</w:t>
      </w:r>
      <w:r w:rsidRPr="00C10140">
        <w:rPr>
          <w:rStyle w:val="FootnoteReference"/>
        </w:rPr>
        <w:footnoteReference w:customMarkFollows="1" w:id="384"/>
        <w:t>5</w:t>
      </w:r>
      <w:r>
        <w:t xml:space="preserve"> For complete coverage of Ohio’s pass-through entity withholding tax rate for corporate owners, see Pass-Through Entity Navigator, at Ohio 13.5.1.</w:t>
      </w:r>
    </w:p>
    <w:p w14:paraId="570F9E98" w14:textId="6FD0FF73" w:rsidR="00F22FA3" w:rsidRDefault="00F22FA3">
      <w:pPr>
        <w:pStyle w:val="p"/>
      </w:pPr>
      <w:r>
        <w:rPr>
          <w:b/>
          <w:bCs/>
          <w:i/>
          <w:iCs/>
        </w:rPr>
        <w:t>Planning Point:</w:t>
      </w:r>
      <w:r>
        <w:t xml:space="preserve"> Taxpayers should be aware that Ohio takes a unique approach to pass-through entity withholding. Each “qualifying pass-through entity” doing business in Ohio or otherwise having nexus with Ohio is subject to a withholding tax and to an entity tax based upon each qualifying investor’s share of the qualifying pass-through entity’s profits apportioned to Ohio.</w:t>
      </w:r>
      <w:r>
        <w:rPr>
          <w:vertAlign w:val="superscript"/>
        </w:rPr>
        <w:t>154</w:t>
      </w:r>
      <w:r w:rsidRPr="00C10140">
        <w:rPr>
          <w:rStyle w:val="FootnoteReference"/>
        </w:rPr>
        <w:footnoteReference w:customMarkFollows="1" w:id="385"/>
        <w:t>6</w:t>
      </w:r>
      <w:r>
        <w:t xml:space="preserve"> The withholding tax applies to nonresident individuals and C corporation investors, while the entity tax applies to all qualifying investors other than nonresident individuals and C corporation investors. The withholding tax and the entity tax function in the same manner and both taxes are reported on Ohio Form IT 1140: Pass-Through Entity and Trust Withholding Tax Return. </w:t>
      </w:r>
    </w:p>
    <w:p w14:paraId="0D440F01" w14:textId="77777777" w:rsidR="00F22FA3" w:rsidRDefault="00F22FA3">
      <w:pPr>
        <w:pStyle w:val="p"/>
      </w:pPr>
      <w:r>
        <w:t>For coverage of nexus in Ohio, see</w:t>
      </w:r>
    </w:p>
    <w:p w14:paraId="07004E6B" w14:textId="17019BB9" w:rsidR="00F22FA3" w:rsidRDefault="00A51073">
      <w:pPr>
        <w:pStyle w:val="p"/>
      </w:pPr>
      <w:r>
        <w:rPr>
          <w:noProof/>
        </w:rPr>
        <w:drawing>
          <wp:inline distT="0" distB="0" distL="0" distR="0" wp14:anchorId="6426DC44" wp14:editId="2FACE608">
            <wp:extent cx="135890" cy="135890"/>
            <wp:effectExtent l="0" t="0" r="0" b="0"/>
            <wp:docPr id="11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2.4 for General Partnerships,</w:t>
      </w:r>
    </w:p>
    <w:p w14:paraId="31CD0310" w14:textId="6CA52C33" w:rsidR="00F22FA3" w:rsidRDefault="00A51073">
      <w:pPr>
        <w:pStyle w:val="p"/>
      </w:pPr>
      <w:r>
        <w:rPr>
          <w:noProof/>
        </w:rPr>
        <w:drawing>
          <wp:inline distT="0" distB="0" distL="0" distR="0" wp14:anchorId="41DD0CDF" wp14:editId="102B6A99">
            <wp:extent cx="135890" cy="135890"/>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3.4 for Limited Liability Partnerships,</w:t>
      </w:r>
    </w:p>
    <w:p w14:paraId="20FB4C63" w14:textId="3D35508C" w:rsidR="00F22FA3" w:rsidRDefault="00A51073">
      <w:pPr>
        <w:pStyle w:val="p"/>
      </w:pPr>
      <w:r>
        <w:rPr>
          <w:noProof/>
        </w:rPr>
        <w:drawing>
          <wp:inline distT="0" distB="0" distL="0" distR="0" wp14:anchorId="58439DA1" wp14:editId="17FC181A">
            <wp:extent cx="135890" cy="135890"/>
            <wp:effectExtent l="0" t="0" r="0" b="0"/>
            <wp:docPr id="1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4.4 for Limited Partnerships,</w:t>
      </w:r>
    </w:p>
    <w:p w14:paraId="63AE480E" w14:textId="0A63FD12" w:rsidR="00F22FA3" w:rsidRDefault="00A51073">
      <w:pPr>
        <w:pStyle w:val="p"/>
      </w:pPr>
      <w:r>
        <w:rPr>
          <w:noProof/>
        </w:rPr>
        <w:drawing>
          <wp:inline distT="0" distB="0" distL="0" distR="0" wp14:anchorId="3503026E" wp14:editId="6933FC53">
            <wp:extent cx="135890" cy="135890"/>
            <wp:effectExtent l="0" t="0" r="0" b="0"/>
            <wp:docPr id="118"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5.4 for Publicly Traded Partnerships,</w:t>
      </w:r>
    </w:p>
    <w:p w14:paraId="300F35FA" w14:textId="1245AF69" w:rsidR="00F22FA3" w:rsidRDefault="00A51073">
      <w:pPr>
        <w:pStyle w:val="p"/>
      </w:pPr>
      <w:r>
        <w:rPr>
          <w:noProof/>
        </w:rPr>
        <w:drawing>
          <wp:inline distT="0" distB="0" distL="0" distR="0" wp14:anchorId="4F8100BD" wp14:editId="138C8E8F">
            <wp:extent cx="135890" cy="135890"/>
            <wp:effectExtent l="0" t="0" r="0" b="0"/>
            <wp:docPr id="11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6.4 for Multi-Member LLCs,</w:t>
      </w:r>
    </w:p>
    <w:p w14:paraId="52967915" w14:textId="03B1054A" w:rsidR="00F22FA3" w:rsidRDefault="00A51073">
      <w:pPr>
        <w:pStyle w:val="p"/>
      </w:pPr>
      <w:r>
        <w:rPr>
          <w:noProof/>
        </w:rPr>
        <w:drawing>
          <wp:inline distT="0" distB="0" distL="0" distR="0" wp14:anchorId="23063724" wp14:editId="4663F4BE">
            <wp:extent cx="135890" cy="135890"/>
            <wp:effectExtent l="0" t="0" r="0" b="0"/>
            <wp:docPr id="120"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7.4 for Single-Member LLCs,</w:t>
      </w:r>
    </w:p>
    <w:p w14:paraId="71AFFC7C" w14:textId="2A1AB6A1" w:rsidR="00F22FA3" w:rsidRDefault="00A51073">
      <w:pPr>
        <w:pStyle w:val="p"/>
      </w:pPr>
      <w:r>
        <w:rPr>
          <w:noProof/>
        </w:rPr>
        <w:drawing>
          <wp:inline distT="0" distB="0" distL="0" distR="0" wp14:anchorId="407E29CF" wp14:editId="5C39A278">
            <wp:extent cx="135890" cy="135890"/>
            <wp:effectExtent l="0" t="0" r="0" b="0"/>
            <wp:docPr id="121"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8.4 for Series LLCs,</w:t>
      </w:r>
    </w:p>
    <w:p w14:paraId="0776036E" w14:textId="06C2AC74" w:rsidR="00F22FA3" w:rsidRDefault="00A51073">
      <w:pPr>
        <w:pStyle w:val="p"/>
      </w:pPr>
      <w:r>
        <w:rPr>
          <w:noProof/>
        </w:rPr>
        <w:drawing>
          <wp:inline distT="0" distB="0" distL="0" distR="0" wp14:anchorId="4316B9D9" wp14:editId="60CF2B72">
            <wp:extent cx="135890" cy="135890"/>
            <wp:effectExtent l="0" t="0" r="0" b="0"/>
            <wp:docPr id="12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9.4 for S Corporations, and</w:t>
      </w:r>
    </w:p>
    <w:p w14:paraId="056B2784" w14:textId="43C37ECD" w:rsidR="00F22FA3" w:rsidRPr="00C54BF3" w:rsidRDefault="00A51073" w:rsidP="00C54BF3">
      <w:pPr>
        <w:pStyle w:val="p"/>
      </w:pPr>
      <w:r>
        <w:rPr>
          <w:noProof/>
        </w:rPr>
        <w:drawing>
          <wp:inline distT="0" distB="0" distL="0" distR="0" wp14:anchorId="59E496E4" wp14:editId="1C5A0020">
            <wp:extent cx="135890" cy="135890"/>
            <wp:effectExtent l="0" t="0" r="0" b="0"/>
            <wp:docPr id="123"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10.4 for Qualified Subchapter S Subsidiaries.</w:t>
      </w:r>
    </w:p>
    <w:p w14:paraId="5A3C3823" w14:textId="77777777" w:rsidR="00F22FA3" w:rsidRDefault="00F22FA3">
      <w:pPr>
        <w:pStyle w:val="p"/>
      </w:pPr>
      <w:r>
        <w:t>For a complete discussion of exceptions to the Ohio pass-through entity withholding requirement, see Pass-Through Entity Navigator, at Ohio 13.2.</w:t>
      </w:r>
    </w:p>
    <w:p w14:paraId="796BD918" w14:textId="77777777" w:rsidR="00F22FA3" w:rsidRDefault="00F22FA3" w:rsidP="00CE0FB6">
      <w:pPr>
        <w:pStyle w:val="BHead3"/>
      </w:pPr>
      <w:bookmarkStart w:id="406" w:name="_Toc194485933"/>
      <w:r>
        <w:t>10.1.2. Nonresident, Non-Corporate Owners</w:t>
      </w:r>
      <w:bookmarkEnd w:id="406"/>
      <w:r>
        <w:t xml:space="preserve"> </w:t>
      </w:r>
    </w:p>
    <w:p w14:paraId="55D12AFB" w14:textId="6C399DE9" w:rsidR="00F22FA3" w:rsidRDefault="00F22FA3" w:rsidP="00CE0FB6">
      <w:pPr>
        <w:pStyle w:val="BHead4"/>
      </w:pPr>
      <w:bookmarkStart w:id="407" w:name="_Toc194485934"/>
      <w:r>
        <w:t>10.1.2.1. Individuals</w:t>
      </w:r>
      <w:bookmarkEnd w:id="407"/>
      <w:r>
        <w:t xml:space="preserve"> </w:t>
      </w:r>
    </w:p>
    <w:p w14:paraId="3C63AF4A" w14:textId="3195AB16" w:rsidR="00F22FA3" w:rsidRDefault="00F22FA3">
      <w:pPr>
        <w:pStyle w:val="p"/>
      </w:pPr>
      <w:r>
        <w:t>Required.</w:t>
      </w:r>
    </w:p>
    <w:p w14:paraId="57489002" w14:textId="77777777" w:rsidR="00F22FA3" w:rsidRDefault="00F22FA3">
      <w:pPr>
        <w:pStyle w:val="p"/>
      </w:pPr>
      <w:r>
        <w:t>Ohio requires a pass-through entity to withhold tax from the distributive or pro rata share of a nonresident owner that is an individual.</w:t>
      </w:r>
      <w:r>
        <w:rPr>
          <w:vertAlign w:val="superscript"/>
        </w:rPr>
        <w:t>154</w:t>
      </w:r>
      <w:r w:rsidRPr="00C10140">
        <w:rPr>
          <w:rStyle w:val="FootnoteReference"/>
        </w:rPr>
        <w:footnoteReference w:customMarkFollows="1" w:id="386"/>
        <w:t>7</w:t>
      </w:r>
      <w:r>
        <w:t xml:space="preserve"> </w:t>
      </w:r>
    </w:p>
    <w:p w14:paraId="15C98CAC" w14:textId="6845D117" w:rsidR="00F22FA3" w:rsidRDefault="00F22FA3">
      <w:pPr>
        <w:pStyle w:val="p"/>
      </w:pPr>
      <w:r>
        <w:rPr>
          <w:b/>
          <w:bCs/>
          <w:i/>
          <w:iCs/>
        </w:rPr>
        <w:t>Planning Point:</w:t>
      </w:r>
      <w:r>
        <w:t xml:space="preserve"> Taxpayers should be aware that Ohio takes a unique approach to pass-through entity withholding. Each “qualifying pass-through entity” doing business in Ohio or otherwise </w:t>
      </w:r>
      <w:r>
        <w:lastRenderedPageBreak/>
        <w:t>having nexus with Ohio is subject to a withholding tax and to an entity tax based upon each qualifying investor’s share of the qualifying pass-through entity’s profits apportioned to Ohio.</w:t>
      </w:r>
      <w:r>
        <w:rPr>
          <w:vertAlign w:val="superscript"/>
        </w:rPr>
        <w:t>154</w:t>
      </w:r>
      <w:r w:rsidRPr="00C10140">
        <w:rPr>
          <w:rStyle w:val="FootnoteReference"/>
        </w:rPr>
        <w:footnoteReference w:customMarkFollows="1" w:id="387"/>
        <w:t>8</w:t>
      </w:r>
      <w:r>
        <w:t xml:space="preserve"> The withholding tax applies to nonresident individuals and C corporation investors, while the entity tax applies to all qualifying investors other than nonresident individuals and C corporation investors. The withholding tax and the entity tax function in the same manner and both taxes are reported on Ohio Form IT 1140: Pass-Through Entity and Trust Withholding Tax Return. </w:t>
      </w:r>
    </w:p>
    <w:p w14:paraId="70266432" w14:textId="77777777" w:rsidR="00F22FA3" w:rsidRDefault="00F22FA3">
      <w:pPr>
        <w:pStyle w:val="p"/>
      </w:pPr>
      <w:r>
        <w:t>For coverage of nexus in Ohio, see</w:t>
      </w:r>
    </w:p>
    <w:p w14:paraId="0BDEB778" w14:textId="6858CA8E" w:rsidR="00F22FA3" w:rsidRDefault="00A51073">
      <w:pPr>
        <w:pStyle w:val="p"/>
      </w:pPr>
      <w:r>
        <w:rPr>
          <w:noProof/>
        </w:rPr>
        <w:drawing>
          <wp:inline distT="0" distB="0" distL="0" distR="0" wp14:anchorId="317D9999" wp14:editId="4C3D57A9">
            <wp:extent cx="135890" cy="135890"/>
            <wp:effectExtent l="0" t="0" r="0" b="0"/>
            <wp:docPr id="12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2.4 for General Partnerships,</w:t>
      </w:r>
    </w:p>
    <w:p w14:paraId="7A31403F" w14:textId="42D1D274" w:rsidR="00F22FA3" w:rsidRDefault="00A51073">
      <w:pPr>
        <w:pStyle w:val="p"/>
      </w:pPr>
      <w:r>
        <w:rPr>
          <w:noProof/>
        </w:rPr>
        <w:drawing>
          <wp:inline distT="0" distB="0" distL="0" distR="0" wp14:anchorId="3A7A4438" wp14:editId="1AE44904">
            <wp:extent cx="135890" cy="135890"/>
            <wp:effectExtent l="0" t="0" r="0" b="0"/>
            <wp:docPr id="12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3.4 for Limited Liability Partnerships,</w:t>
      </w:r>
    </w:p>
    <w:p w14:paraId="4E7A9FEE" w14:textId="7FE986D2" w:rsidR="00F22FA3" w:rsidRDefault="00A51073">
      <w:pPr>
        <w:pStyle w:val="p"/>
      </w:pPr>
      <w:r>
        <w:rPr>
          <w:noProof/>
        </w:rPr>
        <w:drawing>
          <wp:inline distT="0" distB="0" distL="0" distR="0" wp14:anchorId="7F97F6AD" wp14:editId="284526AD">
            <wp:extent cx="135890" cy="135890"/>
            <wp:effectExtent l="0" t="0" r="0" b="0"/>
            <wp:docPr id="126"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4.4 for Limited Partnerships,</w:t>
      </w:r>
    </w:p>
    <w:p w14:paraId="51564ECB" w14:textId="3B5D70DA" w:rsidR="00F22FA3" w:rsidRDefault="00A51073">
      <w:pPr>
        <w:pStyle w:val="p"/>
      </w:pPr>
      <w:r>
        <w:rPr>
          <w:noProof/>
        </w:rPr>
        <w:drawing>
          <wp:inline distT="0" distB="0" distL="0" distR="0" wp14:anchorId="03DF3EFE" wp14:editId="32211CDF">
            <wp:extent cx="135890" cy="135890"/>
            <wp:effectExtent l="0" t="0" r="0" b="0"/>
            <wp:docPr id="12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5.4 for Publicly Traded Partnerships,</w:t>
      </w:r>
    </w:p>
    <w:p w14:paraId="771999B5" w14:textId="48509399" w:rsidR="00F22FA3" w:rsidRDefault="00A51073">
      <w:pPr>
        <w:pStyle w:val="p"/>
      </w:pPr>
      <w:r>
        <w:rPr>
          <w:noProof/>
        </w:rPr>
        <w:drawing>
          <wp:inline distT="0" distB="0" distL="0" distR="0" wp14:anchorId="2680385E" wp14:editId="4DCCE3EB">
            <wp:extent cx="135890" cy="135890"/>
            <wp:effectExtent l="0" t="0" r="0" b="0"/>
            <wp:docPr id="12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6.4 for Multi-Member LLCs,</w:t>
      </w:r>
    </w:p>
    <w:p w14:paraId="2C2ABE66" w14:textId="281DF6A9" w:rsidR="00F22FA3" w:rsidRDefault="00A51073">
      <w:pPr>
        <w:pStyle w:val="p"/>
      </w:pPr>
      <w:r>
        <w:rPr>
          <w:noProof/>
        </w:rPr>
        <w:drawing>
          <wp:inline distT="0" distB="0" distL="0" distR="0" wp14:anchorId="1FFF3A6D" wp14:editId="79B1768D">
            <wp:extent cx="135890" cy="135890"/>
            <wp:effectExtent l="0" t="0" r="0" b="0"/>
            <wp:docPr id="129"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7.4 for Single-Member LLCs,</w:t>
      </w:r>
    </w:p>
    <w:p w14:paraId="7ED71C74" w14:textId="39245CB3" w:rsidR="00F22FA3" w:rsidRDefault="00A51073">
      <w:pPr>
        <w:pStyle w:val="p"/>
      </w:pPr>
      <w:r>
        <w:rPr>
          <w:noProof/>
        </w:rPr>
        <w:drawing>
          <wp:inline distT="0" distB="0" distL="0" distR="0" wp14:anchorId="1D713DFE" wp14:editId="266CDB43">
            <wp:extent cx="135890" cy="135890"/>
            <wp:effectExtent l="0" t="0" r="0" b="0"/>
            <wp:docPr id="13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8.4 for Series LLCs,</w:t>
      </w:r>
    </w:p>
    <w:p w14:paraId="1D6B8055" w14:textId="672238D3" w:rsidR="00F22FA3" w:rsidRDefault="00A51073">
      <w:pPr>
        <w:pStyle w:val="p"/>
      </w:pPr>
      <w:r>
        <w:rPr>
          <w:noProof/>
        </w:rPr>
        <w:drawing>
          <wp:inline distT="0" distB="0" distL="0" distR="0" wp14:anchorId="1C63FD50" wp14:editId="6D0EAD7B">
            <wp:extent cx="135890" cy="135890"/>
            <wp:effectExtent l="0" t="0" r="0" b="0"/>
            <wp:docPr id="13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9.4 for S Corporations, and</w:t>
      </w:r>
    </w:p>
    <w:p w14:paraId="40270FD3" w14:textId="26E125C1" w:rsidR="00F22FA3" w:rsidRDefault="00A51073">
      <w:pPr>
        <w:pStyle w:val="p"/>
      </w:pPr>
      <w:r>
        <w:rPr>
          <w:noProof/>
        </w:rPr>
        <w:drawing>
          <wp:inline distT="0" distB="0" distL="0" distR="0" wp14:anchorId="42F996D7" wp14:editId="32CE13FA">
            <wp:extent cx="135890" cy="135890"/>
            <wp:effectExtent l="0" t="0" r="0" b="0"/>
            <wp:docPr id="13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10.4 for Qualified Subchapter S Subsidiaries.</w:t>
      </w:r>
    </w:p>
    <w:p w14:paraId="3596EE6A" w14:textId="77777777" w:rsidR="00F22FA3" w:rsidRDefault="00F22FA3">
      <w:pPr>
        <w:rPr>
          <w:sz w:val="24"/>
          <w:szCs w:val="24"/>
        </w:rPr>
      </w:pPr>
      <w:r>
        <w:rPr>
          <w:sz w:val="24"/>
          <w:szCs w:val="24"/>
        </w:rPr>
        <w:t xml:space="preserve"> </w:t>
      </w:r>
    </w:p>
    <w:p w14:paraId="4CBB6E59" w14:textId="77777777" w:rsidR="00F22FA3" w:rsidRDefault="00F22FA3">
      <w:pPr>
        <w:pStyle w:val="p"/>
      </w:pPr>
      <w:r>
        <w:t>For a complete discussion of exceptions to the Ohio pass-through entities withholding requirement, see Pass-Through Entity Navigator, at Ohio 13.2.</w:t>
      </w:r>
    </w:p>
    <w:p w14:paraId="713CF549" w14:textId="7DD0C250" w:rsidR="00F22FA3" w:rsidRDefault="00F22FA3" w:rsidP="00CE0FB6">
      <w:pPr>
        <w:pStyle w:val="BHead4"/>
      </w:pPr>
      <w:bookmarkStart w:id="408" w:name="_Toc194485935"/>
      <w:r>
        <w:t>10.1.2.2. Estates and Trusts</w:t>
      </w:r>
      <w:bookmarkEnd w:id="408"/>
      <w:r>
        <w:t xml:space="preserve"> </w:t>
      </w:r>
    </w:p>
    <w:p w14:paraId="4AEB9A8A" w14:textId="46C0E5CE" w:rsidR="00F22FA3" w:rsidRDefault="00F22FA3">
      <w:pPr>
        <w:pStyle w:val="p"/>
      </w:pPr>
      <w:r>
        <w:t>Required.</w:t>
      </w:r>
    </w:p>
    <w:p w14:paraId="4B947CF8" w14:textId="77777777" w:rsidR="00F22FA3" w:rsidRDefault="00F22FA3">
      <w:pPr>
        <w:pStyle w:val="p"/>
      </w:pPr>
      <w:r>
        <w:t>Ohio requires a pass-through entity to withhold tax from the distributive or pro rata share of a nonresident owner that is an estate or trust.</w:t>
      </w:r>
      <w:r>
        <w:rPr>
          <w:vertAlign w:val="superscript"/>
        </w:rPr>
        <w:t>154</w:t>
      </w:r>
      <w:r w:rsidRPr="00C10140">
        <w:rPr>
          <w:rStyle w:val="FootnoteReference"/>
        </w:rPr>
        <w:footnoteReference w:customMarkFollows="1" w:id="388"/>
        <w:t>9</w:t>
      </w:r>
      <w:r>
        <w:t xml:space="preserve"> </w:t>
      </w:r>
    </w:p>
    <w:p w14:paraId="1A8B11F5" w14:textId="55E65BEB" w:rsidR="00F22FA3" w:rsidRDefault="00F22FA3">
      <w:pPr>
        <w:pStyle w:val="p"/>
      </w:pPr>
      <w:r>
        <w:rPr>
          <w:b/>
          <w:bCs/>
          <w:i/>
          <w:iCs/>
        </w:rPr>
        <w:t>Planning Point:</w:t>
      </w:r>
      <w:r>
        <w:t xml:space="preserve"> Taxpayers should be aware that Ohio takes a unique approach to pass-through entity withholding. Each “qualifying pass-through entity” doing business in Ohio or otherwise having nexus with Ohio is subject to a withholding tax and to an entity tax based upon each qualifying investor’s share of the qualifying pass-through entity’s profits apportioned to Ohio.</w:t>
      </w:r>
      <w:r>
        <w:rPr>
          <w:vertAlign w:val="superscript"/>
        </w:rPr>
        <w:t>155</w:t>
      </w:r>
      <w:r w:rsidRPr="00C10140">
        <w:rPr>
          <w:rStyle w:val="FootnoteReference"/>
        </w:rPr>
        <w:footnoteReference w:customMarkFollows="1" w:id="389"/>
        <w:t>0</w:t>
      </w:r>
      <w:r>
        <w:t xml:space="preserve"> The withholding tax applies to nonresident individuals and C corporation investors, while the entity tax applies to all qualifying investors other than nonresident individuals and C corporation investors, including most investors that are trusts or estates. The withholding tax and the entity tax function in the same manner and both taxes are reported on Ohio Form IT 1140: Pass-Through Entity and Trust Withholding Tax Return.</w:t>
      </w:r>
    </w:p>
    <w:p w14:paraId="643CB201" w14:textId="77777777" w:rsidR="00F22FA3" w:rsidRDefault="00F22FA3">
      <w:pPr>
        <w:pStyle w:val="p"/>
      </w:pPr>
      <w:r>
        <w:lastRenderedPageBreak/>
        <w:t>For coverage of nexus in Ohio, see</w:t>
      </w:r>
    </w:p>
    <w:p w14:paraId="0785AD94" w14:textId="4473E007" w:rsidR="00F22FA3" w:rsidRDefault="00A51073">
      <w:pPr>
        <w:pStyle w:val="p"/>
      </w:pPr>
      <w:r>
        <w:rPr>
          <w:noProof/>
        </w:rPr>
        <w:drawing>
          <wp:inline distT="0" distB="0" distL="0" distR="0" wp14:anchorId="7C1C9975" wp14:editId="40096BA8">
            <wp:extent cx="135890" cy="135890"/>
            <wp:effectExtent l="0" t="0" r="0" b="0"/>
            <wp:docPr id="13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2.4 for General Partnerships,</w:t>
      </w:r>
    </w:p>
    <w:p w14:paraId="2E60B8BF" w14:textId="54A22670" w:rsidR="00F22FA3" w:rsidRDefault="00A51073">
      <w:pPr>
        <w:pStyle w:val="p"/>
      </w:pPr>
      <w:r>
        <w:rPr>
          <w:noProof/>
        </w:rPr>
        <w:drawing>
          <wp:inline distT="0" distB="0" distL="0" distR="0" wp14:anchorId="70381829" wp14:editId="77997172">
            <wp:extent cx="135890" cy="135890"/>
            <wp:effectExtent l="0" t="0" r="0" b="0"/>
            <wp:docPr id="13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3.4 for Limited Liability Partnerships,</w:t>
      </w:r>
    </w:p>
    <w:p w14:paraId="4F9C30C8" w14:textId="6A247069" w:rsidR="00F22FA3" w:rsidRDefault="00A51073">
      <w:pPr>
        <w:pStyle w:val="p"/>
      </w:pPr>
      <w:r>
        <w:rPr>
          <w:noProof/>
        </w:rPr>
        <w:drawing>
          <wp:inline distT="0" distB="0" distL="0" distR="0" wp14:anchorId="3303C412" wp14:editId="6911C7A2">
            <wp:extent cx="135890" cy="135890"/>
            <wp:effectExtent l="0" t="0" r="0" b="0"/>
            <wp:docPr id="13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4.4 for Limited Partnerships,</w:t>
      </w:r>
    </w:p>
    <w:p w14:paraId="360847BE" w14:textId="57E43F30" w:rsidR="00F22FA3" w:rsidRDefault="00A51073">
      <w:pPr>
        <w:pStyle w:val="p"/>
      </w:pPr>
      <w:r>
        <w:rPr>
          <w:noProof/>
        </w:rPr>
        <w:drawing>
          <wp:inline distT="0" distB="0" distL="0" distR="0" wp14:anchorId="3285C506" wp14:editId="74B4D1DF">
            <wp:extent cx="135890" cy="135890"/>
            <wp:effectExtent l="0" t="0" r="0" b="0"/>
            <wp:docPr id="13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5.4 for Publicly Traded Partnerships,</w:t>
      </w:r>
    </w:p>
    <w:p w14:paraId="76B50AC1" w14:textId="3FB5E17C" w:rsidR="00F22FA3" w:rsidRDefault="00A51073">
      <w:pPr>
        <w:pStyle w:val="p"/>
      </w:pPr>
      <w:r>
        <w:rPr>
          <w:noProof/>
        </w:rPr>
        <w:drawing>
          <wp:inline distT="0" distB="0" distL="0" distR="0" wp14:anchorId="50E452E4" wp14:editId="7A5F93CC">
            <wp:extent cx="135890" cy="135890"/>
            <wp:effectExtent l="0" t="0" r="0" b="0"/>
            <wp:docPr id="13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6.4 for Multi-Member LLCs,</w:t>
      </w:r>
    </w:p>
    <w:p w14:paraId="1A6A79F0" w14:textId="6B0F95B9" w:rsidR="00F22FA3" w:rsidRDefault="00A51073">
      <w:pPr>
        <w:pStyle w:val="p"/>
      </w:pPr>
      <w:r>
        <w:rPr>
          <w:noProof/>
        </w:rPr>
        <w:drawing>
          <wp:inline distT="0" distB="0" distL="0" distR="0" wp14:anchorId="624CDB41" wp14:editId="07127B44">
            <wp:extent cx="135890" cy="135890"/>
            <wp:effectExtent l="0" t="0" r="0" b="0"/>
            <wp:docPr id="13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7.4 for Single-Member LLCs,</w:t>
      </w:r>
    </w:p>
    <w:p w14:paraId="01D4AE5A" w14:textId="3E1F02CA" w:rsidR="00F22FA3" w:rsidRDefault="00A51073">
      <w:pPr>
        <w:pStyle w:val="p"/>
      </w:pPr>
      <w:r>
        <w:rPr>
          <w:noProof/>
        </w:rPr>
        <w:drawing>
          <wp:inline distT="0" distB="0" distL="0" distR="0" wp14:anchorId="39843211" wp14:editId="4BCE22EF">
            <wp:extent cx="135890" cy="135890"/>
            <wp:effectExtent l="0" t="0" r="0" b="0"/>
            <wp:docPr id="13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8.4 for Series LLCs,</w:t>
      </w:r>
    </w:p>
    <w:p w14:paraId="57317515" w14:textId="677DA4DB" w:rsidR="00F22FA3" w:rsidRDefault="00A51073">
      <w:pPr>
        <w:pStyle w:val="p"/>
      </w:pPr>
      <w:r>
        <w:rPr>
          <w:noProof/>
        </w:rPr>
        <w:drawing>
          <wp:inline distT="0" distB="0" distL="0" distR="0" wp14:anchorId="1F818DC5" wp14:editId="3BEF5431">
            <wp:extent cx="135890" cy="135890"/>
            <wp:effectExtent l="0" t="0" r="0" b="0"/>
            <wp:docPr id="14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9.4 for S Corporations, and</w:t>
      </w:r>
    </w:p>
    <w:p w14:paraId="139CA8AB" w14:textId="0381ACAC" w:rsidR="00F22FA3" w:rsidRPr="00C54BF3" w:rsidRDefault="00A51073" w:rsidP="00C54BF3">
      <w:pPr>
        <w:pStyle w:val="p"/>
      </w:pPr>
      <w:r>
        <w:rPr>
          <w:noProof/>
        </w:rPr>
        <w:drawing>
          <wp:inline distT="0" distB="0" distL="0" distR="0" wp14:anchorId="48287F01" wp14:editId="4E8FF39D">
            <wp:extent cx="135890" cy="135890"/>
            <wp:effectExtent l="0" t="0" r="0" b="0"/>
            <wp:docPr id="14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10.4 for Qualified Subchapter S Subsidiaries.</w:t>
      </w:r>
    </w:p>
    <w:p w14:paraId="6AB79B81" w14:textId="77777777" w:rsidR="00F22FA3" w:rsidRDefault="00F22FA3">
      <w:pPr>
        <w:pStyle w:val="p"/>
      </w:pPr>
      <w:r>
        <w:t>For a complete discussion of exceptions to the Ohio pass-through entities withholding requirement, see Pass-Through Entity Navigator, at Ohio 13.2.</w:t>
      </w:r>
    </w:p>
    <w:p w14:paraId="4ADC8005" w14:textId="3F2E3517" w:rsidR="00F22FA3" w:rsidRDefault="00F22FA3" w:rsidP="00CE0FB6">
      <w:pPr>
        <w:pStyle w:val="BHead4"/>
      </w:pPr>
      <w:bookmarkStart w:id="409" w:name="_Toc194485936"/>
      <w:r>
        <w:t>10.1.2.3. Partnerships</w:t>
      </w:r>
      <w:bookmarkEnd w:id="409"/>
      <w:r>
        <w:t xml:space="preserve"> </w:t>
      </w:r>
    </w:p>
    <w:p w14:paraId="10BCD37D" w14:textId="57BB6347" w:rsidR="00F22FA3" w:rsidRDefault="00F22FA3">
      <w:pPr>
        <w:pStyle w:val="p"/>
      </w:pPr>
      <w:r>
        <w:t>Required.</w:t>
      </w:r>
    </w:p>
    <w:p w14:paraId="370A0C72" w14:textId="77777777" w:rsidR="00F22FA3" w:rsidRDefault="00F22FA3">
      <w:pPr>
        <w:pStyle w:val="p"/>
      </w:pPr>
      <w:r>
        <w:t>Ohio requires a pass-through entity to withhold tax from the distributive or pro rata share of a nonresident owner that is a partnership.</w:t>
      </w:r>
      <w:r>
        <w:rPr>
          <w:vertAlign w:val="superscript"/>
        </w:rPr>
        <w:t>155</w:t>
      </w:r>
      <w:r w:rsidRPr="00C10140">
        <w:rPr>
          <w:rStyle w:val="FootnoteReference"/>
        </w:rPr>
        <w:footnoteReference w:customMarkFollows="1" w:id="390"/>
        <w:t>1</w:t>
      </w:r>
      <w:r>
        <w:t xml:space="preserve"> </w:t>
      </w:r>
    </w:p>
    <w:p w14:paraId="178C476F" w14:textId="0EBCF3B8" w:rsidR="00F22FA3" w:rsidRDefault="00F22FA3">
      <w:pPr>
        <w:pStyle w:val="p"/>
      </w:pPr>
      <w:r>
        <w:rPr>
          <w:b/>
          <w:bCs/>
          <w:i/>
          <w:iCs/>
        </w:rPr>
        <w:t>Planning Point:</w:t>
      </w:r>
      <w:r>
        <w:t xml:space="preserve"> Taxpayers should be aware that Ohio takes a unique approach to pass-through entity withholding. Each “qualifying pass-through entity” doing business in Ohio or otherwise having nexus with Ohio is subject to a withholding tax and to an entity tax based upon each qualifying investor’s share of the qualifying pass-through entity’s profits apportioned to Ohio.</w:t>
      </w:r>
      <w:r>
        <w:rPr>
          <w:vertAlign w:val="superscript"/>
        </w:rPr>
        <w:t>155</w:t>
      </w:r>
      <w:r w:rsidRPr="00C10140">
        <w:rPr>
          <w:rStyle w:val="FootnoteReference"/>
        </w:rPr>
        <w:footnoteReference w:customMarkFollows="1" w:id="391"/>
        <w:t>2</w:t>
      </w:r>
      <w:r>
        <w:t xml:space="preserve"> The withholding tax applies to nonresident individuals and C corporation investors, while the entity tax applies to all qualifying investors other than nonresident individuals and C corporation investors, including most investors that are partnerships. The withholding tax and the entity tax function in the same manner and both taxes are reported on Ohio Form IT 1140: Pass-Through Entity and Trust Withholding Tax Return. The applicable rate of tax depends on the type of owner. The current Ohio withholding tax rate for nonresident direct corporate owners is 0% and 5% for nonresident individuals. The current Ohio entity tax rate for qualifying investors other than nonresident individuals and C corporation investors (for example, an upper-tier pass-through entity) is 8.5%. </w:t>
      </w:r>
    </w:p>
    <w:p w14:paraId="7B9D34E1" w14:textId="77777777" w:rsidR="00F22FA3" w:rsidRDefault="00F22FA3">
      <w:pPr>
        <w:pStyle w:val="p"/>
      </w:pPr>
      <w:r>
        <w:t>For coverage of nexus in Ohio, see</w:t>
      </w:r>
    </w:p>
    <w:p w14:paraId="5902877C" w14:textId="1A54B7C7" w:rsidR="00F22FA3" w:rsidRDefault="00A51073">
      <w:pPr>
        <w:pStyle w:val="p"/>
      </w:pPr>
      <w:r>
        <w:rPr>
          <w:noProof/>
        </w:rPr>
        <w:drawing>
          <wp:inline distT="0" distB="0" distL="0" distR="0" wp14:anchorId="549D2B4B" wp14:editId="79F3D58F">
            <wp:extent cx="135890" cy="135890"/>
            <wp:effectExtent l="0" t="0" r="0" b="0"/>
            <wp:docPr id="14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2.4 for General Partnerships,</w:t>
      </w:r>
    </w:p>
    <w:p w14:paraId="511481AD" w14:textId="3F0B6AA9" w:rsidR="00F22FA3" w:rsidRDefault="00A51073">
      <w:pPr>
        <w:pStyle w:val="p"/>
      </w:pPr>
      <w:r>
        <w:rPr>
          <w:noProof/>
        </w:rPr>
        <w:drawing>
          <wp:inline distT="0" distB="0" distL="0" distR="0" wp14:anchorId="2C92C599" wp14:editId="64377835">
            <wp:extent cx="135890" cy="135890"/>
            <wp:effectExtent l="0" t="0" r="0" b="0"/>
            <wp:docPr id="14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3.4 for Limited Liability Partnerships,</w:t>
      </w:r>
    </w:p>
    <w:p w14:paraId="1ABFBDB0" w14:textId="7189FD4C" w:rsidR="00F22FA3" w:rsidRDefault="00A51073">
      <w:pPr>
        <w:pStyle w:val="p"/>
      </w:pPr>
      <w:r>
        <w:rPr>
          <w:noProof/>
        </w:rPr>
        <w:drawing>
          <wp:inline distT="0" distB="0" distL="0" distR="0" wp14:anchorId="15B340E5" wp14:editId="5603F990">
            <wp:extent cx="135890" cy="135890"/>
            <wp:effectExtent l="0" t="0" r="0" b="0"/>
            <wp:docPr id="14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4.4 for Limited Partnerships,</w:t>
      </w:r>
    </w:p>
    <w:p w14:paraId="48DCDBBC" w14:textId="106FE5A8" w:rsidR="00F22FA3" w:rsidRDefault="00A51073">
      <w:pPr>
        <w:pStyle w:val="p"/>
      </w:pPr>
      <w:r>
        <w:rPr>
          <w:noProof/>
        </w:rPr>
        <w:lastRenderedPageBreak/>
        <w:drawing>
          <wp:inline distT="0" distB="0" distL="0" distR="0" wp14:anchorId="18CD6184" wp14:editId="1700B015">
            <wp:extent cx="135890" cy="135890"/>
            <wp:effectExtent l="0" t="0" r="0" b="0"/>
            <wp:docPr id="14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5.4 for Publicly Traded Partnerships,</w:t>
      </w:r>
    </w:p>
    <w:p w14:paraId="5BE68A1F" w14:textId="2B0FFF52" w:rsidR="00F22FA3" w:rsidRDefault="00A51073">
      <w:pPr>
        <w:pStyle w:val="p"/>
      </w:pPr>
      <w:r>
        <w:rPr>
          <w:noProof/>
        </w:rPr>
        <w:drawing>
          <wp:inline distT="0" distB="0" distL="0" distR="0" wp14:anchorId="1A22D401" wp14:editId="2C8FFE00">
            <wp:extent cx="135890" cy="135890"/>
            <wp:effectExtent l="0" t="0" r="0" b="0"/>
            <wp:docPr id="14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6.4 for Multi-Member LLCs,</w:t>
      </w:r>
    </w:p>
    <w:p w14:paraId="364DA466" w14:textId="0BCCCDC1" w:rsidR="00F22FA3" w:rsidRDefault="00A51073">
      <w:pPr>
        <w:pStyle w:val="p"/>
      </w:pPr>
      <w:r>
        <w:rPr>
          <w:noProof/>
        </w:rPr>
        <w:drawing>
          <wp:inline distT="0" distB="0" distL="0" distR="0" wp14:anchorId="452BF60A" wp14:editId="253F632F">
            <wp:extent cx="135890" cy="135890"/>
            <wp:effectExtent l="0" t="0" r="0" b="0"/>
            <wp:docPr id="14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7.4 for Single-Member LLCs,</w:t>
      </w:r>
    </w:p>
    <w:p w14:paraId="5BA8AE6D" w14:textId="59EC2119" w:rsidR="00F22FA3" w:rsidRDefault="00A51073">
      <w:pPr>
        <w:pStyle w:val="p"/>
      </w:pPr>
      <w:r>
        <w:rPr>
          <w:noProof/>
        </w:rPr>
        <w:drawing>
          <wp:inline distT="0" distB="0" distL="0" distR="0" wp14:anchorId="428AC901" wp14:editId="49659AB0">
            <wp:extent cx="135890" cy="135890"/>
            <wp:effectExtent l="0" t="0" r="0" b="0"/>
            <wp:docPr id="14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8.4 for Series LLCs,</w:t>
      </w:r>
    </w:p>
    <w:p w14:paraId="71386F79" w14:textId="2A996053" w:rsidR="00F22FA3" w:rsidRDefault="00A51073">
      <w:pPr>
        <w:pStyle w:val="p"/>
      </w:pPr>
      <w:r>
        <w:rPr>
          <w:noProof/>
        </w:rPr>
        <w:drawing>
          <wp:inline distT="0" distB="0" distL="0" distR="0" wp14:anchorId="614E105D" wp14:editId="713F75DC">
            <wp:extent cx="135890" cy="135890"/>
            <wp:effectExtent l="0" t="0" r="0" b="0"/>
            <wp:docPr id="14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9.4 for S Corporations, and</w:t>
      </w:r>
    </w:p>
    <w:p w14:paraId="756B4F28" w14:textId="0C49288B" w:rsidR="00F22FA3" w:rsidRPr="00C54BF3" w:rsidRDefault="00A51073" w:rsidP="00C54BF3">
      <w:pPr>
        <w:pStyle w:val="p"/>
      </w:pPr>
      <w:r>
        <w:rPr>
          <w:noProof/>
        </w:rPr>
        <w:drawing>
          <wp:inline distT="0" distB="0" distL="0" distR="0" wp14:anchorId="0AD6BA4C" wp14:editId="1BBF1303">
            <wp:extent cx="135890" cy="135890"/>
            <wp:effectExtent l="0" t="0" r="0" b="0"/>
            <wp:docPr id="15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Navigator, at Ohio 10.4 for Qualified Subchapter S Subsidiaries.</w:t>
      </w:r>
    </w:p>
    <w:p w14:paraId="41EDDE17" w14:textId="77777777" w:rsidR="00F22FA3" w:rsidRDefault="00F22FA3">
      <w:pPr>
        <w:pStyle w:val="p"/>
      </w:pPr>
      <w:r>
        <w:t>For a complete discussion of exceptions to the Ohio pass-through entities withholding requirement, see Pass-Through Entity Navigator, at Ohio 13.2.</w:t>
      </w:r>
    </w:p>
    <w:p w14:paraId="758D5C07" w14:textId="77777777" w:rsidR="00F22FA3" w:rsidRDefault="00F22FA3" w:rsidP="00CE0FB6">
      <w:pPr>
        <w:pStyle w:val="BHead4"/>
      </w:pPr>
      <w:bookmarkStart w:id="410" w:name="_Toc194485937"/>
      <w:r>
        <w:t>10.1.2.4. S Corporations</w:t>
      </w:r>
      <w:bookmarkEnd w:id="410"/>
      <w:r>
        <w:t xml:space="preserve"> </w:t>
      </w:r>
    </w:p>
    <w:p w14:paraId="0971F103" w14:textId="70D938D3" w:rsidR="00F22FA3" w:rsidRDefault="00F22FA3" w:rsidP="00C54BF3">
      <w:pPr>
        <w:pStyle w:val="p"/>
      </w:pPr>
      <w:r w:rsidRPr="00CE0FB6">
        <w:rPr>
          <w:highlight w:val="yellow"/>
        </w:rPr>
        <w:t>[</w:t>
      </w:r>
      <w:r>
        <w:rPr>
          <w:highlight w:val="yellow"/>
        </w:rPr>
        <w:t>TBD</w:t>
      </w:r>
      <w:r w:rsidRPr="00CE0FB6">
        <w:rPr>
          <w:highlight w:val="yellow"/>
        </w:rPr>
        <w:t>]</w:t>
      </w:r>
    </w:p>
    <w:p w14:paraId="10BD98EF" w14:textId="77777777" w:rsidR="00F22FA3" w:rsidRDefault="00F22FA3" w:rsidP="00CE0FB6">
      <w:pPr>
        <w:pStyle w:val="BHead2"/>
      </w:pPr>
      <w:bookmarkStart w:id="411" w:name="_Toc194485938"/>
      <w:r>
        <w:t>10.2. Exceptions to Withholding Requirement</w:t>
      </w:r>
      <w:bookmarkEnd w:id="411"/>
      <w:r>
        <w:t xml:space="preserve"> </w:t>
      </w:r>
    </w:p>
    <w:p w14:paraId="521AD76B" w14:textId="7AA1155D" w:rsidR="00F22FA3" w:rsidRDefault="00F22FA3" w:rsidP="00CE0FB6">
      <w:pPr>
        <w:pStyle w:val="BHead3"/>
      </w:pPr>
      <w:bookmarkStart w:id="412" w:name="_Toc194485939"/>
      <w:r>
        <w:t>10.2.1. De Minimis Threshold</w:t>
      </w:r>
      <w:bookmarkEnd w:id="412"/>
      <w:r>
        <w:t xml:space="preserve"> </w:t>
      </w:r>
    </w:p>
    <w:p w14:paraId="03AB33B3" w14:textId="46555140" w:rsidR="00F22FA3" w:rsidRDefault="00F22FA3">
      <w:pPr>
        <w:pStyle w:val="p"/>
      </w:pPr>
      <w:r>
        <w:t>$1,000.</w:t>
      </w:r>
    </w:p>
    <w:p w14:paraId="59EB0782" w14:textId="226D5EB3" w:rsidR="00F22FA3" w:rsidRDefault="00F22FA3">
      <w:pPr>
        <w:pStyle w:val="p"/>
      </w:pPr>
      <w:r>
        <w:t>In Ohio, the de minimis threshold applied to the withholding requirement for pass-through entities is an “adjusted qualifying amount” of $1,000.</w:t>
      </w:r>
      <w:r>
        <w:rPr>
          <w:vertAlign w:val="superscript"/>
        </w:rPr>
        <w:t>155</w:t>
      </w:r>
      <w:r w:rsidRPr="00C10140">
        <w:rPr>
          <w:rStyle w:val="FootnoteReference"/>
        </w:rPr>
        <w:footnoteReference w:customMarkFollows="1" w:id="392"/>
        <w:t>5</w:t>
      </w:r>
      <w:r>
        <w:t xml:space="preserve"> </w:t>
      </w:r>
    </w:p>
    <w:p w14:paraId="029853FA" w14:textId="77777777" w:rsidR="00F22FA3" w:rsidRDefault="00F22FA3">
      <w:pPr>
        <w:pStyle w:val="p"/>
      </w:pPr>
      <w:r>
        <w:t>Ohio withholding and entity taxes are due only if the combined adjusted qualifying amount exceeds $1,000.</w:t>
      </w:r>
      <w:r>
        <w:rPr>
          <w:vertAlign w:val="superscript"/>
        </w:rPr>
        <w:t>155</w:t>
      </w:r>
      <w:r w:rsidRPr="00C10140">
        <w:rPr>
          <w:rStyle w:val="FootnoteReference"/>
        </w:rPr>
        <w:footnoteReference w:customMarkFollows="1" w:id="393"/>
        <w:t>6</w:t>
      </w:r>
      <w:r>
        <w:t xml:space="preserve"> To calculate the tax, the withholding tax applies to the adjusted qualifying amounts for all qualifying investors who are nonresident individuals and corporate owners for any portion of the qualifying pass-through entity’s taxable year and the entity tax applies to the adjusted qualifying amounts for all qualifying investors other than nonresident individuals and C corporation investors.</w:t>
      </w:r>
    </w:p>
    <w:p w14:paraId="201400B6" w14:textId="5D4386D4" w:rsidR="00F22FA3" w:rsidRDefault="00F22FA3" w:rsidP="00CE0FB6">
      <w:pPr>
        <w:pStyle w:val="BHead3"/>
      </w:pPr>
      <w:bookmarkStart w:id="413" w:name="_Toc194485940"/>
      <w:r>
        <w:t>10.2.2. Consent to Be Taxed</w:t>
      </w:r>
      <w:bookmarkEnd w:id="413"/>
      <w:r>
        <w:t xml:space="preserve"> </w:t>
      </w:r>
    </w:p>
    <w:p w14:paraId="1A984CE9" w14:textId="69A2A800" w:rsidR="00F22FA3" w:rsidRDefault="00F22FA3">
      <w:pPr>
        <w:pStyle w:val="p"/>
      </w:pPr>
      <w:r>
        <w:t>Exception.</w:t>
      </w:r>
    </w:p>
    <w:p w14:paraId="5FCB36E6" w14:textId="77777777" w:rsidR="00F22FA3" w:rsidRDefault="00F22FA3">
      <w:pPr>
        <w:pStyle w:val="p"/>
      </w:pPr>
      <w:r>
        <w:t>Ohio has an exception to the withholding requirement for pass-through entities with owners that consent to be taxed.</w:t>
      </w:r>
      <w:r>
        <w:rPr>
          <w:vertAlign w:val="superscript"/>
        </w:rPr>
        <w:t>155</w:t>
      </w:r>
      <w:r w:rsidRPr="00C10140">
        <w:rPr>
          <w:rStyle w:val="FootnoteReference"/>
        </w:rPr>
        <w:footnoteReference w:customMarkFollows="1" w:id="394"/>
        <w:t>7</w:t>
      </w:r>
      <w:r>
        <w:t xml:space="preserve"> </w:t>
      </w:r>
    </w:p>
    <w:p w14:paraId="1205EE7F" w14:textId="71EFCA82" w:rsidR="00F22FA3" w:rsidRDefault="00F22FA3">
      <w:pPr>
        <w:pStyle w:val="p"/>
      </w:pPr>
      <w:r>
        <w:t>An exception to the withholding requirement applies when the pass-through entity’s equity investors are limited to full-year Ohio resident taxpayers or corporations that are exempt from paying the Ohio corporation franchise tax, or the pass-through entity files a composite return on behalf of all of its equity investors who are not full-year Ohio resident taxpayers.</w:t>
      </w:r>
      <w:r>
        <w:rPr>
          <w:vertAlign w:val="superscript"/>
        </w:rPr>
        <w:t>155</w:t>
      </w:r>
      <w:r w:rsidRPr="00C10140">
        <w:rPr>
          <w:rStyle w:val="FootnoteReference"/>
        </w:rPr>
        <w:footnoteReference w:customMarkFollows="1" w:id="395"/>
        <w:t>8</w:t>
      </w:r>
      <w:r>
        <w:t xml:space="preserve"> </w:t>
      </w:r>
    </w:p>
    <w:p w14:paraId="3E22F68E" w14:textId="77777777" w:rsidR="00F22FA3" w:rsidRDefault="00F22FA3">
      <w:pPr>
        <w:pStyle w:val="p"/>
      </w:pPr>
      <w:r>
        <w:rPr>
          <w:b/>
          <w:bCs/>
          <w:i/>
          <w:iCs/>
        </w:rPr>
        <w:lastRenderedPageBreak/>
        <w:t>Planning Point:</w:t>
      </w:r>
      <w:r>
        <w:t xml:space="preserve"> Taxpayers should be aware that the exception for consent to be taxed applies in tiered arrangements. The withholding requirement does not apply to investors that are themselves pass-through entities with owners limited to individuals who are full-year residents of Ohio, estates domiciled in Ohio, or nonresident individuals and estates for whom composite returns are filed.</w:t>
      </w:r>
      <w:r>
        <w:rPr>
          <w:vertAlign w:val="superscript"/>
        </w:rPr>
        <w:t>155</w:t>
      </w:r>
      <w:r w:rsidRPr="00C10140">
        <w:rPr>
          <w:rStyle w:val="FootnoteReference"/>
        </w:rPr>
        <w:footnoteReference w:customMarkFollows="1" w:id="396"/>
        <w:t>9</w:t>
      </w:r>
      <w:r>
        <w:t xml:space="preserve"> </w:t>
      </w:r>
    </w:p>
    <w:p w14:paraId="49A7CC40" w14:textId="1109C04D" w:rsidR="00F22FA3" w:rsidRDefault="00F22FA3" w:rsidP="00CE0FB6">
      <w:pPr>
        <w:pStyle w:val="BHead3"/>
      </w:pPr>
      <w:bookmarkStart w:id="414" w:name="_Toc194485941"/>
      <w:r>
        <w:t>10.2.3. Disregarded Entities</w:t>
      </w:r>
      <w:bookmarkEnd w:id="414"/>
      <w:r>
        <w:t xml:space="preserve"> </w:t>
      </w:r>
    </w:p>
    <w:p w14:paraId="48491D7D" w14:textId="0606B058" w:rsidR="00F22FA3" w:rsidRDefault="00F22FA3">
      <w:pPr>
        <w:pStyle w:val="p"/>
      </w:pPr>
      <w:r>
        <w:t>Exception.</w:t>
      </w:r>
    </w:p>
    <w:p w14:paraId="37FD0E24" w14:textId="77777777" w:rsidR="00F22FA3" w:rsidRDefault="00F22FA3">
      <w:pPr>
        <w:pStyle w:val="p"/>
      </w:pPr>
      <w:r>
        <w:t>Ohio has an exception to the withholding requirement for pass-through entities that are disregarded entities.</w:t>
      </w:r>
      <w:r>
        <w:rPr>
          <w:vertAlign w:val="superscript"/>
        </w:rPr>
        <w:t>156</w:t>
      </w:r>
      <w:r w:rsidRPr="00C10140">
        <w:rPr>
          <w:rStyle w:val="FootnoteReference"/>
        </w:rPr>
        <w:footnoteReference w:customMarkFollows="1" w:id="397"/>
        <w:t>0</w:t>
      </w:r>
      <w:r>
        <w:t xml:space="preserve"> </w:t>
      </w:r>
    </w:p>
    <w:p w14:paraId="40780A23" w14:textId="77777777" w:rsidR="00F22FA3" w:rsidRDefault="00F22FA3">
      <w:pPr>
        <w:pStyle w:val="p"/>
      </w:pPr>
      <w:r>
        <w:t>The requirement to withhold tax does not apply if the pass-through entity is a disregarded entity or qualifying subchapter S subsidiary, and the entity’s owner is filing, or is exempt from filing, the appropriate tax returns.</w:t>
      </w:r>
      <w:r>
        <w:rPr>
          <w:vertAlign w:val="superscript"/>
        </w:rPr>
        <w:t>156</w:t>
      </w:r>
      <w:r w:rsidRPr="00C10140">
        <w:rPr>
          <w:rStyle w:val="FootnoteReference"/>
        </w:rPr>
        <w:footnoteReference w:customMarkFollows="1" w:id="398"/>
        <w:t>1</w:t>
      </w:r>
      <w:r>
        <w:t xml:space="preserve"> </w:t>
      </w:r>
    </w:p>
    <w:p w14:paraId="235A0959" w14:textId="084B0128" w:rsidR="00F22FA3" w:rsidRDefault="00F22FA3" w:rsidP="00CE0FB6">
      <w:pPr>
        <w:pStyle w:val="BHead3"/>
      </w:pPr>
      <w:bookmarkStart w:id="415" w:name="_Toc194485942"/>
      <w:r>
        <w:t>10.2.4. Publicly Traded Partnerships</w:t>
      </w:r>
      <w:bookmarkEnd w:id="415"/>
      <w:r>
        <w:t xml:space="preserve"> </w:t>
      </w:r>
    </w:p>
    <w:p w14:paraId="5F839EA1" w14:textId="45FD595C" w:rsidR="00F22FA3" w:rsidRDefault="00F22FA3">
      <w:pPr>
        <w:pStyle w:val="p"/>
      </w:pPr>
      <w:r>
        <w:t>Exception.</w:t>
      </w:r>
    </w:p>
    <w:p w14:paraId="57697742" w14:textId="77777777" w:rsidR="00F22FA3" w:rsidRDefault="00F22FA3">
      <w:pPr>
        <w:pStyle w:val="p"/>
      </w:pPr>
      <w:r>
        <w:t>Ohio has an exception to the withholding requirement for pass-through entities that are publicly traded partnerships.</w:t>
      </w:r>
      <w:r>
        <w:rPr>
          <w:vertAlign w:val="superscript"/>
        </w:rPr>
        <w:t>156</w:t>
      </w:r>
      <w:r w:rsidRPr="00C10140">
        <w:rPr>
          <w:rStyle w:val="FootnoteReference"/>
        </w:rPr>
        <w:footnoteReference w:customMarkFollows="1" w:id="399"/>
        <w:t>2</w:t>
      </w:r>
      <w:r>
        <w:t xml:space="preserve"> </w:t>
      </w:r>
    </w:p>
    <w:p w14:paraId="2783557A" w14:textId="77777777" w:rsidR="00F22FA3" w:rsidRDefault="00F22FA3">
      <w:pPr>
        <w:pStyle w:val="p"/>
      </w:pPr>
      <w:r>
        <w:t>Publicly traded partnerships are not considered “qualifying pass-through entities” subject to the Ohio pass-through entity withholding requirements.</w:t>
      </w:r>
      <w:r>
        <w:rPr>
          <w:vertAlign w:val="superscript"/>
        </w:rPr>
        <w:t>156</w:t>
      </w:r>
      <w:r w:rsidRPr="00C10140">
        <w:rPr>
          <w:rStyle w:val="FootnoteReference"/>
        </w:rPr>
        <w:footnoteReference w:customMarkFollows="1" w:id="400"/>
        <w:t>3</w:t>
      </w:r>
      <w:r>
        <w:t xml:space="preserve"> For purposes of the Ohio pass-through entity withholding requirements, a “qualifying pass-through entity” is an S corporation, partnership, limited liability company or any other person, other than an individual, trust or estate, if the partnership, limited liability company or other person is not classified for federal income tax purposes as an association taxed as a corporation.</w:t>
      </w:r>
      <w:r>
        <w:rPr>
          <w:vertAlign w:val="superscript"/>
        </w:rPr>
        <w:t>156</w:t>
      </w:r>
      <w:r w:rsidRPr="00C10140">
        <w:rPr>
          <w:rStyle w:val="FootnoteReference"/>
        </w:rPr>
        <w:footnoteReference w:customMarkFollows="1" w:id="401"/>
        <w:t>4</w:t>
      </w:r>
      <w:r>
        <w:t xml:space="preserve"> Ohio also has an exception for investors that are publicly traded partnerships, which are not considered a “qualifying investor.”</w:t>
      </w:r>
    </w:p>
    <w:p w14:paraId="08CAC288" w14:textId="0AEC54F1" w:rsidR="00F22FA3" w:rsidRDefault="00F22FA3" w:rsidP="00CE0FB6">
      <w:pPr>
        <w:pStyle w:val="BHead3"/>
      </w:pPr>
      <w:bookmarkStart w:id="416" w:name="_Toc194485943"/>
      <w:r>
        <w:t>10.2.5. Other</w:t>
      </w:r>
      <w:bookmarkEnd w:id="416"/>
      <w:r>
        <w:t xml:space="preserve"> </w:t>
      </w:r>
    </w:p>
    <w:p w14:paraId="19F83DAB" w14:textId="0413DB25" w:rsidR="00F22FA3" w:rsidRDefault="00F22FA3">
      <w:pPr>
        <w:pStyle w:val="p"/>
      </w:pPr>
      <w:r>
        <w:t>Exception.</w:t>
      </w:r>
    </w:p>
    <w:p w14:paraId="636297B8" w14:textId="77777777" w:rsidR="00F22FA3" w:rsidRDefault="00F22FA3">
      <w:pPr>
        <w:pStyle w:val="p"/>
      </w:pPr>
      <w:r>
        <w:t>Ohio has other exceptions to the withholding requirement for pass-through entities.</w:t>
      </w:r>
    </w:p>
    <w:p w14:paraId="58635C70" w14:textId="001C82BC" w:rsidR="00F22FA3" w:rsidRDefault="00F22FA3">
      <w:pPr>
        <w:pStyle w:val="p"/>
      </w:pPr>
      <w:r>
        <w:rPr>
          <w:b/>
          <w:bCs/>
          <w:i/>
          <w:iCs/>
        </w:rPr>
        <w:t>Entities Not Considered a “Qualifying Pass-Through Entity”</w:t>
      </w:r>
      <w:r>
        <w:t xml:space="preserve"> </w:t>
      </w:r>
    </w:p>
    <w:p w14:paraId="76DE126B" w14:textId="0AB3E650" w:rsidR="00F22FA3" w:rsidRDefault="00F22FA3">
      <w:pPr>
        <w:pStyle w:val="p"/>
      </w:pPr>
      <w:r>
        <w:t>For purposes of the Ohio pass-through entity withholding requirement, a qualifying pass-through entity is any S corporation, partnership or limited liability company treated as either a partnership or an S corporation for federal income tax purpose. In addition to disregarded entities and publicly traded partnerships, the following entities are not considered a “qualifying pass-</w:t>
      </w:r>
      <w:r>
        <w:lastRenderedPageBreak/>
        <w:t>through entity” subject to the Ohio pass-through entity withholding requirements:</w:t>
      </w:r>
    </w:p>
    <w:p w14:paraId="40759BFD" w14:textId="148D1864" w:rsidR="00F22FA3" w:rsidRDefault="00A51073">
      <w:pPr>
        <w:pStyle w:val="p"/>
      </w:pPr>
      <w:r>
        <w:rPr>
          <w:noProof/>
        </w:rPr>
        <w:drawing>
          <wp:inline distT="0" distB="0" distL="0" distR="0" wp14:anchorId="6AB5A869" wp14:editId="4004D5DB">
            <wp:extent cx="135890" cy="135890"/>
            <wp:effectExtent l="0" t="0" r="0" b="0"/>
            <wp:docPr id="15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pension plans and charities exempt from federal income tax; and</w:t>
      </w:r>
      <w:r w:rsidR="00F22FA3">
        <w:rPr>
          <w:vertAlign w:val="superscript"/>
        </w:rPr>
        <w:t>156</w:t>
      </w:r>
      <w:r w:rsidR="00F22FA3" w:rsidRPr="00C10140">
        <w:rPr>
          <w:rStyle w:val="FootnoteReference"/>
        </w:rPr>
        <w:footnoteReference w:customMarkFollows="1" w:id="402"/>
        <w:t>5</w:t>
      </w:r>
      <w:r w:rsidR="00F22FA3">
        <w:t xml:space="preserve"> </w:t>
      </w:r>
    </w:p>
    <w:p w14:paraId="7AEE2255" w14:textId="09333F8D" w:rsidR="00F22FA3" w:rsidRDefault="00A51073">
      <w:pPr>
        <w:pStyle w:val="p"/>
      </w:pPr>
      <w:r>
        <w:rPr>
          <w:noProof/>
        </w:rPr>
        <w:drawing>
          <wp:inline distT="0" distB="0" distL="0" distR="0" wp14:anchorId="560AA3D4" wp14:editId="70D3D22F">
            <wp:extent cx="135890" cy="135890"/>
            <wp:effectExtent l="0" t="0" r="0" b="0"/>
            <wp:docPr id="15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investment vehicles, such as regulated investment companies (RICs), real estate investment trust (REITs) and real estate mortgage investment conduits (REMICs).</w:t>
      </w:r>
      <w:r w:rsidR="00F22FA3">
        <w:rPr>
          <w:vertAlign w:val="superscript"/>
        </w:rPr>
        <w:t>156</w:t>
      </w:r>
      <w:r w:rsidR="00F22FA3" w:rsidRPr="00C10140">
        <w:rPr>
          <w:rStyle w:val="FootnoteReference"/>
        </w:rPr>
        <w:footnoteReference w:customMarkFollows="1" w:id="403"/>
        <w:t>6</w:t>
      </w:r>
      <w:r w:rsidR="00F22FA3">
        <w:t xml:space="preserve"> </w:t>
      </w:r>
    </w:p>
    <w:p w14:paraId="1CA80686" w14:textId="77777777" w:rsidR="00F22FA3" w:rsidRDefault="00F22FA3">
      <w:pPr>
        <w:rPr>
          <w:sz w:val="24"/>
          <w:szCs w:val="24"/>
        </w:rPr>
      </w:pPr>
      <w:r>
        <w:rPr>
          <w:sz w:val="24"/>
          <w:szCs w:val="24"/>
        </w:rPr>
        <w:t xml:space="preserve"> </w:t>
      </w:r>
    </w:p>
    <w:p w14:paraId="750F0F07" w14:textId="0C21148A" w:rsidR="00F22FA3" w:rsidRDefault="00F22FA3">
      <w:pPr>
        <w:pStyle w:val="p"/>
      </w:pPr>
      <w:r>
        <w:rPr>
          <w:b/>
          <w:bCs/>
          <w:i/>
          <w:iCs/>
        </w:rPr>
        <w:t>Investors Not Considered a “Qualifying Investor”</w:t>
      </w:r>
      <w:r>
        <w:t xml:space="preserve"> </w:t>
      </w:r>
    </w:p>
    <w:p w14:paraId="5DC08344" w14:textId="77777777" w:rsidR="00F22FA3" w:rsidRDefault="00F22FA3">
      <w:pPr>
        <w:pStyle w:val="p"/>
      </w:pPr>
      <w:r>
        <w:t>For purposes of the Ohio pass-through entity withholding requirement, a qualify investor is any qualifying pass-through entity investor other than those excluded from the definition. In addition to investors who consent to be taxed, including pass-through entity investors in a tiered arrangement, a qualifying pass-through entity is not required to pay a withholding or an entity tax for:</w:t>
      </w:r>
    </w:p>
    <w:p w14:paraId="3D78AE21" w14:textId="5B44081D" w:rsidR="00F22FA3" w:rsidRDefault="00A51073">
      <w:pPr>
        <w:pStyle w:val="p"/>
      </w:pPr>
      <w:r>
        <w:rPr>
          <w:noProof/>
        </w:rPr>
        <w:drawing>
          <wp:inline distT="0" distB="0" distL="0" distR="0" wp14:anchorId="713BD421" wp14:editId="1F09EFDF">
            <wp:extent cx="135890" cy="135890"/>
            <wp:effectExtent l="0" t="0" r="0" b="0"/>
            <wp:docPr id="15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pension plans or charities;</w:t>
      </w:r>
    </w:p>
    <w:p w14:paraId="59BD0D71" w14:textId="742C9D8F" w:rsidR="00F22FA3" w:rsidRDefault="00A51073">
      <w:pPr>
        <w:pStyle w:val="p"/>
      </w:pPr>
      <w:r>
        <w:rPr>
          <w:noProof/>
        </w:rPr>
        <w:drawing>
          <wp:inline distT="0" distB="0" distL="0" distR="0" wp14:anchorId="1F45E735" wp14:editId="29F341B6">
            <wp:extent cx="135890" cy="135890"/>
            <wp:effectExtent l="0" t="0" r="0" b="0"/>
            <wp:docPr id="15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colleges or universities;</w:t>
      </w:r>
    </w:p>
    <w:p w14:paraId="44B97FA4" w14:textId="0FA32A47" w:rsidR="00F22FA3" w:rsidRDefault="00A51073">
      <w:pPr>
        <w:pStyle w:val="p"/>
      </w:pPr>
      <w:r>
        <w:rPr>
          <w:noProof/>
        </w:rPr>
        <w:drawing>
          <wp:inline distT="0" distB="0" distL="0" distR="0" wp14:anchorId="57C3A169" wp14:editId="2D437318">
            <wp:extent cx="135890" cy="135890"/>
            <wp:effectExtent l="0" t="0" r="0" b="0"/>
            <wp:docPr id="15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public utilities in Ohio and are required to pay the Ohio gross receipts excise tax;</w:t>
      </w:r>
    </w:p>
    <w:p w14:paraId="1B629D62" w14:textId="68EF4CD1" w:rsidR="00F22FA3" w:rsidRDefault="00A51073">
      <w:pPr>
        <w:pStyle w:val="p"/>
      </w:pPr>
      <w:r>
        <w:rPr>
          <w:noProof/>
        </w:rPr>
        <w:drawing>
          <wp:inline distT="0" distB="0" distL="0" distR="0" wp14:anchorId="07142C17" wp14:editId="12E1510E">
            <wp:extent cx="135890" cy="135890"/>
            <wp:effectExtent l="0" t="0" r="0" b="0"/>
            <wp:docPr id="15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insurance companies, fraternal corporations, beneficial corporations, bond investment corporations, health maintenance organizations or any other corporation required to file an annual report with the Ohio superintendent of insurance;</w:t>
      </w:r>
    </w:p>
    <w:p w14:paraId="313C742C" w14:textId="7B55E872" w:rsidR="00F22FA3" w:rsidRDefault="00A51073">
      <w:pPr>
        <w:pStyle w:val="p"/>
      </w:pPr>
      <w:r>
        <w:rPr>
          <w:noProof/>
        </w:rPr>
        <w:drawing>
          <wp:inline distT="0" distB="0" distL="0" distR="0" wp14:anchorId="2BEC13E5" wp14:editId="4F794B98">
            <wp:extent cx="135890" cy="135890"/>
            <wp:effectExtent l="0" t="0" r="0" b="0"/>
            <wp:docPr id="15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dealers in intangibles as defined in Ohio Rev. Code Ann. § 5725.01(B);</w:t>
      </w:r>
    </w:p>
    <w:p w14:paraId="77417EF8" w14:textId="1DDD461D" w:rsidR="00F22FA3" w:rsidRDefault="00A51073">
      <w:pPr>
        <w:pStyle w:val="p"/>
      </w:pPr>
      <w:r>
        <w:rPr>
          <w:noProof/>
        </w:rPr>
        <w:drawing>
          <wp:inline distT="0" distB="0" distL="0" distR="0" wp14:anchorId="1AC4121C" wp14:editId="29041D1A">
            <wp:extent cx="135890" cy="135890"/>
            <wp:effectExtent l="0" t="0" r="0" b="0"/>
            <wp:docPr id="15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financial institutions that have been adjudicated bankrupt, for which a receiver has been appointed or that has made a general assignment for the benefit of creditors; </w:t>
      </w:r>
    </w:p>
    <w:p w14:paraId="26B0D8C5" w14:textId="3A791B74" w:rsidR="00F22FA3" w:rsidRDefault="00A51073">
      <w:pPr>
        <w:pStyle w:val="p"/>
      </w:pPr>
      <w:r>
        <w:rPr>
          <w:noProof/>
        </w:rPr>
        <w:drawing>
          <wp:inline distT="0" distB="0" distL="0" distR="0" wp14:anchorId="6EF76E72" wp14:editId="275672A6">
            <wp:extent cx="135890" cy="135890"/>
            <wp:effectExtent l="0" t="0" r="0" b="0"/>
            <wp:docPr id="15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regulated investment companies (RICs), real estate investment trust (REITs) and real estate mortgage investment conduits (REMICs);</w:t>
      </w:r>
    </w:p>
    <w:p w14:paraId="6978CDF6" w14:textId="7A895683" w:rsidR="00F22FA3" w:rsidRDefault="00A51073">
      <w:pPr>
        <w:pStyle w:val="p"/>
      </w:pPr>
      <w:r>
        <w:rPr>
          <w:noProof/>
        </w:rPr>
        <w:drawing>
          <wp:inline distT="0" distB="0" distL="0" distR="0" wp14:anchorId="2555070C" wp14:editId="71057C95">
            <wp:extent cx="135890" cy="135890"/>
            <wp:effectExtent l="0" t="0" r="0" b="0"/>
            <wp:docPr id="16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nonresident individuals and estates included in the Ohio IT 4708 for the taxable year; </w:t>
      </w:r>
    </w:p>
    <w:p w14:paraId="5A8252BF" w14:textId="5344D420" w:rsidR="00F22FA3" w:rsidRDefault="00A51073">
      <w:pPr>
        <w:pStyle w:val="p"/>
      </w:pPr>
      <w:r>
        <w:rPr>
          <w:noProof/>
        </w:rPr>
        <w:drawing>
          <wp:inline distT="0" distB="0" distL="0" distR="0" wp14:anchorId="49FC261C" wp14:editId="412F6BBC">
            <wp:extent cx="135890" cy="135890"/>
            <wp:effectExtent l="0" t="0" r="0" b="0"/>
            <wp:docPr id="16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qualifying pass-through entities if the investors are limited to the non-qualifying investors listed above; </w:t>
      </w:r>
    </w:p>
    <w:p w14:paraId="54AD574E" w14:textId="31262210" w:rsidR="00F22FA3" w:rsidRDefault="00A51073">
      <w:pPr>
        <w:pStyle w:val="p"/>
      </w:pPr>
      <w:r>
        <w:rPr>
          <w:noProof/>
        </w:rPr>
        <w:drawing>
          <wp:inline distT="0" distB="0" distL="0" distR="0" wp14:anchorId="694ED656" wp14:editId="0F00EA38">
            <wp:extent cx="135890" cy="135890"/>
            <wp:effectExtent l="0" t="0" r="0" b="0"/>
            <wp:docPr id="16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C corporations; </w:t>
      </w:r>
    </w:p>
    <w:p w14:paraId="18FB3716" w14:textId="2ADFF18C" w:rsidR="00F22FA3" w:rsidRDefault="00A51073">
      <w:pPr>
        <w:pStyle w:val="p"/>
      </w:pPr>
      <w:r>
        <w:rPr>
          <w:noProof/>
        </w:rPr>
        <w:drawing>
          <wp:inline distT="0" distB="0" distL="0" distR="0" wp14:anchorId="10819D1A" wp14:editId="70F61065">
            <wp:extent cx="135890" cy="135890"/>
            <wp:effectExtent l="0" t="0" r="0" b="0"/>
            <wp:docPr id="16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whose equity investors are limited to full-year Ohio resident individuals, estates, trusts, and C corporations; </w:t>
      </w:r>
    </w:p>
    <w:p w14:paraId="787D021C" w14:textId="4C04F1DF" w:rsidR="00F22FA3" w:rsidRDefault="00A51073">
      <w:pPr>
        <w:pStyle w:val="p"/>
      </w:pPr>
      <w:r>
        <w:rPr>
          <w:noProof/>
        </w:rPr>
        <w:drawing>
          <wp:inline distT="0" distB="0" distL="0" distR="0" wp14:anchorId="5774AB96" wp14:editId="6574C70C">
            <wp:extent cx="135890" cy="135890"/>
            <wp:effectExtent l="0" t="0" r="0" b="0"/>
            <wp:docPr id="16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that is a disregarded entity or qualifying subchapter S subsidiary and the pass-through entity parent is excluded or exempt from filing; or </w:t>
      </w:r>
    </w:p>
    <w:p w14:paraId="5C75FDF0" w14:textId="7CB873CB" w:rsidR="00F22FA3" w:rsidRPr="00041C6E" w:rsidRDefault="00A51073" w:rsidP="00041C6E">
      <w:pPr>
        <w:pStyle w:val="p"/>
      </w:pPr>
      <w:r>
        <w:rPr>
          <w:noProof/>
        </w:rPr>
        <w:drawing>
          <wp:inline distT="0" distB="0" distL="0" distR="0" wp14:anchorId="31E77BB9" wp14:editId="31FAC731">
            <wp:extent cx="135890" cy="135890"/>
            <wp:effectExtent l="0" t="0" r="0" b="0"/>
            <wp:docPr id="16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filing an Ohio IT 4708 composite return for nonresident qualifying investors.</w:t>
      </w:r>
      <w:r w:rsidR="00F22FA3">
        <w:rPr>
          <w:vertAlign w:val="superscript"/>
        </w:rPr>
        <w:t>156</w:t>
      </w:r>
      <w:r w:rsidR="00F22FA3" w:rsidRPr="00C10140">
        <w:rPr>
          <w:rStyle w:val="FootnoteReference"/>
        </w:rPr>
        <w:footnoteReference w:customMarkFollows="1" w:id="404"/>
        <w:t>7</w:t>
      </w:r>
      <w:r w:rsidR="00F22FA3">
        <w:t xml:space="preserve"> </w:t>
      </w:r>
    </w:p>
    <w:p w14:paraId="359BD4B4" w14:textId="2A642B5F" w:rsidR="00F22FA3" w:rsidRDefault="00F22FA3">
      <w:pPr>
        <w:pStyle w:val="p"/>
      </w:pPr>
      <w:r>
        <w:lastRenderedPageBreak/>
        <w:t>In addition, investors that are either trusts or funds are not considered a “qualifying investor” if the beneficiaries of the trust or fund are limited to the following during the taxable year of the qualifying pass-through entity:</w:t>
      </w:r>
    </w:p>
    <w:p w14:paraId="363BC22D" w14:textId="5A18DD3D" w:rsidR="00F22FA3" w:rsidRDefault="00A51073">
      <w:pPr>
        <w:pStyle w:val="p"/>
      </w:pPr>
      <w:r>
        <w:rPr>
          <w:noProof/>
        </w:rPr>
        <w:drawing>
          <wp:inline distT="0" distB="0" distL="0" distR="0" wp14:anchorId="18824712" wp14:editId="6996D290">
            <wp:extent cx="135890" cy="135890"/>
            <wp:effectExtent l="0" t="0" r="0" b="0"/>
            <wp:docPr id="16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persons that are or may be beneficiaries of a pension plan trust, profit-sharing trust, a stock bonus plan trust or similar retirement trust;</w:t>
      </w:r>
    </w:p>
    <w:p w14:paraId="2D950873" w14:textId="3387505D" w:rsidR="00F22FA3" w:rsidRDefault="00A51073">
      <w:pPr>
        <w:pStyle w:val="p"/>
      </w:pPr>
      <w:r>
        <w:rPr>
          <w:noProof/>
        </w:rPr>
        <w:drawing>
          <wp:inline distT="0" distB="0" distL="0" distR="0" wp14:anchorId="58ED2F5D" wp14:editId="448EC0CD">
            <wp:extent cx="135890" cy="135890"/>
            <wp:effectExtent l="0" t="0" r="0" b="0"/>
            <wp:docPr id="16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persons that are or may be beneficiaries of or the recipients of payments from a trust or fund that is a nuclear decommissioning reserve fund, a designated settlement fund, or any other similar trust or fund established to resolve and satisfy similar injury claims; or</w:t>
      </w:r>
    </w:p>
    <w:p w14:paraId="305B7EC7" w14:textId="2AB9B1D7" w:rsidR="00F22FA3" w:rsidRPr="00F2245E" w:rsidRDefault="00A51073" w:rsidP="00F2245E">
      <w:pPr>
        <w:pStyle w:val="p"/>
      </w:pPr>
      <w:r>
        <w:rPr>
          <w:noProof/>
        </w:rPr>
        <w:drawing>
          <wp:inline distT="0" distB="0" distL="0" distR="0" wp14:anchorId="1E3EFAF9" wp14:editId="00F74FB6">
            <wp:extent cx="135890" cy="135890"/>
            <wp:effectExtent l="0" t="0" r="0" b="0"/>
            <wp:docPr id="16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persons who are or may be the beneficiaries of a complex trust but only if the trust irrevocably agrees in writing that for the taxable year during or for which the trust distributes any of its income to any of its beneficiaries who are individuals residing outside Ohio, the trust will be withholding tax as required by Ohio law.</w:t>
      </w:r>
      <w:r w:rsidR="00F22FA3">
        <w:rPr>
          <w:vertAlign w:val="superscript"/>
        </w:rPr>
        <w:t>156</w:t>
      </w:r>
      <w:r w:rsidR="00F22FA3" w:rsidRPr="00C10140">
        <w:rPr>
          <w:rStyle w:val="FootnoteReference"/>
        </w:rPr>
        <w:footnoteReference w:customMarkFollows="1" w:id="405"/>
        <w:t>8</w:t>
      </w:r>
      <w:r w:rsidR="00F22FA3">
        <w:t xml:space="preserve"> </w:t>
      </w:r>
    </w:p>
    <w:p w14:paraId="411B5C2E" w14:textId="77777777" w:rsidR="00F22FA3" w:rsidRDefault="00F22FA3">
      <w:pPr>
        <w:pStyle w:val="p"/>
      </w:pPr>
      <w:r>
        <w:rPr>
          <w:b/>
          <w:bCs/>
          <w:i/>
          <w:iCs/>
        </w:rPr>
        <w:t>Tiered Arrangements</w:t>
      </w:r>
      <w:r>
        <w:t xml:space="preserve"> </w:t>
      </w:r>
    </w:p>
    <w:p w14:paraId="51AC19EA" w14:textId="78953372" w:rsidR="00F22FA3" w:rsidRDefault="00F22FA3">
      <w:pPr>
        <w:pStyle w:val="p"/>
      </w:pPr>
      <w:r>
        <w:t>Ohio law addresses a number of scenarios involving tiered arrangements, beyond circumstances in which an investor in a tiered arrangement consents to be taxed. For coverage of the exception to the Ohio pass-through entity withholding requirement for consent to be taxed, see Pass-Through Entity Navigator, at Ohio 13.2.2.</w:t>
      </w:r>
    </w:p>
    <w:p w14:paraId="526B119B" w14:textId="0309FFA7" w:rsidR="00F22FA3" w:rsidRDefault="00F22FA3">
      <w:pPr>
        <w:pStyle w:val="p"/>
      </w:pPr>
      <w:r>
        <w:t>Investors that are themselves an S corporation, partnership or limited liability company treated as a partnership or S corporation for federal income tax purposes are not considered a “qualifying investor” if, during the three-year period beginning 12 months before the first day of the investee entity’s taxable year, its investors are limited to:</w:t>
      </w:r>
    </w:p>
    <w:p w14:paraId="708F3ADA" w14:textId="2B8BFA52" w:rsidR="00F22FA3" w:rsidRDefault="00A51073">
      <w:pPr>
        <w:pStyle w:val="p"/>
      </w:pPr>
      <w:r>
        <w:rPr>
          <w:noProof/>
        </w:rPr>
        <w:drawing>
          <wp:inline distT="0" distB="0" distL="0" distR="0" wp14:anchorId="712EE36B" wp14:editId="3AC826F9">
            <wp:extent cx="135890" cy="135890"/>
            <wp:effectExtent l="0" t="0" r="0" b="0"/>
            <wp:docPr id="16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pension plans or charities;</w:t>
      </w:r>
    </w:p>
    <w:p w14:paraId="41D1AB57" w14:textId="60D7EB04" w:rsidR="00F22FA3" w:rsidRDefault="00A51073">
      <w:pPr>
        <w:pStyle w:val="p"/>
      </w:pPr>
      <w:r>
        <w:rPr>
          <w:noProof/>
        </w:rPr>
        <w:drawing>
          <wp:inline distT="0" distB="0" distL="0" distR="0" wp14:anchorId="2ED76C38" wp14:editId="1CF7933A">
            <wp:extent cx="135890" cy="135890"/>
            <wp:effectExtent l="0" t="0" r="0" b="0"/>
            <wp:docPr id="17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publicly traded partnerships;</w:t>
      </w:r>
    </w:p>
    <w:p w14:paraId="23A7030C" w14:textId="4332EF16" w:rsidR="00F22FA3" w:rsidRDefault="00A51073">
      <w:pPr>
        <w:pStyle w:val="p"/>
      </w:pPr>
      <w:r>
        <w:rPr>
          <w:noProof/>
        </w:rPr>
        <w:drawing>
          <wp:inline distT="0" distB="0" distL="0" distR="0" wp14:anchorId="195F6D00" wp14:editId="6B94B6BA">
            <wp:extent cx="135890" cy="135890"/>
            <wp:effectExtent l="0" t="0" r="0" b="0"/>
            <wp:docPr id="17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colleges or universities;</w:t>
      </w:r>
    </w:p>
    <w:p w14:paraId="592CA00D" w14:textId="466D51D3" w:rsidR="00F22FA3" w:rsidRDefault="00A51073">
      <w:pPr>
        <w:pStyle w:val="p"/>
      </w:pPr>
      <w:r>
        <w:rPr>
          <w:noProof/>
        </w:rPr>
        <w:drawing>
          <wp:inline distT="0" distB="0" distL="0" distR="0" wp14:anchorId="7CE54581" wp14:editId="491504FE">
            <wp:extent cx="135890" cy="135890"/>
            <wp:effectExtent l="0" t="0" r="0" b="0"/>
            <wp:docPr id="17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public utilities in Ohio and are required to pay the Ohio gross receipts excise tax;</w:t>
      </w:r>
    </w:p>
    <w:p w14:paraId="2004F182" w14:textId="1AFC4230" w:rsidR="00F22FA3" w:rsidRDefault="00A51073">
      <w:pPr>
        <w:pStyle w:val="p"/>
      </w:pPr>
      <w:r>
        <w:rPr>
          <w:noProof/>
        </w:rPr>
        <w:drawing>
          <wp:inline distT="0" distB="0" distL="0" distR="0" wp14:anchorId="02A86206" wp14:editId="344D77DE">
            <wp:extent cx="135890" cy="135890"/>
            <wp:effectExtent l="0" t="0" r="0" b="0"/>
            <wp:docPr id="17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insurance companies, fraternal corporations, beneficial corporations, bond investment corporations, health maintenance organizations or any other corporation required to file an annual report with the Ohio superintendent of insurance;</w:t>
      </w:r>
    </w:p>
    <w:p w14:paraId="78B1D972" w14:textId="67F8AB3F" w:rsidR="00F22FA3" w:rsidRDefault="00A51073">
      <w:pPr>
        <w:pStyle w:val="p"/>
      </w:pPr>
      <w:r>
        <w:rPr>
          <w:noProof/>
        </w:rPr>
        <w:drawing>
          <wp:inline distT="0" distB="0" distL="0" distR="0" wp14:anchorId="10C532E9" wp14:editId="2AD5D27C">
            <wp:extent cx="135890" cy="135890"/>
            <wp:effectExtent l="0" t="0" r="0" b="0"/>
            <wp:docPr id="1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dealers in intangibles as defined in Ohio Rev. Code Ann. § 5725.01(B);</w:t>
      </w:r>
    </w:p>
    <w:p w14:paraId="59EFE6B8" w14:textId="2AD8D5CA" w:rsidR="00F22FA3" w:rsidRDefault="00A51073">
      <w:pPr>
        <w:pStyle w:val="p"/>
      </w:pPr>
      <w:r>
        <w:rPr>
          <w:noProof/>
        </w:rPr>
        <w:drawing>
          <wp:inline distT="0" distB="0" distL="0" distR="0" wp14:anchorId="783EC6FF" wp14:editId="665A220A">
            <wp:extent cx="135890" cy="135890"/>
            <wp:effectExtent l="0" t="0" r="0" b="0"/>
            <wp:docPr id="17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financial institutions that have been adjudicated bankrupt, for which a receiver has been appointed or that has made a general assignment for the benefit of creditors; </w:t>
      </w:r>
    </w:p>
    <w:p w14:paraId="637307DE" w14:textId="16C6A51F" w:rsidR="00F22FA3" w:rsidRDefault="00A51073">
      <w:pPr>
        <w:pStyle w:val="p"/>
      </w:pPr>
      <w:r>
        <w:rPr>
          <w:noProof/>
        </w:rPr>
        <w:drawing>
          <wp:inline distT="0" distB="0" distL="0" distR="0" wp14:anchorId="1B6517E1" wp14:editId="74A5C6C0">
            <wp:extent cx="135890" cy="135890"/>
            <wp:effectExtent l="0" t="0" r="0" b="0"/>
            <wp:docPr id="17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regulated investment companies (RICs), real estate investment trust (REITs) and real estate mortgage investment conduits (REMICs);</w:t>
      </w:r>
    </w:p>
    <w:p w14:paraId="4F01C67C" w14:textId="71B75175" w:rsidR="00F22FA3" w:rsidRDefault="00A51073">
      <w:pPr>
        <w:pStyle w:val="p"/>
      </w:pPr>
      <w:r>
        <w:rPr>
          <w:noProof/>
        </w:rPr>
        <w:drawing>
          <wp:inline distT="0" distB="0" distL="0" distR="0" wp14:anchorId="1051D44E" wp14:editId="63A5FBBC">
            <wp:extent cx="135890" cy="135890"/>
            <wp:effectExtent l="0" t="0" r="0" b="0"/>
            <wp:docPr id="17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nonresident individuals and estates included in the Ohio IT 4708 for the taxable year;</w:t>
      </w:r>
    </w:p>
    <w:p w14:paraId="12286009" w14:textId="7C999BD7" w:rsidR="00F22FA3" w:rsidRDefault="00A51073">
      <w:pPr>
        <w:pStyle w:val="p"/>
      </w:pPr>
      <w:r>
        <w:rPr>
          <w:noProof/>
        </w:rPr>
        <w:lastRenderedPageBreak/>
        <w:drawing>
          <wp:inline distT="0" distB="0" distL="0" distR="0" wp14:anchorId="2E4A6557" wp14:editId="190C0146">
            <wp:extent cx="135890" cy="135890"/>
            <wp:effectExtent l="0" t="0" r="0" b="0"/>
            <wp:docPr id="17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qualifying pass-through entities if the investors are limited to the non-qualifying investors listed above; </w:t>
      </w:r>
    </w:p>
    <w:p w14:paraId="31F8FCB5" w14:textId="229B4747" w:rsidR="00F22FA3" w:rsidRDefault="00A51073">
      <w:pPr>
        <w:pStyle w:val="p"/>
      </w:pPr>
      <w:r>
        <w:rPr>
          <w:noProof/>
        </w:rPr>
        <w:drawing>
          <wp:inline distT="0" distB="0" distL="0" distR="0" wp14:anchorId="771E8C80" wp14:editId="18B63EFE">
            <wp:extent cx="135890" cy="135890"/>
            <wp:effectExtent l="0" t="0" r="0" b="0"/>
            <wp:docPr id="17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investors that are C corporations; </w:t>
      </w:r>
    </w:p>
    <w:p w14:paraId="38037183" w14:textId="6BC77355" w:rsidR="00F22FA3" w:rsidRDefault="00A51073">
      <w:pPr>
        <w:pStyle w:val="p"/>
      </w:pPr>
      <w:r>
        <w:rPr>
          <w:noProof/>
        </w:rPr>
        <w:drawing>
          <wp:inline distT="0" distB="0" distL="0" distR="0" wp14:anchorId="6A00F8CB" wp14:editId="70579A4D">
            <wp:extent cx="135890" cy="135890"/>
            <wp:effectExtent l="0" t="0" r="0" b="0"/>
            <wp:docPr id="1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whose equity investors are limited to full-year Ohio resident individuals, estates, trusts, and C corporations; </w:t>
      </w:r>
    </w:p>
    <w:p w14:paraId="77268C8C" w14:textId="269CE555" w:rsidR="00F22FA3" w:rsidRDefault="00A51073">
      <w:pPr>
        <w:pStyle w:val="p"/>
      </w:pPr>
      <w:r>
        <w:rPr>
          <w:noProof/>
        </w:rPr>
        <w:drawing>
          <wp:inline distT="0" distB="0" distL="0" distR="0" wp14:anchorId="42556BF9" wp14:editId="11528AA0">
            <wp:extent cx="135890" cy="135890"/>
            <wp:effectExtent l="0" t="0" r="0" b="0"/>
            <wp:docPr id="1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that is a disregarded entity or qualifying subchapter S subsidiary and the pass-through entity parent is excluded or exempt from filing; or</w:t>
      </w:r>
    </w:p>
    <w:p w14:paraId="1CEACE86" w14:textId="245F04C3" w:rsidR="00F22FA3" w:rsidRDefault="00A51073">
      <w:pPr>
        <w:pStyle w:val="p"/>
      </w:pPr>
      <w:r>
        <w:rPr>
          <w:noProof/>
        </w:rPr>
        <w:drawing>
          <wp:inline distT="0" distB="0" distL="0" distR="0" wp14:anchorId="621BFC55" wp14:editId="00284801">
            <wp:extent cx="135890" cy="135890"/>
            <wp:effectExtent l="0" t="0" r="0" b="0"/>
            <wp:docPr id="18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investor that is a pass-through entity filing an Ohio IT 4708 composite return for nonresident qualifying investors.</w:t>
      </w:r>
      <w:r w:rsidR="00F22FA3">
        <w:rPr>
          <w:vertAlign w:val="superscript"/>
        </w:rPr>
        <w:t>156</w:t>
      </w:r>
      <w:r w:rsidR="00F22FA3" w:rsidRPr="00C10140">
        <w:rPr>
          <w:rStyle w:val="FootnoteReference"/>
        </w:rPr>
        <w:footnoteReference w:customMarkFollows="1" w:id="406"/>
        <w:t>9</w:t>
      </w:r>
      <w:r w:rsidR="00F22FA3">
        <w:t xml:space="preserve"> </w:t>
      </w:r>
    </w:p>
    <w:p w14:paraId="7701A14D" w14:textId="77777777" w:rsidR="00F22FA3" w:rsidRDefault="00F22FA3">
      <w:pPr>
        <w:rPr>
          <w:sz w:val="24"/>
          <w:szCs w:val="24"/>
        </w:rPr>
      </w:pPr>
      <w:r>
        <w:rPr>
          <w:sz w:val="24"/>
          <w:szCs w:val="24"/>
        </w:rPr>
        <w:t xml:space="preserve"> </w:t>
      </w:r>
    </w:p>
    <w:p w14:paraId="1495F0C6" w14:textId="235BC01B" w:rsidR="00F22FA3" w:rsidRDefault="00F22FA3">
      <w:pPr>
        <w:pStyle w:val="p"/>
      </w:pPr>
      <w:r>
        <w:t>Next, the entity tax does not apply to distributive shares of income and gain that pass through from a qualifying pass-through entity (the “exempt entity”) to another qualifying pass-through entity to another qualifying pass-through entity (the “investing entity”), if the investing entity irrevocably acknowledges that is has nexus with Ohio under the U.S. Constitution during the exempt entity’s entire taxable year.</w:t>
      </w:r>
      <w:r>
        <w:rPr>
          <w:vertAlign w:val="superscript"/>
        </w:rPr>
        <w:t>157</w:t>
      </w:r>
      <w:r w:rsidRPr="00C10140">
        <w:rPr>
          <w:rStyle w:val="FootnoteReference"/>
        </w:rPr>
        <w:footnoteReference w:customMarkFollows="1" w:id="407"/>
        <w:t>0</w:t>
      </w:r>
      <w:r>
        <w:t xml:space="preserve"> The investing entity and the exempt entity bear the burden of establishing by a preponderance of the evidence that the investing entity made a good faith and reasonable effort to comply on a reasonably timely basis with filing requirements.</w:t>
      </w:r>
    </w:p>
    <w:p w14:paraId="5742A1B0" w14:textId="77777777" w:rsidR="00F22FA3" w:rsidRDefault="00F22FA3">
      <w:pPr>
        <w:pStyle w:val="p"/>
      </w:pPr>
      <w:r>
        <w:rPr>
          <w:b/>
          <w:bCs/>
          <w:i/>
          <w:iCs/>
        </w:rPr>
        <w:t>Investment Pass-Through Entities</w:t>
      </w:r>
      <w:r>
        <w:t xml:space="preserve"> </w:t>
      </w:r>
    </w:p>
    <w:p w14:paraId="3241BAE6" w14:textId="1C1FF4B1" w:rsidR="00F22FA3" w:rsidRDefault="00F22FA3">
      <w:pPr>
        <w:pStyle w:val="p"/>
      </w:pPr>
      <w:r>
        <w:t>Investors that are “investment pass-through entities” are not qualifying investors if the investment pass-through entity provides to the qualifying pass-through entity the name, address and social security number or federal employer identification number of each person who has an equity investment in the investment of the pass-through entity using the Ohio IT K-1.</w:t>
      </w:r>
      <w:r>
        <w:rPr>
          <w:vertAlign w:val="superscript"/>
        </w:rPr>
        <w:t>157</w:t>
      </w:r>
      <w:r w:rsidRPr="00C10140">
        <w:rPr>
          <w:rStyle w:val="FootnoteReference"/>
        </w:rPr>
        <w:footnoteReference w:customMarkFollows="1" w:id="408"/>
        <w:t>1</w:t>
      </w:r>
      <w:r>
        <w:t xml:space="preserve"> Ohio defines an investment pass-through entity as a pass-through entity having for its taxable year at least 90% of its assets represented by intangible assets and having for its taxable year at least 90% of its gross income from one or more of the following sources:</w:t>
      </w:r>
    </w:p>
    <w:p w14:paraId="1EABDADB" w14:textId="14DE6761" w:rsidR="00F22FA3" w:rsidRDefault="00A51073">
      <w:pPr>
        <w:pStyle w:val="p"/>
      </w:pPr>
      <w:r>
        <w:rPr>
          <w:noProof/>
        </w:rPr>
        <w:drawing>
          <wp:inline distT="0" distB="0" distL="0" distR="0" wp14:anchorId="66AC30A7" wp14:editId="69419AD9">
            <wp:extent cx="135890" cy="135890"/>
            <wp:effectExtent l="0" t="0" r="0" b="0"/>
            <wp:docPr id="1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transaction fees earned in connection with the acquisition, ownership or disposition of intangible property;</w:t>
      </w:r>
    </w:p>
    <w:p w14:paraId="41F7BA1B" w14:textId="007BB119" w:rsidR="00F22FA3" w:rsidRDefault="00A51073">
      <w:pPr>
        <w:pStyle w:val="p"/>
      </w:pPr>
      <w:r>
        <w:rPr>
          <w:noProof/>
        </w:rPr>
        <w:drawing>
          <wp:inline distT="0" distB="0" distL="0" distR="0" wp14:anchorId="76D36675" wp14:editId="27EE6A95">
            <wp:extent cx="135890" cy="135890"/>
            <wp:effectExtent l="0" t="0" r="0" b="0"/>
            <wp:docPr id="1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loan fees;</w:t>
      </w:r>
    </w:p>
    <w:p w14:paraId="57AB80A3" w14:textId="315D23F9" w:rsidR="00F22FA3" w:rsidRDefault="00A51073">
      <w:pPr>
        <w:pStyle w:val="p"/>
      </w:pPr>
      <w:r>
        <w:rPr>
          <w:noProof/>
        </w:rPr>
        <w:drawing>
          <wp:inline distT="0" distB="0" distL="0" distR="0" wp14:anchorId="270E9702" wp14:editId="3C840FC1">
            <wp:extent cx="135890" cy="135890"/>
            <wp:effectExtent l="0" t="0" r="0" b="0"/>
            <wp:docPr id="18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financing fees;</w:t>
      </w:r>
    </w:p>
    <w:p w14:paraId="6972DD75" w14:textId="0EB3441E" w:rsidR="00F22FA3" w:rsidRDefault="00A51073">
      <w:pPr>
        <w:pStyle w:val="p"/>
      </w:pPr>
      <w:r>
        <w:rPr>
          <w:noProof/>
        </w:rPr>
        <w:drawing>
          <wp:inline distT="0" distB="0" distL="0" distR="0" wp14:anchorId="75C3EEFB" wp14:editId="26C5D619">
            <wp:extent cx="135890" cy="135890"/>
            <wp:effectExtent l="0" t="0" r="0" b="0"/>
            <wp:docPr id="18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consent fees;</w:t>
      </w:r>
    </w:p>
    <w:p w14:paraId="76A6AF16" w14:textId="2611538E" w:rsidR="00F22FA3" w:rsidRDefault="00A51073">
      <w:pPr>
        <w:pStyle w:val="p"/>
      </w:pPr>
      <w:r>
        <w:rPr>
          <w:noProof/>
        </w:rPr>
        <w:drawing>
          <wp:inline distT="0" distB="0" distL="0" distR="0" wp14:anchorId="78B4096B" wp14:editId="185F962F">
            <wp:extent cx="135890" cy="135890"/>
            <wp:effectExtent l="0" t="0" r="0" b="0"/>
            <wp:docPr id="18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waiver fees;</w:t>
      </w:r>
    </w:p>
    <w:p w14:paraId="7397DA2C" w14:textId="6430C98F" w:rsidR="00F22FA3" w:rsidRDefault="00A51073">
      <w:pPr>
        <w:pStyle w:val="p"/>
      </w:pPr>
      <w:r>
        <w:rPr>
          <w:noProof/>
        </w:rPr>
        <w:drawing>
          <wp:inline distT="0" distB="0" distL="0" distR="0" wp14:anchorId="2DDA3FFD" wp14:editId="3D258A20">
            <wp:extent cx="135890" cy="135890"/>
            <wp:effectExtent l="0" t="0" r="0" b="0"/>
            <wp:docPr id="18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application fees;</w:t>
      </w:r>
    </w:p>
    <w:p w14:paraId="2399BB81" w14:textId="1E0CBE24" w:rsidR="00F22FA3" w:rsidRDefault="00A51073">
      <w:pPr>
        <w:pStyle w:val="p"/>
      </w:pPr>
      <w:r>
        <w:rPr>
          <w:noProof/>
        </w:rPr>
        <w:drawing>
          <wp:inline distT="0" distB="0" distL="0" distR="0" wp14:anchorId="28D598F7" wp14:editId="4AFE6F9D">
            <wp:extent cx="135890" cy="135890"/>
            <wp:effectExtent l="0" t="0" r="0" b="0"/>
            <wp:docPr id="18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net management fees, defined as management fees that the pass-through entity earns or receives from all sources reduced by the management fees that the pass-through entity incurs or </w:t>
      </w:r>
      <w:r w:rsidR="00F22FA3">
        <w:lastRenderedPageBreak/>
        <w:t>pays to any person, but only if such net management fees do not exceed 5% of the pass-through entity’s profit;</w:t>
      </w:r>
    </w:p>
    <w:p w14:paraId="5BBAFE88" w14:textId="7F078AFB" w:rsidR="00F22FA3" w:rsidRDefault="00A51073">
      <w:pPr>
        <w:pStyle w:val="p"/>
      </w:pPr>
      <w:r>
        <w:rPr>
          <w:noProof/>
        </w:rPr>
        <w:drawing>
          <wp:inline distT="0" distB="0" distL="0" distR="0" wp14:anchorId="2559FD38" wp14:editId="6691B632">
            <wp:extent cx="135890" cy="135890"/>
            <wp:effectExtent l="0" t="0" r="0" b="0"/>
            <wp:docPr id="19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dividend income;</w:t>
      </w:r>
    </w:p>
    <w:p w14:paraId="2FC389DD" w14:textId="651A8220" w:rsidR="00F22FA3" w:rsidRDefault="00A51073">
      <w:pPr>
        <w:pStyle w:val="p"/>
      </w:pPr>
      <w:r>
        <w:rPr>
          <w:noProof/>
        </w:rPr>
        <w:drawing>
          <wp:inline distT="0" distB="0" distL="0" distR="0" wp14:anchorId="08541DBF" wp14:editId="47A020E3">
            <wp:extent cx="135890" cy="135890"/>
            <wp:effectExtent l="0" t="0" r="0" b="0"/>
            <wp:docPr id="19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interest income;</w:t>
      </w:r>
    </w:p>
    <w:p w14:paraId="7B8CB0AF" w14:textId="300BF29D" w:rsidR="00F22FA3" w:rsidRDefault="00A51073">
      <w:pPr>
        <w:pStyle w:val="p"/>
      </w:pPr>
      <w:r>
        <w:rPr>
          <w:noProof/>
        </w:rPr>
        <w:drawing>
          <wp:inline distT="0" distB="0" distL="0" distR="0" wp14:anchorId="1E05D80B" wp14:editId="29D01D97">
            <wp:extent cx="135890" cy="135890"/>
            <wp:effectExtent l="0" t="0" r="0" b="0"/>
            <wp:docPr id="19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net capital gains from the sale or exchange of intangible property;</w:t>
      </w:r>
    </w:p>
    <w:p w14:paraId="5F631BC3" w14:textId="143EF653" w:rsidR="00F22FA3" w:rsidRDefault="00A51073">
      <w:pPr>
        <w:pStyle w:val="p"/>
      </w:pPr>
      <w:r>
        <w:rPr>
          <w:noProof/>
        </w:rPr>
        <w:drawing>
          <wp:inline distT="0" distB="0" distL="0" distR="0" wp14:anchorId="613DE58D" wp14:editId="37ECD89E">
            <wp:extent cx="135890" cy="135890"/>
            <wp:effectExtent l="0" t="0" r="0" b="0"/>
            <wp:docPr id="19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all types and classification of income and gain attributable to distributive shares of income and gain from other pass-through entities.</w:t>
      </w:r>
      <w:r w:rsidR="00F22FA3">
        <w:rPr>
          <w:vertAlign w:val="superscript"/>
        </w:rPr>
        <w:t>157</w:t>
      </w:r>
      <w:r w:rsidR="00F22FA3" w:rsidRPr="00C10140">
        <w:rPr>
          <w:rStyle w:val="FootnoteReference"/>
        </w:rPr>
        <w:footnoteReference w:customMarkFollows="1" w:id="409"/>
        <w:t>2</w:t>
      </w:r>
      <w:r w:rsidR="00F22FA3">
        <w:t xml:space="preserve"> </w:t>
      </w:r>
    </w:p>
    <w:p w14:paraId="782D0125" w14:textId="77777777" w:rsidR="00F22FA3" w:rsidRDefault="00F22FA3">
      <w:pPr>
        <w:rPr>
          <w:sz w:val="24"/>
          <w:szCs w:val="24"/>
        </w:rPr>
      </w:pPr>
      <w:r>
        <w:rPr>
          <w:sz w:val="24"/>
          <w:szCs w:val="24"/>
        </w:rPr>
        <w:t xml:space="preserve"> </w:t>
      </w:r>
    </w:p>
    <w:p w14:paraId="7191EB90" w14:textId="3DECF022" w:rsidR="00F22FA3" w:rsidRDefault="00F22FA3">
      <w:pPr>
        <w:pStyle w:val="p"/>
      </w:pPr>
      <w:r>
        <w:t>The percentages applied to investment pass-through entity assets and gross income are based upon quarterly averages calculated during the pass-through entity’s taxable year. In addition, for purposes of determining whether a pass-through entity is an investment pass-through entity, intangible assets include investments in other pass-through entities.</w:t>
      </w:r>
      <w:r>
        <w:rPr>
          <w:vertAlign w:val="superscript"/>
        </w:rPr>
        <w:t>157</w:t>
      </w:r>
      <w:r w:rsidRPr="00C10140">
        <w:rPr>
          <w:rStyle w:val="FootnoteReference"/>
        </w:rPr>
        <w:footnoteReference w:customMarkFollows="1" w:id="410"/>
        <w:t>3</w:t>
      </w:r>
      <w:r>
        <w:t xml:space="preserve"> Neither the withholding tax nor the entity tax applies to an investment pass-through entity’s items of income listed above.</w:t>
      </w:r>
    </w:p>
    <w:p w14:paraId="0606EEB9" w14:textId="37F3AEA0" w:rsidR="00F22FA3" w:rsidRDefault="00F22FA3">
      <w:pPr>
        <w:pStyle w:val="p"/>
      </w:pPr>
      <w:r>
        <w:t>Investors in an investment pass-through entity are “deemed investors” in any other pass-through entity in which the investment pass-through entity is a direct investor. The operating pass-through entity may withhold on the deemed investors at the applicable tax rate (5 or 8.5%) if a timely notice is provided by the investment pass-through entity to the operating pass-through entity and includes the name, address, and social security number for each deemed investor.</w:t>
      </w:r>
      <w:r>
        <w:rPr>
          <w:vertAlign w:val="superscript"/>
        </w:rPr>
        <w:t>157</w:t>
      </w:r>
      <w:r w:rsidRPr="00C10140">
        <w:rPr>
          <w:rStyle w:val="FootnoteReference"/>
        </w:rPr>
        <w:footnoteReference w:customMarkFollows="1" w:id="411"/>
        <w:t>4</w:t>
      </w:r>
      <w:r>
        <w:t xml:space="preserve"> </w:t>
      </w:r>
    </w:p>
    <w:p w14:paraId="5300E8FA" w14:textId="77777777" w:rsidR="00F22FA3" w:rsidRDefault="00F22FA3">
      <w:pPr>
        <w:pStyle w:val="p"/>
      </w:pPr>
      <w:r>
        <w:t>If the timely notice is provided, the investment pass-through entity is ignored for purposes of withholding, and the operating pass-through entity can withhold on behalf of the deemed investors. If no notice is provided, the operating pass-through entity is required to withhold the 8.5% entity tax on the distributive share of income and gain on the investment pass-through entity.</w:t>
      </w:r>
      <w:r>
        <w:rPr>
          <w:vertAlign w:val="superscript"/>
        </w:rPr>
        <w:t>157</w:t>
      </w:r>
      <w:r w:rsidRPr="00C10140">
        <w:rPr>
          <w:rStyle w:val="FootnoteReference"/>
        </w:rPr>
        <w:footnoteReference w:customMarkFollows="1" w:id="412"/>
        <w:t>5</w:t>
      </w:r>
      <w:r>
        <w:t xml:space="preserve"> </w:t>
      </w:r>
    </w:p>
    <w:p w14:paraId="64F69A61" w14:textId="77777777" w:rsidR="00F22FA3" w:rsidRDefault="00F22FA3">
      <w:pPr>
        <w:pStyle w:val="p"/>
      </w:pPr>
      <w:r>
        <w:t>A special benefit to being an investment pass-through entity is that it is able to use the deemed investor rule to eliminate filing a return. While the operating pass-through entity is required to file and withhold on behalf of the investment pass-through entity, the investment pass-through entity is not required to file in order to distribute the income and credits. The deemed investor rule can be chained through multiple investment pass-through entities and the filing chain can be collapsed.</w:t>
      </w:r>
      <w:r>
        <w:rPr>
          <w:vertAlign w:val="superscript"/>
        </w:rPr>
        <w:t>157</w:t>
      </w:r>
      <w:r w:rsidRPr="00C10140">
        <w:rPr>
          <w:rStyle w:val="FootnoteReference"/>
        </w:rPr>
        <w:footnoteReference w:customMarkFollows="1" w:id="413"/>
        <w:t>6</w:t>
      </w:r>
      <w:r>
        <w:t xml:space="preserve"> </w:t>
      </w:r>
    </w:p>
    <w:p w14:paraId="638D7A17" w14:textId="34CE2233" w:rsidR="00F22FA3" w:rsidRDefault="00F22FA3">
      <w:pPr>
        <w:pStyle w:val="p"/>
      </w:pPr>
      <w:r>
        <w:rPr>
          <w:b/>
          <w:bCs/>
          <w:i/>
          <w:iCs/>
        </w:rPr>
        <w:t>Example</w:t>
      </w:r>
      <w:r>
        <w:t xml:space="preserve">: PTE B is an “investment pass-through entity” with its sole source of income from PTE A. Jane and Dave each own 50% of B. Income flows from A to B and then from B to Jane and Dave. Normally, A would have to withhold for B on all income at a rate of 8.5%. However, since B is a pass-through entity, it can elect to have A withhold on behalf of Jane and Dave at a rate of </w:t>
      </w:r>
      <w:r>
        <w:lastRenderedPageBreak/>
        <w:t>5%, instead of withholding on behalf of B at a rate of 8.5%. To achieve this, B must timely notify A of this election and provide the name, address, and social security number for both Jane and Dave. Then, A would withhold on all of its income (Dave and Jane’s shares) at a rate of 5%. A would then issue an Ohio IT K-1 to both Dave and Jane. Each IT K-1 would list the investor’s proportionate share of the income and credits, which flowed from B to A. In this example, B would not be required to file because its adjusted qualifying amount would be $0.</w:t>
      </w:r>
      <w:r>
        <w:rPr>
          <w:vertAlign w:val="superscript"/>
        </w:rPr>
        <w:t>157</w:t>
      </w:r>
      <w:r w:rsidRPr="00C10140">
        <w:rPr>
          <w:rStyle w:val="FootnoteReference"/>
        </w:rPr>
        <w:footnoteReference w:customMarkFollows="1" w:id="414"/>
        <w:t>7</w:t>
      </w:r>
      <w:r>
        <w:t xml:space="preserve"> </w:t>
      </w:r>
    </w:p>
    <w:p w14:paraId="4591B20D" w14:textId="3DCAC5D3" w:rsidR="00F22FA3" w:rsidRDefault="00F22FA3">
      <w:pPr>
        <w:pStyle w:val="p"/>
      </w:pPr>
      <w:r>
        <w:rPr>
          <w:b/>
          <w:bCs/>
          <w:i/>
          <w:iCs/>
        </w:rPr>
        <w:t>Example</w:t>
      </w:r>
      <w:r>
        <w:t>: PTE A is an operating pass-through entity that is owned 100% by PTE B. PTE B is an “investment pass-through entity” with its sole source of income from PTE A. PTE B is owned by three investors: Jane (40%), Dave (40%), and PTE C (20%). Normally, A would withhold for B on all income at rate of 8.5%. However, since B is an investment pass-through entity, it can elect to have A withhold on behalf of Dave and Jane’s shares of income at a rate of 5%. A would still have to withhold C’s share of income at a rate of 8.5%. To achieve this, B must timely notify A of this election and provide the name, address, and social security number for both Jane and Dave. A would then withhold on 80% of its income at a rate of 5%, and withhold on the remaining 20% of its income at a rate of 8.5%. A would issue an Ohio IT K-1 to B, showing B as the investor and listing the total income and Ohio withholding. B would then issue an Ohio IT K-1 to its investors, Jane, Dave, and PTE C. Each IT K-1 issued by B would list the investor’s proportionate share of income and credits which flowed from B to A. In this example, B would not be required to file since its adjusted qualifying amount would be $0.</w:t>
      </w:r>
      <w:r>
        <w:rPr>
          <w:vertAlign w:val="superscript"/>
        </w:rPr>
        <w:t>157</w:t>
      </w:r>
      <w:r w:rsidRPr="00C10140">
        <w:rPr>
          <w:rStyle w:val="FootnoteReference"/>
        </w:rPr>
        <w:footnoteReference w:customMarkFollows="1" w:id="415"/>
        <w:t>8</w:t>
      </w:r>
      <w:r>
        <w:t xml:space="preserve"> </w:t>
      </w:r>
    </w:p>
    <w:p w14:paraId="01687392" w14:textId="6E6A29D7" w:rsidR="00F22FA3" w:rsidRDefault="00F22FA3">
      <w:pPr>
        <w:pStyle w:val="p"/>
      </w:pPr>
      <w:r>
        <w:rPr>
          <w:b/>
          <w:bCs/>
          <w:i/>
          <w:iCs/>
        </w:rPr>
        <w:t>Planning Point:</w:t>
      </w:r>
      <w:r>
        <w:t xml:space="preserve"> Investment pass-through entities should consider filing an Ohio Form IT 1140 to provide the Department with information that will enable them to verify the flow of income and credits back to the initial source (the operating pass-through entity) because unverified credits will be disallowed on a tax return. Other helpful documentation includes, Ohio Form IT K-1s issued to the entity from income sources, an organizational chart that includes FEINs of all the pass-through entities and the initial source of income and credits, and a narrative outlining the flow of income and credits. If the investment pass-through entities sole source of income is distributive shares from other pass-through entities, the net result on the IT 1140 would be no adjusted qualifying amount, thus no tax due. The pass-through entity credit that is received from a lower-tier will not be applied to the return as a payment, but instead will be distributed to the qualifying investors by their proportionate share shown on the Ohio IT K-1s. The investment pass-through entity should include the Ohio IT K-1 it received from other pass-through entities in which it holds an ownership interest, showing the income and credits flowing to it. The investment pass-through entity could then include these amounts on the Ohio It K-1s it issues to its investors, effectively “passing through” these amounts.”</w:t>
      </w:r>
      <w:r>
        <w:rPr>
          <w:vertAlign w:val="superscript"/>
        </w:rPr>
        <w:t>157</w:t>
      </w:r>
      <w:r w:rsidRPr="00C10140">
        <w:rPr>
          <w:rStyle w:val="FootnoteReference"/>
        </w:rPr>
        <w:footnoteReference w:customMarkFollows="1" w:id="416"/>
        <w:t>9</w:t>
      </w:r>
      <w:r>
        <w:t xml:space="preserve"> </w:t>
      </w:r>
    </w:p>
    <w:p w14:paraId="1F264929" w14:textId="77777777" w:rsidR="00F22FA3" w:rsidRDefault="00F22FA3">
      <w:pPr>
        <w:pStyle w:val="p"/>
      </w:pPr>
      <w:r>
        <w:rPr>
          <w:b/>
          <w:bCs/>
          <w:i/>
          <w:iCs/>
        </w:rPr>
        <w:t>Safe Harbor Provisions for Out-of-State Pass-Through Entities</w:t>
      </w:r>
      <w:r>
        <w:t xml:space="preserve"> </w:t>
      </w:r>
    </w:p>
    <w:p w14:paraId="1AD16850" w14:textId="4CF74531" w:rsidR="00F22FA3" w:rsidRDefault="00F22FA3">
      <w:pPr>
        <w:pStyle w:val="p"/>
      </w:pPr>
      <w:r>
        <w:t>For purposes of the Ohio pass-through entity withholding requirement, an out-of-state pass-through entity with nexus will not be required to file a return and/or the payment of withholding tax if the out-of state entity’s only contacts with Ohio are limited to:</w:t>
      </w:r>
    </w:p>
    <w:p w14:paraId="6E9B8FCD" w14:textId="3366801A" w:rsidR="00F22FA3" w:rsidRDefault="00A51073">
      <w:pPr>
        <w:pStyle w:val="p"/>
      </w:pPr>
      <w:r>
        <w:rPr>
          <w:noProof/>
        </w:rPr>
        <w:drawing>
          <wp:inline distT="0" distB="0" distL="0" distR="0" wp14:anchorId="1E9C3DF9" wp14:editId="05589C08">
            <wp:extent cx="135890" cy="135890"/>
            <wp:effectExtent l="0" t="0" r="0" b="0"/>
            <wp:docPr id="1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has a property or representatives located at a commercial printer in Ohio, as </w:t>
      </w:r>
      <w:r w:rsidR="00F22FA3">
        <w:lastRenderedPageBreak/>
        <w:t>provided by Ohio Rev. Code Ann. § 5747.30;</w:t>
      </w:r>
    </w:p>
    <w:p w14:paraId="60E89FA6" w14:textId="5444F1C2" w:rsidR="00F22FA3" w:rsidRDefault="00A51073">
      <w:pPr>
        <w:pStyle w:val="p"/>
      </w:pPr>
      <w:r>
        <w:rPr>
          <w:noProof/>
        </w:rPr>
        <w:drawing>
          <wp:inline distT="0" distB="0" distL="0" distR="0" wp14:anchorId="6B023493" wp14:editId="4DA529E4">
            <wp:extent cx="135890" cy="135890"/>
            <wp:effectExtent l="0" t="0" r="0" b="0"/>
            <wp:docPr id="19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owns or uses intangible property in Ohio and use of the intangible property in Ohio does not develop, maintain or enlarge the entity’s marketplace;</w:t>
      </w:r>
    </w:p>
    <w:p w14:paraId="57418263" w14:textId="337BDB58" w:rsidR="00F22FA3" w:rsidRDefault="00A51073">
      <w:pPr>
        <w:pStyle w:val="p"/>
      </w:pPr>
      <w:r>
        <w:rPr>
          <w:noProof/>
        </w:rPr>
        <w:drawing>
          <wp:inline distT="0" distB="0" distL="0" distR="0" wp14:anchorId="4EA7D14E" wp14:editId="713FB125">
            <wp:extent cx="135890" cy="135890"/>
            <wp:effectExtent l="0" t="0" r="0" b="0"/>
            <wp:docPr id="19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grants a license to use software in Ohio and does not provide the grantee any technical assistance or other support from any location within Ohio;</w:t>
      </w:r>
    </w:p>
    <w:p w14:paraId="0733FD10" w14:textId="3C7D298F" w:rsidR="00F22FA3" w:rsidRDefault="00A51073">
      <w:pPr>
        <w:pStyle w:val="p"/>
      </w:pPr>
      <w:r>
        <w:rPr>
          <w:noProof/>
        </w:rPr>
        <w:drawing>
          <wp:inline distT="0" distB="0" distL="0" distR="0" wp14:anchorId="17157860" wp14:editId="17B2AC00">
            <wp:extent cx="135890" cy="135890"/>
            <wp:effectExtent l="0" t="0" r="0" b="0"/>
            <wp:docPr id="19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hosts a website on a server or similar electronic equipment located in Ohio and that equipment is not leased, owned or rented by the entity;</w:t>
      </w:r>
    </w:p>
    <w:p w14:paraId="70801445" w14:textId="05AE975C" w:rsidR="00F22FA3" w:rsidRDefault="00A51073">
      <w:pPr>
        <w:pStyle w:val="p"/>
      </w:pPr>
      <w:r>
        <w:rPr>
          <w:noProof/>
        </w:rPr>
        <w:drawing>
          <wp:inline distT="0" distB="0" distL="0" distR="0" wp14:anchorId="2DB7C8F4" wp14:editId="3488F869">
            <wp:extent cx="135890" cy="135890"/>
            <wp:effectExtent l="0" t="0" r="0" b="0"/>
            <wp:docPr id="1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conducts meetings in Ohio with either suppliers of goods or services or government representatives in their official capacity;</w:t>
      </w:r>
    </w:p>
    <w:p w14:paraId="7C968383" w14:textId="00211241" w:rsidR="00F22FA3" w:rsidRDefault="00A51073">
      <w:pPr>
        <w:pStyle w:val="p"/>
      </w:pPr>
      <w:r>
        <w:rPr>
          <w:noProof/>
        </w:rPr>
        <w:drawing>
          <wp:inline distT="0" distB="0" distL="0" distR="0" wp14:anchorId="7EA4F674" wp14:editId="58D50B58">
            <wp:extent cx="135890" cy="135890"/>
            <wp:effectExtent l="0" t="0" r="0" b="0"/>
            <wp:docPr id="19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enters Ohio to bring or defend a lawsuit in an Ohio court of law;</w:t>
      </w:r>
    </w:p>
    <w:p w14:paraId="354040E3" w14:textId="3760D466" w:rsidR="00F22FA3" w:rsidRDefault="00A51073">
      <w:pPr>
        <w:pStyle w:val="p"/>
      </w:pPr>
      <w:r>
        <w:rPr>
          <w:noProof/>
        </w:rPr>
        <w:drawing>
          <wp:inline distT="0" distB="0" distL="0" distR="0" wp14:anchorId="198FBABA" wp14:editId="3B794BE1">
            <wp:extent cx="135890" cy="135890"/>
            <wp:effectExtent l="0" t="0" r="0" b="0"/>
            <wp:docPr id="20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employees or others acting on the entity’s behalf attend meetings, retreats, seminars, conferences, schools or other training in Ohio, sponsored by others;</w:t>
      </w:r>
    </w:p>
    <w:p w14:paraId="7D060786" w14:textId="6F079A4B" w:rsidR="00F22FA3" w:rsidRDefault="00A51073">
      <w:pPr>
        <w:pStyle w:val="p"/>
      </w:pPr>
      <w:r>
        <w:rPr>
          <w:noProof/>
        </w:rPr>
        <w:drawing>
          <wp:inline distT="0" distB="0" distL="0" distR="0" wp14:anchorId="39FB2B57" wp14:editId="51060556">
            <wp:extent cx="135890" cy="135890"/>
            <wp:effectExtent l="0" t="0" r="0" b="0"/>
            <wp:docPr id="2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employees attend retreats, seminars, conferences or other training in Ohio, sponsored by the entity;</w:t>
      </w:r>
    </w:p>
    <w:p w14:paraId="6B5B8F52" w14:textId="5266C962" w:rsidR="00F22FA3" w:rsidRDefault="00A51073">
      <w:pPr>
        <w:pStyle w:val="p"/>
      </w:pPr>
      <w:r>
        <w:rPr>
          <w:noProof/>
        </w:rPr>
        <w:drawing>
          <wp:inline distT="0" distB="0" distL="0" distR="0" wp14:anchorId="73BA842A" wp14:editId="249710A8">
            <wp:extent cx="135890" cy="135890"/>
            <wp:effectExtent l="0" t="0" r="0" b="0"/>
            <wp:docPr id="20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holds recruiting or hiring events in Ohio;</w:t>
      </w:r>
    </w:p>
    <w:p w14:paraId="32962F81" w14:textId="5D06AB87" w:rsidR="00F22FA3" w:rsidRDefault="00A51073">
      <w:pPr>
        <w:pStyle w:val="p"/>
      </w:pPr>
      <w:r>
        <w:rPr>
          <w:noProof/>
        </w:rPr>
        <w:drawing>
          <wp:inline distT="0" distB="0" distL="0" distR="0" wp14:anchorId="556D3E1C" wp14:editId="15E71469">
            <wp:extent cx="135890" cy="135890"/>
            <wp:effectExtent l="0" t="0" r="0" b="0"/>
            <wp:docPr id="20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advertises in Ohio through electronic or print media;</w:t>
      </w:r>
    </w:p>
    <w:p w14:paraId="46A9454C" w14:textId="320F58EE" w:rsidR="00F22FA3" w:rsidRDefault="00A51073">
      <w:pPr>
        <w:pStyle w:val="p"/>
      </w:pPr>
      <w:r>
        <w:rPr>
          <w:noProof/>
        </w:rPr>
        <w:drawing>
          <wp:inline distT="0" distB="0" distL="0" distR="0" wp14:anchorId="5AF4A5F1" wp14:editId="3F155FF7">
            <wp:extent cx="135890" cy="135890"/>
            <wp:effectExtent l="0" t="0" r="0" b="0"/>
            <wp:docPr id="20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rents customer lists to or from an entity located in Ohio;</w:t>
      </w:r>
    </w:p>
    <w:p w14:paraId="66D461DA" w14:textId="1EE0DBAE" w:rsidR="00F22FA3" w:rsidRDefault="00A51073">
      <w:pPr>
        <w:pStyle w:val="p"/>
      </w:pPr>
      <w:r>
        <w:rPr>
          <w:noProof/>
        </w:rPr>
        <w:drawing>
          <wp:inline distT="0" distB="0" distL="0" distR="0" wp14:anchorId="768EEC5C" wp14:editId="5CC223B6">
            <wp:extent cx="135890" cy="135890"/>
            <wp:effectExtent l="0" t="0" r="0" b="0"/>
            <wp:docPr id="20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is present in Ohio for no more than 20 days during a calendar year and the entity’s activities in Ohio generate $25,000 or less in gross income in that calendar year;</w:t>
      </w:r>
    </w:p>
    <w:p w14:paraId="7CBAE1F3" w14:textId="74161221" w:rsidR="00F22FA3" w:rsidRDefault="00A51073">
      <w:pPr>
        <w:pStyle w:val="p"/>
      </w:pPr>
      <w:r>
        <w:rPr>
          <w:noProof/>
        </w:rPr>
        <w:drawing>
          <wp:inline distT="0" distB="0" distL="0" distR="0" wp14:anchorId="640E6F25" wp14:editId="4AC49F0A">
            <wp:extent cx="135890" cy="135890"/>
            <wp:effectExtent l="0" t="0" r="0" b="0"/>
            <wp:docPr id="20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participates in one or more trade shows in Ohio as an exhibitor for no more than 20 days during a calendar year and generates $25,000 or less in gross income in that calendar year;</w:t>
      </w:r>
    </w:p>
    <w:p w14:paraId="287B2DDA" w14:textId="5C87B59A" w:rsidR="00F22FA3" w:rsidRDefault="00A51073">
      <w:pPr>
        <w:pStyle w:val="p"/>
      </w:pPr>
      <w:r>
        <w:rPr>
          <w:noProof/>
        </w:rPr>
        <w:drawing>
          <wp:inline distT="0" distB="0" distL="0" distR="0" wp14:anchorId="18CAC3AC" wp14:editId="4A6695A5">
            <wp:extent cx="135890" cy="135890"/>
            <wp:effectExtent l="0" t="0" r="0" b="0"/>
            <wp:docPr id="20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acts as a consumer when attending trade shows in Ohio; or</w:t>
      </w:r>
    </w:p>
    <w:p w14:paraId="189AC05E" w14:textId="2F2B6B67" w:rsidR="00F22FA3" w:rsidRDefault="00A51073">
      <w:pPr>
        <w:pStyle w:val="p"/>
      </w:pPr>
      <w:r>
        <w:rPr>
          <w:noProof/>
        </w:rPr>
        <w:drawing>
          <wp:inline distT="0" distB="0" distL="0" distR="0" wp14:anchorId="35C1602C" wp14:editId="3C29EB0F">
            <wp:extent cx="135890" cy="135890"/>
            <wp:effectExtent l="0" t="0" r="0" b="0"/>
            <wp:docPr id="20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entity engages in activities protected under Pub. Law. No. 86-272.</w:t>
      </w:r>
      <w:r w:rsidR="00F22FA3">
        <w:rPr>
          <w:vertAlign w:val="superscript"/>
        </w:rPr>
        <w:t>158</w:t>
      </w:r>
      <w:r w:rsidR="00F22FA3" w:rsidRPr="00C10140">
        <w:rPr>
          <w:rStyle w:val="FootnoteReference"/>
        </w:rPr>
        <w:footnoteReference w:customMarkFollows="1" w:id="417"/>
        <w:t>0</w:t>
      </w:r>
      <w:r w:rsidR="00F22FA3">
        <w:t xml:space="preserve"> </w:t>
      </w:r>
    </w:p>
    <w:p w14:paraId="03D28429" w14:textId="77777777" w:rsidR="00F22FA3" w:rsidRDefault="00F22FA3">
      <w:pPr>
        <w:rPr>
          <w:sz w:val="24"/>
          <w:szCs w:val="24"/>
        </w:rPr>
      </w:pPr>
      <w:r>
        <w:rPr>
          <w:sz w:val="24"/>
          <w:szCs w:val="24"/>
        </w:rPr>
        <w:t xml:space="preserve"> </w:t>
      </w:r>
    </w:p>
    <w:p w14:paraId="516E40F3" w14:textId="77777777" w:rsidR="00F22FA3" w:rsidRDefault="00F22FA3">
      <w:pPr>
        <w:pStyle w:val="p"/>
      </w:pPr>
      <w:r>
        <w:rPr>
          <w:b/>
          <w:bCs/>
          <w:i/>
          <w:iCs/>
        </w:rPr>
        <w:t>Planning Point:</w:t>
      </w:r>
      <w:r>
        <w:t xml:space="preserve"> Taxpayers should be aware that “safe harbor” provisions cannot be utilized by taxpayers consenting to be taxed. If any “safe harbor” provisions apply to the voluntary taxpayer, those provisions are considered waived as to any filing or payment made. A taxpayer cannot use “safe harbor” provisions to request a refund of taxes paid or negate a billing generated by their voluntary filing.</w:t>
      </w:r>
      <w:r>
        <w:rPr>
          <w:vertAlign w:val="superscript"/>
        </w:rPr>
        <w:t>158</w:t>
      </w:r>
      <w:r w:rsidRPr="00C10140">
        <w:rPr>
          <w:rStyle w:val="FootnoteReference"/>
        </w:rPr>
        <w:footnoteReference w:customMarkFollows="1" w:id="418"/>
        <w:t>1</w:t>
      </w:r>
      <w:r>
        <w:t xml:space="preserve"> </w:t>
      </w:r>
    </w:p>
    <w:p w14:paraId="32201878" w14:textId="16D3ABB0" w:rsidR="00F22FA3" w:rsidRDefault="00F22FA3" w:rsidP="00CE0FB6">
      <w:pPr>
        <w:pStyle w:val="BHead2"/>
      </w:pPr>
      <w:bookmarkStart w:id="417" w:name="_Toc194485944"/>
      <w:r>
        <w:t>10.3. Withholding Forms and Attachments</w:t>
      </w:r>
      <w:bookmarkEnd w:id="417"/>
      <w:r>
        <w:t xml:space="preserve"> </w:t>
      </w:r>
    </w:p>
    <w:p w14:paraId="2209897C" w14:textId="3A643A5F" w:rsidR="00F22FA3" w:rsidRDefault="00F22FA3">
      <w:pPr>
        <w:pStyle w:val="p"/>
      </w:pPr>
      <w:r>
        <w:t>IT 1140; IT K-1.</w:t>
      </w:r>
    </w:p>
    <w:p w14:paraId="62EC0CEC" w14:textId="77777777" w:rsidR="00F22FA3" w:rsidRDefault="00F22FA3">
      <w:pPr>
        <w:pStyle w:val="p"/>
      </w:pPr>
      <w:r>
        <w:t>Ohio requires pass-through entities to provide Ohio Forms IT 1140 and IT K-1.</w:t>
      </w:r>
      <w:r>
        <w:rPr>
          <w:vertAlign w:val="superscript"/>
        </w:rPr>
        <w:t>158</w:t>
      </w:r>
      <w:r w:rsidRPr="00C10140">
        <w:rPr>
          <w:rStyle w:val="FootnoteReference"/>
        </w:rPr>
        <w:footnoteReference w:customMarkFollows="1" w:id="419"/>
        <w:t>2</w:t>
      </w:r>
      <w:r>
        <w:t xml:space="preserve"> </w:t>
      </w:r>
    </w:p>
    <w:p w14:paraId="14B8A064" w14:textId="49F9CDCE" w:rsidR="00F22FA3" w:rsidRDefault="00F22FA3">
      <w:pPr>
        <w:pStyle w:val="p"/>
      </w:pPr>
      <w:r>
        <w:lastRenderedPageBreak/>
        <w:t>A pass-through entity files Ohio Form IT 1140: Pass-Through Entity and Trust Withholding Tax Return, to report the amount of tax due, and completes Ohio IT K-1 for each investor.</w:t>
      </w:r>
      <w:r>
        <w:rPr>
          <w:vertAlign w:val="superscript"/>
        </w:rPr>
        <w:t>158</w:t>
      </w:r>
      <w:r w:rsidRPr="00C10140">
        <w:rPr>
          <w:rStyle w:val="FootnoteReference"/>
        </w:rPr>
        <w:footnoteReference w:customMarkFollows="1" w:id="420"/>
        <w:t>3</w:t>
      </w:r>
      <w:r>
        <w:t xml:space="preserve"> Pass-through entities with equity investors limited to nonresident individuals, nonresident estates and nonresident trusts can file Ohio Form IT 1140 or Ohio Form IT 4708: Composite Income Tax Return. For complete coverage of composite returns, see Pass-Through Entity Navigator, at Ohio 14. If Ohio Form IT 1140 is filed, investors must file Ohio Form IT 1040: Individual Income Tax Return, with Ohio Form IT K-1 attached. Ohio does not allow individual nonresident investors to opt out of being included on a pass-through entity return, nor does it waive the requirement that a pass-through entity must file and withhold for its non-resident investors.</w:t>
      </w:r>
      <w:r>
        <w:rPr>
          <w:vertAlign w:val="superscript"/>
        </w:rPr>
        <w:t>158</w:t>
      </w:r>
      <w:r w:rsidRPr="00C10140">
        <w:rPr>
          <w:rStyle w:val="FootnoteReference"/>
        </w:rPr>
        <w:footnoteReference w:customMarkFollows="1" w:id="421"/>
        <w:t>4</w:t>
      </w:r>
      <w:r>
        <w:t xml:space="preserve"> </w:t>
      </w:r>
    </w:p>
    <w:p w14:paraId="09EDC9F7" w14:textId="77777777" w:rsidR="00F22FA3" w:rsidRDefault="00F22FA3">
      <w:pPr>
        <w:pStyle w:val="p"/>
      </w:pPr>
      <w:r>
        <w:t>In instances where a pass-through entity begins making estimated payments in advance of filing a PTE return (IT 4708, IT 1041, or IT 1140), or is a first time filer, Ohio requires submission of Ohio Form PTE REG: Pass Through Entity &amp; Fiduciary Income Tax Registration to ensure that the entity has an account and that payments are properly credited.</w:t>
      </w:r>
      <w:r>
        <w:rPr>
          <w:vertAlign w:val="superscript"/>
        </w:rPr>
        <w:t>158</w:t>
      </w:r>
      <w:r w:rsidRPr="00C10140">
        <w:rPr>
          <w:rStyle w:val="FootnoteReference"/>
        </w:rPr>
        <w:footnoteReference w:customMarkFollows="1" w:id="422"/>
        <w:t>5</w:t>
      </w:r>
      <w:r>
        <w:t xml:space="preserve"> </w:t>
      </w:r>
    </w:p>
    <w:p w14:paraId="0269AD99" w14:textId="77777777" w:rsidR="00F22FA3" w:rsidRDefault="00F22FA3">
      <w:pPr>
        <w:pStyle w:val="p"/>
      </w:pPr>
      <w:r>
        <w:t>Pass-through entities are not required to file an Ohio Form IT 1140 if any of the following is applicable for the entire taxable year:</w:t>
      </w:r>
    </w:p>
    <w:p w14:paraId="2B358825" w14:textId="1DF69F2C" w:rsidR="00F22FA3" w:rsidRDefault="00A51073">
      <w:pPr>
        <w:pStyle w:val="p"/>
      </w:pPr>
      <w:r>
        <w:rPr>
          <w:noProof/>
        </w:rPr>
        <w:drawing>
          <wp:inline distT="0" distB="0" distL="0" distR="0" wp14:anchorId="569344C9" wp14:editId="7629001F">
            <wp:extent cx="135890" cy="135890"/>
            <wp:effectExtent l="0" t="0" r="0" b="0"/>
            <wp:docPr id="20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trusts whose beneficiaries are limited to full-year Ohio residents; </w:t>
      </w:r>
    </w:p>
    <w:p w14:paraId="3FB4CACF" w14:textId="754518AA" w:rsidR="00F22FA3" w:rsidRDefault="00A51073">
      <w:pPr>
        <w:pStyle w:val="p"/>
      </w:pPr>
      <w:r>
        <w:rPr>
          <w:noProof/>
        </w:rPr>
        <w:drawing>
          <wp:inline distT="0" distB="0" distL="0" distR="0" wp14:anchorId="6AC2B3D3" wp14:editId="753E6211">
            <wp:extent cx="135890" cy="135890"/>
            <wp:effectExtent l="0" t="0" r="0" b="0"/>
            <wp:docPr id="21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trusts that do not own, directly or indirectly, real estate or tangible personal property located in Ohio and owns no direct or indirect equity investments in a pass-through entity that has nexus with Ohio; </w:t>
      </w:r>
    </w:p>
    <w:p w14:paraId="15D5501A" w14:textId="7CB8E5A1" w:rsidR="00F22FA3" w:rsidRDefault="00A51073">
      <w:pPr>
        <w:pStyle w:val="p"/>
      </w:pPr>
      <w:r>
        <w:rPr>
          <w:noProof/>
        </w:rPr>
        <w:drawing>
          <wp:inline distT="0" distB="0" distL="0" distR="0" wp14:anchorId="4A799991" wp14:editId="29E9784D">
            <wp:extent cx="135890" cy="135890"/>
            <wp:effectExtent l="0" t="0" r="0" b="0"/>
            <wp:docPr id="2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entities whose investors are limited to full-year Ohio resident individuals, estates, trusts, and C corporations; </w:t>
      </w:r>
    </w:p>
    <w:p w14:paraId="336EB450" w14:textId="12CC7860" w:rsidR="00F22FA3" w:rsidRDefault="00A51073">
      <w:pPr>
        <w:pStyle w:val="p"/>
      </w:pPr>
      <w:r>
        <w:rPr>
          <w:noProof/>
        </w:rPr>
        <w:drawing>
          <wp:inline distT="0" distB="0" distL="0" distR="0" wp14:anchorId="36052971" wp14:editId="7D2BC25E">
            <wp:extent cx="135890" cy="135890"/>
            <wp:effectExtent l="0" t="0" r="0" b="0"/>
            <wp:docPr id="2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entities that are filing the Ohio Form IT 4708: Composite Income Tax Return on behalf of all its nonresident equity investors who are not full-year Ohio resident taxpayers; and </w:t>
      </w:r>
    </w:p>
    <w:p w14:paraId="390823C0" w14:textId="5395AE5B" w:rsidR="00F22FA3" w:rsidRDefault="00A51073">
      <w:pPr>
        <w:pStyle w:val="p"/>
      </w:pPr>
      <w:r>
        <w:rPr>
          <w:noProof/>
        </w:rPr>
        <w:drawing>
          <wp:inline distT="0" distB="0" distL="0" distR="0" wp14:anchorId="7F139EC0" wp14:editId="351DCEDC">
            <wp:extent cx="135890" cy="135890"/>
            <wp:effectExtent l="0" t="0" r="0" b="0"/>
            <wp:docPr id="2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entities that are disregarded entities or qualifying subchapter S subsidiaries, and the pass-through entity’s owner is excluded or exempt from filing with the Department.</w:t>
      </w:r>
      <w:r w:rsidR="00F22FA3">
        <w:rPr>
          <w:vertAlign w:val="superscript"/>
        </w:rPr>
        <w:t>158</w:t>
      </w:r>
      <w:r w:rsidR="00F22FA3" w:rsidRPr="00C10140">
        <w:rPr>
          <w:rStyle w:val="FootnoteReference"/>
        </w:rPr>
        <w:footnoteReference w:customMarkFollows="1" w:id="423"/>
        <w:t>6</w:t>
      </w:r>
      <w:r w:rsidR="00F22FA3">
        <w:t xml:space="preserve"> </w:t>
      </w:r>
    </w:p>
    <w:p w14:paraId="0850498E" w14:textId="77777777" w:rsidR="00F22FA3" w:rsidRDefault="00F22FA3">
      <w:pPr>
        <w:rPr>
          <w:sz w:val="24"/>
          <w:szCs w:val="24"/>
        </w:rPr>
      </w:pPr>
      <w:r>
        <w:rPr>
          <w:sz w:val="24"/>
          <w:szCs w:val="24"/>
        </w:rPr>
        <w:t xml:space="preserve"> </w:t>
      </w:r>
    </w:p>
    <w:p w14:paraId="1757B291" w14:textId="77777777" w:rsidR="00F22FA3" w:rsidRDefault="00F22FA3">
      <w:pPr>
        <w:pStyle w:val="p"/>
      </w:pPr>
      <w:r>
        <w:t>Certain beneficiaries, investors, employees, trustees, officers, members, or managers of the qualifying entity may be held personally liable for the entity’s failure to file the Ohio Form IT 1140 and pay the appropriate tax due.</w:t>
      </w:r>
      <w:r>
        <w:rPr>
          <w:vertAlign w:val="superscript"/>
        </w:rPr>
        <w:t>158</w:t>
      </w:r>
      <w:r w:rsidRPr="00C10140">
        <w:rPr>
          <w:rStyle w:val="FootnoteReference"/>
        </w:rPr>
        <w:footnoteReference w:customMarkFollows="1" w:id="424"/>
        <w:t>7</w:t>
      </w:r>
      <w:r>
        <w:t xml:space="preserve"> </w:t>
      </w:r>
    </w:p>
    <w:p w14:paraId="27DF1BF3" w14:textId="38F12CFD" w:rsidR="00F22FA3" w:rsidRDefault="00F22FA3" w:rsidP="00CE0FB6">
      <w:pPr>
        <w:pStyle w:val="BHead2"/>
      </w:pPr>
      <w:bookmarkStart w:id="418" w:name="_Toc194485945"/>
      <w:r>
        <w:t>10.4. Withholding from Distributions or Distributive Share</w:t>
      </w:r>
      <w:bookmarkEnd w:id="418"/>
      <w:r>
        <w:t xml:space="preserve"> </w:t>
      </w:r>
    </w:p>
    <w:p w14:paraId="46A30B75" w14:textId="2F4FEA5F" w:rsidR="00F22FA3" w:rsidRDefault="00F22FA3">
      <w:pPr>
        <w:pStyle w:val="p"/>
      </w:pPr>
      <w:r>
        <w:t>Yes.</w:t>
      </w:r>
    </w:p>
    <w:p w14:paraId="77FB6144" w14:textId="0FCDE4D1" w:rsidR="00F22FA3" w:rsidRDefault="00F22FA3">
      <w:pPr>
        <w:pStyle w:val="p"/>
      </w:pPr>
      <w:r>
        <w:t xml:space="preserve">Ohio has withholding requirements for pass-through entities with regard to an investor’s </w:t>
      </w:r>
      <w:r>
        <w:lastRenderedPageBreak/>
        <w:t>distributive share of the income, gain, expense, or loss of a qualifying pass-through entity.</w:t>
      </w:r>
      <w:r>
        <w:rPr>
          <w:vertAlign w:val="superscript"/>
        </w:rPr>
        <w:t>158</w:t>
      </w:r>
      <w:r w:rsidRPr="00C10140">
        <w:rPr>
          <w:rStyle w:val="FootnoteReference"/>
        </w:rPr>
        <w:footnoteReference w:customMarkFollows="1" w:id="425"/>
        <w:t>8</w:t>
      </w:r>
      <w:r>
        <w:t xml:space="preserve"> </w:t>
      </w:r>
    </w:p>
    <w:p w14:paraId="01CF5EC6" w14:textId="094FB088" w:rsidR="00F22FA3" w:rsidRDefault="00F22FA3">
      <w:pPr>
        <w:pStyle w:val="p"/>
      </w:pPr>
      <w:r>
        <w:t>The tax due applies to the adjusted qualifying amounts for all qualifying investors, or the sum of each qualifying investor’s distributive share of the income, gain, expense or loss of a qualifying pass-through entity, excluding any amount not subject to tax or measured by net income, for its qualifying taxable year multiplied by the apportionment fraction.</w:t>
      </w:r>
      <w:r>
        <w:rPr>
          <w:vertAlign w:val="superscript"/>
        </w:rPr>
        <w:t>158</w:t>
      </w:r>
      <w:r w:rsidRPr="00C10140">
        <w:rPr>
          <w:rStyle w:val="FootnoteReference"/>
        </w:rPr>
        <w:footnoteReference w:customMarkFollows="1" w:id="426"/>
        <w:t>9</w:t>
      </w:r>
      <w:r>
        <w:t xml:space="preserve"> </w:t>
      </w:r>
    </w:p>
    <w:p w14:paraId="3FACA6D0" w14:textId="77777777" w:rsidR="00F22FA3" w:rsidRDefault="00F22FA3">
      <w:pPr>
        <w:pStyle w:val="p"/>
      </w:pPr>
      <w:r>
        <w:t>For coverage of owners’ distributive share of partnership income, including allocation and apportionment, see Pass-Through Entity Navigator, at Ohio 12.1.1. For coverage of owners’ pro rata share of S corporation income, including allocation and apportionment, see Pass-Through Entity Navigator, at Ohio 12.2.4.2.</w:t>
      </w:r>
    </w:p>
    <w:p w14:paraId="27B8FB7C" w14:textId="77777777" w:rsidR="00F22FA3" w:rsidRDefault="00F22FA3" w:rsidP="00CE0FB6">
      <w:pPr>
        <w:pStyle w:val="BHead2"/>
      </w:pPr>
      <w:bookmarkStart w:id="419" w:name="_Toc194485946"/>
      <w:r>
        <w:t>10.5. Pass-Through Entity Withholding Rates</w:t>
      </w:r>
      <w:bookmarkEnd w:id="419"/>
      <w:r>
        <w:t xml:space="preserve"> </w:t>
      </w:r>
    </w:p>
    <w:p w14:paraId="45B08561" w14:textId="77777777" w:rsidR="00F22FA3" w:rsidRDefault="00F22FA3" w:rsidP="00CE0FB6">
      <w:pPr>
        <w:pStyle w:val="BHead3"/>
      </w:pPr>
      <w:bookmarkStart w:id="420" w:name="_Toc194485947"/>
      <w:r>
        <w:t>10.5.1. Corporate Owners (Partners or Members)</w:t>
      </w:r>
      <w:bookmarkEnd w:id="420"/>
      <w:r>
        <w:t xml:space="preserve"> </w:t>
      </w:r>
    </w:p>
    <w:p w14:paraId="69DA536A" w14:textId="2F720EDA" w:rsidR="00F22FA3" w:rsidRDefault="00F22FA3" w:rsidP="00CE0FB6">
      <w:pPr>
        <w:pStyle w:val="BHead4"/>
      </w:pPr>
      <w:bookmarkStart w:id="421" w:name="_Toc194485948"/>
      <w:r>
        <w:t>10.5.1.1. 2015 Pass-Through Entity Withholding Rate for Corporate Owners</w:t>
      </w:r>
      <w:bookmarkEnd w:id="421"/>
      <w:r>
        <w:t xml:space="preserve"> </w:t>
      </w:r>
    </w:p>
    <w:p w14:paraId="6A6171FD" w14:textId="1421A597" w:rsidR="00F22FA3" w:rsidRDefault="00F22FA3">
      <w:pPr>
        <w:pStyle w:val="p"/>
      </w:pPr>
      <w:r>
        <w:t>0%.</w:t>
      </w:r>
    </w:p>
    <w:p w14:paraId="375ED90F"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27"/>
        <w:t>1</w:t>
      </w:r>
      <w:r>
        <w:t xml:space="preserve"> </w:t>
      </w:r>
    </w:p>
    <w:p w14:paraId="3D498F7D"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08AD256A" w14:textId="01629061" w:rsidR="00F22FA3" w:rsidRDefault="00F22FA3" w:rsidP="00CE0FB6">
      <w:pPr>
        <w:pStyle w:val="BHead4"/>
      </w:pPr>
      <w:bookmarkStart w:id="422" w:name="_Toc194485949"/>
      <w:r>
        <w:t>10.5.1.2. 2016 Pass-Through Entity Withholding Rate for Corporate Owners</w:t>
      </w:r>
      <w:bookmarkEnd w:id="422"/>
      <w:r>
        <w:t xml:space="preserve"> </w:t>
      </w:r>
    </w:p>
    <w:p w14:paraId="11623C4E" w14:textId="7AB4E474" w:rsidR="00F22FA3" w:rsidRDefault="00F22FA3">
      <w:pPr>
        <w:pStyle w:val="p"/>
      </w:pPr>
      <w:r>
        <w:t>0%.</w:t>
      </w:r>
    </w:p>
    <w:p w14:paraId="00B02421"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28"/>
        <w:t>1</w:t>
      </w:r>
      <w:r>
        <w:t xml:space="preserve"> </w:t>
      </w:r>
    </w:p>
    <w:p w14:paraId="1989F34A"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46E9436D" w14:textId="288F38FC" w:rsidR="00F22FA3" w:rsidRDefault="00F22FA3" w:rsidP="00CE0FB6">
      <w:pPr>
        <w:pStyle w:val="BHead4"/>
      </w:pPr>
      <w:bookmarkStart w:id="423" w:name="_Toc194485950"/>
      <w:r>
        <w:lastRenderedPageBreak/>
        <w:t>10.5.1.3. 2017 Pass-Through Entity Withholding Rate for Corporate Owners</w:t>
      </w:r>
      <w:bookmarkEnd w:id="423"/>
      <w:r>
        <w:t xml:space="preserve"> </w:t>
      </w:r>
    </w:p>
    <w:p w14:paraId="7CBE203E" w14:textId="4373A762" w:rsidR="00F22FA3" w:rsidRDefault="00F22FA3">
      <w:pPr>
        <w:pStyle w:val="p"/>
      </w:pPr>
      <w:r>
        <w:t>0%.</w:t>
      </w:r>
    </w:p>
    <w:p w14:paraId="24E7D688"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29"/>
        <w:t>1</w:t>
      </w:r>
      <w:r>
        <w:t xml:space="preserve"> </w:t>
      </w:r>
    </w:p>
    <w:p w14:paraId="2BD66A97"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651CB79F" w14:textId="53638447" w:rsidR="00F22FA3" w:rsidRDefault="00F22FA3" w:rsidP="00CE0FB6">
      <w:pPr>
        <w:pStyle w:val="BHead4"/>
      </w:pPr>
      <w:bookmarkStart w:id="424" w:name="_Toc194485951"/>
      <w:r>
        <w:t>10.5.1.4. 2018 Pass-Through Entity Withholding Rate for Corporate Owners</w:t>
      </w:r>
      <w:bookmarkEnd w:id="424"/>
      <w:r>
        <w:t xml:space="preserve"> </w:t>
      </w:r>
    </w:p>
    <w:p w14:paraId="30DBC3FA" w14:textId="02753271" w:rsidR="00F22FA3" w:rsidRDefault="00F22FA3">
      <w:pPr>
        <w:pStyle w:val="p"/>
      </w:pPr>
      <w:r>
        <w:t>0%.</w:t>
      </w:r>
    </w:p>
    <w:p w14:paraId="79FA0CFB"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30"/>
        <w:t>1</w:t>
      </w:r>
      <w:r>
        <w:t xml:space="preserve"> </w:t>
      </w:r>
    </w:p>
    <w:p w14:paraId="1FA3328D"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44A7DE66" w14:textId="36E58EC7" w:rsidR="00F22FA3" w:rsidRDefault="00F22FA3" w:rsidP="00CE0FB6">
      <w:pPr>
        <w:pStyle w:val="BHead4"/>
      </w:pPr>
      <w:bookmarkStart w:id="425" w:name="_Toc194485952"/>
      <w:r>
        <w:t>10.5.1.5. 2019 Pass-Through Entity Withholding Rate for Corporate Owners</w:t>
      </w:r>
      <w:bookmarkEnd w:id="425"/>
      <w:r>
        <w:t xml:space="preserve"> </w:t>
      </w:r>
    </w:p>
    <w:p w14:paraId="54B134A3" w14:textId="2212C1F7" w:rsidR="00F22FA3" w:rsidRDefault="00F22FA3">
      <w:pPr>
        <w:pStyle w:val="p"/>
      </w:pPr>
      <w:r>
        <w:t>0%.</w:t>
      </w:r>
    </w:p>
    <w:p w14:paraId="2D3D4175"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31"/>
        <w:t>1</w:t>
      </w:r>
      <w:r>
        <w:t xml:space="preserve"> </w:t>
      </w:r>
    </w:p>
    <w:p w14:paraId="5B50DD4F"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524F2B05" w14:textId="4E16CA04" w:rsidR="00F22FA3" w:rsidRDefault="00F22FA3" w:rsidP="00CE0FB6">
      <w:pPr>
        <w:pStyle w:val="BHead4"/>
      </w:pPr>
      <w:bookmarkStart w:id="426" w:name="_Toc194485953"/>
      <w:r>
        <w:t>10.5.1.6. 2020 Pass-Through Entity Withholding Rate for Corporate Owners</w:t>
      </w:r>
      <w:bookmarkEnd w:id="426"/>
      <w:r>
        <w:t xml:space="preserve"> </w:t>
      </w:r>
    </w:p>
    <w:p w14:paraId="35545E2D" w14:textId="6F776449" w:rsidR="00F22FA3" w:rsidRDefault="00F22FA3">
      <w:pPr>
        <w:pStyle w:val="p"/>
      </w:pPr>
      <w:r>
        <w:t>0%.</w:t>
      </w:r>
    </w:p>
    <w:p w14:paraId="00ADAF81" w14:textId="77777777" w:rsidR="00F22FA3" w:rsidRDefault="00F22FA3">
      <w:pPr>
        <w:pStyle w:val="p"/>
      </w:pPr>
      <w:r>
        <w:t xml:space="preserve">For tax year 2016, the Ohio withholding tax rate for pass-through entity owners that are </w:t>
      </w:r>
      <w:r>
        <w:lastRenderedPageBreak/>
        <w:t>nonresident corporations is 0%.</w:t>
      </w:r>
      <w:r>
        <w:rPr>
          <w:vertAlign w:val="superscript"/>
        </w:rPr>
        <w:t>160</w:t>
      </w:r>
      <w:r w:rsidRPr="00C10140">
        <w:rPr>
          <w:rStyle w:val="FootnoteReference"/>
        </w:rPr>
        <w:footnoteReference w:customMarkFollows="1" w:id="432"/>
        <w:t>1</w:t>
      </w:r>
      <w:r>
        <w:t xml:space="preserve"> </w:t>
      </w:r>
    </w:p>
    <w:p w14:paraId="49ADDCD6"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21D1492B" w14:textId="0A8C7695" w:rsidR="00F22FA3" w:rsidRDefault="00F22FA3" w:rsidP="00CE0FB6">
      <w:pPr>
        <w:pStyle w:val="BHead4"/>
      </w:pPr>
      <w:bookmarkStart w:id="427" w:name="_Toc194485954"/>
      <w:r>
        <w:t>10.5.1.7. 2021 Pass-Through Entity Withholding Rate for Corporate Owners</w:t>
      </w:r>
      <w:bookmarkEnd w:id="427"/>
      <w:r>
        <w:t xml:space="preserve"> </w:t>
      </w:r>
    </w:p>
    <w:p w14:paraId="0B8F3DFF" w14:textId="44A5A5AA" w:rsidR="00F22FA3" w:rsidRDefault="00F22FA3">
      <w:pPr>
        <w:pStyle w:val="p"/>
      </w:pPr>
      <w:r>
        <w:t>0%.</w:t>
      </w:r>
    </w:p>
    <w:p w14:paraId="114A164D"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33"/>
        <w:t>1</w:t>
      </w:r>
      <w:r>
        <w:t xml:space="preserve"> </w:t>
      </w:r>
    </w:p>
    <w:p w14:paraId="3720CE7F"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3ABFEFDC" w14:textId="1B94D0F4" w:rsidR="00F22FA3" w:rsidRDefault="00F22FA3" w:rsidP="00CE0FB6">
      <w:pPr>
        <w:pStyle w:val="BHead4"/>
      </w:pPr>
      <w:bookmarkStart w:id="428" w:name="_Toc194485955"/>
      <w:r>
        <w:t>10.5.1.8. 2022 Pass-Through Entity Withholding Rate for Corporate Owners</w:t>
      </w:r>
      <w:bookmarkEnd w:id="428"/>
      <w:r>
        <w:t xml:space="preserve"> </w:t>
      </w:r>
    </w:p>
    <w:p w14:paraId="3B6D8BFF" w14:textId="7C25371B" w:rsidR="00F22FA3" w:rsidRDefault="00F22FA3">
      <w:pPr>
        <w:pStyle w:val="p"/>
      </w:pPr>
      <w:r>
        <w:t>0%.</w:t>
      </w:r>
    </w:p>
    <w:p w14:paraId="74A093BE" w14:textId="77777777" w:rsidR="00F22FA3" w:rsidRDefault="00F22FA3">
      <w:pPr>
        <w:pStyle w:val="p"/>
      </w:pPr>
      <w:r>
        <w:t>For tax year 2016, the Ohio withholding tax rate for pass-through entity owners that are nonresident corporations is 0%.</w:t>
      </w:r>
      <w:r>
        <w:rPr>
          <w:vertAlign w:val="superscript"/>
        </w:rPr>
        <w:t>160</w:t>
      </w:r>
      <w:r w:rsidRPr="00C10140">
        <w:rPr>
          <w:rStyle w:val="FootnoteReference"/>
        </w:rPr>
        <w:footnoteReference w:customMarkFollows="1" w:id="434"/>
        <w:t>1</w:t>
      </w:r>
      <w:r>
        <w:t xml:space="preserve"> </w:t>
      </w:r>
    </w:p>
    <w:p w14:paraId="2EF71CDD"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0A46A85A" w14:textId="18AC8F03" w:rsidR="00F22FA3" w:rsidRDefault="00F22FA3" w:rsidP="00CE0FB6">
      <w:pPr>
        <w:pStyle w:val="BHead4"/>
      </w:pPr>
      <w:bookmarkStart w:id="429" w:name="_Toc194485956"/>
      <w:r>
        <w:t>10.5.1.9. 2023 Pass-Through Entity Withholding Rate for Corporate Owners</w:t>
      </w:r>
      <w:bookmarkEnd w:id="429"/>
      <w:r>
        <w:t xml:space="preserve"> </w:t>
      </w:r>
    </w:p>
    <w:p w14:paraId="6D85D981" w14:textId="4E50BBEF" w:rsidR="00F22FA3" w:rsidRDefault="00F22FA3">
      <w:pPr>
        <w:pStyle w:val="p"/>
      </w:pPr>
      <w:r>
        <w:t>3%.</w:t>
      </w:r>
    </w:p>
    <w:p w14:paraId="42F61469" w14:textId="77777777" w:rsidR="00F22FA3" w:rsidRDefault="00F22FA3">
      <w:pPr>
        <w:pStyle w:val="p"/>
      </w:pPr>
      <w:r>
        <w:t>For tax year 2023, the Ohio withholding tax rate for pass-through entity owners that are nonresident corporations is 3%.</w:t>
      </w:r>
      <w:r>
        <w:rPr>
          <w:vertAlign w:val="superscript"/>
        </w:rPr>
        <w:t>160</w:t>
      </w:r>
      <w:r w:rsidRPr="00C10140">
        <w:rPr>
          <w:rStyle w:val="FootnoteReference"/>
        </w:rPr>
        <w:footnoteReference w:customMarkFollows="1" w:id="435"/>
        <w:t>8</w:t>
      </w:r>
      <w:r>
        <w:t xml:space="preserve"> </w:t>
      </w:r>
    </w:p>
    <w:p w14:paraId="04B14669" w14:textId="77777777" w:rsidR="00F22FA3" w:rsidRDefault="00F22FA3">
      <w:pPr>
        <w:pStyle w:val="p"/>
      </w:pPr>
      <w:r>
        <w:rPr>
          <w:b/>
          <w:bCs/>
          <w:i/>
          <w:iCs/>
        </w:rPr>
        <w:t>Planning Point:</w:t>
      </w:r>
      <w:r>
        <w:t xml:space="preserve"> Taxpayers should be aware that for tax year 2009 and thereafter, the tax rate on Ohio income passing through to qualifying investors, other than individuals, that are not subject </w:t>
      </w:r>
      <w:r>
        <w:lastRenderedPageBreak/>
        <w:t>to the corporation franchise tax phase-out is 8.5%. This may apply where a foreign corporation does not have nexus with Ohio as a result of owning an interest in a pass-through entity subject to the Ohio withholding requirements. For coverage of the Ohio corporation franchise tax, see Corporate Income Tax Navigator, at Ohio 1.</w:t>
      </w:r>
    </w:p>
    <w:p w14:paraId="79300CCF" w14:textId="7206A9E9" w:rsidR="00F22FA3" w:rsidRDefault="00F22FA3" w:rsidP="00CE0FB6">
      <w:pPr>
        <w:pStyle w:val="BHead4"/>
      </w:pPr>
      <w:bookmarkStart w:id="430" w:name="_Toc194485957"/>
      <w:r>
        <w:t>10.5.1.10. 2024 Pass-Through Entity Withholding Rates for Corporate Owners</w:t>
      </w:r>
      <w:bookmarkEnd w:id="430"/>
      <w:r>
        <w:t xml:space="preserve"> </w:t>
      </w:r>
    </w:p>
    <w:p w14:paraId="6061568F" w14:textId="572673A9" w:rsidR="00F22FA3" w:rsidRDefault="00F22FA3">
      <w:pPr>
        <w:pStyle w:val="p"/>
      </w:pPr>
      <w:r>
        <w:t>3%.</w:t>
      </w:r>
    </w:p>
    <w:p w14:paraId="11429F44" w14:textId="77777777" w:rsidR="00F22FA3" w:rsidRDefault="00F22FA3">
      <w:pPr>
        <w:pStyle w:val="p"/>
      </w:pPr>
      <w:r>
        <w:t>For tax year 2024, the Ohio withholding tax rate for pass-through entity owners that are nonresident corporations is 3%.</w:t>
      </w:r>
      <w:r>
        <w:rPr>
          <w:vertAlign w:val="superscript"/>
        </w:rPr>
        <w:t>160</w:t>
      </w:r>
      <w:r w:rsidRPr="00C10140">
        <w:rPr>
          <w:rStyle w:val="FootnoteReference"/>
        </w:rPr>
        <w:footnoteReference w:customMarkFollows="1" w:id="436"/>
        <w:t>9</w:t>
      </w:r>
      <w:r>
        <w:t xml:space="preserve"> </w:t>
      </w:r>
    </w:p>
    <w:p w14:paraId="3C373DC6" w14:textId="77777777" w:rsidR="00F22FA3" w:rsidRDefault="00F22FA3">
      <w:pPr>
        <w:pStyle w:val="p"/>
      </w:pPr>
      <w:r>
        <w:t>For taxable years beginning on or after Jan. 1, 2024, the withholding tax rate for nonresident owners that are corporations is equal to the tax rate imposed on taxable business income under Ohio Rev. Code Ann. § 5747.02(A)(4)(a).</w:t>
      </w:r>
      <w:r>
        <w:rPr>
          <w:vertAlign w:val="superscript"/>
        </w:rPr>
        <w:t>161</w:t>
      </w:r>
      <w:r w:rsidRPr="00C10140">
        <w:rPr>
          <w:rStyle w:val="FootnoteReference"/>
        </w:rPr>
        <w:footnoteReference w:customMarkFollows="1" w:id="437"/>
        <w:t>0</w:t>
      </w:r>
      <w:r>
        <w:t xml:space="preserve"> </w:t>
      </w:r>
    </w:p>
    <w:p w14:paraId="7BDF9C7E" w14:textId="2EF305EE" w:rsidR="00F22FA3" w:rsidRDefault="00F22FA3" w:rsidP="00CE0FB6">
      <w:pPr>
        <w:pStyle w:val="BHead4"/>
      </w:pPr>
      <w:bookmarkStart w:id="431" w:name="_Toc194485958"/>
      <w:r>
        <w:t>10.5.1.11. 2025 Pass-Through Entity Withholding Rates for Corporate Owners</w:t>
      </w:r>
      <w:bookmarkEnd w:id="431"/>
      <w:r>
        <w:t xml:space="preserve"> </w:t>
      </w:r>
    </w:p>
    <w:p w14:paraId="39105D4D" w14:textId="022C6306" w:rsidR="00F22FA3" w:rsidRDefault="00F22FA3">
      <w:pPr>
        <w:pStyle w:val="p"/>
      </w:pPr>
      <w:r>
        <w:t>3%.</w:t>
      </w:r>
    </w:p>
    <w:p w14:paraId="43D82D7C" w14:textId="77777777" w:rsidR="00F22FA3" w:rsidRDefault="00F22FA3">
      <w:pPr>
        <w:pStyle w:val="p"/>
      </w:pPr>
      <w:r>
        <w:t>For tax year 2024, the Ohio withholding tax rate for pass-through entity owners that are nonresident corporations is 3%.</w:t>
      </w:r>
      <w:r>
        <w:rPr>
          <w:vertAlign w:val="superscript"/>
        </w:rPr>
        <w:t>160</w:t>
      </w:r>
      <w:r w:rsidRPr="00C10140">
        <w:rPr>
          <w:rStyle w:val="FootnoteReference"/>
        </w:rPr>
        <w:footnoteReference w:customMarkFollows="1" w:id="438"/>
        <w:t>9</w:t>
      </w:r>
      <w:r>
        <w:t xml:space="preserve"> </w:t>
      </w:r>
    </w:p>
    <w:p w14:paraId="38163C44" w14:textId="77777777" w:rsidR="00F22FA3" w:rsidRDefault="00F22FA3">
      <w:pPr>
        <w:pStyle w:val="p"/>
      </w:pPr>
      <w:r>
        <w:t>For taxable years beginning on or after Jan. 1, 2024, the withholding tax rate for nonresident owners that are corporations is equal to the tax rate imposed on taxable business income under Ohio Rev. Code Ann. § 5747.02(A)(4)(a).</w:t>
      </w:r>
      <w:r>
        <w:rPr>
          <w:vertAlign w:val="superscript"/>
        </w:rPr>
        <w:t>161</w:t>
      </w:r>
      <w:r w:rsidRPr="00C10140">
        <w:rPr>
          <w:rStyle w:val="FootnoteReference"/>
        </w:rPr>
        <w:footnoteReference w:customMarkFollows="1" w:id="439"/>
        <w:t>0</w:t>
      </w:r>
      <w:r>
        <w:t xml:space="preserve"> </w:t>
      </w:r>
    </w:p>
    <w:p w14:paraId="220952A2" w14:textId="792268AA" w:rsidR="00F22FA3" w:rsidRDefault="00F22FA3" w:rsidP="00CE0FB6">
      <w:pPr>
        <w:pStyle w:val="BHead4"/>
      </w:pPr>
      <w:bookmarkStart w:id="432" w:name="_Toc194485959"/>
      <w:r>
        <w:t>10.5.1.12. Future Pass-Through Entity Withholding Rates for Corporate Owners</w:t>
      </w:r>
      <w:bookmarkEnd w:id="432"/>
      <w:r>
        <w:t xml:space="preserve"> </w:t>
      </w:r>
    </w:p>
    <w:p w14:paraId="134F0535" w14:textId="11952717" w:rsidR="00F22FA3" w:rsidRDefault="00F22FA3">
      <w:pPr>
        <w:pStyle w:val="p"/>
      </w:pPr>
      <w:r>
        <w:t>3%.</w:t>
      </w:r>
    </w:p>
    <w:p w14:paraId="59876D7C" w14:textId="77777777" w:rsidR="00F22FA3" w:rsidRDefault="00F22FA3">
      <w:pPr>
        <w:pStyle w:val="p"/>
      </w:pPr>
      <w:r>
        <w:t>For tax year 2024, the Ohio withholding tax rate for pass-through entity owners that are nonresident corporations is 3%.</w:t>
      </w:r>
      <w:r>
        <w:rPr>
          <w:vertAlign w:val="superscript"/>
        </w:rPr>
        <w:t>160</w:t>
      </w:r>
      <w:r w:rsidRPr="00C10140">
        <w:rPr>
          <w:rStyle w:val="FootnoteReference"/>
        </w:rPr>
        <w:footnoteReference w:customMarkFollows="1" w:id="440"/>
        <w:t>9</w:t>
      </w:r>
      <w:r>
        <w:t xml:space="preserve"> </w:t>
      </w:r>
    </w:p>
    <w:p w14:paraId="46A29070" w14:textId="77777777" w:rsidR="00F22FA3" w:rsidRDefault="00F22FA3">
      <w:pPr>
        <w:pStyle w:val="p"/>
      </w:pPr>
      <w:r>
        <w:t>For taxable years beginning on or after Jan. 1, 2024, the withholding tax rate for nonresident owners that are corporations is equal to the tax rate imposed on taxable business income under Ohio Rev. Code Ann. § 5747.02(A)(4)(a).</w:t>
      </w:r>
      <w:r>
        <w:rPr>
          <w:vertAlign w:val="superscript"/>
        </w:rPr>
        <w:t>161</w:t>
      </w:r>
      <w:r w:rsidRPr="00C10140">
        <w:rPr>
          <w:rStyle w:val="FootnoteReference"/>
        </w:rPr>
        <w:footnoteReference w:customMarkFollows="1" w:id="441"/>
        <w:t>0</w:t>
      </w:r>
      <w:r>
        <w:t xml:space="preserve"> </w:t>
      </w:r>
    </w:p>
    <w:p w14:paraId="5B3D71B7" w14:textId="77777777" w:rsidR="00F22FA3" w:rsidRDefault="00F22FA3" w:rsidP="00CE0FB6">
      <w:pPr>
        <w:pStyle w:val="BHead3"/>
      </w:pPr>
      <w:bookmarkStart w:id="433" w:name="_Toc194485960"/>
      <w:r>
        <w:t>10.5.2. Individual Owners</w:t>
      </w:r>
      <w:bookmarkEnd w:id="433"/>
      <w:r>
        <w:t xml:space="preserve"> </w:t>
      </w:r>
    </w:p>
    <w:p w14:paraId="5FDCDD87" w14:textId="61322189" w:rsidR="00F22FA3" w:rsidRDefault="00F22FA3" w:rsidP="00CE0FB6">
      <w:pPr>
        <w:pStyle w:val="BHead4"/>
      </w:pPr>
      <w:bookmarkStart w:id="434" w:name="_Toc194485961"/>
      <w:r>
        <w:t>10.5.2.1. 2015 Pass-Through Entity Withholding Rate for Individual Owners</w:t>
      </w:r>
      <w:bookmarkEnd w:id="434"/>
      <w:r>
        <w:t xml:space="preserve"> </w:t>
      </w:r>
    </w:p>
    <w:p w14:paraId="3E5E8BBA" w14:textId="159DC009" w:rsidR="00F22FA3" w:rsidRDefault="00F22FA3">
      <w:pPr>
        <w:pStyle w:val="p"/>
      </w:pPr>
      <w:r>
        <w:lastRenderedPageBreak/>
        <w:t>5%.</w:t>
      </w:r>
    </w:p>
    <w:p w14:paraId="02676CDF" w14:textId="77777777" w:rsidR="00F22FA3" w:rsidRDefault="00F22FA3">
      <w:pPr>
        <w:pStyle w:val="p"/>
      </w:pPr>
      <w:r>
        <w:t>For tax year 2015, the Ohio withholding tax rate for pass-through entity owners that are nonresident individuals is 5%.</w:t>
      </w:r>
      <w:r>
        <w:rPr>
          <w:vertAlign w:val="superscript"/>
        </w:rPr>
        <w:t>162</w:t>
      </w:r>
      <w:r w:rsidRPr="00C10140">
        <w:rPr>
          <w:rStyle w:val="FootnoteReference"/>
        </w:rPr>
        <w:footnoteReference w:customMarkFollows="1" w:id="442"/>
        <w:t>1</w:t>
      </w:r>
      <w:r>
        <w:t xml:space="preserve"> </w:t>
      </w:r>
    </w:p>
    <w:p w14:paraId="6614C249" w14:textId="6E8BC091" w:rsidR="00F22FA3" w:rsidRDefault="00F22FA3" w:rsidP="00CE0FB6">
      <w:pPr>
        <w:pStyle w:val="BHead4"/>
      </w:pPr>
      <w:bookmarkStart w:id="435" w:name="_Toc194485962"/>
      <w:r>
        <w:t>10.5.2.2. 2016 Pass-Through Entity Withholding Rate for Individual Owners</w:t>
      </w:r>
      <w:bookmarkEnd w:id="435"/>
      <w:r>
        <w:t xml:space="preserve"> </w:t>
      </w:r>
    </w:p>
    <w:p w14:paraId="7C0D1EC6" w14:textId="4DA5A0C0" w:rsidR="00F22FA3" w:rsidRDefault="00F22FA3">
      <w:pPr>
        <w:pStyle w:val="p"/>
      </w:pPr>
      <w:r>
        <w:t>5%.</w:t>
      </w:r>
    </w:p>
    <w:p w14:paraId="2B05A996" w14:textId="77777777" w:rsidR="00F22FA3" w:rsidRDefault="00F22FA3">
      <w:pPr>
        <w:pStyle w:val="p"/>
      </w:pPr>
      <w:r>
        <w:t>For tax year 2016, the Ohio withholding tax rate for pass-through entity owners that are nonresident individuals is 5%.</w:t>
      </w:r>
      <w:r>
        <w:rPr>
          <w:vertAlign w:val="superscript"/>
        </w:rPr>
        <w:t>162</w:t>
      </w:r>
      <w:r w:rsidRPr="00C10140">
        <w:rPr>
          <w:rStyle w:val="FootnoteReference"/>
        </w:rPr>
        <w:footnoteReference w:customMarkFollows="1" w:id="443"/>
        <w:t>2</w:t>
      </w:r>
      <w:r>
        <w:t xml:space="preserve"> </w:t>
      </w:r>
    </w:p>
    <w:p w14:paraId="2558C343" w14:textId="1712103D" w:rsidR="00F22FA3" w:rsidRDefault="00F22FA3" w:rsidP="00CE0FB6">
      <w:pPr>
        <w:pStyle w:val="BHead4"/>
      </w:pPr>
      <w:bookmarkStart w:id="436" w:name="_Toc194485963"/>
      <w:r>
        <w:t>10.5.2.3. 2017 Pass-Through Entity Withholding Rate for Individual Owners</w:t>
      </w:r>
      <w:bookmarkEnd w:id="436"/>
      <w:r>
        <w:t xml:space="preserve"> </w:t>
      </w:r>
    </w:p>
    <w:p w14:paraId="44F1E684" w14:textId="7E7338D8" w:rsidR="00F22FA3" w:rsidRDefault="00F22FA3">
      <w:pPr>
        <w:pStyle w:val="p"/>
      </w:pPr>
      <w:r>
        <w:t>5%.</w:t>
      </w:r>
    </w:p>
    <w:p w14:paraId="735F5B2D" w14:textId="77777777" w:rsidR="00F22FA3" w:rsidRDefault="00F22FA3">
      <w:pPr>
        <w:pStyle w:val="p"/>
      </w:pPr>
      <w:r>
        <w:t>For tax year 2017, the Ohio withholding tax rate for pass-through entity owners that are nonresident individuals is 5%.</w:t>
      </w:r>
      <w:r>
        <w:rPr>
          <w:vertAlign w:val="superscript"/>
        </w:rPr>
        <w:t>162</w:t>
      </w:r>
      <w:r w:rsidRPr="00C10140">
        <w:rPr>
          <w:rStyle w:val="FootnoteReference"/>
        </w:rPr>
        <w:footnoteReference w:customMarkFollows="1" w:id="444"/>
        <w:t>3</w:t>
      </w:r>
      <w:r>
        <w:t xml:space="preserve"> </w:t>
      </w:r>
    </w:p>
    <w:p w14:paraId="779A4B50" w14:textId="06E0A67A" w:rsidR="00F22FA3" w:rsidRDefault="00F22FA3" w:rsidP="00CE0FB6">
      <w:pPr>
        <w:pStyle w:val="BHead4"/>
      </w:pPr>
      <w:bookmarkStart w:id="437" w:name="_Toc194485964"/>
      <w:r>
        <w:t>10.5.2.4. 2018 Pass-Through Entity Withholding Rate for Individual Owners</w:t>
      </w:r>
      <w:bookmarkEnd w:id="437"/>
      <w:r>
        <w:t xml:space="preserve"> </w:t>
      </w:r>
    </w:p>
    <w:p w14:paraId="22A9D945" w14:textId="17BE38EB" w:rsidR="00F22FA3" w:rsidRDefault="00F22FA3">
      <w:pPr>
        <w:pStyle w:val="p"/>
      </w:pPr>
      <w:r>
        <w:t>5%.</w:t>
      </w:r>
    </w:p>
    <w:p w14:paraId="5B22CFBD" w14:textId="77777777" w:rsidR="00F22FA3" w:rsidRDefault="00F22FA3">
      <w:pPr>
        <w:pStyle w:val="p"/>
      </w:pPr>
      <w:r>
        <w:t>For tax year 2018, the Ohio withholding tax rate for pass-through entity owners that are nonresident individuals is 5%.</w:t>
      </w:r>
      <w:r>
        <w:rPr>
          <w:vertAlign w:val="superscript"/>
        </w:rPr>
        <w:t>162</w:t>
      </w:r>
      <w:r w:rsidRPr="00C10140">
        <w:rPr>
          <w:rStyle w:val="FootnoteReference"/>
        </w:rPr>
        <w:footnoteReference w:customMarkFollows="1" w:id="445"/>
        <w:t>4</w:t>
      </w:r>
      <w:r>
        <w:t xml:space="preserve"> </w:t>
      </w:r>
    </w:p>
    <w:p w14:paraId="51128B64" w14:textId="3EB25990" w:rsidR="00F22FA3" w:rsidRDefault="00F22FA3" w:rsidP="00CE0FB6">
      <w:pPr>
        <w:pStyle w:val="BHead4"/>
      </w:pPr>
      <w:bookmarkStart w:id="438" w:name="_Toc194485965"/>
      <w:r>
        <w:t>10.5.2.5. 2019 Pass-Through Entity Withholding Rate for Individual Owners</w:t>
      </w:r>
      <w:bookmarkEnd w:id="438"/>
      <w:r>
        <w:t xml:space="preserve"> </w:t>
      </w:r>
    </w:p>
    <w:p w14:paraId="65EAD6DC" w14:textId="69F758B2" w:rsidR="00F22FA3" w:rsidRDefault="00F22FA3">
      <w:pPr>
        <w:pStyle w:val="p"/>
      </w:pPr>
      <w:r>
        <w:t>5%.</w:t>
      </w:r>
    </w:p>
    <w:p w14:paraId="0DA8E128" w14:textId="77777777" w:rsidR="00F22FA3" w:rsidRDefault="00F22FA3">
      <w:pPr>
        <w:pStyle w:val="p"/>
      </w:pPr>
      <w:r>
        <w:t>For tax year 2019, the Ohio withholding tax rate for pass-through entity owners that are nonresident individuals is 5%.</w:t>
      </w:r>
      <w:r>
        <w:rPr>
          <w:vertAlign w:val="superscript"/>
        </w:rPr>
        <w:t>162</w:t>
      </w:r>
      <w:r w:rsidRPr="00C10140">
        <w:rPr>
          <w:rStyle w:val="FootnoteReference"/>
        </w:rPr>
        <w:footnoteReference w:customMarkFollows="1" w:id="446"/>
        <w:t>5</w:t>
      </w:r>
      <w:r>
        <w:t xml:space="preserve"> </w:t>
      </w:r>
    </w:p>
    <w:p w14:paraId="5E04307B" w14:textId="52792C64" w:rsidR="00F22FA3" w:rsidRDefault="00F22FA3" w:rsidP="00CE0FB6">
      <w:pPr>
        <w:pStyle w:val="BHead4"/>
      </w:pPr>
      <w:bookmarkStart w:id="439" w:name="_Toc194485966"/>
      <w:r>
        <w:t>10.5.2.6. 2020 Pass-Through Entity Withholding Rate for Individual Owners</w:t>
      </w:r>
      <w:bookmarkEnd w:id="439"/>
      <w:r>
        <w:t xml:space="preserve"> </w:t>
      </w:r>
    </w:p>
    <w:p w14:paraId="585D1031" w14:textId="65F75EFE" w:rsidR="00F22FA3" w:rsidRDefault="00F22FA3">
      <w:pPr>
        <w:pStyle w:val="p"/>
      </w:pPr>
      <w:r>
        <w:t>5%.</w:t>
      </w:r>
    </w:p>
    <w:p w14:paraId="489F9D56" w14:textId="77777777" w:rsidR="00F22FA3" w:rsidRDefault="00F22FA3">
      <w:pPr>
        <w:pStyle w:val="p"/>
      </w:pPr>
      <w:r>
        <w:t>For tax year 2020, the Ohio withholding tax rate for pass-through entity owners that are nonresident individuals is 5%.</w:t>
      </w:r>
      <w:r>
        <w:rPr>
          <w:vertAlign w:val="superscript"/>
        </w:rPr>
        <w:t>162</w:t>
      </w:r>
      <w:r w:rsidRPr="00C10140">
        <w:rPr>
          <w:rStyle w:val="FootnoteReference"/>
        </w:rPr>
        <w:footnoteReference w:customMarkFollows="1" w:id="447"/>
        <w:t>6</w:t>
      </w:r>
      <w:r>
        <w:t xml:space="preserve"> </w:t>
      </w:r>
    </w:p>
    <w:p w14:paraId="7DAC90C7" w14:textId="511C601A" w:rsidR="00F22FA3" w:rsidRDefault="00F22FA3" w:rsidP="00CE0FB6">
      <w:pPr>
        <w:pStyle w:val="BHead4"/>
      </w:pPr>
      <w:bookmarkStart w:id="440" w:name="_Toc194485967"/>
      <w:r>
        <w:t>10.5.2.7. 2021 Pass-Through Entity Withholding Rate for Individual Owners</w:t>
      </w:r>
      <w:bookmarkEnd w:id="440"/>
      <w:r>
        <w:t xml:space="preserve"> </w:t>
      </w:r>
    </w:p>
    <w:p w14:paraId="76358729" w14:textId="0D868BC4" w:rsidR="00F22FA3" w:rsidRDefault="00F22FA3">
      <w:pPr>
        <w:pStyle w:val="p"/>
      </w:pPr>
      <w:r>
        <w:t>5%.</w:t>
      </w:r>
    </w:p>
    <w:p w14:paraId="61A6625B" w14:textId="77777777" w:rsidR="00F22FA3" w:rsidRDefault="00F22FA3">
      <w:pPr>
        <w:pStyle w:val="p"/>
      </w:pPr>
      <w:r>
        <w:t xml:space="preserve">For tax year 2021, the Ohio withholding tax rate for pass-through entity owners that are </w:t>
      </w:r>
      <w:r>
        <w:lastRenderedPageBreak/>
        <w:t>nonresident individuals is 5%.</w:t>
      </w:r>
      <w:r>
        <w:rPr>
          <w:vertAlign w:val="superscript"/>
        </w:rPr>
        <w:t>162</w:t>
      </w:r>
      <w:r w:rsidRPr="00C10140">
        <w:rPr>
          <w:rStyle w:val="FootnoteReference"/>
        </w:rPr>
        <w:footnoteReference w:customMarkFollows="1" w:id="448"/>
        <w:t>7</w:t>
      </w:r>
      <w:r>
        <w:t xml:space="preserve"> </w:t>
      </w:r>
    </w:p>
    <w:p w14:paraId="1296FB1C" w14:textId="44573C05" w:rsidR="00F22FA3" w:rsidRDefault="00F22FA3" w:rsidP="00CE0FB6">
      <w:pPr>
        <w:pStyle w:val="BHead4"/>
      </w:pPr>
      <w:bookmarkStart w:id="441" w:name="_Toc194485968"/>
      <w:r>
        <w:t>10.5.2.8. 2022 Pass-Through Entity Withholding Rate for Individual Owners</w:t>
      </w:r>
      <w:bookmarkEnd w:id="441"/>
      <w:r>
        <w:t xml:space="preserve"> </w:t>
      </w:r>
    </w:p>
    <w:p w14:paraId="569C7C2C" w14:textId="2F38014F" w:rsidR="00F22FA3" w:rsidRDefault="00F22FA3">
      <w:pPr>
        <w:pStyle w:val="p"/>
      </w:pPr>
      <w:r>
        <w:t>5%.</w:t>
      </w:r>
    </w:p>
    <w:p w14:paraId="70626F01" w14:textId="77777777" w:rsidR="00F22FA3" w:rsidRDefault="00F22FA3">
      <w:pPr>
        <w:pStyle w:val="p"/>
      </w:pPr>
      <w:r>
        <w:t>For tax year 2022, the Ohio withholding tax rate for pass-through entity owners that are nonresident individuals is 5%.</w:t>
      </w:r>
      <w:r>
        <w:rPr>
          <w:vertAlign w:val="superscript"/>
        </w:rPr>
        <w:t>162</w:t>
      </w:r>
      <w:r w:rsidRPr="00C10140">
        <w:rPr>
          <w:rStyle w:val="FootnoteReference"/>
        </w:rPr>
        <w:footnoteReference w:customMarkFollows="1" w:id="449"/>
        <w:t>8</w:t>
      </w:r>
      <w:r>
        <w:t xml:space="preserve"> </w:t>
      </w:r>
    </w:p>
    <w:p w14:paraId="1BC9ED97" w14:textId="45ABF1A7" w:rsidR="00F22FA3" w:rsidRDefault="00F22FA3" w:rsidP="00CE0FB6">
      <w:pPr>
        <w:pStyle w:val="BHead4"/>
      </w:pPr>
      <w:bookmarkStart w:id="442" w:name="_Toc194485969"/>
      <w:r>
        <w:t>10.5.2.9. 2023 Pass-Through Entity Withholding Rate for Individual Owners</w:t>
      </w:r>
      <w:bookmarkEnd w:id="442"/>
      <w:r>
        <w:t xml:space="preserve"> </w:t>
      </w:r>
    </w:p>
    <w:p w14:paraId="622C4526" w14:textId="2B1D3D6B" w:rsidR="00F22FA3" w:rsidRDefault="00F22FA3">
      <w:pPr>
        <w:pStyle w:val="p"/>
      </w:pPr>
      <w:r>
        <w:t>3%.</w:t>
      </w:r>
    </w:p>
    <w:p w14:paraId="45D40BC5" w14:textId="77777777" w:rsidR="00F22FA3" w:rsidRDefault="00F22FA3">
      <w:pPr>
        <w:pStyle w:val="p"/>
      </w:pPr>
      <w:r>
        <w:t>For tax year 2023, the Ohio withholding tax rate for pass-through entity owners that are nonresident individuals is 3%.</w:t>
      </w:r>
      <w:r>
        <w:rPr>
          <w:vertAlign w:val="superscript"/>
        </w:rPr>
        <w:t>162</w:t>
      </w:r>
      <w:r w:rsidRPr="00C10140">
        <w:rPr>
          <w:rStyle w:val="FootnoteReference"/>
        </w:rPr>
        <w:footnoteReference w:customMarkFollows="1" w:id="450"/>
        <w:t>9</w:t>
      </w:r>
      <w:r>
        <w:t xml:space="preserve"> </w:t>
      </w:r>
    </w:p>
    <w:p w14:paraId="142BE61A" w14:textId="4FD8A8E4" w:rsidR="00F22FA3" w:rsidRDefault="00F22FA3" w:rsidP="00CE0FB6">
      <w:pPr>
        <w:pStyle w:val="BHead4"/>
      </w:pPr>
      <w:bookmarkStart w:id="443" w:name="_Toc194485970"/>
      <w:r>
        <w:t>10.5.2.10. 2024 Pass-Through Entity Withholding Rate for Individual Owners</w:t>
      </w:r>
      <w:bookmarkEnd w:id="443"/>
      <w:r>
        <w:t xml:space="preserve"> </w:t>
      </w:r>
    </w:p>
    <w:p w14:paraId="718A685A" w14:textId="3B71B4A5" w:rsidR="00F22FA3" w:rsidRDefault="00F22FA3">
      <w:pPr>
        <w:pStyle w:val="p"/>
      </w:pPr>
      <w:r>
        <w:t>3%.</w:t>
      </w:r>
    </w:p>
    <w:p w14:paraId="65D22A85" w14:textId="77777777" w:rsidR="00F22FA3" w:rsidRDefault="00F22FA3">
      <w:pPr>
        <w:pStyle w:val="p"/>
      </w:pPr>
      <w:r>
        <w:t>For tax year 2024, the Ohio withholding tax rate for pass-through entity owners that are nonresident individuals is 3%.</w:t>
      </w:r>
      <w:r>
        <w:rPr>
          <w:vertAlign w:val="superscript"/>
        </w:rPr>
        <w:t>163</w:t>
      </w:r>
      <w:r w:rsidRPr="00C10140">
        <w:rPr>
          <w:rStyle w:val="FootnoteReference"/>
        </w:rPr>
        <w:footnoteReference w:customMarkFollows="1" w:id="451"/>
        <w:t>0</w:t>
      </w:r>
      <w:r>
        <w:t xml:space="preserve"> </w:t>
      </w:r>
    </w:p>
    <w:p w14:paraId="5EFD834B" w14:textId="77777777" w:rsidR="00F22FA3" w:rsidRDefault="00F22FA3">
      <w:pPr>
        <w:pStyle w:val="p"/>
      </w:pPr>
      <w:r>
        <w:t>For taxable years beginning on or after Jan. 1, 2024, the withholding tax rate for nonresident owners that are individuals is equal to the tax rate imposed on taxable business income under Ohio Rev. Code Ann. § 5747.02(A)(4)(a).</w:t>
      </w:r>
      <w:r>
        <w:rPr>
          <w:vertAlign w:val="superscript"/>
        </w:rPr>
        <w:t>163</w:t>
      </w:r>
      <w:r w:rsidRPr="00C10140">
        <w:rPr>
          <w:rStyle w:val="FootnoteReference"/>
        </w:rPr>
        <w:footnoteReference w:customMarkFollows="1" w:id="452"/>
        <w:t>1</w:t>
      </w:r>
      <w:r>
        <w:t xml:space="preserve"> </w:t>
      </w:r>
    </w:p>
    <w:p w14:paraId="49A765C4" w14:textId="4CAE8A53" w:rsidR="00F22FA3" w:rsidRDefault="00F22FA3" w:rsidP="00CE0FB6">
      <w:pPr>
        <w:pStyle w:val="BHead4"/>
      </w:pPr>
      <w:bookmarkStart w:id="444" w:name="_Toc194485971"/>
      <w:r>
        <w:t>10.5.2.11. 2025 Pass-Through Entity Withholding Rate for Individual Owners</w:t>
      </w:r>
      <w:bookmarkEnd w:id="444"/>
      <w:r>
        <w:t xml:space="preserve"> </w:t>
      </w:r>
    </w:p>
    <w:p w14:paraId="4995B9D1" w14:textId="241B62BB" w:rsidR="00F22FA3" w:rsidRDefault="00F22FA3">
      <w:pPr>
        <w:pStyle w:val="p"/>
      </w:pPr>
      <w:r>
        <w:t>3%.</w:t>
      </w:r>
    </w:p>
    <w:p w14:paraId="1006669D" w14:textId="77777777" w:rsidR="00F22FA3" w:rsidRDefault="00F22FA3">
      <w:pPr>
        <w:pStyle w:val="p"/>
      </w:pPr>
      <w:r>
        <w:t>For tax year 2025, the Ohio withholding tax rate for pass-through entity owners that are nonresident individuals is 3%.</w:t>
      </w:r>
      <w:r>
        <w:rPr>
          <w:vertAlign w:val="superscript"/>
        </w:rPr>
        <w:t>163</w:t>
      </w:r>
      <w:r w:rsidRPr="00C10140">
        <w:rPr>
          <w:rStyle w:val="FootnoteReference"/>
        </w:rPr>
        <w:footnoteReference w:customMarkFollows="1" w:id="453"/>
        <w:t>0</w:t>
      </w:r>
      <w:r>
        <w:t xml:space="preserve"> </w:t>
      </w:r>
    </w:p>
    <w:p w14:paraId="637C6429" w14:textId="77777777" w:rsidR="00F22FA3" w:rsidRDefault="00F22FA3">
      <w:pPr>
        <w:pStyle w:val="p"/>
      </w:pPr>
      <w:r>
        <w:t>For taxable years beginning on or after Jan. 1, 2024, the withholding tax rate for nonresident owners that are individuals is equal to the tax rate imposed on taxable business income under Ohio Rev. Code Ann. § 5747.02(A)(4)(a).</w:t>
      </w:r>
      <w:r>
        <w:rPr>
          <w:vertAlign w:val="superscript"/>
        </w:rPr>
        <w:t>163</w:t>
      </w:r>
      <w:r w:rsidRPr="00C10140">
        <w:rPr>
          <w:rStyle w:val="FootnoteReference"/>
        </w:rPr>
        <w:footnoteReference w:customMarkFollows="1" w:id="454"/>
        <w:t>1</w:t>
      </w:r>
      <w:r>
        <w:t xml:space="preserve"> </w:t>
      </w:r>
    </w:p>
    <w:p w14:paraId="660CC3D3" w14:textId="4226BF0E" w:rsidR="00F22FA3" w:rsidRDefault="00F22FA3" w:rsidP="00CE0FB6">
      <w:pPr>
        <w:pStyle w:val="BHead4"/>
      </w:pPr>
      <w:bookmarkStart w:id="445" w:name="_Toc194485972"/>
      <w:r>
        <w:t>10.5.2.12. Future Pass-Through Entity Withholding Rates for Individual Owners</w:t>
      </w:r>
      <w:bookmarkEnd w:id="445"/>
      <w:r>
        <w:t xml:space="preserve"> </w:t>
      </w:r>
    </w:p>
    <w:p w14:paraId="3FF77E3D" w14:textId="532FA654" w:rsidR="00F22FA3" w:rsidRDefault="00F22FA3">
      <w:pPr>
        <w:pStyle w:val="p"/>
      </w:pPr>
      <w:r>
        <w:t>3%.</w:t>
      </w:r>
    </w:p>
    <w:p w14:paraId="14B2AF3F" w14:textId="6538B76B" w:rsidR="00F22FA3" w:rsidRDefault="00F22FA3">
      <w:pPr>
        <w:pStyle w:val="p"/>
      </w:pPr>
      <w:r>
        <w:lastRenderedPageBreak/>
        <w:t>Ohio’s withholding tax rate for pass-through entity owners that are nonresident individuals is 3%.</w:t>
      </w:r>
      <w:r>
        <w:rPr>
          <w:vertAlign w:val="superscript"/>
        </w:rPr>
        <w:t>163</w:t>
      </w:r>
      <w:r w:rsidRPr="00C10140">
        <w:rPr>
          <w:rStyle w:val="FootnoteReference"/>
        </w:rPr>
        <w:footnoteReference w:customMarkFollows="1" w:id="455"/>
        <w:t>0</w:t>
      </w:r>
      <w:r>
        <w:t xml:space="preserve"> </w:t>
      </w:r>
    </w:p>
    <w:p w14:paraId="424F99BD" w14:textId="77777777" w:rsidR="00F22FA3" w:rsidRDefault="00F22FA3">
      <w:pPr>
        <w:pStyle w:val="p"/>
      </w:pPr>
      <w:r>
        <w:t>For taxable years beginning on or after Jan. 1, 2024, the withholding tax rate for nonresident owners that are individuals is equal to the tax rate imposed on taxable business income under Ohio Rev. Code Ann. § 5747.02(A)(4)(a).</w:t>
      </w:r>
      <w:r>
        <w:rPr>
          <w:vertAlign w:val="superscript"/>
        </w:rPr>
        <w:t>163</w:t>
      </w:r>
      <w:r w:rsidRPr="00C10140">
        <w:rPr>
          <w:rStyle w:val="FootnoteReference"/>
        </w:rPr>
        <w:footnoteReference w:customMarkFollows="1" w:id="456"/>
        <w:t>1</w:t>
      </w:r>
      <w:r>
        <w:t xml:space="preserve"> </w:t>
      </w:r>
    </w:p>
    <w:p w14:paraId="50FAD27F" w14:textId="77777777" w:rsidR="00F22FA3" w:rsidRDefault="00F22FA3" w:rsidP="00CE0FB6">
      <w:pPr>
        <w:pStyle w:val="BHead3"/>
      </w:pPr>
      <w:bookmarkStart w:id="446" w:name="_Toc194485973"/>
      <w:r>
        <w:t>10.5.3. Estates and Trusts (Partners or Members)</w:t>
      </w:r>
      <w:bookmarkEnd w:id="446"/>
      <w:r>
        <w:t xml:space="preserve"> </w:t>
      </w:r>
    </w:p>
    <w:p w14:paraId="701234EF" w14:textId="7223582E" w:rsidR="00F22FA3" w:rsidRDefault="00F22FA3" w:rsidP="00CE0FB6">
      <w:pPr>
        <w:pStyle w:val="BHead4"/>
      </w:pPr>
      <w:bookmarkStart w:id="447" w:name="_Toc194485974"/>
      <w:r>
        <w:t>10.5.3.1. 2015 Pass-Through Entity Withholding Rate for Estates and Trusts</w:t>
      </w:r>
      <w:bookmarkEnd w:id="447"/>
      <w:r>
        <w:t xml:space="preserve"> </w:t>
      </w:r>
    </w:p>
    <w:p w14:paraId="7AB3DD28" w14:textId="4FB50F21" w:rsidR="00F22FA3" w:rsidRDefault="00F22FA3">
      <w:pPr>
        <w:pStyle w:val="p"/>
      </w:pPr>
      <w:r>
        <w:t>8.5%.</w:t>
      </w:r>
    </w:p>
    <w:p w14:paraId="511E65A0" w14:textId="77777777" w:rsidR="00F22FA3" w:rsidRDefault="00F22FA3">
      <w:pPr>
        <w:pStyle w:val="p"/>
      </w:pPr>
      <w:r>
        <w:t>For tax year 2015, the Ohio withholding tax rate for pass-through entity owners that are nonresident estates or trusts is 8.5%.</w:t>
      </w:r>
      <w:r>
        <w:rPr>
          <w:vertAlign w:val="superscript"/>
        </w:rPr>
        <w:t>164</w:t>
      </w:r>
      <w:r w:rsidRPr="00C10140">
        <w:rPr>
          <w:rStyle w:val="FootnoteReference"/>
        </w:rPr>
        <w:footnoteReference w:customMarkFollows="1" w:id="457"/>
        <w:t>2</w:t>
      </w:r>
      <w:r>
        <w:t xml:space="preserve"> </w:t>
      </w:r>
    </w:p>
    <w:p w14:paraId="0C9EAD01" w14:textId="515BFDA4" w:rsidR="00F22FA3" w:rsidRDefault="00F22FA3" w:rsidP="00CE0FB6">
      <w:pPr>
        <w:pStyle w:val="BHead4"/>
      </w:pPr>
      <w:bookmarkStart w:id="448" w:name="_Toc194485975"/>
      <w:r>
        <w:t>10.5.3.2. 2016 Pass-Through Entity Withholding Rate for Estates and Trusts</w:t>
      </w:r>
      <w:bookmarkEnd w:id="448"/>
      <w:r>
        <w:t xml:space="preserve"> </w:t>
      </w:r>
    </w:p>
    <w:p w14:paraId="47194990" w14:textId="4D067AB7" w:rsidR="00F22FA3" w:rsidRDefault="00F22FA3">
      <w:pPr>
        <w:pStyle w:val="p"/>
      </w:pPr>
      <w:r>
        <w:t>8.5%.</w:t>
      </w:r>
    </w:p>
    <w:p w14:paraId="6F5511CF" w14:textId="77777777" w:rsidR="00F22FA3" w:rsidRDefault="00F22FA3">
      <w:pPr>
        <w:pStyle w:val="p"/>
      </w:pPr>
      <w:r>
        <w:t>For tax year 2016, the Ohio withholding tax rate for pass-through entity owners that are nonresident estates or trusts is 8.5%.</w:t>
      </w:r>
      <w:r>
        <w:rPr>
          <w:vertAlign w:val="superscript"/>
        </w:rPr>
        <w:t>164</w:t>
      </w:r>
      <w:r w:rsidRPr="00C10140">
        <w:rPr>
          <w:rStyle w:val="FootnoteReference"/>
        </w:rPr>
        <w:footnoteReference w:customMarkFollows="1" w:id="458"/>
        <w:t>3</w:t>
      </w:r>
      <w:r>
        <w:t xml:space="preserve"> </w:t>
      </w:r>
    </w:p>
    <w:p w14:paraId="45BFD97C" w14:textId="0EBC7805" w:rsidR="00F22FA3" w:rsidRDefault="00F22FA3" w:rsidP="00CE0FB6">
      <w:pPr>
        <w:pStyle w:val="BHead4"/>
      </w:pPr>
      <w:bookmarkStart w:id="449" w:name="_Toc194485976"/>
      <w:r>
        <w:t>10.5.3.3. 2017 Pass-Through Entity Withholding Rate for Estates and Trusts</w:t>
      </w:r>
      <w:bookmarkEnd w:id="449"/>
      <w:r>
        <w:t xml:space="preserve"> </w:t>
      </w:r>
    </w:p>
    <w:p w14:paraId="055AAB5B" w14:textId="6E22BD2A" w:rsidR="00F22FA3" w:rsidRDefault="00F22FA3">
      <w:pPr>
        <w:pStyle w:val="p"/>
      </w:pPr>
      <w:r>
        <w:t>8.5%.</w:t>
      </w:r>
    </w:p>
    <w:p w14:paraId="07081980" w14:textId="77777777" w:rsidR="00F22FA3" w:rsidRDefault="00F22FA3">
      <w:pPr>
        <w:pStyle w:val="p"/>
      </w:pPr>
      <w:r>
        <w:t>For tax year 2017, the Ohio withholding tax rate for pass-through entity owners that are nonresident estates or trusts is 8.5%.</w:t>
      </w:r>
      <w:r>
        <w:rPr>
          <w:vertAlign w:val="superscript"/>
        </w:rPr>
        <w:t>164</w:t>
      </w:r>
      <w:r w:rsidRPr="00C10140">
        <w:rPr>
          <w:rStyle w:val="FootnoteReference"/>
        </w:rPr>
        <w:footnoteReference w:customMarkFollows="1" w:id="459"/>
        <w:t>4</w:t>
      </w:r>
      <w:r>
        <w:t xml:space="preserve"> </w:t>
      </w:r>
    </w:p>
    <w:p w14:paraId="58499037" w14:textId="090E5CBB" w:rsidR="00F22FA3" w:rsidRDefault="00F22FA3" w:rsidP="00CE0FB6">
      <w:pPr>
        <w:pStyle w:val="BHead4"/>
      </w:pPr>
      <w:bookmarkStart w:id="450" w:name="_Toc194485977"/>
      <w:r>
        <w:t>10.5.3.4. 2018 Pass-Through Entity Withholding Rate for Estates and Trusts</w:t>
      </w:r>
      <w:bookmarkEnd w:id="450"/>
      <w:r>
        <w:t xml:space="preserve"> </w:t>
      </w:r>
    </w:p>
    <w:p w14:paraId="15F439CC" w14:textId="7A20D2F2" w:rsidR="00F22FA3" w:rsidRDefault="00F22FA3">
      <w:pPr>
        <w:pStyle w:val="p"/>
      </w:pPr>
      <w:r>
        <w:t>8.5%.</w:t>
      </w:r>
    </w:p>
    <w:p w14:paraId="23ADA6F1" w14:textId="77777777" w:rsidR="00F22FA3" w:rsidRDefault="00F22FA3">
      <w:pPr>
        <w:pStyle w:val="p"/>
      </w:pPr>
      <w:r>
        <w:t>For tax year 2018, the Ohio withholding tax rate for pass-through entity owners that are nonresident estates or trusts is 8.5%.</w:t>
      </w:r>
      <w:r>
        <w:rPr>
          <w:vertAlign w:val="superscript"/>
        </w:rPr>
        <w:t>164</w:t>
      </w:r>
      <w:r w:rsidRPr="00C10140">
        <w:rPr>
          <w:rStyle w:val="FootnoteReference"/>
        </w:rPr>
        <w:footnoteReference w:customMarkFollows="1" w:id="460"/>
        <w:t>5</w:t>
      </w:r>
      <w:r>
        <w:t xml:space="preserve"> </w:t>
      </w:r>
    </w:p>
    <w:p w14:paraId="2C3345BA" w14:textId="7A3A2516" w:rsidR="00F22FA3" w:rsidRDefault="00F22FA3" w:rsidP="00CE0FB6">
      <w:pPr>
        <w:pStyle w:val="BHead4"/>
      </w:pPr>
      <w:bookmarkStart w:id="451" w:name="_Toc194485978"/>
      <w:r>
        <w:t>10.5.3.5. 2019 Pass-Through Entity Withholding Rate for Estates and Trusts</w:t>
      </w:r>
      <w:bookmarkEnd w:id="451"/>
      <w:r>
        <w:t xml:space="preserve"> </w:t>
      </w:r>
    </w:p>
    <w:p w14:paraId="7A87374A" w14:textId="5BFDA1C1" w:rsidR="00F22FA3" w:rsidRDefault="00F22FA3">
      <w:pPr>
        <w:pStyle w:val="p"/>
      </w:pPr>
      <w:r>
        <w:t>8.5%.</w:t>
      </w:r>
    </w:p>
    <w:p w14:paraId="3A36BA25" w14:textId="77777777" w:rsidR="00F22FA3" w:rsidRDefault="00F22FA3">
      <w:pPr>
        <w:pStyle w:val="p"/>
      </w:pPr>
      <w:r>
        <w:t xml:space="preserve">For tax year 2019, the Ohio withholding tax rate for pass-through entity owners that are </w:t>
      </w:r>
      <w:r>
        <w:lastRenderedPageBreak/>
        <w:t>nonresident estates or trusts is 8.5%.</w:t>
      </w:r>
      <w:r>
        <w:rPr>
          <w:vertAlign w:val="superscript"/>
        </w:rPr>
        <w:t>164</w:t>
      </w:r>
      <w:r w:rsidRPr="00C10140">
        <w:rPr>
          <w:rStyle w:val="FootnoteReference"/>
        </w:rPr>
        <w:footnoteReference w:customMarkFollows="1" w:id="461"/>
        <w:t>6</w:t>
      </w:r>
      <w:r>
        <w:t xml:space="preserve"> </w:t>
      </w:r>
    </w:p>
    <w:p w14:paraId="03DD448F" w14:textId="54BEE3D1" w:rsidR="00F22FA3" w:rsidRDefault="00F22FA3" w:rsidP="00CE0FB6">
      <w:pPr>
        <w:pStyle w:val="BHead4"/>
      </w:pPr>
      <w:bookmarkStart w:id="452" w:name="_Toc194485979"/>
      <w:r>
        <w:t>10.5.3.6. 2020 Pass-Through Entity Withholding Rate for Estates and Trusts</w:t>
      </w:r>
      <w:bookmarkEnd w:id="452"/>
      <w:r>
        <w:t xml:space="preserve"> </w:t>
      </w:r>
    </w:p>
    <w:p w14:paraId="16A3ABE1" w14:textId="589FC1DE" w:rsidR="00F22FA3" w:rsidRDefault="00F22FA3">
      <w:pPr>
        <w:pStyle w:val="p"/>
      </w:pPr>
      <w:r>
        <w:t>8.5%.</w:t>
      </w:r>
    </w:p>
    <w:p w14:paraId="00865D95" w14:textId="77777777" w:rsidR="00F22FA3" w:rsidRDefault="00F22FA3">
      <w:pPr>
        <w:pStyle w:val="p"/>
      </w:pPr>
      <w:r>
        <w:t>For tax year 2020, the Ohio withholding tax rate for pass-through entity owners that are nonresident estates or trusts is 8.5%.</w:t>
      </w:r>
      <w:r>
        <w:rPr>
          <w:vertAlign w:val="superscript"/>
        </w:rPr>
        <w:t>164</w:t>
      </w:r>
      <w:r w:rsidRPr="00C10140">
        <w:rPr>
          <w:rStyle w:val="FootnoteReference"/>
        </w:rPr>
        <w:footnoteReference w:customMarkFollows="1" w:id="462"/>
        <w:t>7</w:t>
      </w:r>
      <w:r>
        <w:t xml:space="preserve"> </w:t>
      </w:r>
    </w:p>
    <w:p w14:paraId="5306F665" w14:textId="03521F45" w:rsidR="00F22FA3" w:rsidRDefault="00F22FA3" w:rsidP="00CE0FB6">
      <w:pPr>
        <w:pStyle w:val="BHead4"/>
      </w:pPr>
      <w:bookmarkStart w:id="453" w:name="_Toc194485980"/>
      <w:r>
        <w:t>10.5.3.7. 2021 Pass-Through Entity Withholding Rate for Estates and Trusts</w:t>
      </w:r>
      <w:bookmarkEnd w:id="453"/>
      <w:r>
        <w:t xml:space="preserve"> </w:t>
      </w:r>
    </w:p>
    <w:p w14:paraId="1312296F" w14:textId="3311F594" w:rsidR="00F22FA3" w:rsidRDefault="00F22FA3">
      <w:pPr>
        <w:pStyle w:val="p"/>
      </w:pPr>
      <w:r>
        <w:t>8.5%.</w:t>
      </w:r>
    </w:p>
    <w:p w14:paraId="59C20681" w14:textId="77777777" w:rsidR="00F22FA3" w:rsidRDefault="00F22FA3">
      <w:pPr>
        <w:pStyle w:val="p"/>
      </w:pPr>
      <w:r>
        <w:t>For tax year 2021, the Ohio withholding tax rate for pass-through entity owners that are nonresident estates or trusts is 8.5%.</w:t>
      </w:r>
      <w:r>
        <w:rPr>
          <w:vertAlign w:val="superscript"/>
        </w:rPr>
        <w:t>164</w:t>
      </w:r>
      <w:r w:rsidRPr="00C10140">
        <w:rPr>
          <w:rStyle w:val="FootnoteReference"/>
        </w:rPr>
        <w:footnoteReference w:customMarkFollows="1" w:id="463"/>
        <w:t>8</w:t>
      </w:r>
      <w:r>
        <w:t xml:space="preserve"> </w:t>
      </w:r>
    </w:p>
    <w:p w14:paraId="5BBC43A6" w14:textId="0F26ACDB" w:rsidR="00F22FA3" w:rsidRDefault="00F22FA3" w:rsidP="00CE0FB6">
      <w:pPr>
        <w:pStyle w:val="BHead4"/>
      </w:pPr>
      <w:bookmarkStart w:id="454" w:name="_Toc194485981"/>
      <w:r>
        <w:t>10.5.3.8. 2022 Pass-Through Entity Withholding Rate for Estates and Trusts</w:t>
      </w:r>
      <w:bookmarkEnd w:id="454"/>
      <w:r>
        <w:t xml:space="preserve"> </w:t>
      </w:r>
    </w:p>
    <w:p w14:paraId="4B4E55BC" w14:textId="2E5A5D5B" w:rsidR="00F22FA3" w:rsidRDefault="00F22FA3">
      <w:pPr>
        <w:pStyle w:val="p"/>
      </w:pPr>
      <w:r>
        <w:t>8.5%.</w:t>
      </w:r>
    </w:p>
    <w:p w14:paraId="4D7AA74A" w14:textId="77777777" w:rsidR="00F22FA3" w:rsidRDefault="00F22FA3">
      <w:pPr>
        <w:pStyle w:val="p"/>
      </w:pPr>
      <w:r>
        <w:t>For tax year 2022, the Ohio withholding tax rate for pass-through entity owners that are nonresident estates or trusts is 8.5%.</w:t>
      </w:r>
      <w:r>
        <w:rPr>
          <w:vertAlign w:val="superscript"/>
        </w:rPr>
        <w:t>164</w:t>
      </w:r>
      <w:r w:rsidRPr="00C10140">
        <w:rPr>
          <w:rStyle w:val="FootnoteReference"/>
        </w:rPr>
        <w:footnoteReference w:customMarkFollows="1" w:id="464"/>
        <w:t>9</w:t>
      </w:r>
      <w:r>
        <w:t xml:space="preserve"> </w:t>
      </w:r>
    </w:p>
    <w:p w14:paraId="3E0FAC67" w14:textId="11037A61" w:rsidR="00F22FA3" w:rsidRDefault="00F22FA3" w:rsidP="00CE0FB6">
      <w:pPr>
        <w:pStyle w:val="BHead4"/>
      </w:pPr>
      <w:bookmarkStart w:id="455" w:name="_Toc194485982"/>
      <w:r>
        <w:t>10.5.3.9. 2023 Pass-Through Entity Withholding Rate for Estates and Trusts</w:t>
      </w:r>
      <w:bookmarkEnd w:id="455"/>
      <w:r>
        <w:t xml:space="preserve"> </w:t>
      </w:r>
    </w:p>
    <w:p w14:paraId="709A95D3" w14:textId="3916E303" w:rsidR="00F22FA3" w:rsidRDefault="00F22FA3">
      <w:pPr>
        <w:pStyle w:val="p"/>
      </w:pPr>
      <w:r>
        <w:t>3%.</w:t>
      </w:r>
    </w:p>
    <w:p w14:paraId="6DFB94DF" w14:textId="77777777" w:rsidR="00F22FA3" w:rsidRDefault="00F22FA3">
      <w:pPr>
        <w:pStyle w:val="p"/>
      </w:pPr>
      <w:r>
        <w:t>For tax year 2023, the Ohio withholding tax rate for pass-through entity owners that are nonresident estates or trusts is 3%.</w:t>
      </w:r>
      <w:r>
        <w:rPr>
          <w:vertAlign w:val="superscript"/>
        </w:rPr>
        <w:t>165</w:t>
      </w:r>
      <w:r w:rsidRPr="00C10140">
        <w:rPr>
          <w:rStyle w:val="FootnoteReference"/>
        </w:rPr>
        <w:footnoteReference w:customMarkFollows="1" w:id="465"/>
        <w:t>0</w:t>
      </w:r>
      <w:r>
        <w:t xml:space="preserve"> </w:t>
      </w:r>
    </w:p>
    <w:p w14:paraId="4682BC02" w14:textId="41517B7F" w:rsidR="00F22FA3" w:rsidRDefault="00F22FA3" w:rsidP="00CE0FB6">
      <w:pPr>
        <w:pStyle w:val="BHead4"/>
      </w:pPr>
      <w:bookmarkStart w:id="456" w:name="_Toc194485983"/>
      <w:r>
        <w:t>10.5.3.10. 2024 Pass-Through Entity Withholding Rates for Estates and Trusts</w:t>
      </w:r>
      <w:bookmarkEnd w:id="456"/>
      <w:r>
        <w:t xml:space="preserve"> </w:t>
      </w:r>
    </w:p>
    <w:p w14:paraId="4A969001" w14:textId="771D9FA7" w:rsidR="00F22FA3" w:rsidRDefault="00F22FA3">
      <w:pPr>
        <w:pStyle w:val="p"/>
      </w:pPr>
      <w:r>
        <w:t>3%.</w:t>
      </w:r>
    </w:p>
    <w:p w14:paraId="0D1F4438" w14:textId="77777777" w:rsidR="00F22FA3" w:rsidRDefault="00F22FA3">
      <w:pPr>
        <w:pStyle w:val="p"/>
      </w:pPr>
      <w:r>
        <w:t>For tax year 2024, the Ohio withholding tax rate for pass-through entity owners that are nonresident estates or trusts is 3%.</w:t>
      </w:r>
      <w:r>
        <w:rPr>
          <w:vertAlign w:val="superscript"/>
        </w:rPr>
        <w:t>165</w:t>
      </w:r>
      <w:r w:rsidRPr="00C10140">
        <w:rPr>
          <w:rStyle w:val="FootnoteReference"/>
        </w:rPr>
        <w:footnoteReference w:customMarkFollows="1" w:id="466"/>
        <w:t>1</w:t>
      </w:r>
      <w:r>
        <w:t xml:space="preserve"> </w:t>
      </w:r>
    </w:p>
    <w:p w14:paraId="668A076D" w14:textId="77777777" w:rsidR="00F22FA3" w:rsidRDefault="00F22FA3">
      <w:pPr>
        <w:pStyle w:val="p"/>
      </w:pPr>
      <w:r>
        <w:t>For taxable years beginning after Jan. 1, 2024, the withholding tax rate for nonresident owners that are estates or trusts is equal to the tax rate imposed on taxable business income under Ohio Rev. Code Ann. § 5747.02(A)(4)(a).</w:t>
      </w:r>
      <w:r>
        <w:rPr>
          <w:vertAlign w:val="superscript"/>
        </w:rPr>
        <w:t>165</w:t>
      </w:r>
      <w:r w:rsidRPr="00C10140">
        <w:rPr>
          <w:rStyle w:val="FootnoteReference"/>
        </w:rPr>
        <w:footnoteReference w:customMarkFollows="1" w:id="467"/>
        <w:t>2</w:t>
      </w:r>
    </w:p>
    <w:p w14:paraId="2010D3E6" w14:textId="2D02FBFE" w:rsidR="00F22FA3" w:rsidRDefault="00F22FA3" w:rsidP="00CE0FB6">
      <w:pPr>
        <w:pStyle w:val="BHead4"/>
      </w:pPr>
      <w:bookmarkStart w:id="457" w:name="_Toc194485984"/>
      <w:r>
        <w:lastRenderedPageBreak/>
        <w:t>10.5.3.11. 2025 Pass-Through Entity Withholding Rates for Estates and Trusts</w:t>
      </w:r>
      <w:bookmarkEnd w:id="457"/>
      <w:r>
        <w:t xml:space="preserve"> </w:t>
      </w:r>
    </w:p>
    <w:p w14:paraId="306ABB32" w14:textId="35A5433A" w:rsidR="00F22FA3" w:rsidRDefault="00F22FA3">
      <w:pPr>
        <w:pStyle w:val="p"/>
      </w:pPr>
      <w:r>
        <w:t>3%.</w:t>
      </w:r>
    </w:p>
    <w:p w14:paraId="099C4C2D" w14:textId="77777777" w:rsidR="00F22FA3" w:rsidRDefault="00F22FA3">
      <w:pPr>
        <w:pStyle w:val="p"/>
      </w:pPr>
      <w:r>
        <w:t>For tax year 2025, the Ohio withholding tax rate for pass-through entity owners that are nonresident estates or trusts is 3%.</w:t>
      </w:r>
      <w:r>
        <w:rPr>
          <w:vertAlign w:val="superscript"/>
        </w:rPr>
        <w:t>165</w:t>
      </w:r>
      <w:r w:rsidRPr="00C10140">
        <w:rPr>
          <w:rStyle w:val="FootnoteReference"/>
        </w:rPr>
        <w:footnoteReference w:customMarkFollows="1" w:id="468"/>
        <w:t>1</w:t>
      </w:r>
      <w:r>
        <w:t xml:space="preserve"> </w:t>
      </w:r>
    </w:p>
    <w:p w14:paraId="14A6E7A1" w14:textId="77777777" w:rsidR="00F22FA3" w:rsidRDefault="00F22FA3">
      <w:pPr>
        <w:pStyle w:val="p"/>
      </w:pPr>
      <w:r>
        <w:t>For taxable years beginning after Jan. 1, 2024, the withholding tax rate for nonresident owners that are estates or trusts is equal to the tax rate imposed on taxable business income under Ohio Rev. Code Ann. § 5747.02(A)(4)(a).</w:t>
      </w:r>
      <w:r>
        <w:rPr>
          <w:vertAlign w:val="superscript"/>
        </w:rPr>
        <w:t>165</w:t>
      </w:r>
      <w:r w:rsidRPr="00C10140">
        <w:rPr>
          <w:rStyle w:val="FootnoteReference"/>
        </w:rPr>
        <w:footnoteReference w:customMarkFollows="1" w:id="469"/>
        <w:t>2</w:t>
      </w:r>
    </w:p>
    <w:p w14:paraId="4B242AEB" w14:textId="6616D2EE" w:rsidR="00F22FA3" w:rsidRDefault="00F22FA3" w:rsidP="00CE0FB6">
      <w:pPr>
        <w:pStyle w:val="BHead4"/>
      </w:pPr>
      <w:bookmarkStart w:id="458" w:name="_Toc194485985"/>
      <w:r>
        <w:t>10.5.3.12. Future Pass-Through Entity Withholding Rates for Estates and Trusts</w:t>
      </w:r>
      <w:bookmarkEnd w:id="458"/>
      <w:r>
        <w:t xml:space="preserve"> </w:t>
      </w:r>
    </w:p>
    <w:p w14:paraId="79AD941D" w14:textId="5D4C173B" w:rsidR="00F22FA3" w:rsidRDefault="00F22FA3">
      <w:pPr>
        <w:pStyle w:val="p"/>
      </w:pPr>
      <w:r>
        <w:t>3%.</w:t>
      </w:r>
    </w:p>
    <w:p w14:paraId="1318049D" w14:textId="21954C9E" w:rsidR="00F22FA3" w:rsidRDefault="00F22FA3">
      <w:pPr>
        <w:pStyle w:val="p"/>
      </w:pPr>
      <w:r>
        <w:t>Ohio’s withholding tax rate for pass-through entity owners that are nonresident estates or trusts is 3%.</w:t>
      </w:r>
      <w:r>
        <w:rPr>
          <w:vertAlign w:val="superscript"/>
        </w:rPr>
        <w:t>165</w:t>
      </w:r>
      <w:r w:rsidRPr="00C10140">
        <w:rPr>
          <w:rStyle w:val="FootnoteReference"/>
        </w:rPr>
        <w:footnoteReference w:customMarkFollows="1" w:id="470"/>
        <w:t>1</w:t>
      </w:r>
      <w:r>
        <w:t xml:space="preserve"> </w:t>
      </w:r>
    </w:p>
    <w:p w14:paraId="432271F9" w14:textId="77777777" w:rsidR="00F22FA3" w:rsidRDefault="00F22FA3">
      <w:pPr>
        <w:pStyle w:val="p"/>
      </w:pPr>
      <w:r>
        <w:t>For taxable years beginning after Jan. 1, 2024, the withholding tax rate for nonresident owners that are estates or trusts is equal to the tax rate imposed on taxable business income under Ohio Rev. Code Ann. § 5747.02(A)(4)(a).</w:t>
      </w:r>
      <w:r>
        <w:rPr>
          <w:vertAlign w:val="superscript"/>
        </w:rPr>
        <w:t>165</w:t>
      </w:r>
      <w:r w:rsidRPr="00C10140">
        <w:rPr>
          <w:rStyle w:val="FootnoteReference"/>
        </w:rPr>
        <w:footnoteReference w:customMarkFollows="1" w:id="471"/>
        <w:t>2</w:t>
      </w:r>
    </w:p>
    <w:p w14:paraId="1F0158D6" w14:textId="77777777" w:rsidR="00F22FA3" w:rsidRDefault="00F22FA3" w:rsidP="00CE0FB6">
      <w:pPr>
        <w:pStyle w:val="BHead3"/>
      </w:pPr>
      <w:bookmarkStart w:id="459" w:name="_Toc194485986"/>
      <w:r>
        <w:t>10.5.4. Partnerships (Partners or Members)</w:t>
      </w:r>
      <w:bookmarkEnd w:id="459"/>
      <w:r>
        <w:t xml:space="preserve"> </w:t>
      </w:r>
    </w:p>
    <w:p w14:paraId="44D2AFC2" w14:textId="1EF7AF00" w:rsidR="00F22FA3" w:rsidRDefault="00F22FA3" w:rsidP="00CE0FB6">
      <w:pPr>
        <w:pStyle w:val="BHead4"/>
      </w:pPr>
      <w:bookmarkStart w:id="460" w:name="_Toc194485987"/>
      <w:r>
        <w:t>10.5.4.1. 2015 Pass-Through Entity Withholding Rate for Partnerships</w:t>
      </w:r>
      <w:bookmarkEnd w:id="460"/>
      <w:r>
        <w:t xml:space="preserve"> </w:t>
      </w:r>
    </w:p>
    <w:p w14:paraId="0E6F5559" w14:textId="68BA0EB2" w:rsidR="00F22FA3" w:rsidRDefault="00F22FA3">
      <w:pPr>
        <w:pStyle w:val="p"/>
      </w:pPr>
      <w:r>
        <w:t>8.5%.</w:t>
      </w:r>
    </w:p>
    <w:p w14:paraId="5C73F000" w14:textId="77777777" w:rsidR="00F22FA3" w:rsidRDefault="00F22FA3">
      <w:pPr>
        <w:pStyle w:val="p"/>
      </w:pPr>
      <w:r>
        <w:t>For tax year 2015, the Ohio withholding tax rate for pass-through entity owners that are nonresident partnerships is 8.5%.</w:t>
      </w:r>
      <w:r>
        <w:rPr>
          <w:vertAlign w:val="superscript"/>
        </w:rPr>
        <w:t>166</w:t>
      </w:r>
      <w:r w:rsidRPr="00C10140">
        <w:rPr>
          <w:rStyle w:val="FootnoteReference"/>
        </w:rPr>
        <w:footnoteReference w:customMarkFollows="1" w:id="472"/>
        <w:t>3</w:t>
      </w:r>
      <w:r>
        <w:t xml:space="preserve"> </w:t>
      </w:r>
    </w:p>
    <w:p w14:paraId="1D5630D9" w14:textId="2C15D408" w:rsidR="00F22FA3" w:rsidRDefault="00F22FA3" w:rsidP="00CE0FB6">
      <w:pPr>
        <w:pStyle w:val="BHead4"/>
      </w:pPr>
      <w:bookmarkStart w:id="461" w:name="_Toc194485988"/>
      <w:r>
        <w:t>10.5.4.2. 2016 Pass-Through Entity Withholding Rate for Partnerships</w:t>
      </w:r>
      <w:bookmarkEnd w:id="461"/>
      <w:r>
        <w:t xml:space="preserve"> </w:t>
      </w:r>
    </w:p>
    <w:p w14:paraId="45B13B62" w14:textId="127E963C" w:rsidR="00F22FA3" w:rsidRDefault="00F22FA3">
      <w:pPr>
        <w:pStyle w:val="p"/>
      </w:pPr>
      <w:r>
        <w:t>8.5%.</w:t>
      </w:r>
    </w:p>
    <w:p w14:paraId="4D989724" w14:textId="77777777" w:rsidR="00F22FA3" w:rsidRDefault="00F22FA3">
      <w:pPr>
        <w:pStyle w:val="p"/>
      </w:pPr>
      <w:r>
        <w:t>For tax year 2016, the Ohio withholding tax rate for pass-through entity owners that are nonresident partnerships is 8.5%.</w:t>
      </w:r>
      <w:r>
        <w:rPr>
          <w:vertAlign w:val="superscript"/>
        </w:rPr>
        <w:t>166</w:t>
      </w:r>
      <w:r w:rsidRPr="00C10140">
        <w:rPr>
          <w:rStyle w:val="FootnoteReference"/>
        </w:rPr>
        <w:footnoteReference w:customMarkFollows="1" w:id="473"/>
        <w:t>4</w:t>
      </w:r>
      <w:r>
        <w:t xml:space="preserve"> </w:t>
      </w:r>
    </w:p>
    <w:p w14:paraId="67A7BB98" w14:textId="7B5D83DC" w:rsidR="00F22FA3" w:rsidRDefault="00F22FA3" w:rsidP="00CE0FB6">
      <w:pPr>
        <w:pStyle w:val="BHead4"/>
      </w:pPr>
      <w:bookmarkStart w:id="462" w:name="_Toc194485989"/>
      <w:r>
        <w:t>10.5.4.3. 2017 Pass-Through Entity Withholding Rate for Partnerships</w:t>
      </w:r>
      <w:bookmarkEnd w:id="462"/>
      <w:r>
        <w:t xml:space="preserve"> </w:t>
      </w:r>
    </w:p>
    <w:p w14:paraId="2304F7E0" w14:textId="41BF6C3A" w:rsidR="00F22FA3" w:rsidRDefault="00F22FA3">
      <w:pPr>
        <w:pStyle w:val="p"/>
      </w:pPr>
      <w:r>
        <w:t>8.5%.</w:t>
      </w:r>
    </w:p>
    <w:p w14:paraId="18B4791E" w14:textId="77777777" w:rsidR="00F22FA3" w:rsidRDefault="00F22FA3">
      <w:pPr>
        <w:pStyle w:val="p"/>
      </w:pPr>
      <w:r>
        <w:lastRenderedPageBreak/>
        <w:t>For tax year 2017, the Ohio withholding tax rate for pass-through entity owners that are nonresident partnerships is 8.5%.</w:t>
      </w:r>
      <w:r>
        <w:rPr>
          <w:vertAlign w:val="superscript"/>
        </w:rPr>
        <w:t>166</w:t>
      </w:r>
      <w:r w:rsidRPr="00C10140">
        <w:rPr>
          <w:rStyle w:val="FootnoteReference"/>
        </w:rPr>
        <w:footnoteReference w:customMarkFollows="1" w:id="474"/>
        <w:t>5</w:t>
      </w:r>
      <w:r>
        <w:t xml:space="preserve"> </w:t>
      </w:r>
    </w:p>
    <w:p w14:paraId="02166948" w14:textId="51006F23" w:rsidR="00F22FA3" w:rsidRDefault="00F22FA3" w:rsidP="00CE0FB6">
      <w:pPr>
        <w:pStyle w:val="BHead4"/>
      </w:pPr>
      <w:bookmarkStart w:id="463" w:name="_Toc194485990"/>
      <w:r>
        <w:t>10.5.4.4. 2018 Pass-Through Entity Withholding Rate for Partnerships</w:t>
      </w:r>
      <w:bookmarkEnd w:id="463"/>
      <w:r>
        <w:t xml:space="preserve"> </w:t>
      </w:r>
    </w:p>
    <w:p w14:paraId="4F5FF14F" w14:textId="5BE1D788" w:rsidR="00F22FA3" w:rsidRDefault="00F22FA3">
      <w:pPr>
        <w:pStyle w:val="p"/>
      </w:pPr>
      <w:r>
        <w:t>8.5%.</w:t>
      </w:r>
    </w:p>
    <w:p w14:paraId="298D2EF6" w14:textId="77777777" w:rsidR="00F22FA3" w:rsidRDefault="00F22FA3">
      <w:pPr>
        <w:pStyle w:val="p"/>
      </w:pPr>
      <w:r>
        <w:t>For tax year 2018, the Ohio withholding tax rate for pass-through entity owners that are nonresident partnerships is 8.5%.</w:t>
      </w:r>
      <w:r>
        <w:rPr>
          <w:vertAlign w:val="superscript"/>
        </w:rPr>
        <w:t>166</w:t>
      </w:r>
      <w:r w:rsidRPr="00C10140">
        <w:rPr>
          <w:rStyle w:val="FootnoteReference"/>
        </w:rPr>
        <w:footnoteReference w:customMarkFollows="1" w:id="475"/>
        <w:t>6</w:t>
      </w:r>
      <w:r>
        <w:t xml:space="preserve"> </w:t>
      </w:r>
    </w:p>
    <w:p w14:paraId="37AC393B" w14:textId="1433FD68" w:rsidR="00F22FA3" w:rsidRDefault="00F22FA3" w:rsidP="00CE0FB6">
      <w:pPr>
        <w:pStyle w:val="BHead4"/>
      </w:pPr>
      <w:bookmarkStart w:id="464" w:name="_Toc194485991"/>
      <w:r>
        <w:t>10.5.4.5. 2019 Pass-Through Entity Withholding Rate for Partnerships</w:t>
      </w:r>
      <w:bookmarkEnd w:id="464"/>
      <w:r>
        <w:t xml:space="preserve"> </w:t>
      </w:r>
    </w:p>
    <w:p w14:paraId="154C53DB" w14:textId="23A2CD57" w:rsidR="00F22FA3" w:rsidRDefault="00F22FA3">
      <w:pPr>
        <w:pStyle w:val="p"/>
      </w:pPr>
      <w:r>
        <w:t>8.5%.</w:t>
      </w:r>
    </w:p>
    <w:p w14:paraId="002B89E6" w14:textId="77777777" w:rsidR="00F22FA3" w:rsidRDefault="00F22FA3">
      <w:pPr>
        <w:pStyle w:val="p"/>
      </w:pPr>
      <w:r>
        <w:t>For tax year 2019, the Ohio withholding tax rate for pass-through entity owners that are nonresident partnerships is 8.5%.</w:t>
      </w:r>
      <w:r>
        <w:rPr>
          <w:vertAlign w:val="superscript"/>
        </w:rPr>
        <w:t>166</w:t>
      </w:r>
      <w:r w:rsidRPr="00C10140">
        <w:rPr>
          <w:rStyle w:val="FootnoteReference"/>
        </w:rPr>
        <w:footnoteReference w:customMarkFollows="1" w:id="476"/>
        <w:t>7</w:t>
      </w:r>
      <w:r>
        <w:t xml:space="preserve"> </w:t>
      </w:r>
    </w:p>
    <w:p w14:paraId="39323E57" w14:textId="7F447438" w:rsidR="00F22FA3" w:rsidRDefault="00F22FA3" w:rsidP="00CE0FB6">
      <w:pPr>
        <w:pStyle w:val="BHead4"/>
      </w:pPr>
      <w:bookmarkStart w:id="465" w:name="_Toc194485992"/>
      <w:r>
        <w:t>10.5.4.6. 2020 Pass-Through Entity Withholding Rate for Partnerships</w:t>
      </w:r>
      <w:bookmarkEnd w:id="465"/>
      <w:r>
        <w:t xml:space="preserve"> </w:t>
      </w:r>
    </w:p>
    <w:p w14:paraId="3EE80025" w14:textId="109EDA88" w:rsidR="00F22FA3" w:rsidRDefault="00F22FA3">
      <w:pPr>
        <w:pStyle w:val="p"/>
      </w:pPr>
      <w:r>
        <w:t>8.5%.</w:t>
      </w:r>
    </w:p>
    <w:p w14:paraId="671F746D" w14:textId="77777777" w:rsidR="00F22FA3" w:rsidRDefault="00F22FA3">
      <w:pPr>
        <w:pStyle w:val="p"/>
      </w:pPr>
      <w:r>
        <w:t>For tax year 2020, the Ohio withholding tax rate for pass-through entity owners that are nonresident partnerships is 8.5%.</w:t>
      </w:r>
      <w:r>
        <w:rPr>
          <w:vertAlign w:val="superscript"/>
        </w:rPr>
        <w:t>166</w:t>
      </w:r>
      <w:r w:rsidRPr="00C10140">
        <w:rPr>
          <w:rStyle w:val="FootnoteReference"/>
        </w:rPr>
        <w:footnoteReference w:customMarkFollows="1" w:id="477"/>
        <w:t>8</w:t>
      </w:r>
      <w:r>
        <w:t xml:space="preserve"> </w:t>
      </w:r>
    </w:p>
    <w:p w14:paraId="16853325" w14:textId="2BBC052E" w:rsidR="00F22FA3" w:rsidRDefault="00F22FA3" w:rsidP="00CE0FB6">
      <w:pPr>
        <w:pStyle w:val="BHead4"/>
      </w:pPr>
      <w:bookmarkStart w:id="466" w:name="_Toc194485993"/>
      <w:r>
        <w:t>10.5.4.7. 2021 Pass-Through Entity Withholding Rate for Partnerships</w:t>
      </w:r>
      <w:bookmarkEnd w:id="466"/>
      <w:r>
        <w:t xml:space="preserve"> </w:t>
      </w:r>
    </w:p>
    <w:p w14:paraId="568D9C9B" w14:textId="47D376E6" w:rsidR="00F22FA3" w:rsidRDefault="00F22FA3">
      <w:pPr>
        <w:pStyle w:val="p"/>
      </w:pPr>
      <w:r>
        <w:t>8.5%.</w:t>
      </w:r>
    </w:p>
    <w:p w14:paraId="4773E51A" w14:textId="77777777" w:rsidR="00F22FA3" w:rsidRDefault="00F22FA3">
      <w:pPr>
        <w:pStyle w:val="p"/>
      </w:pPr>
      <w:r>
        <w:t>For tax year 2021, the Ohio withholding tax rate for pass-through entity owners that are nonresident partnerships is 8.5%.</w:t>
      </w:r>
      <w:r>
        <w:rPr>
          <w:vertAlign w:val="superscript"/>
        </w:rPr>
        <w:t>166</w:t>
      </w:r>
      <w:r w:rsidRPr="00C10140">
        <w:rPr>
          <w:rStyle w:val="FootnoteReference"/>
        </w:rPr>
        <w:footnoteReference w:customMarkFollows="1" w:id="478"/>
        <w:t>9</w:t>
      </w:r>
      <w:r>
        <w:t xml:space="preserve"> </w:t>
      </w:r>
    </w:p>
    <w:p w14:paraId="7BABB39A" w14:textId="013ACA6A" w:rsidR="00F22FA3" w:rsidRDefault="00F22FA3" w:rsidP="00CE0FB6">
      <w:pPr>
        <w:pStyle w:val="BHead4"/>
      </w:pPr>
      <w:bookmarkStart w:id="467" w:name="_Toc194485994"/>
      <w:r>
        <w:t>10.5.4.8. 2022 Pass-Through Entity Withholding Rate for Partnerships</w:t>
      </w:r>
      <w:bookmarkEnd w:id="467"/>
      <w:r>
        <w:t xml:space="preserve"> </w:t>
      </w:r>
    </w:p>
    <w:p w14:paraId="380B3D45" w14:textId="44F4BAB6" w:rsidR="00F22FA3" w:rsidRDefault="00F22FA3">
      <w:pPr>
        <w:pStyle w:val="p"/>
      </w:pPr>
      <w:r>
        <w:t>8.5%.</w:t>
      </w:r>
    </w:p>
    <w:p w14:paraId="4188FA47" w14:textId="77777777" w:rsidR="00F22FA3" w:rsidRDefault="00F22FA3">
      <w:pPr>
        <w:pStyle w:val="p"/>
      </w:pPr>
      <w:r>
        <w:t>For tax year 2022, the Ohio withholding tax rate for pass-through entity owners that are nonresident partnerships is 8.5%.</w:t>
      </w:r>
      <w:r>
        <w:rPr>
          <w:vertAlign w:val="superscript"/>
        </w:rPr>
        <w:t>167</w:t>
      </w:r>
      <w:r w:rsidRPr="00C10140">
        <w:rPr>
          <w:rStyle w:val="FootnoteReference"/>
        </w:rPr>
        <w:footnoteReference w:customMarkFollows="1" w:id="479"/>
        <w:t>0</w:t>
      </w:r>
      <w:r>
        <w:t xml:space="preserve"> </w:t>
      </w:r>
    </w:p>
    <w:p w14:paraId="6F0CACD5" w14:textId="6B128BC5" w:rsidR="00F22FA3" w:rsidRDefault="00F22FA3" w:rsidP="00CE0FB6">
      <w:pPr>
        <w:pStyle w:val="BHead4"/>
      </w:pPr>
      <w:bookmarkStart w:id="468" w:name="_Toc194485995"/>
      <w:r>
        <w:t>10.5.4.9. 2023 Pass-Through Entity Withholding Rate for Partnerships</w:t>
      </w:r>
      <w:bookmarkEnd w:id="468"/>
      <w:r>
        <w:t xml:space="preserve"> </w:t>
      </w:r>
    </w:p>
    <w:p w14:paraId="32A0B614" w14:textId="550D01D8" w:rsidR="00F22FA3" w:rsidRDefault="00F22FA3">
      <w:pPr>
        <w:pStyle w:val="p"/>
      </w:pPr>
      <w:r>
        <w:t>3%.</w:t>
      </w:r>
    </w:p>
    <w:p w14:paraId="557ABCC4" w14:textId="77777777" w:rsidR="00F22FA3" w:rsidRDefault="00F22FA3">
      <w:pPr>
        <w:pStyle w:val="p"/>
      </w:pPr>
      <w:r>
        <w:t>For tax year 2023, the Ohio withholding tax rate for pass-through entity owners that are nonresident partnerships is 3%.</w:t>
      </w:r>
      <w:r>
        <w:rPr>
          <w:vertAlign w:val="superscript"/>
        </w:rPr>
        <w:t>167</w:t>
      </w:r>
      <w:r w:rsidRPr="00C10140">
        <w:rPr>
          <w:rStyle w:val="FootnoteReference"/>
        </w:rPr>
        <w:footnoteReference w:customMarkFollows="1" w:id="480"/>
        <w:t>1</w:t>
      </w:r>
      <w:r>
        <w:t xml:space="preserve"> </w:t>
      </w:r>
    </w:p>
    <w:p w14:paraId="3455270F" w14:textId="5A504BD9" w:rsidR="00F22FA3" w:rsidRDefault="00F22FA3" w:rsidP="00CE0FB6">
      <w:pPr>
        <w:pStyle w:val="BHead4"/>
      </w:pPr>
      <w:bookmarkStart w:id="469" w:name="_Toc194485996"/>
      <w:r>
        <w:lastRenderedPageBreak/>
        <w:t>10.5.4.10. 2024 Pass-Through Entity Withholding Rates for Partnerships</w:t>
      </w:r>
      <w:bookmarkEnd w:id="469"/>
      <w:r>
        <w:t xml:space="preserve"> </w:t>
      </w:r>
    </w:p>
    <w:p w14:paraId="76234BB1" w14:textId="25C93DD0" w:rsidR="00F22FA3" w:rsidRDefault="00F22FA3">
      <w:pPr>
        <w:pStyle w:val="p"/>
      </w:pPr>
      <w:r>
        <w:t>3%.</w:t>
      </w:r>
    </w:p>
    <w:p w14:paraId="431BB35F" w14:textId="77777777" w:rsidR="00F22FA3" w:rsidRDefault="00F22FA3">
      <w:pPr>
        <w:pStyle w:val="p"/>
      </w:pPr>
      <w:r>
        <w:t>For tax year 2024, the Ohio withholding tax rate for pass-through entity owners that are nonresident partnerships is 3%.</w:t>
      </w:r>
      <w:r>
        <w:rPr>
          <w:vertAlign w:val="superscript"/>
        </w:rPr>
        <w:t>167</w:t>
      </w:r>
      <w:r w:rsidRPr="00C10140">
        <w:rPr>
          <w:rStyle w:val="FootnoteReference"/>
        </w:rPr>
        <w:footnoteReference w:customMarkFollows="1" w:id="481"/>
        <w:t>2</w:t>
      </w:r>
      <w:r>
        <w:t xml:space="preserve"> </w:t>
      </w:r>
    </w:p>
    <w:p w14:paraId="25E7AE25" w14:textId="77777777" w:rsidR="00F22FA3" w:rsidRDefault="00F22FA3">
      <w:pPr>
        <w:pStyle w:val="p"/>
      </w:pPr>
      <w:r>
        <w:t>For taxable years beginning after Jan. 1, 2024, the withholding tax rate for nonresident owners that are partnerships is equal to the tax rate imposed on taxable business income under Ohio Rev. Code Ann. § 5747.02(A)(4)(a).</w:t>
      </w:r>
      <w:r>
        <w:rPr>
          <w:vertAlign w:val="superscript"/>
        </w:rPr>
        <w:t>167</w:t>
      </w:r>
      <w:r w:rsidRPr="00C10140">
        <w:rPr>
          <w:rStyle w:val="FootnoteReference"/>
        </w:rPr>
        <w:footnoteReference w:customMarkFollows="1" w:id="482"/>
        <w:t>3</w:t>
      </w:r>
      <w:r>
        <w:t xml:space="preserve"> </w:t>
      </w:r>
    </w:p>
    <w:p w14:paraId="3E582FA0" w14:textId="4058B36A" w:rsidR="00F22FA3" w:rsidRDefault="00F22FA3" w:rsidP="00CE0FB6">
      <w:pPr>
        <w:pStyle w:val="BHead4"/>
      </w:pPr>
      <w:bookmarkStart w:id="470" w:name="_Toc194485997"/>
      <w:r>
        <w:t>10.5.4.11. 2025 Pass-Through Entity Withholding Rates for Partnerships</w:t>
      </w:r>
      <w:bookmarkEnd w:id="470"/>
      <w:r>
        <w:t xml:space="preserve"> </w:t>
      </w:r>
    </w:p>
    <w:p w14:paraId="2924A27E" w14:textId="37C5E7BE" w:rsidR="00F22FA3" w:rsidRDefault="00F22FA3">
      <w:pPr>
        <w:pStyle w:val="p"/>
      </w:pPr>
      <w:r>
        <w:t>3%.</w:t>
      </w:r>
    </w:p>
    <w:p w14:paraId="7D7A77F0" w14:textId="77777777" w:rsidR="00F22FA3" w:rsidRDefault="00F22FA3">
      <w:pPr>
        <w:pStyle w:val="p"/>
      </w:pPr>
      <w:r>
        <w:t>For tax year 2025, the Ohio withholding tax rate for pass-through entity owners that are nonresident partnerships is 3%.</w:t>
      </w:r>
      <w:r>
        <w:rPr>
          <w:vertAlign w:val="superscript"/>
        </w:rPr>
        <w:t>167</w:t>
      </w:r>
      <w:r w:rsidRPr="00C10140">
        <w:rPr>
          <w:rStyle w:val="FootnoteReference"/>
        </w:rPr>
        <w:footnoteReference w:customMarkFollows="1" w:id="483"/>
        <w:t>2</w:t>
      </w:r>
      <w:r>
        <w:t xml:space="preserve"> </w:t>
      </w:r>
    </w:p>
    <w:p w14:paraId="077A004E" w14:textId="77777777" w:rsidR="00F22FA3" w:rsidRDefault="00F22FA3">
      <w:pPr>
        <w:pStyle w:val="p"/>
      </w:pPr>
      <w:r>
        <w:t>For taxable years beginning after Jan. 1, 2024, the withholding tax rate for nonresident owners that are partnerships is equal to the tax rate imposed on taxable business income under Ohio Rev. Code Ann. § 5747.02(A)(4)(a).</w:t>
      </w:r>
      <w:r>
        <w:rPr>
          <w:vertAlign w:val="superscript"/>
        </w:rPr>
        <w:t>167</w:t>
      </w:r>
      <w:r w:rsidRPr="00C10140">
        <w:rPr>
          <w:rStyle w:val="FootnoteReference"/>
        </w:rPr>
        <w:footnoteReference w:customMarkFollows="1" w:id="484"/>
        <w:t>3</w:t>
      </w:r>
      <w:r>
        <w:t xml:space="preserve"> </w:t>
      </w:r>
    </w:p>
    <w:p w14:paraId="7E02E303" w14:textId="7ED333DF" w:rsidR="00F22FA3" w:rsidRDefault="00F22FA3" w:rsidP="00CE0FB6">
      <w:pPr>
        <w:pStyle w:val="BHead4"/>
      </w:pPr>
      <w:bookmarkStart w:id="471" w:name="_Toc194485998"/>
      <w:r>
        <w:t>10.5.4.12. Future Pass-Through Entity Withholding Rates for Partnerships</w:t>
      </w:r>
      <w:bookmarkEnd w:id="471"/>
      <w:r>
        <w:t xml:space="preserve"> </w:t>
      </w:r>
    </w:p>
    <w:p w14:paraId="77C02196" w14:textId="64BE9264" w:rsidR="00F22FA3" w:rsidRDefault="00F22FA3">
      <w:pPr>
        <w:pStyle w:val="p"/>
      </w:pPr>
      <w:r>
        <w:t>3%.</w:t>
      </w:r>
    </w:p>
    <w:p w14:paraId="20D57F1D" w14:textId="2A4D1FCA" w:rsidR="00F22FA3" w:rsidRDefault="00F22FA3">
      <w:pPr>
        <w:pStyle w:val="p"/>
      </w:pPr>
      <w:r>
        <w:t>Ohio’s withholding tax rate for pass-through entity owners that are nonresident partnerships is 3%.</w:t>
      </w:r>
      <w:r>
        <w:rPr>
          <w:vertAlign w:val="superscript"/>
        </w:rPr>
        <w:t>167</w:t>
      </w:r>
      <w:r w:rsidRPr="00C10140">
        <w:rPr>
          <w:rStyle w:val="FootnoteReference"/>
        </w:rPr>
        <w:footnoteReference w:customMarkFollows="1" w:id="485"/>
        <w:t>2</w:t>
      </w:r>
      <w:r>
        <w:t xml:space="preserve"> </w:t>
      </w:r>
    </w:p>
    <w:p w14:paraId="5BC9D843" w14:textId="77777777" w:rsidR="00F22FA3" w:rsidRDefault="00F22FA3">
      <w:pPr>
        <w:pStyle w:val="p"/>
      </w:pPr>
      <w:r>
        <w:t>For taxable years beginning after Jan. 1, 2024, the withholding tax rate for nonresident owners that are partnerships is equal to the tax rate imposed on taxable business income under Ohio Rev. Code Ann. § 5747.02(A)(4)(a).</w:t>
      </w:r>
      <w:r>
        <w:rPr>
          <w:vertAlign w:val="superscript"/>
        </w:rPr>
        <w:t>167</w:t>
      </w:r>
      <w:r w:rsidRPr="00C10140">
        <w:rPr>
          <w:rStyle w:val="FootnoteReference"/>
        </w:rPr>
        <w:footnoteReference w:customMarkFollows="1" w:id="486"/>
        <w:t>3</w:t>
      </w:r>
      <w:r>
        <w:t xml:space="preserve"> </w:t>
      </w:r>
    </w:p>
    <w:p w14:paraId="72DEC182" w14:textId="77777777" w:rsidR="00F22FA3" w:rsidRDefault="00F22FA3" w:rsidP="00CE0FB6">
      <w:pPr>
        <w:pStyle w:val="BHead3"/>
      </w:pPr>
      <w:bookmarkStart w:id="472" w:name="_Toc194485999"/>
      <w:r>
        <w:t>10.5.5. S Corporations (Partners or Members)</w:t>
      </w:r>
      <w:bookmarkEnd w:id="472"/>
      <w:r>
        <w:t xml:space="preserve"> </w:t>
      </w:r>
    </w:p>
    <w:p w14:paraId="5CBB23C9" w14:textId="01569D57" w:rsidR="00F22FA3" w:rsidRDefault="00F22FA3" w:rsidP="00CE0FB6">
      <w:pPr>
        <w:pStyle w:val="BHead4"/>
      </w:pPr>
      <w:bookmarkStart w:id="473" w:name="_Toc194486000"/>
      <w:r>
        <w:t>10.5.5.1. 2015 Pass-Through Entity Withholding Rate for S Corporations</w:t>
      </w:r>
      <w:bookmarkEnd w:id="473"/>
      <w:r>
        <w:t xml:space="preserve"> </w:t>
      </w:r>
    </w:p>
    <w:p w14:paraId="45F057F2" w14:textId="5B9397AE" w:rsidR="00F22FA3" w:rsidRDefault="00F22FA3" w:rsidP="00CE0FB6">
      <w:pPr>
        <w:pStyle w:val="p"/>
        <w:rPr>
          <w:szCs w:val="24"/>
        </w:rPr>
      </w:pPr>
      <w:r w:rsidRPr="00CE0FB6">
        <w:rPr>
          <w:szCs w:val="24"/>
          <w:highlight w:val="yellow"/>
        </w:rPr>
        <w:lastRenderedPageBreak/>
        <w:t>[</w:t>
      </w:r>
      <w:r>
        <w:rPr>
          <w:szCs w:val="24"/>
          <w:highlight w:val="yellow"/>
        </w:rPr>
        <w:t>TBD</w:t>
      </w:r>
      <w:r w:rsidRPr="00CE0FB6">
        <w:rPr>
          <w:szCs w:val="24"/>
          <w:highlight w:val="yellow"/>
        </w:rPr>
        <w:t>]</w:t>
      </w:r>
    </w:p>
    <w:p w14:paraId="083B4FE6" w14:textId="77777777" w:rsidR="00F22FA3" w:rsidRDefault="00F22FA3" w:rsidP="00CE0FB6">
      <w:pPr>
        <w:pStyle w:val="BHead4"/>
      </w:pPr>
      <w:bookmarkStart w:id="474" w:name="_Toc194486001"/>
      <w:r>
        <w:t>10.5.5.2. 2016 Pass-Through Entity Withholding Rate for S Corporations</w:t>
      </w:r>
      <w:bookmarkEnd w:id="474"/>
      <w:r>
        <w:t xml:space="preserve"> </w:t>
      </w:r>
    </w:p>
    <w:p w14:paraId="6676CC62" w14:textId="476F78DE"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505F066B" w14:textId="77777777" w:rsidR="00F22FA3" w:rsidRDefault="00F22FA3" w:rsidP="00CE0FB6">
      <w:pPr>
        <w:pStyle w:val="BHead4"/>
      </w:pPr>
      <w:bookmarkStart w:id="475" w:name="_Toc194486002"/>
      <w:r>
        <w:t>10.5.5.3. 2017 Pass-Through Entity Withholding Rate for S Corporations</w:t>
      </w:r>
      <w:bookmarkEnd w:id="475"/>
      <w:r>
        <w:t xml:space="preserve"> </w:t>
      </w:r>
    </w:p>
    <w:p w14:paraId="3A86E2AC" w14:textId="3C1B9A79"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5C73654B" w14:textId="77777777" w:rsidR="00F22FA3" w:rsidRDefault="00F22FA3" w:rsidP="00CE0FB6">
      <w:pPr>
        <w:pStyle w:val="BHead4"/>
      </w:pPr>
      <w:bookmarkStart w:id="476" w:name="_Toc194486003"/>
      <w:r>
        <w:t>10.5.5.4. 2018 Pass-Through Entity Withholding Rate for S Corporations</w:t>
      </w:r>
      <w:bookmarkEnd w:id="476"/>
      <w:r>
        <w:t xml:space="preserve"> </w:t>
      </w:r>
    </w:p>
    <w:p w14:paraId="72631A63" w14:textId="05BC2BEB"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167110CF" w14:textId="77777777" w:rsidR="00F22FA3" w:rsidRDefault="00F22FA3" w:rsidP="00CE0FB6">
      <w:pPr>
        <w:pStyle w:val="BHead4"/>
      </w:pPr>
      <w:bookmarkStart w:id="477" w:name="_Toc194486004"/>
      <w:r>
        <w:t>10.5.5.5. 2019 Pass-Through Entity Withholding Rate for S Corporations</w:t>
      </w:r>
      <w:bookmarkEnd w:id="477"/>
      <w:r>
        <w:t xml:space="preserve"> </w:t>
      </w:r>
    </w:p>
    <w:p w14:paraId="7823464F" w14:textId="174198DD"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2AAFEF5E" w14:textId="77777777" w:rsidR="00F22FA3" w:rsidRDefault="00F22FA3" w:rsidP="00CE0FB6">
      <w:pPr>
        <w:pStyle w:val="BHead4"/>
      </w:pPr>
      <w:bookmarkStart w:id="478" w:name="_Toc194486005"/>
      <w:r>
        <w:t>10.5.5.6. 2020 Pass-Through Entity Withholding Rate for S Corporations</w:t>
      </w:r>
      <w:bookmarkEnd w:id="478"/>
      <w:r>
        <w:t xml:space="preserve"> </w:t>
      </w:r>
    </w:p>
    <w:p w14:paraId="1691B394" w14:textId="61B256CF"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1CE7C385" w14:textId="77777777" w:rsidR="00F22FA3" w:rsidRDefault="00F22FA3" w:rsidP="00CE0FB6">
      <w:pPr>
        <w:pStyle w:val="BHead4"/>
      </w:pPr>
      <w:bookmarkStart w:id="479" w:name="_Toc194486006"/>
      <w:r>
        <w:t>10.5.5.7. 2021 Pass-Through Entity Withholding Rate for S Corporations</w:t>
      </w:r>
      <w:bookmarkEnd w:id="479"/>
      <w:r>
        <w:t xml:space="preserve"> </w:t>
      </w:r>
    </w:p>
    <w:p w14:paraId="48E32B4F" w14:textId="08509B24"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6BA3FCED" w14:textId="77777777" w:rsidR="00F22FA3" w:rsidRDefault="00F22FA3" w:rsidP="00CE0FB6">
      <w:pPr>
        <w:pStyle w:val="BHead4"/>
      </w:pPr>
      <w:bookmarkStart w:id="480" w:name="_Toc194486007"/>
      <w:r>
        <w:t>10.5.5.8. 2022 Pass-Through Entity Withholding Rate for S Corporations</w:t>
      </w:r>
      <w:bookmarkEnd w:id="480"/>
      <w:r>
        <w:t xml:space="preserve"> </w:t>
      </w:r>
    </w:p>
    <w:p w14:paraId="529C52F3" w14:textId="4F901DA9"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32BCCF8C" w14:textId="77777777" w:rsidR="00F22FA3" w:rsidRDefault="00F22FA3" w:rsidP="00CE0FB6">
      <w:pPr>
        <w:pStyle w:val="BHead4"/>
      </w:pPr>
      <w:bookmarkStart w:id="481" w:name="_Toc194486008"/>
      <w:r>
        <w:t>10.5.5.9. 2023 Pass-Through Entity Withholding Rate for S Corporations</w:t>
      </w:r>
      <w:bookmarkEnd w:id="481"/>
      <w:r>
        <w:t xml:space="preserve"> </w:t>
      </w:r>
    </w:p>
    <w:p w14:paraId="552E39A5" w14:textId="26202BB7"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12C0F6E0" w14:textId="77777777" w:rsidR="00F22FA3" w:rsidRDefault="00F22FA3" w:rsidP="00CE0FB6">
      <w:pPr>
        <w:pStyle w:val="BHead4"/>
      </w:pPr>
      <w:bookmarkStart w:id="482" w:name="_Toc194486009"/>
      <w:r>
        <w:t>10.5.5.10. 2024 Pass-Through Entity Withholding Rates for S Corporations</w:t>
      </w:r>
      <w:bookmarkEnd w:id="482"/>
      <w:r>
        <w:t xml:space="preserve"> </w:t>
      </w:r>
    </w:p>
    <w:p w14:paraId="3E908D18" w14:textId="36D76FB2"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301B9A3F" w14:textId="77777777" w:rsidR="00F22FA3" w:rsidRDefault="00F22FA3" w:rsidP="00CE0FB6">
      <w:pPr>
        <w:pStyle w:val="BHead4"/>
      </w:pPr>
      <w:bookmarkStart w:id="483" w:name="_Toc194486010"/>
      <w:r>
        <w:t>10.5.5.11. 2025 Pass-Through Entity Withholding Rates for S Corporations</w:t>
      </w:r>
      <w:bookmarkEnd w:id="483"/>
      <w:r>
        <w:t xml:space="preserve"> </w:t>
      </w:r>
    </w:p>
    <w:p w14:paraId="0C3B2262" w14:textId="4198F122"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402ECC36" w14:textId="77777777" w:rsidR="00F22FA3" w:rsidRDefault="00F22FA3" w:rsidP="00CE0FB6">
      <w:pPr>
        <w:pStyle w:val="BHead4"/>
      </w:pPr>
      <w:bookmarkStart w:id="484" w:name="_Toc194486011"/>
      <w:r>
        <w:t>10.5.5.12. Future Pass-Through Entity Withholding Rates for S Corporations</w:t>
      </w:r>
      <w:bookmarkEnd w:id="484"/>
      <w:r>
        <w:t xml:space="preserve"> </w:t>
      </w:r>
    </w:p>
    <w:p w14:paraId="0650A2D6" w14:textId="541D0842" w:rsidR="00F22FA3" w:rsidRDefault="00F22FA3" w:rsidP="00CE0FB6">
      <w:pPr>
        <w:pStyle w:val="p"/>
        <w:rPr>
          <w:szCs w:val="24"/>
        </w:rPr>
      </w:pPr>
      <w:r w:rsidRPr="00CE0FB6">
        <w:rPr>
          <w:szCs w:val="24"/>
          <w:highlight w:val="yellow"/>
        </w:rPr>
        <w:t>[</w:t>
      </w:r>
      <w:r>
        <w:rPr>
          <w:szCs w:val="24"/>
          <w:highlight w:val="yellow"/>
        </w:rPr>
        <w:t>TBD</w:t>
      </w:r>
      <w:r w:rsidRPr="00CE0FB6">
        <w:rPr>
          <w:szCs w:val="24"/>
          <w:highlight w:val="yellow"/>
        </w:rPr>
        <w:t>]</w:t>
      </w:r>
    </w:p>
    <w:p w14:paraId="570D85A1" w14:textId="77777777" w:rsidR="00F22FA3" w:rsidRDefault="00F22FA3" w:rsidP="00CE0FB6">
      <w:pPr>
        <w:pStyle w:val="BHead2"/>
      </w:pPr>
      <w:bookmarkStart w:id="485" w:name="_Toc194486012"/>
      <w:r>
        <w:t>10.6. Withholding Due Date</w:t>
      </w:r>
      <w:bookmarkEnd w:id="485"/>
      <w:r>
        <w:t xml:space="preserve"> </w:t>
      </w:r>
    </w:p>
    <w:p w14:paraId="05873700" w14:textId="4E02A8AB" w:rsidR="00F22FA3" w:rsidRDefault="00F22FA3">
      <w:pPr>
        <w:pStyle w:val="p"/>
      </w:pPr>
      <w:r>
        <w:t>April 15.</w:t>
      </w:r>
    </w:p>
    <w:p w14:paraId="2F55AB55" w14:textId="77777777" w:rsidR="00F22FA3" w:rsidRDefault="00F22FA3">
      <w:pPr>
        <w:pStyle w:val="p"/>
      </w:pPr>
      <w:r>
        <w:t>In Ohio, the withholding due date for pass-through entities is the 15th day of the fourth month after the close of the fiscal year.</w:t>
      </w:r>
      <w:r>
        <w:rPr>
          <w:vertAlign w:val="superscript"/>
        </w:rPr>
        <w:t>169</w:t>
      </w:r>
      <w:r w:rsidRPr="00C10140">
        <w:rPr>
          <w:rStyle w:val="FootnoteReference"/>
        </w:rPr>
        <w:footnoteReference w:customMarkFollows="1" w:id="487"/>
        <w:t>5</w:t>
      </w:r>
      <w:r>
        <w:t xml:space="preserve"> </w:t>
      </w:r>
    </w:p>
    <w:p w14:paraId="049A956E" w14:textId="77777777" w:rsidR="00F22FA3" w:rsidRDefault="00F22FA3">
      <w:pPr>
        <w:pStyle w:val="p"/>
      </w:pPr>
      <w:r>
        <w:t xml:space="preserve">If the due date falls on a Saturday, Sunday or legal holiday, the due date becomes the next </w:t>
      </w:r>
      <w:r>
        <w:lastRenderedPageBreak/>
        <w:t>business day.</w:t>
      </w:r>
      <w:r>
        <w:rPr>
          <w:vertAlign w:val="superscript"/>
        </w:rPr>
        <w:t>169</w:t>
      </w:r>
      <w:r w:rsidRPr="00C10140">
        <w:rPr>
          <w:rStyle w:val="FootnoteReference"/>
        </w:rPr>
        <w:footnoteReference w:customMarkFollows="1" w:id="488"/>
        <w:t>6</w:t>
      </w:r>
      <w:r>
        <w:t xml:space="preserve"> </w:t>
      </w:r>
    </w:p>
    <w:p w14:paraId="39633D41" w14:textId="77777777" w:rsidR="00F22FA3" w:rsidRDefault="00F22FA3">
      <w:pPr>
        <w:pStyle w:val="p"/>
      </w:pPr>
      <w:r>
        <w:rPr>
          <w:b/>
          <w:bCs/>
          <w:i/>
          <w:iCs/>
        </w:rPr>
        <w:t>Filing Extension</w:t>
      </w:r>
      <w:r>
        <w:t xml:space="preserve"> </w:t>
      </w:r>
    </w:p>
    <w:p w14:paraId="2F31CB78" w14:textId="23D623E7" w:rsidR="00F22FA3" w:rsidRDefault="00F22FA3">
      <w:pPr>
        <w:pStyle w:val="p"/>
      </w:pPr>
      <w:r>
        <w:t>An entity that receives an extension for filing its federal income tax return will automatically receive an extension to file the entity’s corresponding Ohio tax return to the extended federal due date. Such an extension would apply to the annual withholding return that must be filed by pass-through entities. When requesting the extension for the Ohio Form IT 1140, the taxpayer should include a copy of the federal extension with the Ohio return or provide the federal confirmation number for the extension if electronically filed.</w:t>
      </w:r>
      <w:r>
        <w:rPr>
          <w:vertAlign w:val="superscript"/>
        </w:rPr>
        <w:t>169</w:t>
      </w:r>
      <w:r w:rsidRPr="00C10140">
        <w:rPr>
          <w:rStyle w:val="FootnoteReference"/>
        </w:rPr>
        <w:footnoteReference w:customMarkFollows="1" w:id="489"/>
        <w:t>8</w:t>
      </w:r>
      <w:r>
        <w:t xml:space="preserve"> </w:t>
      </w:r>
    </w:p>
    <w:p w14:paraId="245780CE" w14:textId="77777777" w:rsidR="00F22FA3" w:rsidRDefault="00F22FA3">
      <w:pPr>
        <w:pStyle w:val="p"/>
      </w:pPr>
      <w:r>
        <w:t>The filing extension generally does not extend the due date for payment of any tax due nor does it prevent the imposition of interest on any tax due.</w:t>
      </w:r>
      <w:r>
        <w:rPr>
          <w:vertAlign w:val="superscript"/>
        </w:rPr>
        <w:t>169</w:t>
      </w:r>
      <w:r w:rsidRPr="00C10140">
        <w:rPr>
          <w:rStyle w:val="FootnoteReference"/>
        </w:rPr>
        <w:footnoteReference w:customMarkFollows="1" w:id="490"/>
        <w:t>9</w:t>
      </w:r>
      <w:r>
        <w:t xml:space="preserve"> </w:t>
      </w:r>
    </w:p>
    <w:p w14:paraId="4BF519E1" w14:textId="77777777" w:rsidR="00F22FA3" w:rsidRDefault="00F22FA3">
      <w:pPr>
        <w:pStyle w:val="p"/>
      </w:pPr>
      <w:r>
        <w:rPr>
          <w:b/>
          <w:bCs/>
          <w:i/>
          <w:iCs/>
        </w:rPr>
        <w:t>Amended Returns</w:t>
      </w:r>
      <w:r>
        <w:t xml:space="preserve"> </w:t>
      </w:r>
    </w:p>
    <w:p w14:paraId="14EEABAD" w14:textId="77777777" w:rsidR="00F22FA3" w:rsidRDefault="00F22FA3">
      <w:pPr>
        <w:pStyle w:val="p"/>
      </w:pPr>
      <w:r>
        <w:t xml:space="preserve">To file an amended Ohio Form IT 1140, taxpayers must file a new return reflecting all proposed changes, and check the appropriate box on the first page to indicate it is amended. Taxpayers must include a copy of the amended return, any documentation substantiating changes reported on the amended Ohio Form IT 1140, and any payments claimed. </w:t>
      </w:r>
      <w:r>
        <w:rPr>
          <w:vertAlign w:val="superscript"/>
        </w:rPr>
        <w:t>170</w:t>
      </w:r>
      <w:r w:rsidRPr="00C10140">
        <w:rPr>
          <w:rStyle w:val="FootnoteReference"/>
        </w:rPr>
        <w:footnoteReference w:customMarkFollows="1" w:id="491"/>
        <w:t>0</w:t>
      </w:r>
      <w:r>
        <w:t xml:space="preserve"> </w:t>
      </w:r>
    </w:p>
    <w:p w14:paraId="233CC4A5" w14:textId="77777777" w:rsidR="00F22FA3" w:rsidRDefault="00F22FA3">
      <w:pPr>
        <w:pStyle w:val="p"/>
      </w:pPr>
      <w:r>
        <w:t>Amended returns should not be filed for common mistakes such as math errors, missing pages or schedules, demographic errors, or lack of supporting documentation.</w:t>
      </w:r>
      <w:r>
        <w:rPr>
          <w:vertAlign w:val="superscript"/>
        </w:rPr>
        <w:t>170</w:t>
      </w:r>
      <w:r w:rsidRPr="00C10140">
        <w:rPr>
          <w:rStyle w:val="FootnoteReference"/>
        </w:rPr>
        <w:footnoteReference w:customMarkFollows="1" w:id="492"/>
        <w:t>1</w:t>
      </w:r>
      <w:r>
        <w:t xml:space="preserve"> </w:t>
      </w:r>
    </w:p>
    <w:p w14:paraId="6D50BBA4" w14:textId="77777777" w:rsidR="00F22FA3" w:rsidRDefault="00F22FA3">
      <w:pPr>
        <w:pStyle w:val="p"/>
      </w:pPr>
      <w:r>
        <w:t xml:space="preserve">Taxpayers have four years from the date of payment to request a refund and must include supporting documentation, including a copy of the federal return with applicable schedules and attachments, Ohio Form IT K-1, and copies of cancelled checks. </w:t>
      </w:r>
      <w:r>
        <w:rPr>
          <w:vertAlign w:val="superscript"/>
        </w:rPr>
        <w:t>170</w:t>
      </w:r>
      <w:r w:rsidRPr="00C10140">
        <w:rPr>
          <w:rStyle w:val="FootnoteReference"/>
        </w:rPr>
        <w:footnoteReference w:customMarkFollows="1" w:id="493"/>
        <w:t>2</w:t>
      </w:r>
      <w:r>
        <w:t xml:space="preserve"> </w:t>
      </w:r>
    </w:p>
    <w:p w14:paraId="4D3B6A47" w14:textId="77777777" w:rsidR="00F22FA3" w:rsidRDefault="00F22FA3">
      <w:pPr>
        <w:pStyle w:val="p"/>
      </w:pPr>
      <w:r>
        <w:t>If reporting additional tax due, the taxpayer must amend their return to report the increase in income, or the reduced credit or deduction, and include payment using an Ohio Form IT 1140 Universal Payment Coupon.</w:t>
      </w:r>
      <w:r>
        <w:rPr>
          <w:vertAlign w:val="superscript"/>
        </w:rPr>
        <w:t>170</w:t>
      </w:r>
      <w:r w:rsidRPr="00C10140">
        <w:rPr>
          <w:rStyle w:val="FootnoteReference"/>
        </w:rPr>
        <w:footnoteReference w:customMarkFollows="1" w:id="494"/>
        <w:t>3</w:t>
      </w:r>
      <w:r>
        <w:t xml:space="preserve"> </w:t>
      </w:r>
    </w:p>
    <w:p w14:paraId="7B690E9D" w14:textId="77777777" w:rsidR="00F22FA3" w:rsidRDefault="00F22FA3">
      <w:pPr>
        <w:pStyle w:val="p"/>
      </w:pPr>
      <w:r>
        <w:t>Taxpayers are required to file an amended Ohio Form IT 1140 when the IRS makes changes to the federal return, either from an audit or an amended return, and those changes affect the Ohio return. The amended Ohio return should not be filed until the IRS has finalized the changes to the federal return, and the return must include copies of the federal amended return, the IRS acceptance letters, and a copy of the refund check issued by the IRS, if applicable. However, instead of including copies of these documents, the taxpayer may be able to submit a copy of the IRS Tax Account Transcript, reflecting the updated federal return information.</w:t>
      </w:r>
      <w:r>
        <w:rPr>
          <w:vertAlign w:val="superscript"/>
        </w:rPr>
        <w:t>170</w:t>
      </w:r>
      <w:r w:rsidRPr="00C10140">
        <w:rPr>
          <w:rStyle w:val="FootnoteReference"/>
        </w:rPr>
        <w:footnoteReference w:customMarkFollows="1" w:id="495"/>
        <w:t>4</w:t>
      </w:r>
      <w:r>
        <w:t xml:space="preserve"> </w:t>
      </w:r>
    </w:p>
    <w:p w14:paraId="156BE101" w14:textId="77777777" w:rsidR="00F22FA3" w:rsidRDefault="00F22FA3">
      <w:pPr>
        <w:pStyle w:val="p"/>
      </w:pPr>
      <w:r>
        <w:lastRenderedPageBreak/>
        <w:t>Taxpayers have 90 days to file an amended Ohio Form IT 1140 which begins to run at the earliest of when the period for federal changes has expired, the date the refund check is issued by the IRS, or the date a federal settlement agreement is signed. Failure to file within this period may result in an assessment or denial of refund claim.</w:t>
      </w:r>
      <w:r>
        <w:rPr>
          <w:vertAlign w:val="superscript"/>
        </w:rPr>
        <w:t>170</w:t>
      </w:r>
      <w:r w:rsidRPr="00C10140">
        <w:rPr>
          <w:rStyle w:val="FootnoteReference"/>
        </w:rPr>
        <w:footnoteReference w:customMarkFollows="1" w:id="496"/>
        <w:t>5</w:t>
      </w:r>
      <w:r>
        <w:t xml:space="preserve"> </w:t>
      </w:r>
    </w:p>
    <w:p w14:paraId="38B72FAB" w14:textId="77777777" w:rsidR="00F22FA3" w:rsidRDefault="00F22FA3" w:rsidP="00CE0FB6">
      <w:pPr>
        <w:pStyle w:val="BHead2"/>
      </w:pPr>
      <w:bookmarkStart w:id="486" w:name="_Toc194486013"/>
      <w:r>
        <w:t>10.7. Estimated Payments</w:t>
      </w:r>
      <w:bookmarkEnd w:id="486"/>
      <w:r>
        <w:t xml:space="preserve"> </w:t>
      </w:r>
    </w:p>
    <w:p w14:paraId="357F0C3B" w14:textId="0ACEC062" w:rsidR="00F22FA3" w:rsidRDefault="00F22FA3" w:rsidP="00CE0FB6">
      <w:pPr>
        <w:pStyle w:val="BHead3"/>
      </w:pPr>
      <w:bookmarkStart w:id="487" w:name="_Toc194486014"/>
      <w:r>
        <w:t>10.7.1. Thresholds</w:t>
      </w:r>
      <w:bookmarkEnd w:id="487"/>
      <w:r>
        <w:t xml:space="preserve"> </w:t>
      </w:r>
    </w:p>
    <w:p w14:paraId="4AE0975A" w14:textId="6826D9D1" w:rsidR="00F22FA3" w:rsidRDefault="00F22FA3">
      <w:pPr>
        <w:pStyle w:val="p"/>
      </w:pPr>
      <w:r>
        <w:t>$10,000.</w:t>
      </w:r>
    </w:p>
    <w:p w14:paraId="251B3210" w14:textId="77777777" w:rsidR="00F22FA3" w:rsidRDefault="00F22FA3">
      <w:pPr>
        <w:pStyle w:val="p"/>
      </w:pPr>
      <w:r>
        <w:t>Ohio requires a qualifying pass-through entity to make estimated payments when the adjusted qualifying amount exceeds $10,000 for the last tax year and will exceed $10,000 for the current tax year.</w:t>
      </w:r>
      <w:r>
        <w:rPr>
          <w:vertAlign w:val="superscript"/>
        </w:rPr>
        <w:t>170</w:t>
      </w:r>
      <w:r w:rsidRPr="00C10140">
        <w:rPr>
          <w:rStyle w:val="FootnoteReference"/>
        </w:rPr>
        <w:footnoteReference w:customMarkFollows="1" w:id="497"/>
        <w:t>6</w:t>
      </w:r>
      <w:r>
        <w:t xml:space="preserve"> </w:t>
      </w:r>
    </w:p>
    <w:p w14:paraId="1F5C458A" w14:textId="77777777" w:rsidR="00F22FA3" w:rsidRDefault="00F22FA3">
      <w:pPr>
        <w:pStyle w:val="p"/>
      </w:pPr>
      <w:r>
        <w:t>A qualifying pass-through entity must make estimated withholding payments for the taxable year if:</w:t>
      </w:r>
    </w:p>
    <w:p w14:paraId="31E47BAD" w14:textId="1AA3C5A4" w:rsidR="00F22FA3" w:rsidRDefault="00A51073">
      <w:pPr>
        <w:pStyle w:val="p"/>
      </w:pPr>
      <w:r>
        <w:rPr>
          <w:noProof/>
        </w:rPr>
        <w:drawing>
          <wp:inline distT="0" distB="0" distL="0" distR="0" wp14:anchorId="2EBE2FA0" wp14:editId="5EE1E1E4">
            <wp:extent cx="135890" cy="135890"/>
            <wp:effectExtent l="0" t="0" r="0" b="0"/>
            <wp:docPr id="2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sum of the adjusted qualifying amounts for the taxable year beginning in 2019 exceeds $10,000, and</w:t>
      </w:r>
    </w:p>
    <w:p w14:paraId="25696CB2" w14:textId="0EB7381F" w:rsidR="00F22FA3" w:rsidRDefault="00A51073">
      <w:pPr>
        <w:pStyle w:val="p"/>
      </w:pPr>
      <w:r>
        <w:rPr>
          <w:noProof/>
        </w:rPr>
        <w:drawing>
          <wp:inline distT="0" distB="0" distL="0" distR="0" wp14:anchorId="5135DAFA" wp14:editId="520B187C">
            <wp:extent cx="135890" cy="135890"/>
            <wp:effectExtent l="0" t="0" r="0" b="0"/>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sum of the adjusted qualifying amounts for the taxable year beginning in 2020 will exceed $10,000.</w:t>
      </w:r>
      <w:r w:rsidR="00F22FA3">
        <w:rPr>
          <w:vertAlign w:val="superscript"/>
        </w:rPr>
        <w:t>170</w:t>
      </w:r>
      <w:r w:rsidR="00F22FA3" w:rsidRPr="00C10140">
        <w:rPr>
          <w:rStyle w:val="FootnoteReference"/>
        </w:rPr>
        <w:footnoteReference w:customMarkFollows="1" w:id="498"/>
        <w:t>7</w:t>
      </w:r>
      <w:r w:rsidR="00F22FA3">
        <w:t xml:space="preserve"> </w:t>
      </w:r>
    </w:p>
    <w:p w14:paraId="72F10B41" w14:textId="77777777" w:rsidR="00F22FA3" w:rsidRDefault="00F22FA3">
      <w:pPr>
        <w:rPr>
          <w:sz w:val="24"/>
          <w:szCs w:val="24"/>
        </w:rPr>
      </w:pPr>
      <w:r>
        <w:rPr>
          <w:sz w:val="24"/>
          <w:szCs w:val="24"/>
        </w:rPr>
        <w:t xml:space="preserve"> </w:t>
      </w:r>
    </w:p>
    <w:p w14:paraId="36F3822C" w14:textId="4B5E124E" w:rsidR="00F22FA3" w:rsidRDefault="00F22FA3" w:rsidP="00CE0FB6">
      <w:pPr>
        <w:pStyle w:val="BHead3"/>
      </w:pPr>
      <w:bookmarkStart w:id="488" w:name="_Toc194486015"/>
      <w:r>
        <w:t>10.7.2. Installment Amounts</w:t>
      </w:r>
      <w:bookmarkEnd w:id="488"/>
      <w:r>
        <w:t xml:space="preserve"> </w:t>
      </w:r>
    </w:p>
    <w:p w14:paraId="1ED3412F" w14:textId="64694E73" w:rsidR="00F22FA3" w:rsidRDefault="00F22FA3">
      <w:pPr>
        <w:pStyle w:val="p"/>
      </w:pPr>
      <w:r>
        <w:t>Four equal installments.</w:t>
      </w:r>
    </w:p>
    <w:p w14:paraId="6D1F15A0" w14:textId="77777777" w:rsidR="00F22FA3" w:rsidRDefault="00F22FA3">
      <w:pPr>
        <w:pStyle w:val="p"/>
      </w:pPr>
      <w:r>
        <w:t>Ohio requires that estimated tax payments be made quarterly, in four installments. Each installment is measured as a percentage of the cumulative amount of the current year tax due. The four installment payments should be for 22.5%, 45%, 67.5%, and 90% of the current year tax due.</w:t>
      </w:r>
      <w:r>
        <w:rPr>
          <w:vertAlign w:val="superscript"/>
        </w:rPr>
        <w:t>170</w:t>
      </w:r>
      <w:r w:rsidRPr="00C10140">
        <w:rPr>
          <w:rStyle w:val="FootnoteReference"/>
        </w:rPr>
        <w:footnoteReference w:customMarkFollows="1" w:id="499"/>
        <w:t>8</w:t>
      </w:r>
      <w:r>
        <w:t xml:space="preserve"> </w:t>
      </w:r>
    </w:p>
    <w:p w14:paraId="4B38F6C2" w14:textId="50B5E500" w:rsidR="00F22FA3" w:rsidRDefault="00F22FA3" w:rsidP="00CE0FB6">
      <w:pPr>
        <w:pStyle w:val="BHead3"/>
      </w:pPr>
      <w:bookmarkStart w:id="489" w:name="_Toc194486016"/>
      <w:r>
        <w:t>10.7.3. Due Dates</w:t>
      </w:r>
      <w:bookmarkEnd w:id="489"/>
      <w:r>
        <w:t xml:space="preserve"> </w:t>
      </w:r>
    </w:p>
    <w:p w14:paraId="0C623F1C" w14:textId="10F612B9" w:rsidR="00F22FA3" w:rsidRDefault="00F22FA3">
      <w:pPr>
        <w:pStyle w:val="p"/>
      </w:pPr>
      <w:r>
        <w:t>April 15, July 15, Oct. 15, Jan. 15.</w:t>
      </w:r>
    </w:p>
    <w:p w14:paraId="301BCC2C" w14:textId="77777777" w:rsidR="00F22FA3" w:rsidRDefault="00F22FA3">
      <w:pPr>
        <w:pStyle w:val="p"/>
      </w:pPr>
      <w:r>
        <w:t>In Ohio, the due date for estimated tax payments is the 15th day of the month following the last day of each quarter of the taxable year, or April 15, July 15, Oct. 15 and Jan. 15.</w:t>
      </w:r>
      <w:r>
        <w:rPr>
          <w:vertAlign w:val="superscript"/>
        </w:rPr>
        <w:t>170</w:t>
      </w:r>
      <w:r w:rsidRPr="00C10140">
        <w:rPr>
          <w:rStyle w:val="FootnoteReference"/>
        </w:rPr>
        <w:footnoteReference w:customMarkFollows="1" w:id="500"/>
        <w:t>9</w:t>
      </w:r>
      <w:r>
        <w:t xml:space="preserve"> </w:t>
      </w:r>
    </w:p>
    <w:p w14:paraId="357473E6" w14:textId="77777777" w:rsidR="00F22FA3" w:rsidRDefault="00F22FA3">
      <w:pPr>
        <w:pStyle w:val="p"/>
      </w:pPr>
      <w:r>
        <w:t>If any filing due date falls on a weekend or on a holiday, the due date becomes the next business day.</w:t>
      </w:r>
      <w:r>
        <w:rPr>
          <w:vertAlign w:val="superscript"/>
        </w:rPr>
        <w:t>171</w:t>
      </w:r>
      <w:r w:rsidRPr="00C10140">
        <w:rPr>
          <w:rStyle w:val="FootnoteReference"/>
        </w:rPr>
        <w:footnoteReference w:customMarkFollows="1" w:id="501"/>
        <w:t>0</w:t>
      </w:r>
      <w:r>
        <w:t xml:space="preserve"> </w:t>
      </w:r>
    </w:p>
    <w:p w14:paraId="4F8F1612" w14:textId="73DE0FCE" w:rsidR="00F22FA3" w:rsidRDefault="00F22FA3">
      <w:pPr>
        <w:pStyle w:val="p"/>
      </w:pPr>
      <w:r>
        <w:rPr>
          <w:b/>
          <w:bCs/>
          <w:i/>
          <w:iCs/>
        </w:rPr>
        <w:lastRenderedPageBreak/>
        <w:t>Planning Point:</w:t>
      </w:r>
      <w:r>
        <w:t xml:space="preserve"> Pass-through entities failing to adequately and timely withhold income pursuant to the pass-through entity tax will have the statutorily mandated “interest penalty” added to their tax bill.</w:t>
      </w:r>
      <w:r>
        <w:rPr>
          <w:vertAlign w:val="superscript"/>
        </w:rPr>
        <w:t>171</w:t>
      </w:r>
      <w:r w:rsidRPr="00C10140">
        <w:rPr>
          <w:rStyle w:val="FootnoteReference"/>
        </w:rPr>
        <w:footnoteReference w:customMarkFollows="1" w:id="502"/>
        <w:t>1</w:t>
      </w:r>
      <w:r>
        <w:t xml:space="preserve"> The interest penalty is calculated based on the entity’s underpayment on each required estimated payment due date. No interest penalty is due if the qualifying entity:</w:t>
      </w:r>
    </w:p>
    <w:p w14:paraId="3F4E905F" w14:textId="648268C8" w:rsidR="00F22FA3" w:rsidRDefault="00A51073">
      <w:pPr>
        <w:pStyle w:val="p"/>
      </w:pPr>
      <w:r>
        <w:rPr>
          <w:noProof/>
        </w:rPr>
        <w:drawing>
          <wp:inline distT="0" distB="0" distL="0" distR="0" wp14:anchorId="1A1E7819" wp14:editId="7F7271BD">
            <wp:extent cx="135890" cy="135890"/>
            <wp:effectExtent l="0" t="0" r="0" b="0"/>
            <wp:docPr id="21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has an adjusted qualifying amount due of $10,000 or less;</w:t>
      </w:r>
    </w:p>
    <w:p w14:paraId="44057290" w14:textId="0A962851" w:rsidR="00F22FA3" w:rsidRDefault="00A51073">
      <w:pPr>
        <w:pStyle w:val="p"/>
      </w:pPr>
      <w:r>
        <w:rPr>
          <w:noProof/>
        </w:rPr>
        <w:drawing>
          <wp:inline distT="0" distB="0" distL="0" distR="0" wp14:anchorId="1DF2114E" wp14:editId="125CBB9D">
            <wp:extent cx="135890" cy="135890"/>
            <wp:effectExtent l="0" t="0" r="0" b="0"/>
            <wp:docPr id="2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made estimated payments for the current tax year totaling at least 100% of the previous year’s tax liability; or</w:t>
      </w:r>
    </w:p>
    <w:p w14:paraId="2008E74A" w14:textId="4EA329E5" w:rsidR="00F22FA3" w:rsidRDefault="00A51073">
      <w:pPr>
        <w:pStyle w:val="p"/>
      </w:pPr>
      <w:r>
        <w:rPr>
          <w:noProof/>
        </w:rPr>
        <w:drawing>
          <wp:inline distT="0" distB="0" distL="0" distR="0" wp14:anchorId="6A8E95FB" wp14:editId="6BCA6575">
            <wp:extent cx="135890" cy="135890"/>
            <wp:effectExtent l="0" t="0" r="0" b="0"/>
            <wp:docPr id="21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made estimated payments for the current tax year totaling at least 90% of the current year’s tax liability.</w:t>
      </w:r>
      <w:r w:rsidR="00F22FA3">
        <w:rPr>
          <w:vertAlign w:val="superscript"/>
        </w:rPr>
        <w:t>171</w:t>
      </w:r>
      <w:r w:rsidR="00F22FA3" w:rsidRPr="00C10140">
        <w:rPr>
          <w:rStyle w:val="FootnoteReference"/>
        </w:rPr>
        <w:footnoteReference w:customMarkFollows="1" w:id="503"/>
        <w:t>2</w:t>
      </w:r>
      <w:r w:rsidR="00F22FA3">
        <w:t xml:space="preserve"> </w:t>
      </w:r>
    </w:p>
    <w:p w14:paraId="109DC7B8" w14:textId="77777777" w:rsidR="00F22FA3" w:rsidRDefault="00F22FA3">
      <w:pPr>
        <w:rPr>
          <w:sz w:val="24"/>
          <w:szCs w:val="24"/>
        </w:rPr>
      </w:pPr>
      <w:r>
        <w:rPr>
          <w:sz w:val="24"/>
          <w:szCs w:val="24"/>
        </w:rPr>
        <w:t xml:space="preserve"> </w:t>
      </w:r>
    </w:p>
    <w:p w14:paraId="4B4A8C39" w14:textId="77777777" w:rsidR="00F22FA3" w:rsidRDefault="00F22FA3">
      <w:pPr>
        <w:pStyle w:val="p"/>
      </w:pPr>
      <w:r>
        <w:t>Taxpayers should also be aware that beginning with tax year 2017, credit balances will no longer be carried forward to the next taxable period and all overpayments will be refunded.</w:t>
      </w:r>
      <w:r>
        <w:rPr>
          <w:vertAlign w:val="superscript"/>
        </w:rPr>
        <w:t>171</w:t>
      </w:r>
      <w:r w:rsidRPr="00C10140">
        <w:rPr>
          <w:rStyle w:val="FootnoteReference"/>
        </w:rPr>
        <w:footnoteReference w:customMarkFollows="1" w:id="504"/>
        <w:t>3</w:t>
      </w:r>
      <w:r>
        <w:t xml:space="preserve"> </w:t>
      </w:r>
    </w:p>
    <w:p w14:paraId="1116F3F1" w14:textId="644F24FB" w:rsidR="00F22FA3" w:rsidRDefault="00F22FA3" w:rsidP="00CE0FB6">
      <w:pPr>
        <w:pStyle w:val="BHead3"/>
      </w:pPr>
      <w:bookmarkStart w:id="490" w:name="_Toc194486017"/>
      <w:r>
        <w:t>10.7.4 Transfer of Estimated or Withholding Towards Elective Liability for Late PTET Election</w:t>
      </w:r>
      <w:bookmarkEnd w:id="490"/>
      <w:r>
        <w:t xml:space="preserve"> </w:t>
      </w:r>
    </w:p>
    <w:p w14:paraId="75943551" w14:textId="588C1538" w:rsidR="00F22FA3" w:rsidRDefault="00F22FA3">
      <w:pPr>
        <w:pStyle w:val="p"/>
      </w:pPr>
      <w:r>
        <w:t>Not applicable</w:t>
      </w:r>
    </w:p>
    <w:p w14:paraId="4A797E74" w14:textId="77777777" w:rsidR="00F22FA3" w:rsidRDefault="00F22FA3">
      <w:pPr>
        <w:pStyle w:val="p"/>
      </w:pPr>
      <w:r>
        <w:t>Ohio does not allow an entity to make a late election.</w:t>
      </w:r>
    </w:p>
    <w:p w14:paraId="59357648" w14:textId="59EF4010" w:rsidR="00F22FA3" w:rsidRDefault="00F22FA3" w:rsidP="00CE0FB6">
      <w:pPr>
        <w:pStyle w:val="BHead2"/>
      </w:pPr>
      <w:bookmarkStart w:id="491" w:name="_Toc194486018"/>
      <w:r>
        <w:t>10.8. Electronic Filing Requirements</w:t>
      </w:r>
      <w:bookmarkEnd w:id="491"/>
      <w:r>
        <w:t xml:space="preserve"> </w:t>
      </w:r>
    </w:p>
    <w:p w14:paraId="767B8048" w14:textId="434C17AF" w:rsidR="00F22FA3" w:rsidRDefault="00F22FA3">
      <w:pPr>
        <w:pStyle w:val="p"/>
      </w:pPr>
      <w:r>
        <w:t>Permitted.</w:t>
      </w:r>
    </w:p>
    <w:p w14:paraId="7AF5531F" w14:textId="77777777" w:rsidR="00F22FA3" w:rsidRDefault="00F22FA3">
      <w:pPr>
        <w:pStyle w:val="p"/>
      </w:pPr>
      <w:r>
        <w:t>In Ohio, electronic filing is permitted for withholding by pass-through entities.</w:t>
      </w:r>
      <w:r>
        <w:rPr>
          <w:vertAlign w:val="superscript"/>
        </w:rPr>
        <w:t>171</w:t>
      </w:r>
      <w:r w:rsidRPr="00C10140">
        <w:rPr>
          <w:rStyle w:val="FootnoteReference"/>
        </w:rPr>
        <w:footnoteReference w:customMarkFollows="1" w:id="505"/>
        <w:t>4</w:t>
      </w:r>
      <w:r>
        <w:t xml:space="preserve"> </w:t>
      </w:r>
    </w:p>
    <w:p w14:paraId="3082CDF7" w14:textId="77777777" w:rsidR="00F22FA3" w:rsidRDefault="00F22FA3">
      <w:pPr>
        <w:pStyle w:val="p"/>
      </w:pPr>
      <w:r>
        <w:t>For tax years beginning on or after Jan. 1, 2018, Ohio permits electronic filing of Ohio Form IT 1140: Pass-Through Entity and Trust Withholding Tax Return through the federal/state e-file program overseen by the IRS.</w:t>
      </w:r>
      <w:r>
        <w:rPr>
          <w:vertAlign w:val="superscript"/>
        </w:rPr>
        <w:t>171</w:t>
      </w:r>
      <w:r w:rsidRPr="00C10140">
        <w:rPr>
          <w:rStyle w:val="FootnoteReference"/>
        </w:rPr>
        <w:footnoteReference w:customMarkFollows="1" w:id="506"/>
        <w:t>5</w:t>
      </w:r>
      <w:r>
        <w:t xml:space="preserve"> </w:t>
      </w:r>
    </w:p>
    <w:p w14:paraId="25244065" w14:textId="77777777" w:rsidR="00F22FA3" w:rsidRDefault="00F22FA3">
      <w:pPr>
        <w:pStyle w:val="p"/>
      </w:pPr>
      <w:r>
        <w:t>For tax years beginning on or before December 31, 2017, the Ohio pass-through entity withholding tax return, Ohio Form IT 1140 must be mailed to</w:t>
      </w:r>
      <w:r>
        <w:rPr>
          <w:vertAlign w:val="superscript"/>
        </w:rPr>
        <w:t>171</w:t>
      </w:r>
      <w:r w:rsidRPr="00C10140">
        <w:rPr>
          <w:rStyle w:val="FootnoteReference"/>
        </w:rPr>
        <w:footnoteReference w:customMarkFollows="1" w:id="507"/>
        <w:t>6</w:t>
      </w:r>
      <w:r>
        <w:t xml:space="preserve"> </w:t>
      </w:r>
    </w:p>
    <w:p w14:paraId="7AC716FD" w14:textId="77777777" w:rsidR="00F22FA3" w:rsidRDefault="00F22FA3">
      <w:pPr>
        <w:pStyle w:val="p"/>
      </w:pPr>
      <w:r>
        <w:t>Ohio Dept. of Taxation</w:t>
      </w:r>
    </w:p>
    <w:p w14:paraId="42C9DFDF" w14:textId="77777777" w:rsidR="00F22FA3" w:rsidRDefault="00F22FA3">
      <w:pPr>
        <w:pStyle w:val="p"/>
      </w:pPr>
      <w:r>
        <w:t>P.O. Box 181140</w:t>
      </w:r>
    </w:p>
    <w:p w14:paraId="559E4082" w14:textId="77777777" w:rsidR="00F22FA3" w:rsidRDefault="00F22FA3">
      <w:pPr>
        <w:pStyle w:val="p"/>
      </w:pPr>
      <w:r>
        <w:t>Columbus, OH 43218-1140</w:t>
      </w:r>
    </w:p>
    <w:p w14:paraId="5DDF2D15" w14:textId="77777777" w:rsidR="00F22FA3" w:rsidRDefault="00F22FA3">
      <w:pPr>
        <w:rPr>
          <w:sz w:val="24"/>
          <w:szCs w:val="24"/>
        </w:rPr>
      </w:pPr>
      <w:r>
        <w:rPr>
          <w:sz w:val="24"/>
          <w:szCs w:val="24"/>
        </w:rPr>
        <w:lastRenderedPageBreak/>
        <w:t xml:space="preserve"> </w:t>
      </w:r>
    </w:p>
    <w:p w14:paraId="1E9E2EBA" w14:textId="2DB3981C" w:rsidR="00F22FA3" w:rsidRDefault="00F22FA3" w:rsidP="00CE0FB6">
      <w:pPr>
        <w:pStyle w:val="BHead2"/>
      </w:pPr>
      <w:bookmarkStart w:id="492" w:name="_Toc194486019"/>
      <w:r>
        <w:t>10.9. Electronic Payment Requirements</w:t>
      </w:r>
      <w:bookmarkEnd w:id="492"/>
      <w:r>
        <w:t xml:space="preserve"> </w:t>
      </w:r>
    </w:p>
    <w:p w14:paraId="10D85FC2" w14:textId="2626191D" w:rsidR="00F22FA3" w:rsidRDefault="00F22FA3">
      <w:pPr>
        <w:pStyle w:val="p"/>
      </w:pPr>
      <w:r>
        <w:t>Not required.</w:t>
      </w:r>
    </w:p>
    <w:p w14:paraId="57DE3EFC" w14:textId="77777777" w:rsidR="00F22FA3" w:rsidRDefault="00F22FA3">
      <w:pPr>
        <w:pStyle w:val="p"/>
      </w:pPr>
      <w:r>
        <w:t>In Ohio, electronic payment is not required for withholding by pass-through entities.</w:t>
      </w:r>
      <w:r>
        <w:rPr>
          <w:vertAlign w:val="superscript"/>
        </w:rPr>
        <w:t>171</w:t>
      </w:r>
      <w:r w:rsidRPr="00C10140">
        <w:rPr>
          <w:rStyle w:val="FootnoteReference"/>
        </w:rPr>
        <w:footnoteReference w:customMarkFollows="1" w:id="508"/>
        <w:t>7</w:t>
      </w:r>
      <w:r>
        <w:t xml:space="preserve"> </w:t>
      </w:r>
    </w:p>
    <w:p w14:paraId="58A46D46" w14:textId="77777777" w:rsidR="00F22FA3" w:rsidRDefault="00F22FA3">
      <w:pPr>
        <w:pStyle w:val="p"/>
      </w:pPr>
      <w:r>
        <w:t>Withholding payments may be remitted by electronic funds transfer (EFT) through the Ohio Treasurer of State, electronic check through an approved software program when filing electronically, or by personal check or money order mailed with the Ohio Universal Payment Coupon.</w:t>
      </w:r>
      <w:r>
        <w:rPr>
          <w:vertAlign w:val="superscript"/>
        </w:rPr>
        <w:t>171</w:t>
      </w:r>
      <w:r w:rsidRPr="00C10140">
        <w:rPr>
          <w:rStyle w:val="FootnoteReference"/>
        </w:rPr>
        <w:footnoteReference w:customMarkFollows="1" w:id="509"/>
        <w:t>8</w:t>
      </w:r>
      <w:r>
        <w:t xml:space="preserve"> </w:t>
      </w:r>
    </w:p>
    <w:p w14:paraId="45169F28" w14:textId="77777777" w:rsidR="00F22FA3" w:rsidRDefault="00F22FA3" w:rsidP="00CE0FB6">
      <w:pPr>
        <w:pStyle w:val="BHead1"/>
      </w:pPr>
      <w:bookmarkStart w:id="493" w:name="_Toc194486020"/>
      <w:r>
        <w:t>11. Composite Returns</w:t>
      </w:r>
      <w:bookmarkEnd w:id="493"/>
      <w:r>
        <w:t xml:space="preserve"> </w:t>
      </w:r>
    </w:p>
    <w:p w14:paraId="272F1E14" w14:textId="77777777" w:rsidR="00F22FA3" w:rsidRDefault="00F22FA3" w:rsidP="00551FFE">
      <w:pPr>
        <w:pStyle w:val="BHead2"/>
      </w:pPr>
      <w:bookmarkStart w:id="494" w:name="_Toc194486021"/>
      <w:r>
        <w:t>11.1. Requirement to File Composite Return</w:t>
      </w:r>
      <w:bookmarkEnd w:id="494"/>
      <w:r>
        <w:t xml:space="preserve"> </w:t>
      </w:r>
    </w:p>
    <w:p w14:paraId="32EF0846" w14:textId="35C023ED" w:rsidR="00F22FA3" w:rsidRDefault="00F22FA3" w:rsidP="00551FFE">
      <w:pPr>
        <w:pStyle w:val="BHead3"/>
      </w:pPr>
      <w:bookmarkStart w:id="495" w:name="_Toc194486022"/>
      <w:r>
        <w:t>11.1.1. Nonresident Corporate Owners</w:t>
      </w:r>
      <w:bookmarkEnd w:id="495"/>
      <w:r>
        <w:t xml:space="preserve"> </w:t>
      </w:r>
    </w:p>
    <w:p w14:paraId="56AEF4FE" w14:textId="4452AE21" w:rsidR="00F22FA3" w:rsidRDefault="00F22FA3">
      <w:pPr>
        <w:pStyle w:val="p"/>
      </w:pPr>
      <w:r>
        <w:t>Not permitted.</w:t>
      </w:r>
    </w:p>
    <w:p w14:paraId="09058667" w14:textId="77777777" w:rsidR="00F22FA3" w:rsidRDefault="00F22FA3">
      <w:pPr>
        <w:pStyle w:val="p"/>
      </w:pPr>
      <w:r>
        <w:t>In Ohio, pass-through entities are not permitted to file composite returns on behalf of nonresident owners that are corporations.</w:t>
      </w:r>
      <w:r>
        <w:rPr>
          <w:vertAlign w:val="superscript"/>
        </w:rPr>
        <w:t>171</w:t>
      </w:r>
      <w:r w:rsidRPr="00C10140">
        <w:rPr>
          <w:rStyle w:val="FootnoteReference"/>
        </w:rPr>
        <w:footnoteReference w:customMarkFollows="1" w:id="510"/>
        <w:t>9</w:t>
      </w:r>
      <w:r>
        <w:t xml:space="preserve"> </w:t>
      </w:r>
    </w:p>
    <w:p w14:paraId="67901C9C" w14:textId="77777777" w:rsidR="00F22FA3" w:rsidRDefault="00F22FA3" w:rsidP="00551FFE">
      <w:pPr>
        <w:pStyle w:val="BHead3"/>
      </w:pPr>
      <w:bookmarkStart w:id="496" w:name="_Toc194486023"/>
      <w:r>
        <w:t>11.1.2. Nonresident, Non-Corporate Owners</w:t>
      </w:r>
      <w:bookmarkEnd w:id="496"/>
      <w:r>
        <w:t xml:space="preserve"> </w:t>
      </w:r>
    </w:p>
    <w:p w14:paraId="1DD1DD3D" w14:textId="2213AAE7" w:rsidR="00F22FA3" w:rsidRDefault="00F22FA3" w:rsidP="00551FFE">
      <w:pPr>
        <w:pStyle w:val="BHead4"/>
      </w:pPr>
      <w:bookmarkStart w:id="497" w:name="_Toc194486024"/>
      <w:r>
        <w:t>11.1.2.1. Individuals</w:t>
      </w:r>
      <w:bookmarkEnd w:id="497"/>
      <w:r>
        <w:t xml:space="preserve"> </w:t>
      </w:r>
    </w:p>
    <w:p w14:paraId="531825D3" w14:textId="5E5FD742" w:rsidR="00F22FA3" w:rsidRDefault="00F22FA3">
      <w:pPr>
        <w:pStyle w:val="p"/>
      </w:pPr>
      <w:r>
        <w:t>Permitted.</w:t>
      </w:r>
    </w:p>
    <w:p w14:paraId="606FEC56" w14:textId="77777777" w:rsidR="00F22FA3" w:rsidRDefault="00F22FA3">
      <w:pPr>
        <w:pStyle w:val="p"/>
      </w:pPr>
      <w:r>
        <w:t>Ohio permits, but does not require, pass-through entities to file composite returns and pay income tax for nonresident owners that are individuals who elect to be included in the composite filing.</w:t>
      </w:r>
      <w:r>
        <w:rPr>
          <w:vertAlign w:val="superscript"/>
        </w:rPr>
        <w:t>172</w:t>
      </w:r>
      <w:r w:rsidRPr="00C10140">
        <w:rPr>
          <w:rStyle w:val="FootnoteReference"/>
        </w:rPr>
        <w:footnoteReference w:customMarkFollows="1" w:id="511"/>
        <w:t>0</w:t>
      </w:r>
      <w:r>
        <w:t xml:space="preserve"> </w:t>
      </w:r>
    </w:p>
    <w:p w14:paraId="40CA9388" w14:textId="4661EF2F" w:rsidR="00F22FA3" w:rsidRDefault="00F22FA3">
      <w:pPr>
        <w:pStyle w:val="p"/>
      </w:pPr>
      <w:r>
        <w:t>Ohio allows pass-through entities to elect to file a composite return on behalf of one or more of the entity’s direct and indirect investors, other than C corporations.</w:t>
      </w:r>
      <w:r>
        <w:rPr>
          <w:vertAlign w:val="superscript"/>
        </w:rPr>
        <w:t>172</w:t>
      </w:r>
      <w:r w:rsidRPr="00C10140">
        <w:rPr>
          <w:rStyle w:val="FootnoteReference"/>
        </w:rPr>
        <w:footnoteReference w:customMarkFollows="1" w:id="512"/>
        <w:t>1</w:t>
      </w:r>
      <w:r>
        <w:t xml:space="preserve"> Nonresident individuals can be included in a composite return for each pass-through entity in which they invest. If a nonresident individual owner’s only source of income is a distributive share of income from an investment in one or more pass-through entities doing business in Ohio, the individual can fulfill Ohio’s individual income tax filing requirements by being included in a composite return for each pass-through entity in which the individual invests. A nonresident individual owner having other Ohio-sourced income may participate in the composite filing but must also file an Ohio income tax return for individuals on Ohio Form IT 1140 to report all other Ohio-sourced income that is not reported on the composite return.</w:t>
      </w:r>
    </w:p>
    <w:p w14:paraId="795EBA25" w14:textId="77777777" w:rsidR="00F22FA3" w:rsidRDefault="00F22FA3">
      <w:pPr>
        <w:pStyle w:val="p"/>
      </w:pPr>
      <w:r>
        <w:rPr>
          <w:b/>
          <w:bCs/>
          <w:i/>
          <w:iCs/>
        </w:rPr>
        <w:lastRenderedPageBreak/>
        <w:t>Planning Point:</w:t>
      </w:r>
      <w:r>
        <w:t xml:space="preserve"> Ohio has adopted a business income deduction for individuals, which allows married taxpayers filing jointly to deduct up to $250,000 of business income and single taxpayers to deduct up to $125,000 of business income. The effect is that the amount of business income allowed as a deduction is not subject to tax, but the deduction may be claimed only on an individual Ohio Form IT 1040 and not on the Ohio composite return. If individuals wish to take advantage of the business income deduction, those individuals may wish to discontinue participating in an Ohio composite return and file an Ohio individual income tax return instead. Otherwise, the individual could pay a greater amount of Ohio income tax with a composite return than would be required with an individual income tax return.</w:t>
      </w:r>
    </w:p>
    <w:p w14:paraId="08940B2D" w14:textId="28C71AE0" w:rsidR="00F22FA3" w:rsidRDefault="00F22FA3" w:rsidP="00551FFE">
      <w:pPr>
        <w:pStyle w:val="BHead4"/>
      </w:pPr>
      <w:bookmarkStart w:id="498" w:name="_Toc194486025"/>
      <w:r>
        <w:t>11.1.2.2. Estates and Trusts</w:t>
      </w:r>
      <w:bookmarkEnd w:id="498"/>
      <w:r>
        <w:t xml:space="preserve"> </w:t>
      </w:r>
    </w:p>
    <w:p w14:paraId="7EF522C3" w14:textId="1F833BA6" w:rsidR="00F22FA3" w:rsidRDefault="00F22FA3">
      <w:pPr>
        <w:pStyle w:val="p"/>
      </w:pPr>
      <w:r>
        <w:t>Permitted.</w:t>
      </w:r>
    </w:p>
    <w:p w14:paraId="1D439897" w14:textId="77777777" w:rsidR="00F22FA3" w:rsidRDefault="00F22FA3">
      <w:pPr>
        <w:pStyle w:val="p"/>
      </w:pPr>
      <w:r>
        <w:t>Ohio permits, but does not require, pass-through entities to file composite returns and pay income tax for nonresident owners that are estates or trusts who elect to be included in the composite filing.</w:t>
      </w:r>
      <w:r>
        <w:rPr>
          <w:vertAlign w:val="superscript"/>
        </w:rPr>
        <w:t>172</w:t>
      </w:r>
      <w:r w:rsidRPr="00C10140">
        <w:rPr>
          <w:rStyle w:val="FootnoteReference"/>
        </w:rPr>
        <w:footnoteReference w:customMarkFollows="1" w:id="513"/>
        <w:t>2</w:t>
      </w:r>
      <w:r>
        <w:t xml:space="preserve"> </w:t>
      </w:r>
    </w:p>
    <w:p w14:paraId="4541952C" w14:textId="006A1430" w:rsidR="00F22FA3" w:rsidRDefault="00F22FA3">
      <w:pPr>
        <w:pStyle w:val="p"/>
      </w:pPr>
      <w:r>
        <w:t>Ohio allows pass-through entities to elect to file a composite return on behalf of one or more of the entity’s direct and indirect investors, other than C corporations.</w:t>
      </w:r>
      <w:r>
        <w:rPr>
          <w:vertAlign w:val="superscript"/>
        </w:rPr>
        <w:t>172</w:t>
      </w:r>
      <w:r w:rsidRPr="00C10140">
        <w:rPr>
          <w:rStyle w:val="FootnoteReference"/>
        </w:rPr>
        <w:footnoteReference w:customMarkFollows="1" w:id="514"/>
        <w:t>3</w:t>
      </w:r>
      <w:r>
        <w:t xml:space="preserve"> Nonresident estates and trusts can be included in a composite return for each pass-through entity in which they invest. If a nonresident estate or trust’s only source of income is a distributive share of income from an investment in one or more pass-through entities doing business in Ohio, the estate or trust can fulfill Ohio’s individual income tax filing requirements by being included in a composite return for each pass-through entity in which the estate or trust invests. A nonresident estate or trust owner having other Ohio-sourced income may participate in the composite filing but must also file an Ohio income tax return for individuals on Ohio Form IT 1041 to report all other Ohio-sourced income that is not reported on the composite return.</w:t>
      </w:r>
    </w:p>
    <w:p w14:paraId="66B8B911" w14:textId="77777777" w:rsidR="00F22FA3" w:rsidRDefault="00F22FA3">
      <w:pPr>
        <w:pStyle w:val="p"/>
      </w:pPr>
      <w:r>
        <w:rPr>
          <w:b/>
          <w:bCs/>
          <w:i/>
          <w:iCs/>
        </w:rPr>
        <w:t>Planning Point:</w:t>
      </w:r>
      <w:r>
        <w:t xml:space="preserve"> Taxpayers should be aware that a pass-through entity cannot include a trust owner on a composite return to the extent that any direct or indirect current, future or contingent beneficiary of the trust is a person subject to the Ohio corporate franchise tax, which was repealed and is no longer in effect starting Jan. 1, 2014.</w:t>
      </w:r>
      <w:r>
        <w:rPr>
          <w:vertAlign w:val="superscript"/>
        </w:rPr>
        <w:t>172</w:t>
      </w:r>
      <w:r w:rsidRPr="00C10140">
        <w:rPr>
          <w:rStyle w:val="FootnoteReference"/>
        </w:rPr>
        <w:footnoteReference w:customMarkFollows="1" w:id="515"/>
        <w:t>4</w:t>
      </w:r>
      <w:r>
        <w:t xml:space="preserve"> Between tax years 2005 and 2009, the Ohio corporate franchise tax applies to C corporations, and between 2010 and 2013, the tax applies only to financial institutions.</w:t>
      </w:r>
      <w:r>
        <w:rPr>
          <w:vertAlign w:val="superscript"/>
        </w:rPr>
        <w:t>172</w:t>
      </w:r>
      <w:r w:rsidRPr="00C10140">
        <w:rPr>
          <w:rStyle w:val="FootnoteReference"/>
        </w:rPr>
        <w:footnoteReference w:customMarkFollows="1" w:id="516"/>
        <w:t>5</w:t>
      </w:r>
      <w:r>
        <w:t xml:space="preserve"> Pass-through entities with investors that are trusts should make reasonable inquiries to determine whether any beneficiaries of the investor trust are C corporations. Further guidance may also need to be sought from the Ohio Dept. of Taxation to determine if an investor trust is precluded from participating in composite filing because one or more beneficiaries of the trust is a C corporation that would have been subject to the corporate franchise tax when it was in effect.</w:t>
      </w:r>
    </w:p>
    <w:p w14:paraId="11A7454F" w14:textId="62AB751D" w:rsidR="00F22FA3" w:rsidRDefault="00F22FA3" w:rsidP="00551FFE">
      <w:pPr>
        <w:pStyle w:val="BHead4"/>
      </w:pPr>
      <w:bookmarkStart w:id="499" w:name="_Toc194486026"/>
      <w:r>
        <w:t>11.1.2.3. Partnerships</w:t>
      </w:r>
      <w:bookmarkEnd w:id="499"/>
      <w:r>
        <w:t xml:space="preserve"> </w:t>
      </w:r>
    </w:p>
    <w:p w14:paraId="4BC64BB6" w14:textId="3F78A037" w:rsidR="00F22FA3" w:rsidRDefault="00F22FA3">
      <w:pPr>
        <w:pStyle w:val="p"/>
      </w:pPr>
      <w:r>
        <w:lastRenderedPageBreak/>
        <w:t>Permitted.</w:t>
      </w:r>
    </w:p>
    <w:p w14:paraId="11535931" w14:textId="77777777" w:rsidR="00F22FA3" w:rsidRDefault="00F22FA3">
      <w:pPr>
        <w:pStyle w:val="p"/>
      </w:pPr>
      <w:r>
        <w:t>Ohio permits, but does not require, pass-through entities to file composite returns and pay income tax for nonresident owners that are partnerships who elect to be included in the composite filing.</w:t>
      </w:r>
      <w:r>
        <w:rPr>
          <w:vertAlign w:val="superscript"/>
        </w:rPr>
        <w:t>172</w:t>
      </w:r>
      <w:r w:rsidRPr="00C10140">
        <w:rPr>
          <w:rStyle w:val="FootnoteReference"/>
        </w:rPr>
        <w:footnoteReference w:customMarkFollows="1" w:id="517"/>
        <w:t>6</w:t>
      </w:r>
      <w:r>
        <w:t xml:space="preserve"> </w:t>
      </w:r>
    </w:p>
    <w:p w14:paraId="4591667F" w14:textId="77777777" w:rsidR="00F22FA3" w:rsidRDefault="00F22FA3">
      <w:pPr>
        <w:pStyle w:val="p"/>
      </w:pPr>
      <w:r>
        <w:rPr>
          <w:b/>
          <w:bCs/>
          <w:i/>
          <w:iCs/>
        </w:rPr>
        <w:t>Planning Point:</w:t>
      </w:r>
      <w:r>
        <w:t xml:space="preserve"> Taxpayers should be aware that a pass-through entity cannot include on a composite return an investor that is itself a pass-through entity to the extent that any direct or indirect investor in the second pass-through entity is a person subject to the Ohio corporate franchise tax, which was repealed and is no longer in effect starting Jan. 1, 2014.</w:t>
      </w:r>
      <w:r>
        <w:rPr>
          <w:vertAlign w:val="superscript"/>
        </w:rPr>
        <w:t>172</w:t>
      </w:r>
      <w:r w:rsidRPr="00C10140">
        <w:rPr>
          <w:rStyle w:val="FootnoteReference"/>
        </w:rPr>
        <w:footnoteReference w:customMarkFollows="1" w:id="518"/>
        <w:t>7</w:t>
      </w:r>
      <w:r>
        <w:t xml:space="preserve"> Between tax years 2005 and 2009, the Ohio corporate franchise tax applies to C corporations, and between 2010 and 2013, the tax applies only to financial institutions.</w:t>
      </w:r>
      <w:r>
        <w:rPr>
          <w:vertAlign w:val="superscript"/>
        </w:rPr>
        <w:t>172</w:t>
      </w:r>
      <w:r w:rsidRPr="00C10140">
        <w:rPr>
          <w:rStyle w:val="FootnoteReference"/>
        </w:rPr>
        <w:footnoteReference w:customMarkFollows="1" w:id="519"/>
        <w:t>8</w:t>
      </w:r>
      <w:r>
        <w:t xml:space="preserve"> Pass-through entities with investors that are partnerships should make reasonable inquiries to determine whether any investors of the second pass-through entity are C corporations. Further guidance may also need to be sought from the Ohio Dept. of Taxation to determine if a second pass-through entity is precluded from participating in composite filing because one or more investors of the second pass-through entity is a C corporation that would have been subject to the corporate franchise tax when it was in effect.</w:t>
      </w:r>
    </w:p>
    <w:p w14:paraId="00A6783C" w14:textId="77777777" w:rsidR="00F22FA3" w:rsidRDefault="00F22FA3">
      <w:pPr>
        <w:pStyle w:val="p"/>
      </w:pPr>
      <w:r>
        <w:rPr>
          <w:b/>
          <w:bCs/>
          <w:i/>
          <w:iCs/>
        </w:rPr>
        <w:t>Planning Point:</w:t>
      </w:r>
      <w:r>
        <w:t xml:space="preserve"> Ohio has adopted a business income deduction for individuals, which allows married taxpayers filing jointly to deduct up to $250,000 of business income and single taxpayers to deduct up to $125,000 of business income. The effect is that the amount of business income allowed as a deduction is not subject to tax, but the deduction may be claimed only on an individual Ohio Form IT 1040 and not on the Ohio composite return. If individuals wish to take advantage of the business income deduction, those individuals may wish to discontinue participating in an Ohio composite return and file an Ohio individual income tax return instead. Otherwise, the individual could pay a greater amount of Ohio income tax with a composite return than would be required with an individual income tax return.</w:t>
      </w:r>
    </w:p>
    <w:p w14:paraId="0DA5CD91" w14:textId="63B061D8" w:rsidR="00F22FA3" w:rsidRDefault="00F22FA3" w:rsidP="00551FFE">
      <w:pPr>
        <w:pStyle w:val="BHead4"/>
      </w:pPr>
      <w:bookmarkStart w:id="500" w:name="_Toc194486027"/>
      <w:r>
        <w:t>11.1.2.4. S Corporations</w:t>
      </w:r>
      <w:bookmarkEnd w:id="500"/>
      <w:r>
        <w:t xml:space="preserve"> </w:t>
      </w:r>
    </w:p>
    <w:p w14:paraId="41DAE48C" w14:textId="7DCBC732" w:rsidR="00F22FA3" w:rsidRDefault="00F22FA3">
      <w:pPr>
        <w:pStyle w:val="p"/>
      </w:pPr>
      <w:r>
        <w:t>Permitted.</w:t>
      </w:r>
    </w:p>
    <w:p w14:paraId="057E95D2" w14:textId="77777777" w:rsidR="00F22FA3" w:rsidRDefault="00F22FA3">
      <w:pPr>
        <w:pStyle w:val="p"/>
      </w:pPr>
      <w:r>
        <w:t>Ohio permits, but does not require, pass-through entities to file composite returns and pay income tax for nonresident owners that are S corporations who elect to be included in the composite filing.</w:t>
      </w:r>
      <w:r>
        <w:rPr>
          <w:vertAlign w:val="superscript"/>
        </w:rPr>
        <w:t>172</w:t>
      </w:r>
      <w:r w:rsidRPr="00C10140">
        <w:rPr>
          <w:rStyle w:val="FootnoteReference"/>
        </w:rPr>
        <w:footnoteReference w:customMarkFollows="1" w:id="520"/>
        <w:t>9</w:t>
      </w:r>
      <w:r>
        <w:t xml:space="preserve"> </w:t>
      </w:r>
    </w:p>
    <w:p w14:paraId="64464D4A" w14:textId="77777777" w:rsidR="00F22FA3" w:rsidRDefault="00F22FA3">
      <w:pPr>
        <w:pStyle w:val="p"/>
      </w:pPr>
      <w:r>
        <w:rPr>
          <w:b/>
          <w:bCs/>
          <w:i/>
          <w:iCs/>
        </w:rPr>
        <w:t>Planning Point:</w:t>
      </w:r>
      <w:r>
        <w:t xml:space="preserve"> Taxpayers should be aware that a pass-through entity cannot include on a composite return an investor that is itself a pass-through entity to the extent that any direct or indirect investor in the second pass-through entity is a person subject to the Ohio corporate franchise tax, which was repealed and is no longer in effect starting Jan. 1, 2014.</w:t>
      </w:r>
      <w:r>
        <w:rPr>
          <w:vertAlign w:val="superscript"/>
        </w:rPr>
        <w:t>173</w:t>
      </w:r>
      <w:r w:rsidRPr="00C10140">
        <w:rPr>
          <w:rStyle w:val="FootnoteReference"/>
        </w:rPr>
        <w:footnoteReference w:customMarkFollows="1" w:id="521"/>
        <w:t>0</w:t>
      </w:r>
      <w:r>
        <w:t xml:space="preserve"> Between tax years 2005 and 2009, the Ohio corporate franchise tax applies to C corporations, and between </w:t>
      </w:r>
      <w:r>
        <w:lastRenderedPageBreak/>
        <w:t>2010 and 2013, the tax applies only to financial institutions.</w:t>
      </w:r>
      <w:r>
        <w:rPr>
          <w:vertAlign w:val="superscript"/>
        </w:rPr>
        <w:t>173</w:t>
      </w:r>
      <w:r w:rsidRPr="00C10140">
        <w:rPr>
          <w:rStyle w:val="FootnoteReference"/>
        </w:rPr>
        <w:footnoteReference w:customMarkFollows="1" w:id="522"/>
        <w:t>1</w:t>
      </w:r>
      <w:r>
        <w:t xml:space="preserve"> Pass-through entities with investors that are S corporations should make reasonable inquiries to determine whether any investors of the second pass-through entity are C corporations. Further guidance may also need to be sought from the Ohio Dept. of Taxation to determine if a second pass-through entity is precluded from participating in composite filing because one or more investors of the second pass-through entity is a C corporation that would have been subject to the corporate franchise tax when it was in effect.</w:t>
      </w:r>
    </w:p>
    <w:p w14:paraId="5BD99A2C" w14:textId="77777777" w:rsidR="00F22FA3" w:rsidRDefault="00F22FA3">
      <w:pPr>
        <w:pStyle w:val="p"/>
      </w:pPr>
      <w:r>
        <w:rPr>
          <w:b/>
          <w:bCs/>
          <w:i/>
          <w:iCs/>
        </w:rPr>
        <w:t>Planning Point:</w:t>
      </w:r>
      <w:r>
        <w:t xml:space="preserve"> Ohio has adopted a business income deduction for individuals, which allows married taxpayers filing jointly to deduct up to $250,000 of business income and single taxpayers to deduct up to $125,000 of business income. The effect is that the amount of business income allowed as a deduction is not subject to tax, but the deduction may be claimed only on an individual Ohio Form IT 1040 and not on the Ohio composite return. If individuals wish to take advantage of the business income deduction, those individuals may wish to discontinue participating in an Ohio composite return and file an Ohio individual income tax return instead. Otherwise, the individual could pay a greater amount of Ohio income tax with a composite return than would be required with an individual income tax return.</w:t>
      </w:r>
    </w:p>
    <w:p w14:paraId="19EDF34F" w14:textId="271B42AC" w:rsidR="00F22FA3" w:rsidRDefault="00F22FA3" w:rsidP="004544A1">
      <w:pPr>
        <w:pStyle w:val="BHead2"/>
      </w:pPr>
      <w:bookmarkStart w:id="501" w:name="_Toc194486028"/>
      <w:r>
        <w:t>11.2. Eligible Participants</w:t>
      </w:r>
      <w:bookmarkEnd w:id="501"/>
      <w:r>
        <w:t xml:space="preserve"> </w:t>
      </w:r>
    </w:p>
    <w:p w14:paraId="15DC6C01" w14:textId="272D8FAF" w:rsidR="00F22FA3" w:rsidRDefault="00F22FA3">
      <w:pPr>
        <w:pStyle w:val="p"/>
      </w:pPr>
      <w:r>
        <w:t>Specified.</w:t>
      </w:r>
    </w:p>
    <w:p w14:paraId="44280CD9" w14:textId="77777777" w:rsidR="00F22FA3" w:rsidRDefault="00F22FA3">
      <w:pPr>
        <w:pStyle w:val="p"/>
      </w:pPr>
      <w:r>
        <w:t>In Ohio, certain owners are eligible to participate in a composite return.</w:t>
      </w:r>
      <w:r>
        <w:rPr>
          <w:vertAlign w:val="superscript"/>
        </w:rPr>
        <w:t>173</w:t>
      </w:r>
      <w:r w:rsidRPr="00C10140">
        <w:rPr>
          <w:rStyle w:val="FootnoteReference"/>
        </w:rPr>
        <w:footnoteReference w:customMarkFollows="1" w:id="523"/>
        <w:t>2</w:t>
      </w:r>
      <w:r>
        <w:t xml:space="preserve"> </w:t>
      </w:r>
    </w:p>
    <w:p w14:paraId="4F81BA4C" w14:textId="77B3AF22" w:rsidR="00F22FA3" w:rsidRDefault="00F22FA3">
      <w:pPr>
        <w:pStyle w:val="p"/>
      </w:pPr>
      <w:r>
        <w:t>Ohio allows pass-through entities to elect to file a composite return on behalf of one or more of the entity’s direct and indirect investors, other than C corporations. The election only applies to the taxable year for which the election is made. Both resident and nonresident individuals, other pass-through entities, estates and trusts can be included in a composite return for each pass-through entity in which they invest. A nonresident investor with other Ohio sourced income may participate in the composite filing but must also file an Ohio income tax return to report all other Ohio sourced income.</w:t>
      </w:r>
      <w:r>
        <w:rPr>
          <w:vertAlign w:val="superscript"/>
        </w:rPr>
        <w:t>173</w:t>
      </w:r>
      <w:r w:rsidRPr="00C10140">
        <w:rPr>
          <w:rStyle w:val="FootnoteReference"/>
        </w:rPr>
        <w:footnoteReference w:customMarkFollows="1" w:id="524"/>
        <w:t>3</w:t>
      </w:r>
      <w:r>
        <w:t xml:space="preserve"> </w:t>
      </w:r>
    </w:p>
    <w:p w14:paraId="3ED4CACE" w14:textId="77777777" w:rsidR="00F22FA3" w:rsidRDefault="00F22FA3">
      <w:pPr>
        <w:pStyle w:val="p"/>
      </w:pPr>
      <w:r>
        <w:rPr>
          <w:b/>
          <w:bCs/>
          <w:i/>
          <w:iCs/>
        </w:rPr>
        <w:t>Planning Point:</w:t>
      </w:r>
      <w:r>
        <w:t xml:space="preserve"> Taxpayers should be aware that Ohio applies a second level analysis on investors that are trusts and pass-through entities, which may result in the investor not being permitted to participate in composite filing. A pass-through entity is not permitted to include in a composite return an investor that is a trust to the extent that any direct or indirect current, future or contingent beneficiary of the trust is a person subject to the Ohio corporate franchise tax.</w:t>
      </w:r>
      <w:r>
        <w:rPr>
          <w:vertAlign w:val="superscript"/>
        </w:rPr>
        <w:t>173</w:t>
      </w:r>
      <w:r w:rsidRPr="00C10140">
        <w:rPr>
          <w:rStyle w:val="FootnoteReference"/>
        </w:rPr>
        <w:footnoteReference w:customMarkFollows="1" w:id="525"/>
        <w:t>4</w:t>
      </w:r>
      <w:r>
        <w:t xml:space="preserve"> The same rule applies to an investor that is itself a pass-through entity to the extent that any direct or indirect investor of the second pass-through entity is a person subject to the Ohio corporate franchise tax.</w:t>
      </w:r>
    </w:p>
    <w:p w14:paraId="4E254627" w14:textId="77777777" w:rsidR="00F22FA3" w:rsidRDefault="00F22FA3">
      <w:pPr>
        <w:pStyle w:val="p"/>
      </w:pPr>
      <w:r>
        <w:t xml:space="preserve">Pass-through entities with investors that are trusts or other pass-through entities should make reasonable inquires to determine whether any beneficiaries of the investor trust or investors in the second pass-through entity are C corporations. Further guidance may also need to be sought </w:t>
      </w:r>
      <w:r>
        <w:lastRenderedPageBreak/>
        <w:t>from the Ohio Dept. of Taxation to determine if an investor trust or second pass-through entity is precluded from participating in composite filing because one or more beneficiaries of the trust or investors of the second pass-through entity is a C corporation that would have been subject to the corporate franchise tax when it was in effect.</w:t>
      </w:r>
    </w:p>
    <w:p w14:paraId="6845AA37" w14:textId="19C24D89" w:rsidR="00F22FA3" w:rsidRDefault="00F22FA3" w:rsidP="004544A1">
      <w:pPr>
        <w:pStyle w:val="BHead2"/>
      </w:pPr>
      <w:bookmarkStart w:id="502" w:name="_Toc194486029"/>
      <w:r>
        <w:t>11.3. Election to File Composite Return</w:t>
      </w:r>
      <w:bookmarkEnd w:id="502"/>
      <w:r>
        <w:t xml:space="preserve"> </w:t>
      </w:r>
    </w:p>
    <w:p w14:paraId="18D2AFF3" w14:textId="453047F7" w:rsidR="00F22FA3" w:rsidRDefault="00F22FA3">
      <w:pPr>
        <w:pStyle w:val="p"/>
      </w:pPr>
      <w:r>
        <w:t>Elective.</w:t>
      </w:r>
    </w:p>
    <w:p w14:paraId="65B4B446" w14:textId="77777777" w:rsidR="00F22FA3" w:rsidRDefault="00F22FA3">
      <w:pPr>
        <w:pStyle w:val="p"/>
      </w:pPr>
      <w:r>
        <w:t>Ohio allows a pass-through entity to elect to file a composite return.</w:t>
      </w:r>
      <w:r>
        <w:rPr>
          <w:vertAlign w:val="superscript"/>
        </w:rPr>
        <w:t>173</w:t>
      </w:r>
      <w:r w:rsidRPr="00C10140">
        <w:rPr>
          <w:rStyle w:val="FootnoteReference"/>
        </w:rPr>
        <w:footnoteReference w:customMarkFollows="1" w:id="526"/>
        <w:t>5</w:t>
      </w:r>
      <w:r>
        <w:t xml:space="preserve"> </w:t>
      </w:r>
    </w:p>
    <w:p w14:paraId="4902B750" w14:textId="77777777" w:rsidR="00F22FA3" w:rsidRDefault="00F22FA3">
      <w:pPr>
        <w:pStyle w:val="p"/>
      </w:pPr>
      <w:r>
        <w:t>In Ohio, the election to file a composite return is made by the pass-through entity rather than an investor.</w:t>
      </w:r>
      <w:r>
        <w:rPr>
          <w:vertAlign w:val="superscript"/>
        </w:rPr>
        <w:t>173</w:t>
      </w:r>
      <w:r w:rsidRPr="00C10140">
        <w:rPr>
          <w:rStyle w:val="FootnoteReference"/>
        </w:rPr>
        <w:footnoteReference w:customMarkFollows="1" w:id="527"/>
        <w:t>6</w:t>
      </w:r>
      <w:r>
        <w:t xml:space="preserve"> </w:t>
      </w:r>
    </w:p>
    <w:p w14:paraId="15682C38" w14:textId="77777777" w:rsidR="00F22FA3" w:rsidRDefault="00F22FA3" w:rsidP="004544A1">
      <w:pPr>
        <w:pStyle w:val="BHead2"/>
      </w:pPr>
      <w:bookmarkStart w:id="503" w:name="_Toc194486030"/>
      <w:r>
        <w:t>11.4. Exceptions to Composite Return Requirement</w:t>
      </w:r>
      <w:bookmarkEnd w:id="503"/>
      <w:r>
        <w:t xml:space="preserve"> </w:t>
      </w:r>
    </w:p>
    <w:p w14:paraId="28D597BF" w14:textId="5B20D3BF" w:rsidR="00F22FA3" w:rsidRDefault="00F22FA3" w:rsidP="004544A1">
      <w:pPr>
        <w:pStyle w:val="BHead3"/>
      </w:pPr>
      <w:bookmarkStart w:id="504" w:name="_Toc194486031"/>
      <w:r>
        <w:t>11.4.1. De Minimis Threshold</w:t>
      </w:r>
      <w:bookmarkEnd w:id="504"/>
      <w:r>
        <w:t xml:space="preserve"> </w:t>
      </w:r>
    </w:p>
    <w:p w14:paraId="7B1E4244" w14:textId="0504EBC5" w:rsidR="00F22FA3" w:rsidRDefault="00F22FA3">
      <w:pPr>
        <w:pStyle w:val="p"/>
      </w:pPr>
      <w:r>
        <w:t>No filing requirement.</w:t>
      </w:r>
    </w:p>
    <w:p w14:paraId="52E130E6" w14:textId="77777777" w:rsidR="00F22FA3" w:rsidRDefault="00F22FA3">
      <w:pPr>
        <w:pStyle w:val="p"/>
      </w:pPr>
      <w:r>
        <w:t>Ohio does not require nonresident owners to file composite returns.</w:t>
      </w:r>
      <w:r>
        <w:rPr>
          <w:vertAlign w:val="superscript"/>
        </w:rPr>
        <w:t>173</w:t>
      </w:r>
      <w:r w:rsidRPr="00C10140">
        <w:rPr>
          <w:rStyle w:val="FootnoteReference"/>
        </w:rPr>
        <w:footnoteReference w:customMarkFollows="1" w:id="528"/>
        <w:t>7</w:t>
      </w:r>
      <w:r>
        <w:t xml:space="preserve"> </w:t>
      </w:r>
    </w:p>
    <w:p w14:paraId="404A467E" w14:textId="77777777" w:rsidR="00F22FA3" w:rsidRDefault="00F22FA3">
      <w:pPr>
        <w:pStyle w:val="p"/>
      </w:pPr>
      <w:r>
        <w:t>Because composite returns are elective in Ohio, there is not a de minimis threshold above which composite tax is due.</w:t>
      </w:r>
      <w:r>
        <w:rPr>
          <w:vertAlign w:val="superscript"/>
        </w:rPr>
        <w:t>173</w:t>
      </w:r>
      <w:r w:rsidRPr="00C10140">
        <w:rPr>
          <w:rStyle w:val="FootnoteReference"/>
        </w:rPr>
        <w:footnoteReference w:customMarkFollows="1" w:id="529"/>
        <w:t>8</w:t>
      </w:r>
      <w:r>
        <w:t xml:space="preserve"> </w:t>
      </w:r>
    </w:p>
    <w:p w14:paraId="5B3E7F33" w14:textId="07C233CF" w:rsidR="00F22FA3" w:rsidRDefault="00F22FA3" w:rsidP="004544A1">
      <w:pPr>
        <w:pStyle w:val="BHead3"/>
      </w:pPr>
      <w:bookmarkStart w:id="505" w:name="_Toc194486032"/>
      <w:r>
        <w:t>11.4.2. Consent to Be Taxed</w:t>
      </w:r>
      <w:bookmarkEnd w:id="505"/>
      <w:r>
        <w:t xml:space="preserve"> </w:t>
      </w:r>
    </w:p>
    <w:p w14:paraId="26687C28" w14:textId="49018B01" w:rsidR="00F22FA3" w:rsidRDefault="00F22FA3">
      <w:pPr>
        <w:pStyle w:val="p"/>
      </w:pPr>
      <w:r>
        <w:t>No filing requirement.</w:t>
      </w:r>
    </w:p>
    <w:p w14:paraId="116FCC3F" w14:textId="77777777" w:rsidR="00F22FA3" w:rsidRDefault="00F22FA3">
      <w:pPr>
        <w:pStyle w:val="p"/>
      </w:pPr>
      <w:r>
        <w:t>Ohio does not require nonresident owners to file composite returns.</w:t>
      </w:r>
      <w:r>
        <w:rPr>
          <w:vertAlign w:val="superscript"/>
        </w:rPr>
        <w:t>173</w:t>
      </w:r>
      <w:r w:rsidRPr="00C10140">
        <w:rPr>
          <w:rStyle w:val="FootnoteReference"/>
        </w:rPr>
        <w:footnoteReference w:customMarkFollows="1" w:id="530"/>
        <w:t>9</w:t>
      </w:r>
      <w:r>
        <w:t xml:space="preserve"> </w:t>
      </w:r>
    </w:p>
    <w:p w14:paraId="78111E31" w14:textId="77777777" w:rsidR="00F22FA3" w:rsidRDefault="00F22FA3">
      <w:pPr>
        <w:pStyle w:val="p"/>
      </w:pPr>
      <w:r>
        <w:t>Because composite returns are elective in Ohio, there is not an exception for investors who consent to be taxed.</w:t>
      </w:r>
      <w:r>
        <w:rPr>
          <w:vertAlign w:val="superscript"/>
        </w:rPr>
        <w:t>174</w:t>
      </w:r>
      <w:r w:rsidRPr="00C10140">
        <w:rPr>
          <w:rStyle w:val="FootnoteReference"/>
        </w:rPr>
        <w:footnoteReference w:customMarkFollows="1" w:id="531"/>
        <w:t>0</w:t>
      </w:r>
      <w:r>
        <w:t xml:space="preserve"> </w:t>
      </w:r>
    </w:p>
    <w:p w14:paraId="24081427" w14:textId="59CBBCA6" w:rsidR="00F22FA3" w:rsidRDefault="00F22FA3" w:rsidP="004544A1">
      <w:pPr>
        <w:pStyle w:val="BHead3"/>
      </w:pPr>
      <w:bookmarkStart w:id="506" w:name="_Toc194486033"/>
      <w:r>
        <w:t>11.4.3. Additional Income from Other State Sources</w:t>
      </w:r>
      <w:bookmarkEnd w:id="506"/>
      <w:r>
        <w:t xml:space="preserve"> </w:t>
      </w:r>
    </w:p>
    <w:p w14:paraId="2B98CDAC" w14:textId="39A2579E" w:rsidR="00F22FA3" w:rsidRDefault="00F22FA3">
      <w:pPr>
        <w:pStyle w:val="p"/>
      </w:pPr>
      <w:r>
        <w:t>No filing requirement.</w:t>
      </w:r>
    </w:p>
    <w:p w14:paraId="2017082B" w14:textId="77777777" w:rsidR="00F22FA3" w:rsidRDefault="00F22FA3">
      <w:pPr>
        <w:pStyle w:val="p"/>
      </w:pPr>
      <w:r>
        <w:t>Ohio does not require nonresident owners to file composite returns.</w:t>
      </w:r>
      <w:r>
        <w:rPr>
          <w:vertAlign w:val="superscript"/>
        </w:rPr>
        <w:t>174</w:t>
      </w:r>
      <w:r w:rsidRPr="00C10140">
        <w:rPr>
          <w:rStyle w:val="FootnoteReference"/>
        </w:rPr>
        <w:footnoteReference w:customMarkFollows="1" w:id="532"/>
        <w:t>1</w:t>
      </w:r>
      <w:r>
        <w:t xml:space="preserve"> </w:t>
      </w:r>
    </w:p>
    <w:p w14:paraId="43597ACF" w14:textId="77777777" w:rsidR="00F22FA3" w:rsidRDefault="00F22FA3">
      <w:pPr>
        <w:pStyle w:val="p"/>
      </w:pPr>
      <w:r>
        <w:t>Because composite returns are elective in Ohio, there is not an exception for investors who realize additional Ohio-source income; however, different filing requirements apply in this scenario.</w:t>
      </w:r>
      <w:r>
        <w:rPr>
          <w:vertAlign w:val="superscript"/>
        </w:rPr>
        <w:t>174</w:t>
      </w:r>
      <w:r w:rsidRPr="00C10140">
        <w:rPr>
          <w:rStyle w:val="FootnoteReference"/>
        </w:rPr>
        <w:footnoteReference w:customMarkFollows="1" w:id="533"/>
        <w:t>2</w:t>
      </w:r>
      <w:r>
        <w:t xml:space="preserve"> If the only source of Ohio income for a nonresident individual, estate, or trust is a </w:t>
      </w:r>
      <w:r>
        <w:lastRenderedPageBreak/>
        <w:t>distributive share of income from an investment in one or more pass-through entities doing business in Ohio, the nonresident can fulfill the requirement to file an Ohio individual income tax return by being included in a composite return for each pass-through entity in which the nonresident invests. A nonresident investor that has other Ohio-sourced income may participate in composite filing but must also file an Ohio income tax return, on Ohio Form IT 1040 for individuals and Ohio Form IT 1041 for estates and trusts, to report all other Ohio-sourced income that is not reported on an Ohio composite return.</w:t>
      </w:r>
    </w:p>
    <w:p w14:paraId="10C0A421" w14:textId="634E066D" w:rsidR="00F22FA3" w:rsidRDefault="00F22FA3" w:rsidP="000706FF">
      <w:pPr>
        <w:pStyle w:val="BHead3"/>
      </w:pPr>
      <w:bookmarkStart w:id="507" w:name="_Toc194486034"/>
      <w:r>
        <w:t>11.4.4. Publicly Traded Partnerships</w:t>
      </w:r>
      <w:bookmarkEnd w:id="507"/>
      <w:r>
        <w:t xml:space="preserve"> </w:t>
      </w:r>
    </w:p>
    <w:p w14:paraId="7499FD14" w14:textId="0D51A8AD" w:rsidR="00F22FA3" w:rsidRDefault="00F22FA3">
      <w:pPr>
        <w:pStyle w:val="p"/>
      </w:pPr>
      <w:r>
        <w:t>Exception.</w:t>
      </w:r>
    </w:p>
    <w:p w14:paraId="528ED3C9" w14:textId="77777777" w:rsidR="00F22FA3" w:rsidRDefault="00F22FA3">
      <w:pPr>
        <w:pStyle w:val="p"/>
      </w:pPr>
      <w:r>
        <w:t>Ohio does not permit publicly traded partnerships to file composite returns.</w:t>
      </w:r>
      <w:r>
        <w:rPr>
          <w:vertAlign w:val="superscript"/>
        </w:rPr>
        <w:t>174</w:t>
      </w:r>
      <w:r w:rsidRPr="00C10140">
        <w:rPr>
          <w:rStyle w:val="FootnoteReference"/>
        </w:rPr>
        <w:footnoteReference w:customMarkFollows="1" w:id="534"/>
        <w:t>3</w:t>
      </w:r>
      <w:r>
        <w:t xml:space="preserve"> </w:t>
      </w:r>
    </w:p>
    <w:p w14:paraId="1E6E64BC" w14:textId="77777777" w:rsidR="00F22FA3" w:rsidRDefault="00F22FA3">
      <w:pPr>
        <w:pStyle w:val="p"/>
      </w:pPr>
      <w:r>
        <w:t>In Ohio, pass-through entities that are not classified for federal tax purposes as an association taxed as a C corporation may file composite returns.</w:t>
      </w:r>
      <w:r>
        <w:rPr>
          <w:vertAlign w:val="superscript"/>
        </w:rPr>
        <w:t>174</w:t>
      </w:r>
      <w:r w:rsidRPr="00C10140">
        <w:rPr>
          <w:rStyle w:val="FootnoteReference"/>
        </w:rPr>
        <w:footnoteReference w:customMarkFollows="1" w:id="535"/>
        <w:t>4</w:t>
      </w:r>
      <w:r>
        <w:t xml:space="preserve"> Under I.R.C. § 7704, publicly traded partnerships are generally treated as C corporations.</w:t>
      </w:r>
    </w:p>
    <w:p w14:paraId="5A0802CB" w14:textId="266C2905" w:rsidR="00F22FA3" w:rsidRDefault="00F22FA3" w:rsidP="000706FF">
      <w:pPr>
        <w:pStyle w:val="BHead3"/>
      </w:pPr>
      <w:bookmarkStart w:id="508" w:name="_Toc194486035"/>
      <w:r>
        <w:t>11.4.5. Other</w:t>
      </w:r>
      <w:bookmarkEnd w:id="508"/>
      <w:r>
        <w:t xml:space="preserve"> </w:t>
      </w:r>
    </w:p>
    <w:p w14:paraId="0F4A6125" w14:textId="1528D1DF" w:rsidR="00F22FA3" w:rsidRDefault="00F22FA3">
      <w:pPr>
        <w:pStyle w:val="p"/>
      </w:pPr>
      <w:r>
        <w:t>No filing requirement.</w:t>
      </w:r>
    </w:p>
    <w:p w14:paraId="337D77DF" w14:textId="77777777" w:rsidR="00F22FA3" w:rsidRDefault="00F22FA3">
      <w:pPr>
        <w:pStyle w:val="p"/>
      </w:pPr>
      <w:r>
        <w:t>Ohio does not require nonresident owners to file composite returns.</w:t>
      </w:r>
      <w:r>
        <w:rPr>
          <w:vertAlign w:val="superscript"/>
        </w:rPr>
        <w:t>174</w:t>
      </w:r>
      <w:r w:rsidRPr="00C10140">
        <w:rPr>
          <w:rStyle w:val="FootnoteReference"/>
        </w:rPr>
        <w:footnoteReference w:customMarkFollows="1" w:id="536"/>
        <w:t>5</w:t>
      </w:r>
      <w:r>
        <w:t xml:space="preserve"> </w:t>
      </w:r>
    </w:p>
    <w:p w14:paraId="6F6C7F06" w14:textId="77777777" w:rsidR="00F22FA3" w:rsidRDefault="00F22FA3">
      <w:pPr>
        <w:pStyle w:val="p"/>
      </w:pPr>
      <w:r>
        <w:t>Because composite returns are elective in Ohio, there are not exceptions to composite filing.</w:t>
      </w:r>
      <w:r>
        <w:rPr>
          <w:vertAlign w:val="superscript"/>
        </w:rPr>
        <w:t>174</w:t>
      </w:r>
      <w:r w:rsidRPr="00C10140">
        <w:rPr>
          <w:rStyle w:val="FootnoteReference"/>
        </w:rPr>
        <w:footnoteReference w:customMarkFollows="1" w:id="537"/>
        <w:t>6</w:t>
      </w:r>
      <w:r>
        <w:t xml:space="preserve"> </w:t>
      </w:r>
    </w:p>
    <w:p w14:paraId="3052014B" w14:textId="6BB3F3A6" w:rsidR="00F22FA3" w:rsidRDefault="00F22FA3">
      <w:pPr>
        <w:pStyle w:val="p"/>
      </w:pPr>
      <w:r>
        <w:rPr>
          <w:b/>
          <w:bCs/>
          <w:i/>
          <w:iCs/>
        </w:rPr>
        <w:t>Planning Point:</w:t>
      </w:r>
      <w:r>
        <w:t xml:space="preserve"> Taxpayers should be aware that “safe harbor” provisions cannot be utilized by taxpayers consenting to be taxed. If any “safe harbor” provisions apply to the voluntary taxpayer filing a composite return, those provisions are considered waived as to any filing or payment made. A taxpayer cannot use “safe harbor” provisions to request a refund of taxes paid or negate a billing generated by their voluntary filing a composite return.</w:t>
      </w:r>
      <w:r>
        <w:rPr>
          <w:vertAlign w:val="superscript"/>
        </w:rPr>
        <w:t>174</w:t>
      </w:r>
      <w:r w:rsidRPr="00C10140">
        <w:rPr>
          <w:rStyle w:val="FootnoteReference"/>
        </w:rPr>
        <w:footnoteReference w:customMarkFollows="1" w:id="538"/>
        <w:t>7</w:t>
      </w:r>
      <w:r>
        <w:t xml:space="preserve"> </w:t>
      </w:r>
    </w:p>
    <w:p w14:paraId="3EC23136" w14:textId="77777777" w:rsidR="00F22FA3" w:rsidRDefault="00F22FA3">
      <w:pPr>
        <w:pStyle w:val="p"/>
      </w:pPr>
      <w:r>
        <w:t>For more information about Safe Harbor Provision exceptions to filing a return and/or the payment of withholding tax, see Pass-Through Entity Navigator, at Ohio 13.4.5.</w:t>
      </w:r>
    </w:p>
    <w:p w14:paraId="35DC0822" w14:textId="77777777" w:rsidR="00F22FA3" w:rsidRDefault="00F22FA3" w:rsidP="000706FF">
      <w:pPr>
        <w:pStyle w:val="BHead2"/>
      </w:pPr>
      <w:bookmarkStart w:id="509" w:name="_Toc194486036"/>
      <w:r>
        <w:t>11.5. Computation of Income Subject to Composite Tax</w:t>
      </w:r>
      <w:bookmarkEnd w:id="509"/>
      <w:r>
        <w:t xml:space="preserve"> </w:t>
      </w:r>
    </w:p>
    <w:p w14:paraId="2034F52B" w14:textId="2E48B1DC" w:rsidR="00F22FA3" w:rsidRDefault="00F22FA3" w:rsidP="000706FF">
      <w:pPr>
        <w:pStyle w:val="BHead3"/>
      </w:pPr>
      <w:bookmarkStart w:id="510" w:name="_Toc194486037"/>
      <w:r>
        <w:t>11.5.1. Starting Point</w:t>
      </w:r>
      <w:bookmarkEnd w:id="510"/>
      <w:r>
        <w:t xml:space="preserve"> </w:t>
      </w:r>
    </w:p>
    <w:p w14:paraId="3B977880" w14:textId="39918F58" w:rsidR="00F22FA3" w:rsidRDefault="00F22FA3">
      <w:pPr>
        <w:pStyle w:val="p"/>
      </w:pPr>
      <w:r>
        <w:t>Ohio Form IT 4708, Schedule II Line 40.</w:t>
      </w:r>
    </w:p>
    <w:p w14:paraId="3CF68E82" w14:textId="77777777" w:rsidR="00F22FA3" w:rsidRDefault="00F22FA3">
      <w:pPr>
        <w:pStyle w:val="p"/>
      </w:pPr>
      <w:r>
        <w:t xml:space="preserve">In Ohio, the starting point for the computation of composite taxable income is the total income or loss from Ohio Form IT 4708, Schedule II Line 40, which is the sum of the combined amounts reflected on the federal Schedule K-1(s) for the taxable year for the investors participating in the </w:t>
      </w:r>
      <w:r>
        <w:lastRenderedPageBreak/>
        <w:t>composite return.</w:t>
      </w:r>
      <w:r>
        <w:rPr>
          <w:vertAlign w:val="superscript"/>
        </w:rPr>
        <w:t>174</w:t>
      </w:r>
      <w:r w:rsidRPr="00C10140">
        <w:rPr>
          <w:rStyle w:val="FootnoteReference"/>
        </w:rPr>
        <w:footnoteReference w:customMarkFollows="1" w:id="539"/>
        <w:t>8</w:t>
      </w:r>
      <w:r>
        <w:t xml:space="preserve"> </w:t>
      </w:r>
    </w:p>
    <w:p w14:paraId="59C5DA0E" w14:textId="77777777" w:rsidR="00F22FA3" w:rsidRDefault="00F22FA3">
      <w:pPr>
        <w:pStyle w:val="p"/>
      </w:pPr>
      <w:r>
        <w:t>The combined amounts from the federal Schedule K-1 are reported on Ohio Form IT 4708, lines 27-49 and include:</w:t>
      </w:r>
    </w:p>
    <w:p w14:paraId="164B3A35" w14:textId="5109E333" w:rsidR="00F22FA3" w:rsidRDefault="00A51073">
      <w:pPr>
        <w:pStyle w:val="p"/>
      </w:pPr>
      <w:r>
        <w:rPr>
          <w:noProof/>
        </w:rPr>
        <w:drawing>
          <wp:inline distT="0" distB="0" distL="0" distR="0" wp14:anchorId="7B1CA44F" wp14:editId="2706F5A1">
            <wp:extent cx="135890" cy="135890"/>
            <wp:effectExtent l="0" t="0" r="0" b="0"/>
            <wp:docPr id="2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ordinary business income or loss;</w:t>
      </w:r>
    </w:p>
    <w:p w14:paraId="5F04C50A" w14:textId="2107DE55" w:rsidR="00F22FA3" w:rsidRDefault="00A51073">
      <w:pPr>
        <w:pStyle w:val="p"/>
      </w:pPr>
      <w:r>
        <w:rPr>
          <w:noProof/>
        </w:rPr>
        <w:drawing>
          <wp:inline distT="0" distB="0" distL="0" distR="0" wp14:anchorId="14D85AA5" wp14:editId="3A927E66">
            <wp:extent cx="135890" cy="135890"/>
            <wp:effectExtent l="0" t="0" r="0" b="0"/>
            <wp:docPr id="2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the investors’ share of expenses and losses incurred in connection with all direct and indirect transactions between the pass-through entity and its related members, including certain investors’ family members;</w:t>
      </w:r>
    </w:p>
    <w:p w14:paraId="5507FCE7" w14:textId="7C27DA88" w:rsidR="00F22FA3" w:rsidRDefault="00A51073">
      <w:pPr>
        <w:pStyle w:val="p"/>
      </w:pPr>
      <w:r>
        <w:rPr>
          <w:noProof/>
        </w:rPr>
        <w:drawing>
          <wp:inline distT="0" distB="0" distL="0" distR="0" wp14:anchorId="4B1A2DCE" wp14:editId="6C1852A8">
            <wp:extent cx="135890" cy="135890"/>
            <wp:effectExtent l="0" t="0" r="0" b="0"/>
            <wp:docPr id="2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guaranteed payments that the pass-through entity made to each investor participating in the composite return if such investor directly or indirectly owns at least 20% of the pass-through entity;</w:t>
      </w:r>
    </w:p>
    <w:p w14:paraId="2E7E15D1" w14:textId="1C434FB0" w:rsidR="00F22FA3" w:rsidRDefault="00A51073">
      <w:pPr>
        <w:pStyle w:val="p"/>
      </w:pPr>
      <w:r>
        <w:rPr>
          <w:noProof/>
        </w:rPr>
        <w:drawing>
          <wp:inline distT="0" distB="0" distL="0" distR="0" wp14:anchorId="465C04B6" wp14:editId="5B06504C">
            <wp:extent cx="135890" cy="135890"/>
            <wp:effectExtent l="0" t="0" r="0" b="0"/>
            <wp:docPr id="2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compensation that the pass-through entity paid to each investor participating in the filing of the composite return if such investor directly or indirectly owns at least 20% of the pass-through entity;</w:t>
      </w:r>
    </w:p>
    <w:p w14:paraId="3617BBFB" w14:textId="2E301EB2" w:rsidR="00F22FA3" w:rsidRDefault="00A51073">
      <w:pPr>
        <w:pStyle w:val="p"/>
      </w:pPr>
      <w:r>
        <w:rPr>
          <w:noProof/>
        </w:rPr>
        <w:drawing>
          <wp:inline distT="0" distB="0" distL="0" distR="0" wp14:anchorId="532DA1E4" wp14:editId="050F11F2">
            <wp:extent cx="135890" cy="135890"/>
            <wp:effectExtent l="0" t="0" r="0" b="0"/>
            <wp:docPr id="2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net income or loss from rental activities other than ordinary business or loss;</w:t>
      </w:r>
    </w:p>
    <w:p w14:paraId="479369D8" w14:textId="19F731A7" w:rsidR="00F22FA3" w:rsidRDefault="00A51073">
      <w:pPr>
        <w:pStyle w:val="p"/>
      </w:pPr>
      <w:r>
        <w:rPr>
          <w:noProof/>
        </w:rPr>
        <w:drawing>
          <wp:inline distT="0" distB="0" distL="0" distR="0" wp14:anchorId="18A897A0" wp14:editId="6FFEB874">
            <wp:extent cx="135890" cy="135890"/>
            <wp:effectExtent l="0" t="0" r="0" b="0"/>
            <wp:docPr id="2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portfolio income or loss, including interest income, dividends, royalties, net short-term capital gain (loss), net long-term capital (loss), and other portfolio income (loss);</w:t>
      </w:r>
    </w:p>
    <w:p w14:paraId="7D505F41" w14:textId="68FD9292" w:rsidR="00F22FA3" w:rsidRDefault="00A51073">
      <w:pPr>
        <w:pStyle w:val="p"/>
      </w:pPr>
      <w:r>
        <w:rPr>
          <w:noProof/>
        </w:rPr>
        <w:drawing>
          <wp:inline distT="0" distB="0" distL="0" distR="0" wp14:anchorId="16CD88E7" wp14:editId="7FC5F965">
            <wp:extent cx="135890" cy="135890"/>
            <wp:effectExtent l="0" t="0" r="0" b="0"/>
            <wp:docPr id="2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net gain or loss under I.R.C. § 1231;</w:t>
      </w:r>
    </w:p>
    <w:p w14:paraId="0F632E03" w14:textId="53BDE3EC" w:rsidR="00F22FA3" w:rsidRDefault="00A51073">
      <w:pPr>
        <w:pStyle w:val="p"/>
      </w:pPr>
      <w:r>
        <w:rPr>
          <w:noProof/>
        </w:rPr>
        <w:drawing>
          <wp:inline distT="0" distB="0" distL="0" distR="0" wp14:anchorId="6609CD19" wp14:editId="1B5CD757">
            <wp:extent cx="135890" cy="135890"/>
            <wp:effectExtent l="0" t="0" r="0" b="0"/>
            <wp:docPr id="2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adjustments for I.R.C. §§ 168(k) and 179 depreciation expense;</w:t>
      </w:r>
    </w:p>
    <w:p w14:paraId="6AE8E40E" w14:textId="5CF47317" w:rsidR="00F22FA3" w:rsidRDefault="00A51073">
      <w:pPr>
        <w:pStyle w:val="p"/>
      </w:pPr>
      <w:r>
        <w:rPr>
          <w:noProof/>
        </w:rPr>
        <w:drawing>
          <wp:inline distT="0" distB="0" distL="0" distR="0" wp14:anchorId="210E275A" wp14:editId="638E1625">
            <wp:extent cx="135890" cy="135890"/>
            <wp:effectExtent l="0" t="0" r="0" b="0"/>
            <wp:docPr id="2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other income or loss;</w:t>
      </w:r>
    </w:p>
    <w:p w14:paraId="0381EB6B" w14:textId="4548CF9E" w:rsidR="00F22FA3" w:rsidRDefault="00A51073">
      <w:pPr>
        <w:pStyle w:val="p"/>
      </w:pPr>
      <w:r>
        <w:rPr>
          <w:noProof/>
        </w:rPr>
        <w:drawing>
          <wp:inline distT="0" distB="0" distL="0" distR="0" wp14:anchorId="3708776B" wp14:editId="12F111E9">
            <wp:extent cx="135890" cy="135890"/>
            <wp:effectExtent l="0" t="0" r="0" b="0"/>
            <wp:docPr id="2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pass-through entity and financial institutions taxes paid;</w:t>
      </w:r>
    </w:p>
    <w:p w14:paraId="2A3124F0" w14:textId="00B7D5A9" w:rsidR="00F22FA3" w:rsidRDefault="00A51073">
      <w:pPr>
        <w:pStyle w:val="p"/>
      </w:pPr>
      <w:r>
        <w:rPr>
          <w:noProof/>
        </w:rPr>
        <w:drawing>
          <wp:inline distT="0" distB="0" distL="0" distR="0" wp14:anchorId="5ADA27E6" wp14:editId="75094C0F">
            <wp:extent cx="135890" cy="135890"/>
            <wp:effectExtent l="0" t="0" r="0" b="0"/>
            <wp:docPr id="2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non-Ohio state or local government interest and dividends earned by the pass-through entity but not otherwise included;</w:t>
      </w:r>
    </w:p>
    <w:p w14:paraId="3A62E673" w14:textId="509B19F3" w:rsidR="00F22FA3" w:rsidRDefault="00A51073">
      <w:pPr>
        <w:pStyle w:val="p"/>
      </w:pPr>
      <w:r>
        <w:rPr>
          <w:noProof/>
        </w:rPr>
        <w:drawing>
          <wp:inline distT="0" distB="0" distL="0" distR="0" wp14:anchorId="7E398F32" wp14:editId="70F70C2D">
            <wp:extent cx="135890" cy="135890"/>
            <wp:effectExtent l="0" t="0" r="0" b="0"/>
            <wp:docPr id="2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state and local income taxes deducted in arriving at income; and</w:t>
      </w:r>
    </w:p>
    <w:p w14:paraId="7F2FACC1" w14:textId="2564D51D" w:rsidR="00F22FA3" w:rsidRDefault="00A51073">
      <w:pPr>
        <w:pStyle w:val="p"/>
      </w:pPr>
      <w:r>
        <w:rPr>
          <w:noProof/>
        </w:rPr>
        <w:drawing>
          <wp:inline distT="0" distB="0" distL="0" distR="0" wp14:anchorId="01377FE8" wp14:editId="789FCC12">
            <wp:extent cx="135890" cy="135890"/>
            <wp:effectExtent l="0" t="0" r="0" b="0"/>
            <wp:docPr id="2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losses from the sale or other disposition of Ohio public obligations if such losses have been deducted in determining federal taxable income.</w:t>
      </w:r>
      <w:r w:rsidR="00F22FA3">
        <w:rPr>
          <w:vertAlign w:val="superscript"/>
        </w:rPr>
        <w:t>174</w:t>
      </w:r>
      <w:r w:rsidR="00F22FA3" w:rsidRPr="00C10140">
        <w:rPr>
          <w:rStyle w:val="FootnoteReference"/>
        </w:rPr>
        <w:footnoteReference w:customMarkFollows="1" w:id="540"/>
        <w:t>9</w:t>
      </w:r>
      <w:r w:rsidR="00F22FA3">
        <w:t xml:space="preserve"> </w:t>
      </w:r>
    </w:p>
    <w:p w14:paraId="6303664A" w14:textId="77777777" w:rsidR="00F22FA3" w:rsidRDefault="00F22FA3">
      <w:pPr>
        <w:rPr>
          <w:sz w:val="24"/>
          <w:szCs w:val="24"/>
        </w:rPr>
      </w:pPr>
      <w:r>
        <w:rPr>
          <w:sz w:val="24"/>
          <w:szCs w:val="24"/>
        </w:rPr>
        <w:t xml:space="preserve"> </w:t>
      </w:r>
    </w:p>
    <w:p w14:paraId="7427AA83" w14:textId="77777777" w:rsidR="00F22FA3" w:rsidRDefault="00F22FA3">
      <w:pPr>
        <w:pStyle w:val="p"/>
      </w:pPr>
      <w:r>
        <w:t>Deductions are subtracted from the total income to determine the income or loss to be allocated and apportioned to Ohio. A pass-through entity may not claim a net operating loss deduction on a composite return. Investors must file a separate individual income tax return to utilize any NOL deduction.</w:t>
      </w:r>
      <w:r>
        <w:rPr>
          <w:vertAlign w:val="superscript"/>
        </w:rPr>
        <w:t>175</w:t>
      </w:r>
      <w:r w:rsidRPr="00C10140">
        <w:rPr>
          <w:rStyle w:val="FootnoteReference"/>
        </w:rPr>
        <w:footnoteReference w:customMarkFollows="1" w:id="541"/>
        <w:t>0</w:t>
      </w:r>
      <w:r>
        <w:t xml:space="preserve"> The composite tax is calculated by multiplying the Ohio taxable income by the applicable tax. Nonrefundable business credits are then deducted from that total. For coverage of tax credits allowed on composite returns, see Pass-Through Entity Navigator, at Ohio 14.5.5.</w:t>
      </w:r>
    </w:p>
    <w:p w14:paraId="02982D36" w14:textId="63A2B5DC" w:rsidR="00F22FA3" w:rsidRDefault="00F22FA3" w:rsidP="00AE202B">
      <w:pPr>
        <w:pStyle w:val="BHead3"/>
      </w:pPr>
      <w:bookmarkStart w:id="511" w:name="_Toc194486038"/>
      <w:r>
        <w:t>11.5.2. Personal Exemptions</w:t>
      </w:r>
      <w:bookmarkEnd w:id="511"/>
      <w:r>
        <w:t xml:space="preserve"> </w:t>
      </w:r>
    </w:p>
    <w:p w14:paraId="5F87166C" w14:textId="1EECEEF7" w:rsidR="00F22FA3" w:rsidRDefault="00F22FA3">
      <w:pPr>
        <w:pStyle w:val="p"/>
      </w:pPr>
      <w:r>
        <w:t>Not allowed.</w:t>
      </w:r>
    </w:p>
    <w:p w14:paraId="66D32D4E" w14:textId="77777777" w:rsidR="00F22FA3" w:rsidRDefault="00F22FA3">
      <w:pPr>
        <w:pStyle w:val="p"/>
      </w:pPr>
      <w:r>
        <w:lastRenderedPageBreak/>
        <w:t>In Ohio, personal exemptions may not be claimed on a composite return.</w:t>
      </w:r>
      <w:r>
        <w:rPr>
          <w:vertAlign w:val="superscript"/>
        </w:rPr>
        <w:t>175</w:t>
      </w:r>
      <w:r w:rsidRPr="00C10140">
        <w:rPr>
          <w:rStyle w:val="FootnoteReference"/>
        </w:rPr>
        <w:footnoteReference w:customMarkFollows="1" w:id="542"/>
        <w:t>1</w:t>
      </w:r>
      <w:r>
        <w:t xml:space="preserve"> </w:t>
      </w:r>
    </w:p>
    <w:p w14:paraId="35540257" w14:textId="690102BE" w:rsidR="00F22FA3" w:rsidRDefault="00F22FA3" w:rsidP="00AE202B">
      <w:pPr>
        <w:pStyle w:val="BHead3"/>
      </w:pPr>
      <w:bookmarkStart w:id="512" w:name="_Toc194486039"/>
      <w:r>
        <w:t>11.5.3. Standard Deduction</w:t>
      </w:r>
      <w:bookmarkEnd w:id="512"/>
      <w:r>
        <w:t xml:space="preserve"> </w:t>
      </w:r>
    </w:p>
    <w:p w14:paraId="6CBE58DD" w14:textId="05269CA4" w:rsidR="00F22FA3" w:rsidRDefault="00F22FA3">
      <w:pPr>
        <w:pStyle w:val="p"/>
      </w:pPr>
      <w:r>
        <w:t>Not allowed.</w:t>
      </w:r>
    </w:p>
    <w:p w14:paraId="29CCDCC9" w14:textId="77777777" w:rsidR="00F22FA3" w:rsidRDefault="00F22FA3">
      <w:pPr>
        <w:pStyle w:val="p"/>
      </w:pPr>
      <w:r>
        <w:t>In Ohio, the standard deduction may not be claimed on a composite return.</w:t>
      </w:r>
      <w:r>
        <w:rPr>
          <w:vertAlign w:val="superscript"/>
        </w:rPr>
        <w:t>175</w:t>
      </w:r>
      <w:r w:rsidRPr="00C10140">
        <w:rPr>
          <w:rStyle w:val="FootnoteReference"/>
        </w:rPr>
        <w:footnoteReference w:customMarkFollows="1" w:id="543"/>
        <w:t>2</w:t>
      </w:r>
      <w:r>
        <w:t xml:space="preserve"> </w:t>
      </w:r>
    </w:p>
    <w:p w14:paraId="7196DE45" w14:textId="5C5E5417" w:rsidR="00F22FA3" w:rsidRDefault="00F22FA3" w:rsidP="00AE202B">
      <w:pPr>
        <w:pStyle w:val="BHead3"/>
      </w:pPr>
      <w:bookmarkStart w:id="513" w:name="_Toc194486040"/>
      <w:r>
        <w:t>11.5.4. Itemized Deductions</w:t>
      </w:r>
      <w:bookmarkEnd w:id="513"/>
      <w:r>
        <w:t xml:space="preserve"> </w:t>
      </w:r>
    </w:p>
    <w:p w14:paraId="5ECEC40F" w14:textId="140DD451" w:rsidR="00F22FA3" w:rsidRDefault="00F22FA3">
      <w:pPr>
        <w:pStyle w:val="p"/>
      </w:pPr>
      <w:r>
        <w:t>Not allowed.</w:t>
      </w:r>
    </w:p>
    <w:p w14:paraId="3D445DFF" w14:textId="77777777" w:rsidR="00F22FA3" w:rsidRDefault="00F22FA3">
      <w:pPr>
        <w:pStyle w:val="p"/>
      </w:pPr>
      <w:r>
        <w:t>In Ohio, itemized deductions may not be claimed on a composite return.</w:t>
      </w:r>
      <w:r>
        <w:rPr>
          <w:vertAlign w:val="superscript"/>
        </w:rPr>
        <w:t>175</w:t>
      </w:r>
      <w:r w:rsidRPr="00C10140">
        <w:rPr>
          <w:rStyle w:val="FootnoteReference"/>
        </w:rPr>
        <w:footnoteReference w:customMarkFollows="1" w:id="544"/>
        <w:t>3</w:t>
      </w:r>
      <w:r>
        <w:t xml:space="preserve"> </w:t>
      </w:r>
    </w:p>
    <w:p w14:paraId="71941713" w14:textId="77777777" w:rsidR="00F22FA3" w:rsidRDefault="00F22FA3">
      <w:pPr>
        <w:pStyle w:val="p"/>
      </w:pPr>
      <w:r>
        <w:rPr>
          <w:b/>
          <w:bCs/>
          <w:i/>
          <w:iCs/>
        </w:rPr>
        <w:t>Planning Point:</w:t>
      </w:r>
      <w:r>
        <w:t xml:space="preserve"> Ohio has adopted a business income deduction for individuals, which allows married taxpayers filing jointly to deduct up to $250,000 of business income and single taxpayers to deduct up to $125,000 of business income. The effect is that the amount of business income allowed as a deduction is not subject to tax, but the deduction may be claimed only on an individual Ohio Form IT 1040 and not on the Ohio composite return. If individuals wish to take advantage of the business income deduction, those individuals may wish to discontinue participating in an Ohio composite return and file an Ohio individual income tax return instead. Otherwise, the individual could pay a greater amount of Ohio income tax with a composite return than would be required with an individual income tax return.</w:t>
      </w:r>
    </w:p>
    <w:p w14:paraId="1F7C3BC9" w14:textId="2FF55394" w:rsidR="00F22FA3" w:rsidRDefault="00F22FA3" w:rsidP="00AE202B">
      <w:pPr>
        <w:pStyle w:val="BHead3"/>
      </w:pPr>
      <w:bookmarkStart w:id="514" w:name="_Toc194486041"/>
      <w:r>
        <w:t>11.5.5. Tax Credits</w:t>
      </w:r>
      <w:bookmarkEnd w:id="514"/>
      <w:r>
        <w:t xml:space="preserve"> </w:t>
      </w:r>
    </w:p>
    <w:p w14:paraId="09111B99" w14:textId="3DF5F31C" w:rsidR="00F22FA3" w:rsidRDefault="00F22FA3">
      <w:pPr>
        <w:pStyle w:val="p"/>
      </w:pPr>
      <w:r>
        <w:t>Allowed.</w:t>
      </w:r>
    </w:p>
    <w:p w14:paraId="705C6B43" w14:textId="77777777" w:rsidR="00F22FA3" w:rsidRDefault="00F22FA3">
      <w:pPr>
        <w:pStyle w:val="p"/>
      </w:pPr>
      <w:r>
        <w:t>In Ohio, tax credits may be claimed on a composite return.</w:t>
      </w:r>
      <w:r>
        <w:rPr>
          <w:vertAlign w:val="superscript"/>
        </w:rPr>
        <w:t>175</w:t>
      </w:r>
      <w:r w:rsidRPr="00C10140">
        <w:rPr>
          <w:rStyle w:val="FootnoteReference"/>
        </w:rPr>
        <w:footnoteReference w:customMarkFollows="1" w:id="545"/>
        <w:t>4</w:t>
      </w:r>
      <w:r>
        <w:t xml:space="preserve"> </w:t>
      </w:r>
    </w:p>
    <w:p w14:paraId="48CC8889" w14:textId="77777777" w:rsidR="00F22FA3" w:rsidRDefault="00F22FA3">
      <w:pPr>
        <w:pStyle w:val="p"/>
      </w:pPr>
      <w:r>
        <w:t>Nonrefundable business credits may be deducted from the total of the Ohio taxable income multiplied by the applicable tax.</w:t>
      </w:r>
      <w:r>
        <w:rPr>
          <w:vertAlign w:val="superscript"/>
        </w:rPr>
        <w:t>175</w:t>
      </w:r>
      <w:r w:rsidRPr="00C10140">
        <w:rPr>
          <w:rStyle w:val="FootnoteReference"/>
        </w:rPr>
        <w:footnoteReference w:customMarkFollows="1" w:id="546"/>
        <w:t>5</w:t>
      </w:r>
      <w:r>
        <w:t xml:space="preserve"> </w:t>
      </w:r>
    </w:p>
    <w:p w14:paraId="0C82974E" w14:textId="77777777" w:rsidR="00F22FA3" w:rsidRDefault="00F22FA3" w:rsidP="00AE202B">
      <w:pPr>
        <w:pStyle w:val="BHead2"/>
      </w:pPr>
      <w:bookmarkStart w:id="515" w:name="_Toc194486042"/>
      <w:r>
        <w:t>11.6. Composite Tax Rates</w:t>
      </w:r>
      <w:bookmarkEnd w:id="515"/>
      <w:r>
        <w:t xml:space="preserve"> </w:t>
      </w:r>
    </w:p>
    <w:p w14:paraId="5040DC5C" w14:textId="77777777" w:rsidR="00F22FA3" w:rsidRDefault="00F22FA3" w:rsidP="00AE202B">
      <w:pPr>
        <w:pStyle w:val="BHead3"/>
      </w:pPr>
      <w:bookmarkStart w:id="516" w:name="_Toc194486043"/>
      <w:r>
        <w:t>11.6.1. Corporate Owners (Partners or Members)</w:t>
      </w:r>
      <w:bookmarkEnd w:id="516"/>
      <w:r>
        <w:t xml:space="preserve"> </w:t>
      </w:r>
    </w:p>
    <w:p w14:paraId="3EEB7703" w14:textId="2F28EE0B" w:rsidR="00F22FA3" w:rsidRDefault="00F22FA3" w:rsidP="00AE202B">
      <w:pPr>
        <w:pStyle w:val="BHead4"/>
      </w:pPr>
      <w:bookmarkStart w:id="517" w:name="_Toc194486044"/>
      <w:r>
        <w:t>11.6.1.1. 2015 Composite Tax Rate for Corporate Owners</w:t>
      </w:r>
      <w:bookmarkEnd w:id="517"/>
      <w:r>
        <w:t xml:space="preserve"> </w:t>
      </w:r>
    </w:p>
    <w:p w14:paraId="252C3F03" w14:textId="463D762D" w:rsidR="00F22FA3" w:rsidRDefault="00F22FA3">
      <w:pPr>
        <w:pStyle w:val="p"/>
      </w:pPr>
      <w:r>
        <w:t>None.</w:t>
      </w:r>
    </w:p>
    <w:p w14:paraId="128A9581" w14:textId="77777777" w:rsidR="00F22FA3" w:rsidRDefault="00F22FA3">
      <w:pPr>
        <w:pStyle w:val="p"/>
      </w:pPr>
      <w:r>
        <w:t>For tax year 2015, Ohio does not permit pass-through entities to file composite returns on behalf of nonresident owners that are corporations.</w:t>
      </w:r>
      <w:r>
        <w:rPr>
          <w:vertAlign w:val="superscript"/>
        </w:rPr>
        <w:t>176</w:t>
      </w:r>
      <w:r w:rsidRPr="00C10140">
        <w:rPr>
          <w:rStyle w:val="FootnoteReference"/>
        </w:rPr>
        <w:footnoteReference w:customMarkFollows="1" w:id="547"/>
        <w:t>6</w:t>
      </w:r>
      <w:r>
        <w:t xml:space="preserve"> </w:t>
      </w:r>
    </w:p>
    <w:p w14:paraId="62065D04" w14:textId="23ABD802" w:rsidR="00F22FA3" w:rsidRDefault="00F22FA3" w:rsidP="00AE202B">
      <w:pPr>
        <w:pStyle w:val="BHead4"/>
      </w:pPr>
      <w:bookmarkStart w:id="518" w:name="_Toc194486045"/>
      <w:r>
        <w:lastRenderedPageBreak/>
        <w:t>11.6.1.2. 2016 Composite Tax Rate for Corporate Owners</w:t>
      </w:r>
      <w:bookmarkEnd w:id="518"/>
      <w:r>
        <w:t xml:space="preserve"> </w:t>
      </w:r>
    </w:p>
    <w:p w14:paraId="3F12A2BC" w14:textId="52F37CC4" w:rsidR="00F22FA3" w:rsidRDefault="00F22FA3">
      <w:pPr>
        <w:pStyle w:val="p"/>
      </w:pPr>
      <w:r>
        <w:t>None.</w:t>
      </w:r>
    </w:p>
    <w:p w14:paraId="5CBE4175" w14:textId="77777777" w:rsidR="00F22FA3" w:rsidRDefault="00F22FA3">
      <w:pPr>
        <w:pStyle w:val="p"/>
      </w:pPr>
      <w:r>
        <w:t>For tax year 2016, Ohio does not permit pass-through entities to file composite returns on behalf of nonresident owners that are corporations.</w:t>
      </w:r>
      <w:r>
        <w:rPr>
          <w:vertAlign w:val="superscript"/>
        </w:rPr>
        <w:t>176</w:t>
      </w:r>
      <w:r w:rsidRPr="00C10140">
        <w:rPr>
          <w:rStyle w:val="FootnoteReference"/>
        </w:rPr>
        <w:footnoteReference w:customMarkFollows="1" w:id="548"/>
        <w:t>7</w:t>
      </w:r>
      <w:r>
        <w:t xml:space="preserve"> </w:t>
      </w:r>
    </w:p>
    <w:p w14:paraId="25274FC2" w14:textId="335B9DB7" w:rsidR="00F22FA3" w:rsidRDefault="00F22FA3" w:rsidP="00AE202B">
      <w:pPr>
        <w:pStyle w:val="BHead4"/>
      </w:pPr>
      <w:bookmarkStart w:id="519" w:name="_Toc194486046"/>
      <w:r>
        <w:t>11.6.1.3. 2017 Composite Tax Rate for Corporate Owners</w:t>
      </w:r>
      <w:bookmarkEnd w:id="519"/>
      <w:r>
        <w:t xml:space="preserve"> </w:t>
      </w:r>
    </w:p>
    <w:p w14:paraId="343B1A59" w14:textId="31B26DB4" w:rsidR="00F22FA3" w:rsidRDefault="00F22FA3">
      <w:pPr>
        <w:pStyle w:val="p"/>
      </w:pPr>
      <w:r>
        <w:t>None.</w:t>
      </w:r>
    </w:p>
    <w:p w14:paraId="76768AAD" w14:textId="77777777" w:rsidR="00F22FA3" w:rsidRDefault="00F22FA3">
      <w:pPr>
        <w:pStyle w:val="p"/>
      </w:pPr>
      <w:r>
        <w:t>For tax year 2017, Ohio does not permit pass-through entities to file composite returns on behalf of nonresident owners that are corporations.</w:t>
      </w:r>
      <w:r>
        <w:rPr>
          <w:vertAlign w:val="superscript"/>
        </w:rPr>
        <w:t>176</w:t>
      </w:r>
      <w:r w:rsidRPr="00C10140">
        <w:rPr>
          <w:rStyle w:val="FootnoteReference"/>
        </w:rPr>
        <w:footnoteReference w:customMarkFollows="1" w:id="549"/>
        <w:t>8</w:t>
      </w:r>
      <w:r>
        <w:t xml:space="preserve"> </w:t>
      </w:r>
    </w:p>
    <w:p w14:paraId="28329785" w14:textId="65A1423A" w:rsidR="00F22FA3" w:rsidRDefault="00F22FA3" w:rsidP="00AE202B">
      <w:pPr>
        <w:pStyle w:val="BHead4"/>
      </w:pPr>
      <w:bookmarkStart w:id="520" w:name="_Toc194486047"/>
      <w:r>
        <w:t>11.6.1.4. 2018 Composite Tax Rate for Corporate Owners</w:t>
      </w:r>
      <w:bookmarkEnd w:id="520"/>
      <w:r>
        <w:t xml:space="preserve"> </w:t>
      </w:r>
    </w:p>
    <w:p w14:paraId="5D0ED4AB" w14:textId="6FDA63C6" w:rsidR="00F22FA3" w:rsidRDefault="00F22FA3">
      <w:pPr>
        <w:pStyle w:val="p"/>
      </w:pPr>
      <w:r>
        <w:t>None.</w:t>
      </w:r>
    </w:p>
    <w:p w14:paraId="4E4EF643" w14:textId="77777777" w:rsidR="00F22FA3" w:rsidRDefault="00F22FA3">
      <w:pPr>
        <w:pStyle w:val="p"/>
      </w:pPr>
      <w:r>
        <w:t>For tax year 2018, Ohio does not permit pass-through entities to file composite returns on behalf of nonresident owners that are corporations.</w:t>
      </w:r>
      <w:r>
        <w:rPr>
          <w:vertAlign w:val="superscript"/>
        </w:rPr>
        <w:t>176</w:t>
      </w:r>
      <w:r w:rsidRPr="00C10140">
        <w:rPr>
          <w:rStyle w:val="FootnoteReference"/>
        </w:rPr>
        <w:footnoteReference w:customMarkFollows="1" w:id="550"/>
        <w:t>9</w:t>
      </w:r>
      <w:r>
        <w:t xml:space="preserve"> </w:t>
      </w:r>
    </w:p>
    <w:p w14:paraId="732BC542" w14:textId="5C1C8CB5" w:rsidR="00F22FA3" w:rsidRDefault="00F22FA3" w:rsidP="00AE202B">
      <w:pPr>
        <w:pStyle w:val="BHead4"/>
      </w:pPr>
      <w:bookmarkStart w:id="521" w:name="_Toc194486048"/>
      <w:r>
        <w:t>11.6.1.5. 2019 Composite Tax Rate for Corporate Owners</w:t>
      </w:r>
      <w:bookmarkEnd w:id="521"/>
      <w:r>
        <w:t xml:space="preserve"> </w:t>
      </w:r>
    </w:p>
    <w:p w14:paraId="6152099C" w14:textId="3C6E6BD6" w:rsidR="00F22FA3" w:rsidRDefault="00F22FA3">
      <w:pPr>
        <w:pStyle w:val="p"/>
      </w:pPr>
      <w:r>
        <w:t>None.</w:t>
      </w:r>
    </w:p>
    <w:p w14:paraId="1660A76F" w14:textId="77777777" w:rsidR="00F22FA3" w:rsidRDefault="00F22FA3">
      <w:pPr>
        <w:pStyle w:val="p"/>
      </w:pPr>
      <w:r>
        <w:t>For tax year 2019, 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1"/>
        <w:t>0</w:t>
      </w:r>
      <w:r>
        <w:t xml:space="preserve"> </w:t>
      </w:r>
    </w:p>
    <w:p w14:paraId="726433E7" w14:textId="54AD45EE" w:rsidR="00F22FA3" w:rsidRDefault="00F22FA3" w:rsidP="00AE202B">
      <w:pPr>
        <w:pStyle w:val="BHead4"/>
      </w:pPr>
      <w:bookmarkStart w:id="522" w:name="_Toc194486049"/>
      <w:r>
        <w:t>11.6.1.6. 2020 Composite Tax Rate for Corporate Owners</w:t>
      </w:r>
      <w:bookmarkEnd w:id="522"/>
      <w:r>
        <w:t xml:space="preserve"> </w:t>
      </w:r>
    </w:p>
    <w:p w14:paraId="0B635A34" w14:textId="56F43A0F" w:rsidR="00F22FA3" w:rsidRDefault="00F22FA3">
      <w:pPr>
        <w:pStyle w:val="p"/>
      </w:pPr>
      <w:r>
        <w:t>None.</w:t>
      </w:r>
    </w:p>
    <w:p w14:paraId="1B2EE926" w14:textId="77777777" w:rsidR="00F22FA3" w:rsidRDefault="00F22FA3">
      <w:pPr>
        <w:pStyle w:val="p"/>
      </w:pPr>
      <w:r>
        <w:t>For tax year 2020, 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2"/>
        <w:t>1</w:t>
      </w:r>
      <w:r>
        <w:t xml:space="preserve"> </w:t>
      </w:r>
    </w:p>
    <w:p w14:paraId="384D9570" w14:textId="7A6BF8A6" w:rsidR="00F22FA3" w:rsidRDefault="00F22FA3" w:rsidP="00AE202B">
      <w:pPr>
        <w:pStyle w:val="BHead4"/>
      </w:pPr>
      <w:bookmarkStart w:id="523" w:name="_Toc194486050"/>
      <w:r>
        <w:t>11.6.1.7. 2021 Composite Tax Rate for Corporate Owners</w:t>
      </w:r>
      <w:bookmarkEnd w:id="523"/>
      <w:r>
        <w:t xml:space="preserve"> </w:t>
      </w:r>
    </w:p>
    <w:p w14:paraId="6ADA0D28" w14:textId="753CCB3B" w:rsidR="00F22FA3" w:rsidRDefault="00F22FA3">
      <w:pPr>
        <w:pStyle w:val="p"/>
      </w:pPr>
      <w:r>
        <w:t>None.</w:t>
      </w:r>
    </w:p>
    <w:p w14:paraId="26EA9D8A" w14:textId="77777777" w:rsidR="00F22FA3" w:rsidRDefault="00F22FA3">
      <w:pPr>
        <w:pStyle w:val="p"/>
      </w:pPr>
      <w:r>
        <w:t>For tax year 2021, 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3"/>
        <w:t>2</w:t>
      </w:r>
      <w:r>
        <w:t xml:space="preserve"> </w:t>
      </w:r>
    </w:p>
    <w:p w14:paraId="5666B912" w14:textId="60A14BED" w:rsidR="00F22FA3" w:rsidRDefault="00F22FA3" w:rsidP="00AE202B">
      <w:pPr>
        <w:pStyle w:val="BHead4"/>
      </w:pPr>
      <w:bookmarkStart w:id="524" w:name="_Toc194486051"/>
      <w:r>
        <w:t>11.6.1.8. 2022 Composite Tax Rate for Corporate Owners</w:t>
      </w:r>
      <w:bookmarkEnd w:id="524"/>
      <w:r>
        <w:t xml:space="preserve"> </w:t>
      </w:r>
    </w:p>
    <w:p w14:paraId="54ECCBED" w14:textId="133AEB6F" w:rsidR="00F22FA3" w:rsidRDefault="00F22FA3">
      <w:pPr>
        <w:pStyle w:val="p"/>
      </w:pPr>
      <w:r>
        <w:t>None.</w:t>
      </w:r>
    </w:p>
    <w:p w14:paraId="39955CEB" w14:textId="77777777" w:rsidR="00F22FA3" w:rsidRDefault="00F22FA3">
      <w:pPr>
        <w:pStyle w:val="p"/>
      </w:pPr>
      <w:r>
        <w:lastRenderedPageBreak/>
        <w:t>For tax year 2022, 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4"/>
        <w:t>3</w:t>
      </w:r>
      <w:r>
        <w:t xml:space="preserve"> </w:t>
      </w:r>
    </w:p>
    <w:p w14:paraId="2041A53E" w14:textId="0E219672" w:rsidR="00F22FA3" w:rsidRDefault="00F22FA3" w:rsidP="00AE202B">
      <w:pPr>
        <w:pStyle w:val="BHead4"/>
      </w:pPr>
      <w:bookmarkStart w:id="525" w:name="_Toc194486052"/>
      <w:r>
        <w:t>11.6.1.9. 2023 Composite Tax Rate for Corporate Owners</w:t>
      </w:r>
      <w:bookmarkEnd w:id="525"/>
      <w:r>
        <w:t xml:space="preserve"> </w:t>
      </w:r>
    </w:p>
    <w:p w14:paraId="1D835E90" w14:textId="3F9DB550" w:rsidR="00F22FA3" w:rsidRDefault="00F22FA3">
      <w:pPr>
        <w:pStyle w:val="p"/>
      </w:pPr>
      <w:r>
        <w:t>None.</w:t>
      </w:r>
    </w:p>
    <w:p w14:paraId="734BC1DD" w14:textId="77777777" w:rsidR="00F22FA3" w:rsidRDefault="00F22FA3">
      <w:pPr>
        <w:pStyle w:val="p"/>
      </w:pPr>
      <w:r>
        <w:t>For tax year 2023, 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5"/>
        <w:t>4</w:t>
      </w:r>
      <w:r>
        <w:t xml:space="preserve"> </w:t>
      </w:r>
    </w:p>
    <w:p w14:paraId="0E3502F9" w14:textId="0506DCA8" w:rsidR="00F22FA3" w:rsidRDefault="00F22FA3" w:rsidP="00483984">
      <w:pPr>
        <w:pStyle w:val="BHead4"/>
      </w:pPr>
      <w:bookmarkStart w:id="526" w:name="_Toc194486053"/>
      <w:r>
        <w:t>11.6.1.10. 2024 Composite Tax Rates for Corporate Owners</w:t>
      </w:r>
      <w:bookmarkEnd w:id="526"/>
      <w:r>
        <w:t xml:space="preserve"> </w:t>
      </w:r>
    </w:p>
    <w:p w14:paraId="57F5CD14" w14:textId="08966F35" w:rsidR="00F22FA3" w:rsidRDefault="00F22FA3">
      <w:pPr>
        <w:pStyle w:val="p"/>
      </w:pPr>
      <w:r>
        <w:t>None.</w:t>
      </w:r>
    </w:p>
    <w:p w14:paraId="166B0B03" w14:textId="77777777" w:rsidR="00F22FA3" w:rsidRDefault="00F22FA3">
      <w:pPr>
        <w:pStyle w:val="p"/>
      </w:pPr>
      <w:r>
        <w:t>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6"/>
        <w:t>5</w:t>
      </w:r>
      <w:r>
        <w:t xml:space="preserve"> </w:t>
      </w:r>
    </w:p>
    <w:p w14:paraId="485CFCB7" w14:textId="1E5AA4A5" w:rsidR="00F22FA3" w:rsidRDefault="00F22FA3" w:rsidP="00483984">
      <w:pPr>
        <w:pStyle w:val="BHead4"/>
      </w:pPr>
      <w:bookmarkStart w:id="527" w:name="_Toc194486054"/>
      <w:r>
        <w:t>11.6.1.11. 2025 Composite Tax Rates for Corporate Owners</w:t>
      </w:r>
      <w:bookmarkEnd w:id="527"/>
      <w:r>
        <w:t xml:space="preserve"> </w:t>
      </w:r>
    </w:p>
    <w:p w14:paraId="48596535" w14:textId="609828AA" w:rsidR="00F22FA3" w:rsidRDefault="00F22FA3">
      <w:pPr>
        <w:pStyle w:val="p"/>
      </w:pPr>
      <w:r>
        <w:t>None.</w:t>
      </w:r>
    </w:p>
    <w:p w14:paraId="58642F77" w14:textId="77777777" w:rsidR="00F22FA3" w:rsidRDefault="00F22FA3">
      <w:pPr>
        <w:pStyle w:val="p"/>
      </w:pPr>
      <w:r>
        <w:t>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7"/>
        <w:t>5</w:t>
      </w:r>
      <w:r>
        <w:t xml:space="preserve"> </w:t>
      </w:r>
    </w:p>
    <w:p w14:paraId="19D1FEDB" w14:textId="08524D17" w:rsidR="00F22FA3" w:rsidRDefault="00F22FA3" w:rsidP="00483984">
      <w:pPr>
        <w:pStyle w:val="BHead4"/>
      </w:pPr>
      <w:bookmarkStart w:id="528" w:name="_Toc194486055"/>
      <w:r>
        <w:t>11.6.1.12. Future Composite Tax Rates for Corporate Owners</w:t>
      </w:r>
      <w:bookmarkEnd w:id="528"/>
      <w:r>
        <w:t xml:space="preserve"> </w:t>
      </w:r>
    </w:p>
    <w:p w14:paraId="3380F3DD" w14:textId="286A8737" w:rsidR="00F22FA3" w:rsidRDefault="00F22FA3">
      <w:pPr>
        <w:pStyle w:val="p"/>
      </w:pPr>
      <w:r>
        <w:t>None.</w:t>
      </w:r>
    </w:p>
    <w:p w14:paraId="7FDB911D" w14:textId="77777777" w:rsidR="00F22FA3" w:rsidRDefault="00F22FA3">
      <w:pPr>
        <w:pStyle w:val="p"/>
      </w:pPr>
      <w:r>
        <w:t>Ohio does not permit pass-through entities to file composite returns on behalf of nonresident owners that are corporations.</w:t>
      </w:r>
      <w:r>
        <w:rPr>
          <w:vertAlign w:val="superscript"/>
        </w:rPr>
        <w:t>177</w:t>
      </w:r>
      <w:r w:rsidRPr="00C10140">
        <w:rPr>
          <w:rStyle w:val="FootnoteReference"/>
        </w:rPr>
        <w:footnoteReference w:customMarkFollows="1" w:id="558"/>
        <w:t>5</w:t>
      </w:r>
      <w:r>
        <w:t xml:space="preserve"> </w:t>
      </w:r>
    </w:p>
    <w:p w14:paraId="33813CA2" w14:textId="77777777" w:rsidR="00F22FA3" w:rsidRDefault="00F22FA3" w:rsidP="00483984">
      <w:pPr>
        <w:pStyle w:val="BHead3"/>
      </w:pPr>
      <w:bookmarkStart w:id="529" w:name="_Toc194486056"/>
      <w:r>
        <w:t>11.6.2. Individual Owners</w:t>
      </w:r>
      <w:bookmarkEnd w:id="529"/>
      <w:r>
        <w:t xml:space="preserve"> </w:t>
      </w:r>
    </w:p>
    <w:p w14:paraId="5366FB89" w14:textId="5EAD256A" w:rsidR="00F22FA3" w:rsidRDefault="00F22FA3" w:rsidP="00483984">
      <w:pPr>
        <w:pStyle w:val="BHead4"/>
      </w:pPr>
      <w:bookmarkStart w:id="530" w:name="_Toc194486057"/>
      <w:r>
        <w:t>11.6.2.1. 2015 Composite Tax Rate for Individual Owners</w:t>
      </w:r>
      <w:bookmarkEnd w:id="530"/>
      <w:r>
        <w:t xml:space="preserve"> </w:t>
      </w:r>
    </w:p>
    <w:p w14:paraId="3A3E0E35" w14:textId="1E879B8C" w:rsidR="00F22FA3" w:rsidRDefault="00F22FA3">
      <w:pPr>
        <w:pStyle w:val="p"/>
      </w:pPr>
      <w:r>
        <w:t>4.997%.</w:t>
      </w:r>
    </w:p>
    <w:p w14:paraId="3B5B35A6" w14:textId="77777777" w:rsidR="00F22FA3" w:rsidRDefault="00F22FA3">
      <w:pPr>
        <w:pStyle w:val="p"/>
      </w:pPr>
      <w:r>
        <w:t>For tax year 2015, the Ohio composite tax rate for nonresident owners that are individuals is the highest applicable marginal Ohio individual income tax rate (4.997%).</w:t>
      </w:r>
      <w:r>
        <w:rPr>
          <w:vertAlign w:val="superscript"/>
        </w:rPr>
        <w:t>178</w:t>
      </w:r>
      <w:r w:rsidRPr="00C10140">
        <w:rPr>
          <w:rStyle w:val="FootnoteReference"/>
        </w:rPr>
        <w:footnoteReference w:customMarkFollows="1" w:id="559"/>
        <w:t>6</w:t>
      </w:r>
      <w:r>
        <w:t xml:space="preserve"> </w:t>
      </w:r>
    </w:p>
    <w:p w14:paraId="6E028B0D" w14:textId="74820733" w:rsidR="00F22FA3" w:rsidRDefault="00F22FA3" w:rsidP="00483984">
      <w:pPr>
        <w:pStyle w:val="BHead4"/>
      </w:pPr>
      <w:bookmarkStart w:id="531" w:name="_Toc194486058"/>
      <w:r>
        <w:t>11.6.2.2. 2016 Composite Tax Rate for Individual Owners</w:t>
      </w:r>
      <w:bookmarkEnd w:id="531"/>
      <w:r>
        <w:t xml:space="preserve"> </w:t>
      </w:r>
    </w:p>
    <w:p w14:paraId="05871F1E" w14:textId="73D5D969" w:rsidR="00F22FA3" w:rsidRDefault="00F22FA3">
      <w:pPr>
        <w:pStyle w:val="p"/>
      </w:pPr>
      <w:r>
        <w:t>4.997%.</w:t>
      </w:r>
    </w:p>
    <w:p w14:paraId="6ADD7385" w14:textId="77777777" w:rsidR="00F22FA3" w:rsidRDefault="00F22FA3">
      <w:pPr>
        <w:pStyle w:val="p"/>
      </w:pPr>
      <w:r>
        <w:lastRenderedPageBreak/>
        <w:t>For tax year 2016, the Ohio composite tax rate for nonresident owners that are individuals is the highest applicable marginal Ohio individual income tax rate (4.997%).</w:t>
      </w:r>
      <w:r>
        <w:rPr>
          <w:vertAlign w:val="superscript"/>
        </w:rPr>
        <w:t>178</w:t>
      </w:r>
      <w:r w:rsidRPr="00C10140">
        <w:rPr>
          <w:rStyle w:val="FootnoteReference"/>
        </w:rPr>
        <w:footnoteReference w:customMarkFollows="1" w:id="560"/>
        <w:t>7</w:t>
      </w:r>
      <w:r>
        <w:t xml:space="preserve"> </w:t>
      </w:r>
    </w:p>
    <w:p w14:paraId="6D56B653" w14:textId="18BECD7A" w:rsidR="00F22FA3" w:rsidRDefault="00F22FA3" w:rsidP="00483984">
      <w:pPr>
        <w:pStyle w:val="BHead4"/>
      </w:pPr>
      <w:bookmarkStart w:id="532" w:name="_Toc194486059"/>
      <w:r>
        <w:t>11.6.2.3. 2017 Composite Tax Rate for Individual Owners</w:t>
      </w:r>
      <w:bookmarkEnd w:id="532"/>
      <w:r>
        <w:t xml:space="preserve"> </w:t>
      </w:r>
    </w:p>
    <w:p w14:paraId="386D2DCA" w14:textId="4F619324" w:rsidR="00F22FA3" w:rsidRDefault="00F22FA3">
      <w:pPr>
        <w:pStyle w:val="p"/>
      </w:pPr>
      <w:r>
        <w:t>4.997%.</w:t>
      </w:r>
    </w:p>
    <w:p w14:paraId="229544EA" w14:textId="77777777" w:rsidR="00F22FA3" w:rsidRDefault="00F22FA3">
      <w:pPr>
        <w:pStyle w:val="p"/>
      </w:pPr>
      <w:r>
        <w:t>For tax year 2017, the Ohio composite tax rate for nonresident owners that are individuals is the highest applicable marginal Ohio individual income tax rate (4.997%).</w:t>
      </w:r>
      <w:r>
        <w:rPr>
          <w:vertAlign w:val="superscript"/>
        </w:rPr>
        <w:t>178</w:t>
      </w:r>
      <w:r w:rsidRPr="00C10140">
        <w:rPr>
          <w:rStyle w:val="FootnoteReference"/>
        </w:rPr>
        <w:footnoteReference w:customMarkFollows="1" w:id="561"/>
        <w:t>8</w:t>
      </w:r>
      <w:r>
        <w:t xml:space="preserve"> </w:t>
      </w:r>
    </w:p>
    <w:p w14:paraId="1591F842" w14:textId="5150C4A8" w:rsidR="00F22FA3" w:rsidRDefault="00F22FA3" w:rsidP="00483984">
      <w:pPr>
        <w:pStyle w:val="BHead4"/>
      </w:pPr>
      <w:bookmarkStart w:id="533" w:name="_Toc194486060"/>
      <w:r>
        <w:t>11.6.2.4. 2018 Composite Tax Rate for Individual Owners</w:t>
      </w:r>
      <w:bookmarkEnd w:id="533"/>
      <w:r>
        <w:t xml:space="preserve"> </w:t>
      </w:r>
    </w:p>
    <w:p w14:paraId="58AA52A4" w14:textId="417A8D77" w:rsidR="00F22FA3" w:rsidRDefault="00F22FA3">
      <w:pPr>
        <w:pStyle w:val="p"/>
      </w:pPr>
      <w:r>
        <w:t>4.997%.</w:t>
      </w:r>
    </w:p>
    <w:p w14:paraId="19313C37" w14:textId="77777777" w:rsidR="00F22FA3" w:rsidRDefault="00F22FA3">
      <w:pPr>
        <w:pStyle w:val="p"/>
      </w:pPr>
      <w:r>
        <w:t>For tax year 2018, the Ohio composite tax rate for nonresident owners that are individuals is the highest applicable marginal Ohio individual income tax rate (4.997%).</w:t>
      </w:r>
      <w:r>
        <w:rPr>
          <w:vertAlign w:val="superscript"/>
        </w:rPr>
        <w:t>178</w:t>
      </w:r>
      <w:r w:rsidRPr="00C10140">
        <w:rPr>
          <w:rStyle w:val="FootnoteReference"/>
        </w:rPr>
        <w:footnoteReference w:customMarkFollows="1" w:id="562"/>
        <w:t>9</w:t>
      </w:r>
      <w:r>
        <w:t xml:space="preserve"> </w:t>
      </w:r>
    </w:p>
    <w:p w14:paraId="02F28CB9" w14:textId="77777777" w:rsidR="00F22FA3" w:rsidRDefault="00F22FA3">
      <w:pPr>
        <w:pStyle w:val="p"/>
      </w:pPr>
      <w:r>
        <w:rPr>
          <w:b/>
          <w:bCs/>
          <w:i/>
          <w:iCs/>
        </w:rPr>
        <w:t>Planning Point:</w:t>
      </w:r>
      <w:r>
        <w:t xml:space="preserve"> Taxpayers should be aware that, if the entity’s taxable year period begins during any part of calendar year 2018, the entity will be required to use the 2018 tax rate for the whole filing period.</w:t>
      </w:r>
      <w:r>
        <w:rPr>
          <w:vertAlign w:val="superscript"/>
        </w:rPr>
        <w:t>179</w:t>
      </w:r>
      <w:r w:rsidRPr="00C10140">
        <w:rPr>
          <w:rStyle w:val="FootnoteReference"/>
        </w:rPr>
        <w:footnoteReference w:customMarkFollows="1" w:id="563"/>
        <w:t>0</w:t>
      </w:r>
      <w:r>
        <w:t xml:space="preserve"> </w:t>
      </w:r>
    </w:p>
    <w:p w14:paraId="43C7BB19" w14:textId="00D83EEC" w:rsidR="00F22FA3" w:rsidRDefault="00F22FA3" w:rsidP="00483984">
      <w:pPr>
        <w:pStyle w:val="BHead4"/>
      </w:pPr>
      <w:bookmarkStart w:id="534" w:name="_Toc194486061"/>
      <w:r>
        <w:t>11.6.2.5. 2019 Composite Tax Rate for Individual Owners</w:t>
      </w:r>
      <w:bookmarkEnd w:id="534"/>
      <w:r>
        <w:t xml:space="preserve"> </w:t>
      </w:r>
    </w:p>
    <w:p w14:paraId="74D287E3" w14:textId="268E7FC0" w:rsidR="00F22FA3" w:rsidRDefault="00F22FA3">
      <w:pPr>
        <w:pStyle w:val="p"/>
      </w:pPr>
      <w:r>
        <w:t>4.797%.</w:t>
      </w:r>
    </w:p>
    <w:p w14:paraId="4BB3F5AB" w14:textId="77777777" w:rsidR="00F22FA3" w:rsidRDefault="00F22FA3">
      <w:pPr>
        <w:pStyle w:val="p"/>
      </w:pPr>
      <w:r>
        <w:t>For tax year 2019, the Ohio composite tax rate for nonresident owners that are individuals is the highest applicable marginal Ohio individual income tax rate (4.797%).</w:t>
      </w:r>
      <w:r>
        <w:rPr>
          <w:vertAlign w:val="superscript"/>
        </w:rPr>
        <w:t>179</w:t>
      </w:r>
      <w:r w:rsidRPr="00C10140">
        <w:rPr>
          <w:rStyle w:val="FootnoteReference"/>
        </w:rPr>
        <w:footnoteReference w:customMarkFollows="1" w:id="564"/>
        <w:t>1</w:t>
      </w:r>
      <w:r>
        <w:t xml:space="preserve"> </w:t>
      </w:r>
    </w:p>
    <w:p w14:paraId="1424C0BC" w14:textId="77777777" w:rsidR="00F22FA3" w:rsidRDefault="00F22FA3">
      <w:pPr>
        <w:pStyle w:val="p"/>
      </w:pPr>
      <w:r>
        <w:rPr>
          <w:b/>
          <w:bCs/>
          <w:i/>
          <w:iCs/>
        </w:rPr>
        <w:t>Planning Point:</w:t>
      </w:r>
      <w:r>
        <w:t xml:space="preserve"> Taxpayers should be aware that, if the entity’s taxable year period begins during any part of calendar year 2019, the entity will be required to use the 2019 tax rate for the whole filing period.</w:t>
      </w:r>
      <w:r>
        <w:rPr>
          <w:vertAlign w:val="superscript"/>
        </w:rPr>
        <w:t>179</w:t>
      </w:r>
      <w:r w:rsidRPr="00C10140">
        <w:rPr>
          <w:rStyle w:val="FootnoteReference"/>
        </w:rPr>
        <w:footnoteReference w:customMarkFollows="1" w:id="565"/>
        <w:t>2</w:t>
      </w:r>
      <w:r>
        <w:t xml:space="preserve"> </w:t>
      </w:r>
    </w:p>
    <w:p w14:paraId="0540CC14" w14:textId="1F978DB9" w:rsidR="00F22FA3" w:rsidRDefault="00F22FA3" w:rsidP="00483984">
      <w:pPr>
        <w:pStyle w:val="BHead4"/>
      </w:pPr>
      <w:bookmarkStart w:id="535" w:name="_Toc194486062"/>
      <w:r>
        <w:t>11.6.2.6. 2020 Composite Tax Rate for Individual Owners</w:t>
      </w:r>
      <w:bookmarkEnd w:id="535"/>
      <w:r>
        <w:t xml:space="preserve"> </w:t>
      </w:r>
    </w:p>
    <w:p w14:paraId="43E99113" w14:textId="65BFAC45" w:rsidR="00F22FA3" w:rsidRDefault="00F22FA3">
      <w:pPr>
        <w:pStyle w:val="p"/>
      </w:pPr>
      <w:r>
        <w:t>4.797%.</w:t>
      </w:r>
    </w:p>
    <w:p w14:paraId="02335E19" w14:textId="77777777" w:rsidR="00F22FA3" w:rsidRDefault="00F22FA3">
      <w:pPr>
        <w:pStyle w:val="p"/>
      </w:pPr>
      <w:r>
        <w:t>For tax year 2020, the Ohio composite tax rate for nonresident owners that are individuals is the highest applicable marginal Ohio individual income tax rate (4.797%).</w:t>
      </w:r>
      <w:r>
        <w:rPr>
          <w:vertAlign w:val="superscript"/>
        </w:rPr>
        <w:t>179</w:t>
      </w:r>
      <w:r w:rsidRPr="00C10140">
        <w:rPr>
          <w:rStyle w:val="FootnoteReference"/>
        </w:rPr>
        <w:footnoteReference w:customMarkFollows="1" w:id="566"/>
        <w:t>3</w:t>
      </w:r>
      <w:r>
        <w:t xml:space="preserve"> </w:t>
      </w:r>
    </w:p>
    <w:p w14:paraId="0610C99C" w14:textId="111C353F" w:rsidR="00F22FA3" w:rsidRDefault="00F22FA3" w:rsidP="00483984">
      <w:pPr>
        <w:pStyle w:val="BHead4"/>
      </w:pPr>
      <w:bookmarkStart w:id="536" w:name="_Toc194486063"/>
      <w:r>
        <w:lastRenderedPageBreak/>
        <w:t>11.6.2.7. 2021 Composite Tax Rate for Individual Owners</w:t>
      </w:r>
      <w:bookmarkEnd w:id="536"/>
      <w:r>
        <w:t xml:space="preserve"> </w:t>
      </w:r>
    </w:p>
    <w:p w14:paraId="377EF943" w14:textId="36C0307C" w:rsidR="00F22FA3" w:rsidRDefault="00F22FA3">
      <w:pPr>
        <w:pStyle w:val="p"/>
      </w:pPr>
      <w:r>
        <w:t>3.99%.</w:t>
      </w:r>
    </w:p>
    <w:p w14:paraId="798B20CD" w14:textId="77777777" w:rsidR="00F22FA3" w:rsidRDefault="00F22FA3">
      <w:pPr>
        <w:pStyle w:val="p"/>
      </w:pPr>
      <w:r>
        <w:t>For tax year 2021, the Ohio composite tax rate for nonresident owners that are individuals is the highest applicable marginal Ohio individual income tax rate (3.99%).</w:t>
      </w:r>
      <w:r>
        <w:rPr>
          <w:vertAlign w:val="superscript"/>
        </w:rPr>
        <w:t>179</w:t>
      </w:r>
      <w:r w:rsidRPr="00C10140">
        <w:rPr>
          <w:rStyle w:val="FootnoteReference"/>
        </w:rPr>
        <w:footnoteReference w:customMarkFollows="1" w:id="567"/>
        <w:t>4</w:t>
      </w:r>
      <w:r>
        <w:t xml:space="preserve"> </w:t>
      </w:r>
    </w:p>
    <w:p w14:paraId="1938AE3B" w14:textId="6980495B" w:rsidR="00F22FA3" w:rsidRDefault="00F22FA3" w:rsidP="00483984">
      <w:pPr>
        <w:pStyle w:val="BHead4"/>
      </w:pPr>
      <w:bookmarkStart w:id="537" w:name="_Toc194486064"/>
      <w:r>
        <w:t>11.6.2.8. 2022 Composite Tax Rate for Individual Owners</w:t>
      </w:r>
      <w:bookmarkEnd w:id="537"/>
      <w:r>
        <w:t xml:space="preserve"> </w:t>
      </w:r>
    </w:p>
    <w:p w14:paraId="6FDA0A58" w14:textId="5312F472" w:rsidR="00F22FA3" w:rsidRDefault="00F22FA3">
      <w:pPr>
        <w:pStyle w:val="p"/>
      </w:pPr>
      <w:r>
        <w:t>3.99%.</w:t>
      </w:r>
    </w:p>
    <w:p w14:paraId="4BB87549" w14:textId="77777777" w:rsidR="00F22FA3" w:rsidRDefault="00F22FA3">
      <w:pPr>
        <w:pStyle w:val="p"/>
      </w:pPr>
      <w:r>
        <w:t>For tax year 2022, the Ohio composite tax rate for nonresident owners that are individuals is the highest applicable marginal Ohio individual income tax rate (3.99%).</w:t>
      </w:r>
      <w:r>
        <w:rPr>
          <w:vertAlign w:val="superscript"/>
        </w:rPr>
        <w:t>179</w:t>
      </w:r>
      <w:r w:rsidRPr="00C10140">
        <w:rPr>
          <w:rStyle w:val="FootnoteReference"/>
        </w:rPr>
        <w:footnoteReference w:customMarkFollows="1" w:id="568"/>
        <w:t>5</w:t>
      </w:r>
      <w:r>
        <w:t xml:space="preserve"> </w:t>
      </w:r>
    </w:p>
    <w:p w14:paraId="6D928A9A" w14:textId="4E41C1E6" w:rsidR="00F22FA3" w:rsidRDefault="00F22FA3" w:rsidP="00483984">
      <w:pPr>
        <w:pStyle w:val="BHead4"/>
      </w:pPr>
      <w:bookmarkStart w:id="538" w:name="_Toc194486065"/>
      <w:r>
        <w:t>11.6.2.9. 2023 Composite Tax Rate for Individual Owners</w:t>
      </w:r>
      <w:bookmarkEnd w:id="538"/>
      <w:r>
        <w:t xml:space="preserve"> </w:t>
      </w:r>
    </w:p>
    <w:p w14:paraId="19086B33" w14:textId="1536ACDE" w:rsidR="00F22FA3" w:rsidRDefault="00F22FA3">
      <w:pPr>
        <w:pStyle w:val="p"/>
      </w:pPr>
      <w:r>
        <w:t>3.75%.</w:t>
      </w:r>
    </w:p>
    <w:p w14:paraId="6E08A869" w14:textId="77777777" w:rsidR="00F22FA3" w:rsidRDefault="00F22FA3">
      <w:pPr>
        <w:pStyle w:val="p"/>
      </w:pPr>
      <w:r>
        <w:t>For tax year 2023, the Ohio composite tax rate for nonresident owners that are individuals is the highest applicable marginal Ohio individual income tax rate (3.75%).</w:t>
      </w:r>
      <w:r>
        <w:rPr>
          <w:vertAlign w:val="superscript"/>
        </w:rPr>
        <w:t>179</w:t>
      </w:r>
      <w:r w:rsidRPr="00C10140">
        <w:rPr>
          <w:rStyle w:val="FootnoteReference"/>
        </w:rPr>
        <w:footnoteReference w:customMarkFollows="1" w:id="569"/>
        <w:t>6</w:t>
      </w:r>
      <w:r>
        <w:t xml:space="preserve"> </w:t>
      </w:r>
    </w:p>
    <w:p w14:paraId="36A73374" w14:textId="08DBA9AB" w:rsidR="00F22FA3" w:rsidRDefault="00F22FA3" w:rsidP="00483984">
      <w:pPr>
        <w:pStyle w:val="BHead4"/>
      </w:pPr>
      <w:bookmarkStart w:id="539" w:name="_Toc194486066"/>
      <w:r>
        <w:t>11.6.2.10. 2024 Composite Tax Rates for Individual Owners</w:t>
      </w:r>
      <w:bookmarkEnd w:id="539"/>
      <w:r>
        <w:t xml:space="preserve"> </w:t>
      </w:r>
    </w:p>
    <w:p w14:paraId="2A91CDBC" w14:textId="78963CCB" w:rsidR="00F22FA3" w:rsidRDefault="00F22FA3">
      <w:pPr>
        <w:pStyle w:val="p"/>
      </w:pPr>
      <w:r>
        <w:t>3.5%.</w:t>
      </w:r>
    </w:p>
    <w:p w14:paraId="07E5EC91" w14:textId="77777777" w:rsidR="00F22FA3" w:rsidRDefault="00F22FA3">
      <w:pPr>
        <w:pStyle w:val="p"/>
      </w:pPr>
      <w:r>
        <w:t>For tax year 2024, the Ohio composite tax rate for nonresident owners that are individuals is the highest applicable marginal Ohio individual income tax rate (3.5%).</w:t>
      </w:r>
      <w:r>
        <w:rPr>
          <w:vertAlign w:val="superscript"/>
        </w:rPr>
        <w:t>179</w:t>
      </w:r>
      <w:r w:rsidRPr="00C10140">
        <w:rPr>
          <w:rStyle w:val="FootnoteReference"/>
        </w:rPr>
        <w:footnoteReference w:customMarkFollows="1" w:id="570"/>
        <w:t>7</w:t>
      </w:r>
      <w:r>
        <w:t xml:space="preserve"> </w:t>
      </w:r>
    </w:p>
    <w:p w14:paraId="3BD59726" w14:textId="644D6343" w:rsidR="00F22FA3" w:rsidRDefault="00F22FA3" w:rsidP="00483984">
      <w:pPr>
        <w:pStyle w:val="BHead4"/>
      </w:pPr>
      <w:bookmarkStart w:id="540" w:name="_Toc194486067"/>
      <w:r>
        <w:t>11.6.2.11. 2025 Composite Tax Rates for Individual Owners</w:t>
      </w:r>
      <w:bookmarkEnd w:id="540"/>
      <w:r>
        <w:t xml:space="preserve"> </w:t>
      </w:r>
    </w:p>
    <w:p w14:paraId="114ECECF" w14:textId="34D3C912" w:rsidR="00F22FA3" w:rsidRDefault="00F22FA3">
      <w:pPr>
        <w:pStyle w:val="p"/>
      </w:pPr>
      <w:r>
        <w:t>3.5%.</w:t>
      </w:r>
    </w:p>
    <w:p w14:paraId="450EF392" w14:textId="77777777" w:rsidR="00F22FA3" w:rsidRDefault="00F22FA3">
      <w:pPr>
        <w:pStyle w:val="p"/>
      </w:pPr>
      <w:r>
        <w:t>For tax year 2025, the Ohio composite tax rate for nonresident owners that are individuals is the highest applicable marginal Ohio individual income tax rate (3.5%).</w:t>
      </w:r>
      <w:r>
        <w:rPr>
          <w:vertAlign w:val="superscript"/>
        </w:rPr>
        <w:t>179</w:t>
      </w:r>
      <w:r w:rsidRPr="00C10140">
        <w:rPr>
          <w:rStyle w:val="FootnoteReference"/>
        </w:rPr>
        <w:footnoteReference w:customMarkFollows="1" w:id="571"/>
        <w:t>7</w:t>
      </w:r>
      <w:r>
        <w:t xml:space="preserve"> </w:t>
      </w:r>
    </w:p>
    <w:p w14:paraId="5A2ECD4D" w14:textId="3E0E48E3" w:rsidR="00F22FA3" w:rsidRDefault="00F22FA3" w:rsidP="00483984">
      <w:pPr>
        <w:pStyle w:val="BHead4"/>
      </w:pPr>
      <w:bookmarkStart w:id="541" w:name="_Toc194486068"/>
      <w:r>
        <w:t>11.6.2.12. Future Composite Tax Rates for Individual Owners</w:t>
      </w:r>
      <w:bookmarkEnd w:id="541"/>
      <w:r>
        <w:t xml:space="preserve"> </w:t>
      </w:r>
    </w:p>
    <w:p w14:paraId="6CEFA44B" w14:textId="37D3FA1C" w:rsidR="00F22FA3" w:rsidRDefault="00F22FA3">
      <w:pPr>
        <w:pStyle w:val="p"/>
      </w:pPr>
      <w:r>
        <w:t>3.5%.</w:t>
      </w:r>
    </w:p>
    <w:p w14:paraId="5BAC5F3F" w14:textId="77777777" w:rsidR="00F22FA3" w:rsidRDefault="00F22FA3">
      <w:pPr>
        <w:pStyle w:val="p"/>
      </w:pPr>
      <w:r>
        <w:t>Ohio’s composite tax rate for nonresident owners that are individuals is the highest applicable marginal Ohio individual income tax rate (3.5%).</w:t>
      </w:r>
      <w:r>
        <w:rPr>
          <w:vertAlign w:val="superscript"/>
        </w:rPr>
        <w:t>179</w:t>
      </w:r>
      <w:r w:rsidRPr="00C10140">
        <w:rPr>
          <w:rStyle w:val="FootnoteReference"/>
        </w:rPr>
        <w:footnoteReference w:customMarkFollows="1" w:id="572"/>
        <w:t>7</w:t>
      </w:r>
      <w:r>
        <w:t xml:space="preserve"> </w:t>
      </w:r>
    </w:p>
    <w:p w14:paraId="27D89A4F" w14:textId="77777777" w:rsidR="00F22FA3" w:rsidRDefault="00F22FA3" w:rsidP="00483984">
      <w:pPr>
        <w:pStyle w:val="BHead3"/>
      </w:pPr>
      <w:bookmarkStart w:id="542" w:name="_Toc194486069"/>
      <w:r>
        <w:lastRenderedPageBreak/>
        <w:t>11.6.3. Estates and Trusts (Partners or Members)</w:t>
      </w:r>
      <w:bookmarkEnd w:id="542"/>
      <w:r>
        <w:t xml:space="preserve"> </w:t>
      </w:r>
    </w:p>
    <w:p w14:paraId="03F5BF66" w14:textId="5BDC2732" w:rsidR="00F22FA3" w:rsidRDefault="00F22FA3" w:rsidP="00483984">
      <w:pPr>
        <w:pStyle w:val="BHead4"/>
      </w:pPr>
      <w:bookmarkStart w:id="543" w:name="_Toc194486070"/>
      <w:r>
        <w:t>11.6.3.1. 2015 Composite Tax Rate for Estates and Trusts</w:t>
      </w:r>
      <w:bookmarkEnd w:id="543"/>
      <w:r>
        <w:t xml:space="preserve"> </w:t>
      </w:r>
    </w:p>
    <w:p w14:paraId="5CBFF451" w14:textId="5023AECD" w:rsidR="00F22FA3" w:rsidRDefault="00F22FA3">
      <w:pPr>
        <w:pStyle w:val="p"/>
      </w:pPr>
      <w:r>
        <w:t>4.997%.</w:t>
      </w:r>
    </w:p>
    <w:p w14:paraId="5C231361" w14:textId="77777777" w:rsidR="00F22FA3" w:rsidRDefault="00F22FA3">
      <w:pPr>
        <w:pStyle w:val="p"/>
      </w:pPr>
      <w:r>
        <w:t>For tax year 2015, the Ohio composite tax rate for nonresident owners that are estates or trusts is the highest applicable marginal Ohio individual income tax rate (4.997%).</w:t>
      </w:r>
      <w:r>
        <w:rPr>
          <w:vertAlign w:val="superscript"/>
        </w:rPr>
        <w:t>180</w:t>
      </w:r>
      <w:r w:rsidRPr="00C10140">
        <w:rPr>
          <w:rStyle w:val="FootnoteReference"/>
        </w:rPr>
        <w:footnoteReference w:customMarkFollows="1" w:id="573"/>
        <w:t>8</w:t>
      </w:r>
      <w:r>
        <w:t xml:space="preserve"> </w:t>
      </w:r>
    </w:p>
    <w:p w14:paraId="5CD0EB19" w14:textId="00EB40D6" w:rsidR="00F22FA3" w:rsidRDefault="00F22FA3" w:rsidP="00483984">
      <w:pPr>
        <w:pStyle w:val="BHead4"/>
      </w:pPr>
      <w:bookmarkStart w:id="544" w:name="_Toc194486071"/>
      <w:r>
        <w:t>11.6.3.2. 2016 Composite Tax Rate for Estates and Trusts</w:t>
      </w:r>
      <w:bookmarkEnd w:id="544"/>
      <w:r>
        <w:t xml:space="preserve"> </w:t>
      </w:r>
    </w:p>
    <w:p w14:paraId="3EA79E78" w14:textId="3FEF5D09" w:rsidR="00F22FA3" w:rsidRDefault="00F22FA3">
      <w:pPr>
        <w:pStyle w:val="p"/>
      </w:pPr>
      <w:r>
        <w:t>4.997%.</w:t>
      </w:r>
    </w:p>
    <w:p w14:paraId="26937325" w14:textId="77777777" w:rsidR="00F22FA3" w:rsidRDefault="00F22FA3">
      <w:pPr>
        <w:pStyle w:val="p"/>
      </w:pPr>
      <w:r>
        <w:t>For tax year 2016, the Ohio composite tax rate for nonresident owners that are estates or trusts is the highest applicable marginal Ohio individual income tax rate (4.997%).</w:t>
      </w:r>
      <w:r>
        <w:rPr>
          <w:vertAlign w:val="superscript"/>
        </w:rPr>
        <w:t>180</w:t>
      </w:r>
      <w:r w:rsidRPr="00C10140">
        <w:rPr>
          <w:rStyle w:val="FootnoteReference"/>
        </w:rPr>
        <w:footnoteReference w:customMarkFollows="1" w:id="574"/>
        <w:t>9</w:t>
      </w:r>
      <w:r>
        <w:t xml:space="preserve"> </w:t>
      </w:r>
    </w:p>
    <w:p w14:paraId="4D426CCB" w14:textId="11CDFDEF" w:rsidR="00F22FA3" w:rsidRDefault="00F22FA3" w:rsidP="00483984">
      <w:pPr>
        <w:pStyle w:val="BHead4"/>
      </w:pPr>
      <w:bookmarkStart w:id="545" w:name="_Toc194486072"/>
      <w:r>
        <w:t>11.6.3.3. 2017 Composite Tax Rate for Estates and Trusts</w:t>
      </w:r>
      <w:bookmarkEnd w:id="545"/>
      <w:r>
        <w:t xml:space="preserve"> </w:t>
      </w:r>
    </w:p>
    <w:p w14:paraId="5D8BB359" w14:textId="19A0EA1F" w:rsidR="00F22FA3" w:rsidRDefault="00F22FA3">
      <w:pPr>
        <w:pStyle w:val="p"/>
      </w:pPr>
      <w:r>
        <w:t>4.997%.</w:t>
      </w:r>
    </w:p>
    <w:p w14:paraId="1CCBCD53" w14:textId="77777777" w:rsidR="00F22FA3" w:rsidRDefault="00F22FA3">
      <w:pPr>
        <w:pStyle w:val="p"/>
      </w:pPr>
      <w:r>
        <w:t>For tax year 2017, the Ohio composite tax rate for nonresident owners that are estates or trusts is the highest applicable marginal Ohio individual income tax rate (4.997%).</w:t>
      </w:r>
      <w:r>
        <w:rPr>
          <w:vertAlign w:val="superscript"/>
        </w:rPr>
        <w:t>181</w:t>
      </w:r>
      <w:r w:rsidRPr="00C10140">
        <w:rPr>
          <w:rStyle w:val="FootnoteReference"/>
        </w:rPr>
        <w:footnoteReference w:customMarkFollows="1" w:id="575"/>
        <w:t>0</w:t>
      </w:r>
      <w:r>
        <w:t xml:space="preserve"> </w:t>
      </w:r>
    </w:p>
    <w:p w14:paraId="118D2DEE" w14:textId="420D8C4A" w:rsidR="00F22FA3" w:rsidRDefault="00F22FA3" w:rsidP="00483984">
      <w:pPr>
        <w:pStyle w:val="BHead4"/>
      </w:pPr>
      <w:bookmarkStart w:id="546" w:name="_Toc194486073"/>
      <w:r>
        <w:t>11.6.3.4. 2018 Composite Tax Rate for Estates and Trusts</w:t>
      </w:r>
      <w:bookmarkEnd w:id="546"/>
      <w:r>
        <w:t xml:space="preserve"> </w:t>
      </w:r>
    </w:p>
    <w:p w14:paraId="797F054D" w14:textId="6FFB2A28" w:rsidR="00F22FA3" w:rsidRDefault="00F22FA3">
      <w:pPr>
        <w:pStyle w:val="p"/>
      </w:pPr>
      <w:r>
        <w:t>4.997%.</w:t>
      </w:r>
    </w:p>
    <w:p w14:paraId="32D3578C" w14:textId="77777777" w:rsidR="00F22FA3" w:rsidRDefault="00F22FA3">
      <w:pPr>
        <w:pStyle w:val="p"/>
      </w:pPr>
      <w:r>
        <w:t>For tax year 2018, the Ohio composite tax rate for nonresident owners that are estates or trusts is the highest applicable marginal Ohio individual income tax rate (4.997%).</w:t>
      </w:r>
      <w:r>
        <w:rPr>
          <w:vertAlign w:val="superscript"/>
        </w:rPr>
        <w:t>181</w:t>
      </w:r>
      <w:r w:rsidRPr="00C10140">
        <w:rPr>
          <w:rStyle w:val="FootnoteReference"/>
        </w:rPr>
        <w:footnoteReference w:customMarkFollows="1" w:id="576"/>
        <w:t>1</w:t>
      </w:r>
      <w:r>
        <w:t xml:space="preserve"> </w:t>
      </w:r>
    </w:p>
    <w:p w14:paraId="5F84624E" w14:textId="12506F87" w:rsidR="00F22FA3" w:rsidRDefault="00F22FA3" w:rsidP="00483984">
      <w:pPr>
        <w:pStyle w:val="BHead4"/>
      </w:pPr>
      <w:bookmarkStart w:id="547" w:name="_Toc194486074"/>
      <w:r>
        <w:t>11.6.3.5. 2019 Composite Tax Rate for Estates and Trusts</w:t>
      </w:r>
      <w:bookmarkEnd w:id="547"/>
      <w:r>
        <w:t xml:space="preserve"> </w:t>
      </w:r>
    </w:p>
    <w:p w14:paraId="7B2B1E71" w14:textId="77A3BC86" w:rsidR="00F22FA3" w:rsidRDefault="00F22FA3">
      <w:pPr>
        <w:pStyle w:val="p"/>
      </w:pPr>
      <w:r>
        <w:t>4.797%.</w:t>
      </w:r>
    </w:p>
    <w:p w14:paraId="2AEA7BD9" w14:textId="77777777" w:rsidR="00F22FA3" w:rsidRDefault="00F22FA3">
      <w:pPr>
        <w:pStyle w:val="p"/>
      </w:pPr>
      <w:r>
        <w:t>For tax year 2019, the Ohio composite tax rate for nonresident owners that are estates or trusts is the highest applicable marginal Ohio individual income tax rate (4.797%).</w:t>
      </w:r>
      <w:r>
        <w:rPr>
          <w:vertAlign w:val="superscript"/>
        </w:rPr>
        <w:t>181</w:t>
      </w:r>
      <w:r w:rsidRPr="00C10140">
        <w:rPr>
          <w:rStyle w:val="FootnoteReference"/>
        </w:rPr>
        <w:footnoteReference w:customMarkFollows="1" w:id="577"/>
        <w:t>2</w:t>
      </w:r>
      <w:r>
        <w:t xml:space="preserve"> </w:t>
      </w:r>
    </w:p>
    <w:p w14:paraId="2030B171" w14:textId="702A8984" w:rsidR="00F22FA3" w:rsidRDefault="00F22FA3" w:rsidP="00483984">
      <w:pPr>
        <w:pStyle w:val="BHead4"/>
      </w:pPr>
      <w:bookmarkStart w:id="548" w:name="_Toc194486075"/>
      <w:r>
        <w:t>11.6.3.6. 2020 Composite Tax Rate for Estates and Trusts</w:t>
      </w:r>
      <w:bookmarkEnd w:id="548"/>
      <w:r>
        <w:t xml:space="preserve"> </w:t>
      </w:r>
    </w:p>
    <w:p w14:paraId="52F80A5B" w14:textId="2CF077CD" w:rsidR="00F22FA3" w:rsidRDefault="00F22FA3">
      <w:pPr>
        <w:pStyle w:val="p"/>
      </w:pPr>
      <w:r>
        <w:t>4.797%.</w:t>
      </w:r>
    </w:p>
    <w:p w14:paraId="7D8F36BE" w14:textId="77777777" w:rsidR="00F22FA3" w:rsidRDefault="00F22FA3">
      <w:pPr>
        <w:pStyle w:val="p"/>
      </w:pPr>
      <w:r>
        <w:lastRenderedPageBreak/>
        <w:t>For tax year 2020, the Ohio composite tax rate for nonresident owners that are estates or trusts is the highest applicable marginal Ohio individual income tax rate (4.797%).</w:t>
      </w:r>
      <w:r>
        <w:rPr>
          <w:vertAlign w:val="superscript"/>
        </w:rPr>
        <w:t>181</w:t>
      </w:r>
      <w:r w:rsidRPr="00C10140">
        <w:rPr>
          <w:rStyle w:val="FootnoteReference"/>
        </w:rPr>
        <w:footnoteReference w:customMarkFollows="1" w:id="578"/>
        <w:t>3</w:t>
      </w:r>
      <w:r>
        <w:t xml:space="preserve"> </w:t>
      </w:r>
    </w:p>
    <w:p w14:paraId="3B0E27BF" w14:textId="1ECB6FDD" w:rsidR="00F22FA3" w:rsidRDefault="00F22FA3" w:rsidP="00483984">
      <w:pPr>
        <w:pStyle w:val="BHead4"/>
      </w:pPr>
      <w:bookmarkStart w:id="549" w:name="_Toc194486076"/>
      <w:r>
        <w:t>11.6.3.7. 2021 Composite Tax Rate for Estates and Trusts</w:t>
      </w:r>
      <w:bookmarkEnd w:id="549"/>
      <w:r>
        <w:t xml:space="preserve"> </w:t>
      </w:r>
    </w:p>
    <w:p w14:paraId="1E15BB2F" w14:textId="459332BC" w:rsidR="00F22FA3" w:rsidRDefault="00F22FA3">
      <w:pPr>
        <w:pStyle w:val="p"/>
      </w:pPr>
      <w:r>
        <w:t>3.99%.</w:t>
      </w:r>
    </w:p>
    <w:p w14:paraId="2DFD334D" w14:textId="77777777" w:rsidR="00F22FA3" w:rsidRDefault="00F22FA3">
      <w:pPr>
        <w:pStyle w:val="p"/>
      </w:pPr>
      <w:r>
        <w:t>For tax year 2021, the Ohio composite tax rate for nonresident owners that are estates or trusts is the highest applicable marginal Ohio individual income tax rate (3.99%).</w:t>
      </w:r>
      <w:r>
        <w:rPr>
          <w:vertAlign w:val="superscript"/>
        </w:rPr>
        <w:t>181</w:t>
      </w:r>
      <w:r w:rsidRPr="00C10140">
        <w:rPr>
          <w:rStyle w:val="FootnoteReference"/>
        </w:rPr>
        <w:footnoteReference w:customMarkFollows="1" w:id="579"/>
        <w:t>4</w:t>
      </w:r>
      <w:r>
        <w:t xml:space="preserve"> </w:t>
      </w:r>
    </w:p>
    <w:p w14:paraId="03C976F3" w14:textId="0E27F561" w:rsidR="00F22FA3" w:rsidRDefault="00F22FA3" w:rsidP="00483984">
      <w:pPr>
        <w:pStyle w:val="BHead4"/>
      </w:pPr>
      <w:bookmarkStart w:id="550" w:name="_Toc194486077"/>
      <w:r>
        <w:t>11.6.3.8. 2022 Composite Tax Rate for Estates and Trusts</w:t>
      </w:r>
      <w:bookmarkEnd w:id="550"/>
      <w:r>
        <w:t xml:space="preserve"> </w:t>
      </w:r>
    </w:p>
    <w:p w14:paraId="10921586" w14:textId="72856D92" w:rsidR="00F22FA3" w:rsidRDefault="00F22FA3">
      <w:pPr>
        <w:pStyle w:val="p"/>
      </w:pPr>
      <w:r>
        <w:t>3.99%.</w:t>
      </w:r>
    </w:p>
    <w:p w14:paraId="7B8169A5" w14:textId="77777777" w:rsidR="00F22FA3" w:rsidRDefault="00F22FA3">
      <w:pPr>
        <w:pStyle w:val="p"/>
      </w:pPr>
      <w:r>
        <w:t>For tax year 2022, the Ohio composite tax rate for nonresident owners that are estates or trusts is the highest applicable marginal Ohio individual income tax rate (3.99%).</w:t>
      </w:r>
      <w:r>
        <w:rPr>
          <w:vertAlign w:val="superscript"/>
        </w:rPr>
        <w:t>181</w:t>
      </w:r>
      <w:r w:rsidRPr="00C10140">
        <w:rPr>
          <w:rStyle w:val="FootnoteReference"/>
        </w:rPr>
        <w:footnoteReference w:customMarkFollows="1" w:id="580"/>
        <w:t>5</w:t>
      </w:r>
      <w:r>
        <w:t xml:space="preserve"> </w:t>
      </w:r>
    </w:p>
    <w:p w14:paraId="5E675948" w14:textId="03FC276E" w:rsidR="00F22FA3" w:rsidRDefault="00F22FA3" w:rsidP="00483984">
      <w:pPr>
        <w:pStyle w:val="BHead4"/>
      </w:pPr>
      <w:bookmarkStart w:id="551" w:name="_Toc194486078"/>
      <w:r>
        <w:t>11.6.3.9. 2023 Composite Tax Rate for Estates and Trusts</w:t>
      </w:r>
      <w:bookmarkEnd w:id="551"/>
      <w:r>
        <w:t xml:space="preserve"> </w:t>
      </w:r>
    </w:p>
    <w:p w14:paraId="5D31FA6E" w14:textId="56DFAFC7" w:rsidR="00F22FA3" w:rsidRDefault="00F22FA3">
      <w:pPr>
        <w:pStyle w:val="p"/>
      </w:pPr>
      <w:r>
        <w:t>3.75%.</w:t>
      </w:r>
    </w:p>
    <w:p w14:paraId="313513E8" w14:textId="77777777" w:rsidR="00F22FA3" w:rsidRDefault="00F22FA3">
      <w:pPr>
        <w:pStyle w:val="p"/>
      </w:pPr>
      <w:r>
        <w:t>For tax year 2023, the Ohio composite tax rate for nonresident owners that are estates or trusts is the highest applicable marginal Ohio individual income tax rate (3.75%).</w:t>
      </w:r>
      <w:r>
        <w:rPr>
          <w:vertAlign w:val="superscript"/>
        </w:rPr>
        <w:t>181</w:t>
      </w:r>
      <w:r w:rsidRPr="00C10140">
        <w:rPr>
          <w:rStyle w:val="FootnoteReference"/>
        </w:rPr>
        <w:footnoteReference w:customMarkFollows="1" w:id="581"/>
        <w:t>6</w:t>
      </w:r>
      <w:r>
        <w:t xml:space="preserve"> </w:t>
      </w:r>
    </w:p>
    <w:p w14:paraId="6B8B233C" w14:textId="070A4CE8" w:rsidR="00F22FA3" w:rsidRDefault="00F22FA3" w:rsidP="00483984">
      <w:pPr>
        <w:pStyle w:val="BHead4"/>
      </w:pPr>
      <w:bookmarkStart w:id="552" w:name="_Toc194486079"/>
      <w:r>
        <w:t>11.6.3.10. 2024 Composite Tax Rates for Estates and Trusts</w:t>
      </w:r>
      <w:bookmarkEnd w:id="552"/>
      <w:r>
        <w:t xml:space="preserve"> </w:t>
      </w:r>
    </w:p>
    <w:p w14:paraId="6B93635A" w14:textId="77935E07" w:rsidR="00F22FA3" w:rsidRDefault="00F22FA3">
      <w:pPr>
        <w:pStyle w:val="p"/>
      </w:pPr>
      <w:r>
        <w:t>3.5%.</w:t>
      </w:r>
    </w:p>
    <w:p w14:paraId="6C03167F" w14:textId="77777777" w:rsidR="00F22FA3" w:rsidRDefault="00F22FA3">
      <w:pPr>
        <w:pStyle w:val="p"/>
      </w:pPr>
      <w:r>
        <w:t>For tax year 2024, the Ohio composite tax rate for nonresident owners that are estates or trusts is the highest applicable marginal Ohio individual income tax rate (3.5%).</w:t>
      </w:r>
      <w:r>
        <w:rPr>
          <w:vertAlign w:val="superscript"/>
        </w:rPr>
        <w:t>181</w:t>
      </w:r>
      <w:r w:rsidRPr="00C10140">
        <w:rPr>
          <w:rStyle w:val="FootnoteReference"/>
        </w:rPr>
        <w:footnoteReference w:customMarkFollows="1" w:id="582"/>
        <w:t>7</w:t>
      </w:r>
      <w:r>
        <w:t xml:space="preserve"> </w:t>
      </w:r>
    </w:p>
    <w:p w14:paraId="1FFBDA4B" w14:textId="26AA3D6C" w:rsidR="00F22FA3" w:rsidRDefault="00F22FA3" w:rsidP="00483984">
      <w:pPr>
        <w:pStyle w:val="BHead4"/>
      </w:pPr>
      <w:bookmarkStart w:id="553" w:name="_Toc194486080"/>
      <w:r>
        <w:t>11.6.3.11. 2024 Composite Tax Rates for Estates and Trusts</w:t>
      </w:r>
      <w:bookmarkEnd w:id="553"/>
      <w:r>
        <w:t xml:space="preserve"> </w:t>
      </w:r>
    </w:p>
    <w:p w14:paraId="03E6C8D3" w14:textId="4C45773A" w:rsidR="00F22FA3" w:rsidRDefault="00F22FA3">
      <w:pPr>
        <w:pStyle w:val="p"/>
      </w:pPr>
      <w:r>
        <w:t>3.5%.</w:t>
      </w:r>
    </w:p>
    <w:p w14:paraId="181ED201" w14:textId="77777777" w:rsidR="00F22FA3" w:rsidRDefault="00F22FA3">
      <w:pPr>
        <w:pStyle w:val="p"/>
      </w:pPr>
      <w:r>
        <w:t>For tax year 2025, the Ohio composite tax rate for nonresident owners that are estates or trusts is the highest applicable marginal Ohio individual income tax rate (3.5%).</w:t>
      </w:r>
      <w:r>
        <w:rPr>
          <w:vertAlign w:val="superscript"/>
        </w:rPr>
        <w:t>181</w:t>
      </w:r>
      <w:r w:rsidRPr="00C10140">
        <w:rPr>
          <w:rStyle w:val="FootnoteReference"/>
        </w:rPr>
        <w:footnoteReference w:customMarkFollows="1" w:id="583"/>
        <w:t>7</w:t>
      </w:r>
      <w:r>
        <w:t xml:space="preserve"> </w:t>
      </w:r>
    </w:p>
    <w:p w14:paraId="1E06754A" w14:textId="0499B76F" w:rsidR="00F22FA3" w:rsidRDefault="00F22FA3" w:rsidP="00483984">
      <w:pPr>
        <w:pStyle w:val="BHead4"/>
      </w:pPr>
      <w:bookmarkStart w:id="554" w:name="_Toc194486081"/>
      <w:r>
        <w:t>11.6.3.12. Future Composite Tax Rates for Estates and Trusts</w:t>
      </w:r>
      <w:bookmarkEnd w:id="554"/>
      <w:r>
        <w:t xml:space="preserve"> </w:t>
      </w:r>
    </w:p>
    <w:p w14:paraId="3635CC8D" w14:textId="34D6584E" w:rsidR="00F22FA3" w:rsidRDefault="00F22FA3">
      <w:pPr>
        <w:pStyle w:val="p"/>
      </w:pPr>
      <w:r>
        <w:lastRenderedPageBreak/>
        <w:t>3.5%.</w:t>
      </w:r>
    </w:p>
    <w:p w14:paraId="7E50DA34" w14:textId="77777777" w:rsidR="00F22FA3" w:rsidRDefault="00F22FA3">
      <w:pPr>
        <w:pStyle w:val="p"/>
      </w:pPr>
      <w:r>
        <w:t>Ohio’s composite tax rate for nonresident owners that are estates or trusts is the highest applicable marginal Ohio individual income tax rate (3.5%).</w:t>
      </w:r>
      <w:r>
        <w:rPr>
          <w:vertAlign w:val="superscript"/>
        </w:rPr>
        <w:t>181</w:t>
      </w:r>
      <w:r w:rsidRPr="00C10140">
        <w:rPr>
          <w:rStyle w:val="FootnoteReference"/>
        </w:rPr>
        <w:footnoteReference w:customMarkFollows="1" w:id="584"/>
        <w:t>7</w:t>
      </w:r>
      <w:r>
        <w:t xml:space="preserve"> </w:t>
      </w:r>
    </w:p>
    <w:p w14:paraId="6D62810F" w14:textId="77777777" w:rsidR="00F22FA3" w:rsidRDefault="00F22FA3" w:rsidP="00483984">
      <w:pPr>
        <w:pStyle w:val="BHead3"/>
      </w:pPr>
      <w:bookmarkStart w:id="555" w:name="_Toc194486082"/>
      <w:r>
        <w:t>11.6.4. Partnerships (Partners or Members)</w:t>
      </w:r>
      <w:bookmarkEnd w:id="555"/>
      <w:r>
        <w:t xml:space="preserve"> </w:t>
      </w:r>
    </w:p>
    <w:p w14:paraId="6C997867" w14:textId="2382D643" w:rsidR="00F22FA3" w:rsidRDefault="00F22FA3" w:rsidP="00483984">
      <w:pPr>
        <w:pStyle w:val="BHead4"/>
      </w:pPr>
      <w:bookmarkStart w:id="556" w:name="_Toc194486083"/>
      <w:r>
        <w:t>11.6.4.1. 2015 Composite Tax Rate for Partnerships</w:t>
      </w:r>
      <w:bookmarkEnd w:id="556"/>
      <w:r>
        <w:t xml:space="preserve"> </w:t>
      </w:r>
    </w:p>
    <w:p w14:paraId="7D85725A" w14:textId="363D66B2" w:rsidR="00F22FA3" w:rsidRDefault="00F22FA3">
      <w:pPr>
        <w:pStyle w:val="p"/>
      </w:pPr>
      <w:r>
        <w:t>4.997%.</w:t>
      </w:r>
    </w:p>
    <w:p w14:paraId="6998CAAB" w14:textId="77777777" w:rsidR="00F22FA3" w:rsidRDefault="00F22FA3">
      <w:pPr>
        <w:pStyle w:val="p"/>
      </w:pPr>
      <w:r>
        <w:t>For tax year 2015, the Ohio composite tax rate for nonresident owners that are partnerships is the highest applicable marginal Ohio individual income tax rate (4.997%).</w:t>
      </w:r>
      <w:r>
        <w:rPr>
          <w:vertAlign w:val="superscript"/>
        </w:rPr>
        <w:t>182</w:t>
      </w:r>
      <w:r w:rsidRPr="00C10140">
        <w:rPr>
          <w:rStyle w:val="FootnoteReference"/>
        </w:rPr>
        <w:footnoteReference w:customMarkFollows="1" w:id="585"/>
        <w:t>8</w:t>
      </w:r>
      <w:r>
        <w:t xml:space="preserve"> </w:t>
      </w:r>
    </w:p>
    <w:p w14:paraId="35C16188" w14:textId="67C0C6D5" w:rsidR="00F22FA3" w:rsidRDefault="00F22FA3" w:rsidP="00483984">
      <w:pPr>
        <w:pStyle w:val="BHead4"/>
      </w:pPr>
      <w:bookmarkStart w:id="557" w:name="_Toc194486084"/>
      <w:r>
        <w:t>11.6.4.2. 2016 Composite Tax Rate for Partnerships</w:t>
      </w:r>
      <w:bookmarkEnd w:id="557"/>
      <w:r>
        <w:t xml:space="preserve"> </w:t>
      </w:r>
    </w:p>
    <w:p w14:paraId="02777F45" w14:textId="0EBE4DF5" w:rsidR="00F22FA3" w:rsidRDefault="00F22FA3">
      <w:pPr>
        <w:pStyle w:val="p"/>
      </w:pPr>
      <w:r>
        <w:t>4.997%.</w:t>
      </w:r>
    </w:p>
    <w:p w14:paraId="45D0F90F" w14:textId="77777777" w:rsidR="00F22FA3" w:rsidRDefault="00F22FA3">
      <w:pPr>
        <w:pStyle w:val="p"/>
      </w:pPr>
      <w:r>
        <w:t>For tax year 2016, the Ohio composite tax rate for nonresident owners that are partnerships is the highest applicable marginal Ohio individual income tax rate (4.997%).</w:t>
      </w:r>
      <w:r>
        <w:rPr>
          <w:vertAlign w:val="superscript"/>
        </w:rPr>
        <w:t>182</w:t>
      </w:r>
      <w:r w:rsidRPr="00C10140">
        <w:rPr>
          <w:rStyle w:val="FootnoteReference"/>
        </w:rPr>
        <w:footnoteReference w:customMarkFollows="1" w:id="586"/>
        <w:t>9</w:t>
      </w:r>
      <w:r>
        <w:t xml:space="preserve"> </w:t>
      </w:r>
    </w:p>
    <w:p w14:paraId="5AC72385" w14:textId="506ECD90" w:rsidR="00F22FA3" w:rsidRDefault="00F22FA3" w:rsidP="00483984">
      <w:pPr>
        <w:pStyle w:val="BHead4"/>
      </w:pPr>
      <w:bookmarkStart w:id="558" w:name="_Toc194486085"/>
      <w:r>
        <w:t>11.6.4.3. 2017 Composite Tax Rate for Partnerships</w:t>
      </w:r>
      <w:bookmarkEnd w:id="558"/>
      <w:r>
        <w:t xml:space="preserve"> </w:t>
      </w:r>
    </w:p>
    <w:p w14:paraId="47052582" w14:textId="654D1FBB" w:rsidR="00F22FA3" w:rsidRDefault="00F22FA3">
      <w:pPr>
        <w:pStyle w:val="p"/>
      </w:pPr>
      <w:r>
        <w:t>4.997%.</w:t>
      </w:r>
    </w:p>
    <w:p w14:paraId="4CABB00B" w14:textId="77777777" w:rsidR="00F22FA3" w:rsidRDefault="00F22FA3">
      <w:pPr>
        <w:pStyle w:val="p"/>
      </w:pPr>
      <w:r>
        <w:t>For tax year 2017, the Ohio composite tax rate for nonresident owners that are partnerships is the highest applicable marginal Ohio individual income tax rate (4.997%).</w:t>
      </w:r>
      <w:r>
        <w:rPr>
          <w:vertAlign w:val="superscript"/>
        </w:rPr>
        <w:t>183</w:t>
      </w:r>
      <w:r w:rsidRPr="00C10140">
        <w:rPr>
          <w:rStyle w:val="FootnoteReference"/>
        </w:rPr>
        <w:footnoteReference w:customMarkFollows="1" w:id="587"/>
        <w:t>0</w:t>
      </w:r>
      <w:r>
        <w:t xml:space="preserve"> </w:t>
      </w:r>
    </w:p>
    <w:p w14:paraId="69EDC609" w14:textId="047D0EC1" w:rsidR="00F22FA3" w:rsidRDefault="00F22FA3" w:rsidP="00483984">
      <w:pPr>
        <w:pStyle w:val="BHead4"/>
      </w:pPr>
      <w:bookmarkStart w:id="559" w:name="_Toc194486086"/>
      <w:r>
        <w:t>11.6.4.4. 2018 Composite Tax Rate for Partnerships</w:t>
      </w:r>
      <w:bookmarkEnd w:id="559"/>
      <w:r>
        <w:t xml:space="preserve"> </w:t>
      </w:r>
    </w:p>
    <w:p w14:paraId="6BECD5AD" w14:textId="4168BB7F" w:rsidR="00F22FA3" w:rsidRDefault="00F22FA3">
      <w:pPr>
        <w:pStyle w:val="p"/>
      </w:pPr>
      <w:r>
        <w:t>4.997%.</w:t>
      </w:r>
    </w:p>
    <w:p w14:paraId="46E238C4" w14:textId="77777777" w:rsidR="00F22FA3" w:rsidRDefault="00F22FA3">
      <w:pPr>
        <w:pStyle w:val="p"/>
      </w:pPr>
      <w:r>
        <w:t>For tax year 2018, the Ohio composite tax rate for nonresident owners that are partnerships is the highest applicable marginal Ohio individual income tax rate (4.997%).</w:t>
      </w:r>
      <w:r>
        <w:rPr>
          <w:vertAlign w:val="superscript"/>
        </w:rPr>
        <w:t>183</w:t>
      </w:r>
      <w:r w:rsidRPr="00C10140">
        <w:rPr>
          <w:rStyle w:val="FootnoteReference"/>
        </w:rPr>
        <w:footnoteReference w:customMarkFollows="1" w:id="588"/>
        <w:t>1</w:t>
      </w:r>
      <w:r>
        <w:t xml:space="preserve"> </w:t>
      </w:r>
    </w:p>
    <w:p w14:paraId="0F15AD14" w14:textId="3607089D" w:rsidR="00F22FA3" w:rsidRDefault="00F22FA3" w:rsidP="00483984">
      <w:pPr>
        <w:pStyle w:val="BHead4"/>
      </w:pPr>
      <w:bookmarkStart w:id="560" w:name="_Toc194486087"/>
      <w:r>
        <w:t>11.6.4.5. 2019 Composite Tax Rate for Partnerships</w:t>
      </w:r>
      <w:bookmarkEnd w:id="560"/>
      <w:r>
        <w:t xml:space="preserve"> </w:t>
      </w:r>
    </w:p>
    <w:p w14:paraId="3BB59299" w14:textId="479DE2E1" w:rsidR="00F22FA3" w:rsidRDefault="00F22FA3">
      <w:pPr>
        <w:pStyle w:val="p"/>
      </w:pPr>
      <w:r>
        <w:t>4.797%.</w:t>
      </w:r>
    </w:p>
    <w:p w14:paraId="77AD6551" w14:textId="77777777" w:rsidR="00F22FA3" w:rsidRDefault="00F22FA3">
      <w:pPr>
        <w:pStyle w:val="p"/>
      </w:pPr>
      <w:r>
        <w:t xml:space="preserve">For tax year 2019, the Ohio composite tax rate for nonresident owners that are partnerships is the </w:t>
      </w:r>
      <w:r>
        <w:lastRenderedPageBreak/>
        <w:t>highest applicable marginal Ohio individual income tax rate (4.797%).</w:t>
      </w:r>
      <w:r>
        <w:rPr>
          <w:vertAlign w:val="superscript"/>
        </w:rPr>
        <w:t>183</w:t>
      </w:r>
      <w:r w:rsidRPr="00C10140">
        <w:rPr>
          <w:rStyle w:val="FootnoteReference"/>
        </w:rPr>
        <w:footnoteReference w:customMarkFollows="1" w:id="589"/>
        <w:t>2</w:t>
      </w:r>
      <w:r>
        <w:t xml:space="preserve"> </w:t>
      </w:r>
    </w:p>
    <w:p w14:paraId="4A1EC1E8" w14:textId="21488F47" w:rsidR="00F22FA3" w:rsidRDefault="00F22FA3" w:rsidP="00483984">
      <w:pPr>
        <w:pStyle w:val="BHead4"/>
      </w:pPr>
      <w:bookmarkStart w:id="561" w:name="_Toc194486088"/>
      <w:r>
        <w:t>11.6.4.6. 2020 Composite Tax Rate for Partnerships</w:t>
      </w:r>
      <w:bookmarkEnd w:id="561"/>
      <w:r>
        <w:t xml:space="preserve"> </w:t>
      </w:r>
    </w:p>
    <w:p w14:paraId="21CF3B9E" w14:textId="2C97798C" w:rsidR="00F22FA3" w:rsidRDefault="00F22FA3">
      <w:pPr>
        <w:pStyle w:val="p"/>
      </w:pPr>
      <w:r>
        <w:t>4.797%.</w:t>
      </w:r>
    </w:p>
    <w:p w14:paraId="5B5DAF31" w14:textId="77777777" w:rsidR="00F22FA3" w:rsidRDefault="00F22FA3">
      <w:pPr>
        <w:pStyle w:val="p"/>
      </w:pPr>
      <w:r>
        <w:t>For tax year 2020, the Ohio composite tax rate for nonresident owners that are partnerships is the highest applicable marginal Ohio individual income tax rate (4.797%).</w:t>
      </w:r>
      <w:r>
        <w:rPr>
          <w:vertAlign w:val="superscript"/>
        </w:rPr>
        <w:t>183</w:t>
      </w:r>
      <w:r w:rsidRPr="00C10140">
        <w:rPr>
          <w:rStyle w:val="FootnoteReference"/>
        </w:rPr>
        <w:footnoteReference w:customMarkFollows="1" w:id="590"/>
        <w:t>3</w:t>
      </w:r>
      <w:r>
        <w:t xml:space="preserve"> </w:t>
      </w:r>
    </w:p>
    <w:p w14:paraId="2D268076" w14:textId="7EB0B005" w:rsidR="00F22FA3" w:rsidRDefault="00F22FA3" w:rsidP="00483984">
      <w:pPr>
        <w:pStyle w:val="BHead4"/>
      </w:pPr>
      <w:bookmarkStart w:id="562" w:name="_Toc194486089"/>
      <w:r>
        <w:t>11.6.4.7. 2021 Composite Tax Rate for Partnerships</w:t>
      </w:r>
      <w:bookmarkEnd w:id="562"/>
      <w:r>
        <w:t xml:space="preserve"> </w:t>
      </w:r>
    </w:p>
    <w:p w14:paraId="6F117D37" w14:textId="21E36F03" w:rsidR="00F22FA3" w:rsidRDefault="00F22FA3">
      <w:pPr>
        <w:pStyle w:val="p"/>
      </w:pPr>
      <w:r>
        <w:t>3.99%.</w:t>
      </w:r>
    </w:p>
    <w:p w14:paraId="49FB50CC" w14:textId="77777777" w:rsidR="00F22FA3" w:rsidRDefault="00F22FA3">
      <w:pPr>
        <w:pStyle w:val="p"/>
      </w:pPr>
      <w:r>
        <w:t>For tax year 2021, the Ohio composite tax rate for nonresident owners that are partnerships is the highest applicable marginal Ohio individual income tax rate (3.99%).</w:t>
      </w:r>
      <w:r>
        <w:rPr>
          <w:vertAlign w:val="superscript"/>
        </w:rPr>
        <w:t>183</w:t>
      </w:r>
      <w:r w:rsidRPr="00C10140">
        <w:rPr>
          <w:rStyle w:val="FootnoteReference"/>
        </w:rPr>
        <w:footnoteReference w:customMarkFollows="1" w:id="591"/>
        <w:t>4</w:t>
      </w:r>
      <w:r>
        <w:t xml:space="preserve"> </w:t>
      </w:r>
    </w:p>
    <w:p w14:paraId="6C144B06" w14:textId="0C5F959D" w:rsidR="00F22FA3" w:rsidRDefault="00F22FA3" w:rsidP="00483984">
      <w:pPr>
        <w:pStyle w:val="BHead4"/>
      </w:pPr>
      <w:bookmarkStart w:id="563" w:name="_Toc194486090"/>
      <w:r>
        <w:t>11.6.4.8. 2022 Composite Tax Rate for Partnerships</w:t>
      </w:r>
      <w:bookmarkEnd w:id="563"/>
      <w:r>
        <w:t xml:space="preserve"> </w:t>
      </w:r>
    </w:p>
    <w:p w14:paraId="765A71FA" w14:textId="74D6B615" w:rsidR="00F22FA3" w:rsidRDefault="00F22FA3">
      <w:pPr>
        <w:pStyle w:val="p"/>
      </w:pPr>
      <w:r>
        <w:t>3.99%.</w:t>
      </w:r>
    </w:p>
    <w:p w14:paraId="4E311207" w14:textId="77777777" w:rsidR="00F22FA3" w:rsidRDefault="00F22FA3">
      <w:pPr>
        <w:pStyle w:val="p"/>
      </w:pPr>
      <w:r>
        <w:t>For tax year 2022, the Ohio composite tax rate for nonresident owners that are partnerships is the highest applicable marginal Ohio individual income tax rate (3.99%).</w:t>
      </w:r>
      <w:r>
        <w:rPr>
          <w:vertAlign w:val="superscript"/>
        </w:rPr>
        <w:t>183</w:t>
      </w:r>
      <w:r w:rsidRPr="00C10140">
        <w:rPr>
          <w:rStyle w:val="FootnoteReference"/>
        </w:rPr>
        <w:footnoteReference w:customMarkFollows="1" w:id="592"/>
        <w:t>5</w:t>
      </w:r>
      <w:r>
        <w:t xml:space="preserve"> </w:t>
      </w:r>
    </w:p>
    <w:p w14:paraId="4F2DE01C" w14:textId="772E81A8" w:rsidR="00F22FA3" w:rsidRDefault="00F22FA3" w:rsidP="00483984">
      <w:pPr>
        <w:pStyle w:val="BHead4"/>
      </w:pPr>
      <w:bookmarkStart w:id="564" w:name="_Toc194486091"/>
      <w:r>
        <w:t>11.6.4.9. 2023 Composite Tax Rate for Partnerships</w:t>
      </w:r>
      <w:bookmarkEnd w:id="564"/>
      <w:r>
        <w:t xml:space="preserve"> </w:t>
      </w:r>
    </w:p>
    <w:p w14:paraId="7C937F4E" w14:textId="570753FC" w:rsidR="00F22FA3" w:rsidRDefault="00F22FA3">
      <w:pPr>
        <w:pStyle w:val="p"/>
      </w:pPr>
      <w:r>
        <w:t>3.75%.</w:t>
      </w:r>
    </w:p>
    <w:p w14:paraId="10EE1B27" w14:textId="77777777" w:rsidR="00F22FA3" w:rsidRDefault="00F22FA3">
      <w:pPr>
        <w:pStyle w:val="p"/>
      </w:pPr>
      <w:r>
        <w:t>For tax year 2023, the Ohio composite tax rate for nonresident owners that are partnerships is the highest applicable marginal Ohio individual income tax rate (3.75%).</w:t>
      </w:r>
      <w:r>
        <w:rPr>
          <w:vertAlign w:val="superscript"/>
        </w:rPr>
        <w:t>183</w:t>
      </w:r>
      <w:r w:rsidRPr="00C10140">
        <w:rPr>
          <w:rStyle w:val="FootnoteReference"/>
        </w:rPr>
        <w:footnoteReference w:customMarkFollows="1" w:id="593"/>
        <w:t>6</w:t>
      </w:r>
      <w:r>
        <w:t xml:space="preserve"> </w:t>
      </w:r>
    </w:p>
    <w:p w14:paraId="490CBF0D" w14:textId="653A8430" w:rsidR="00F22FA3" w:rsidRDefault="00F22FA3" w:rsidP="00483984">
      <w:pPr>
        <w:pStyle w:val="BHead4"/>
      </w:pPr>
      <w:bookmarkStart w:id="565" w:name="_Toc194486092"/>
      <w:r>
        <w:t>11.6.4.10. 2024 Composite Tax Rates for Partnerships</w:t>
      </w:r>
      <w:bookmarkEnd w:id="565"/>
      <w:r>
        <w:t xml:space="preserve"> </w:t>
      </w:r>
    </w:p>
    <w:p w14:paraId="104FE38A" w14:textId="6964548E" w:rsidR="00F22FA3" w:rsidRDefault="00F22FA3">
      <w:pPr>
        <w:pStyle w:val="p"/>
      </w:pPr>
      <w:r>
        <w:t>3.5%.</w:t>
      </w:r>
    </w:p>
    <w:p w14:paraId="4084DFA3" w14:textId="77777777" w:rsidR="00F22FA3" w:rsidRDefault="00F22FA3">
      <w:pPr>
        <w:pStyle w:val="p"/>
      </w:pPr>
      <w:r>
        <w:t>For tax year 2024, the Ohio composite tax rate for nonresident owners that are partnerships is the highest applicable marginal Ohio individual income tax rate (3.5%).</w:t>
      </w:r>
      <w:r>
        <w:rPr>
          <w:vertAlign w:val="superscript"/>
        </w:rPr>
        <w:t>183</w:t>
      </w:r>
      <w:r w:rsidRPr="00C10140">
        <w:rPr>
          <w:rStyle w:val="FootnoteReference"/>
        </w:rPr>
        <w:footnoteReference w:customMarkFollows="1" w:id="594"/>
        <w:t>7</w:t>
      </w:r>
      <w:r>
        <w:t xml:space="preserve"> </w:t>
      </w:r>
    </w:p>
    <w:p w14:paraId="5135EFE2" w14:textId="0F04A6EF" w:rsidR="00F22FA3" w:rsidRDefault="00F22FA3" w:rsidP="00483984">
      <w:pPr>
        <w:pStyle w:val="BHead4"/>
      </w:pPr>
      <w:bookmarkStart w:id="566" w:name="_Toc194486093"/>
      <w:r>
        <w:t>11.6.4.11. 2025 Composite Tax Rates for Partnerships</w:t>
      </w:r>
      <w:bookmarkEnd w:id="566"/>
      <w:r>
        <w:t xml:space="preserve"> </w:t>
      </w:r>
    </w:p>
    <w:p w14:paraId="1181C445" w14:textId="0173C414" w:rsidR="00F22FA3" w:rsidRDefault="00F22FA3">
      <w:pPr>
        <w:pStyle w:val="p"/>
      </w:pPr>
      <w:r>
        <w:lastRenderedPageBreak/>
        <w:t>3.5%.</w:t>
      </w:r>
    </w:p>
    <w:p w14:paraId="1618BD43" w14:textId="77777777" w:rsidR="00F22FA3" w:rsidRDefault="00F22FA3">
      <w:pPr>
        <w:pStyle w:val="p"/>
      </w:pPr>
      <w:r>
        <w:t>For tax year 2025, the Ohio composite tax rate for nonresident owners that are partnerships is the highest applicable marginal Ohio individual income tax rate (3.5%).</w:t>
      </w:r>
      <w:r>
        <w:rPr>
          <w:vertAlign w:val="superscript"/>
        </w:rPr>
        <w:t>183</w:t>
      </w:r>
      <w:r w:rsidRPr="00C10140">
        <w:rPr>
          <w:rStyle w:val="FootnoteReference"/>
        </w:rPr>
        <w:footnoteReference w:customMarkFollows="1" w:id="595"/>
        <w:t>7</w:t>
      </w:r>
      <w:r>
        <w:t xml:space="preserve"> </w:t>
      </w:r>
    </w:p>
    <w:p w14:paraId="34A80E1B" w14:textId="7733B7A2" w:rsidR="00F22FA3" w:rsidRDefault="00F22FA3" w:rsidP="00483984">
      <w:pPr>
        <w:pStyle w:val="BHead4"/>
      </w:pPr>
      <w:bookmarkStart w:id="567" w:name="_Toc194486094"/>
      <w:r>
        <w:t>11.6.4.12. Future Composite Tax Rates for Partnerships</w:t>
      </w:r>
      <w:bookmarkEnd w:id="567"/>
      <w:r>
        <w:t xml:space="preserve"> </w:t>
      </w:r>
    </w:p>
    <w:p w14:paraId="263A102E" w14:textId="332F3243" w:rsidR="00F22FA3" w:rsidRDefault="00F22FA3">
      <w:pPr>
        <w:pStyle w:val="p"/>
      </w:pPr>
      <w:r>
        <w:t>3.5%.</w:t>
      </w:r>
    </w:p>
    <w:p w14:paraId="6A303E1D" w14:textId="77777777" w:rsidR="00F22FA3" w:rsidRDefault="00F22FA3">
      <w:pPr>
        <w:pStyle w:val="p"/>
      </w:pPr>
      <w:r>
        <w:t>Ohio’s composite tax rate for nonresident owners that are partnerships is the highest applicable marginal Ohio individual income tax rate (3.5%).</w:t>
      </w:r>
      <w:r>
        <w:rPr>
          <w:vertAlign w:val="superscript"/>
        </w:rPr>
        <w:t>183</w:t>
      </w:r>
      <w:r w:rsidRPr="00C10140">
        <w:rPr>
          <w:rStyle w:val="FootnoteReference"/>
        </w:rPr>
        <w:footnoteReference w:customMarkFollows="1" w:id="596"/>
        <w:t>7</w:t>
      </w:r>
      <w:r>
        <w:t xml:space="preserve"> </w:t>
      </w:r>
    </w:p>
    <w:p w14:paraId="602F21DD" w14:textId="77777777" w:rsidR="00F22FA3" w:rsidRDefault="00F22FA3" w:rsidP="00483984">
      <w:pPr>
        <w:pStyle w:val="BHead3"/>
      </w:pPr>
      <w:bookmarkStart w:id="568" w:name="_Toc194486095"/>
      <w:r>
        <w:t>11.6.5. S Corporations (Partners or Members)</w:t>
      </w:r>
      <w:bookmarkEnd w:id="568"/>
      <w:r>
        <w:t xml:space="preserve"> </w:t>
      </w:r>
    </w:p>
    <w:p w14:paraId="45EC39F6" w14:textId="4CD345F2" w:rsidR="00F22FA3" w:rsidRDefault="00F22FA3" w:rsidP="00483984">
      <w:pPr>
        <w:pStyle w:val="BHead4"/>
      </w:pPr>
      <w:bookmarkStart w:id="569" w:name="_Toc194486096"/>
      <w:r>
        <w:t>11.6.5.1. 2015 Composite Tax Rate for S Corporations</w:t>
      </w:r>
      <w:bookmarkEnd w:id="569"/>
      <w:r>
        <w:t xml:space="preserve"> </w:t>
      </w:r>
    </w:p>
    <w:p w14:paraId="2CFD5608" w14:textId="0E96B00A" w:rsidR="00F22FA3" w:rsidRDefault="00F22FA3">
      <w:pPr>
        <w:pStyle w:val="p"/>
      </w:pPr>
      <w:r>
        <w:t>4.997%.</w:t>
      </w:r>
    </w:p>
    <w:p w14:paraId="4AC22E79" w14:textId="77777777" w:rsidR="00F22FA3" w:rsidRDefault="00F22FA3">
      <w:pPr>
        <w:pStyle w:val="p"/>
      </w:pPr>
      <w:r>
        <w:t>For tax year 2015, the Ohio composite tax rate for nonresident owners that are S corporations is the highest applicable marginal Ohio individual income tax rate (4.997%).</w:t>
      </w:r>
      <w:r>
        <w:rPr>
          <w:vertAlign w:val="superscript"/>
        </w:rPr>
        <w:t>184</w:t>
      </w:r>
      <w:r w:rsidRPr="00C10140">
        <w:rPr>
          <w:rStyle w:val="FootnoteReference"/>
        </w:rPr>
        <w:footnoteReference w:customMarkFollows="1" w:id="597"/>
        <w:t>8</w:t>
      </w:r>
      <w:r>
        <w:t xml:space="preserve"> </w:t>
      </w:r>
    </w:p>
    <w:p w14:paraId="2F5DD41A" w14:textId="32D905D9" w:rsidR="00F22FA3" w:rsidRDefault="00F22FA3" w:rsidP="00483984">
      <w:pPr>
        <w:pStyle w:val="BHead4"/>
      </w:pPr>
      <w:bookmarkStart w:id="570" w:name="_Toc194486097"/>
      <w:r>
        <w:t>11.6.5.2. 2016 Composite Tax Rate for S Corporations</w:t>
      </w:r>
      <w:bookmarkEnd w:id="570"/>
      <w:r>
        <w:t xml:space="preserve"> </w:t>
      </w:r>
    </w:p>
    <w:p w14:paraId="0772D598" w14:textId="5D3758FD" w:rsidR="00F22FA3" w:rsidRDefault="00F22FA3">
      <w:pPr>
        <w:pStyle w:val="p"/>
      </w:pPr>
      <w:r>
        <w:t>4.997%.</w:t>
      </w:r>
    </w:p>
    <w:p w14:paraId="62956D92" w14:textId="77777777" w:rsidR="00F22FA3" w:rsidRDefault="00F22FA3">
      <w:pPr>
        <w:pStyle w:val="p"/>
      </w:pPr>
      <w:r>
        <w:t>For tax year 2016, the Ohio composite tax rate for nonresident owners that are S corporations is the highest applicable marginal Ohio individual income tax rate (4.997%).</w:t>
      </w:r>
      <w:r>
        <w:rPr>
          <w:vertAlign w:val="superscript"/>
        </w:rPr>
        <w:t>184</w:t>
      </w:r>
      <w:r w:rsidRPr="00C10140">
        <w:rPr>
          <w:rStyle w:val="FootnoteReference"/>
        </w:rPr>
        <w:footnoteReference w:customMarkFollows="1" w:id="598"/>
        <w:t>9</w:t>
      </w:r>
      <w:r>
        <w:t xml:space="preserve"> </w:t>
      </w:r>
    </w:p>
    <w:p w14:paraId="4496415F" w14:textId="3AA838BD" w:rsidR="00F22FA3" w:rsidRDefault="00F22FA3" w:rsidP="00483984">
      <w:pPr>
        <w:pStyle w:val="BHead4"/>
      </w:pPr>
      <w:bookmarkStart w:id="571" w:name="_Toc194486098"/>
      <w:r>
        <w:t>11.6.5.3. 2017 Composite Tax Rate for S Corporations</w:t>
      </w:r>
      <w:bookmarkEnd w:id="571"/>
      <w:r>
        <w:t xml:space="preserve"> </w:t>
      </w:r>
    </w:p>
    <w:p w14:paraId="44AB4331" w14:textId="6CD1B83F" w:rsidR="00F22FA3" w:rsidRDefault="00F22FA3">
      <w:pPr>
        <w:pStyle w:val="p"/>
      </w:pPr>
      <w:r>
        <w:t>4.997%.</w:t>
      </w:r>
    </w:p>
    <w:p w14:paraId="7FC7497A" w14:textId="77777777" w:rsidR="00F22FA3" w:rsidRDefault="00F22FA3">
      <w:pPr>
        <w:pStyle w:val="p"/>
      </w:pPr>
      <w:r>
        <w:t>For tax year 2017, the Ohio composite tax rate for nonresident owners that are S corporations is the highest applicable marginal Ohio individual income tax rate (4.997%).</w:t>
      </w:r>
      <w:r>
        <w:rPr>
          <w:vertAlign w:val="superscript"/>
        </w:rPr>
        <w:t>185</w:t>
      </w:r>
      <w:r w:rsidRPr="00C10140">
        <w:rPr>
          <w:rStyle w:val="FootnoteReference"/>
        </w:rPr>
        <w:footnoteReference w:customMarkFollows="1" w:id="599"/>
        <w:t>0</w:t>
      </w:r>
      <w:r>
        <w:t xml:space="preserve"> </w:t>
      </w:r>
    </w:p>
    <w:p w14:paraId="42179478" w14:textId="73D9A622" w:rsidR="00F22FA3" w:rsidRDefault="00F22FA3" w:rsidP="00483984">
      <w:pPr>
        <w:pStyle w:val="BHead4"/>
      </w:pPr>
      <w:bookmarkStart w:id="572" w:name="_Toc194486099"/>
      <w:r>
        <w:t>11.6.5.4. 2018 Composite Tax Rate for S Corporations</w:t>
      </w:r>
      <w:bookmarkEnd w:id="572"/>
      <w:r>
        <w:t xml:space="preserve"> </w:t>
      </w:r>
    </w:p>
    <w:p w14:paraId="4981A3CF" w14:textId="14775C2B" w:rsidR="00F22FA3" w:rsidRDefault="00F22FA3">
      <w:pPr>
        <w:pStyle w:val="p"/>
      </w:pPr>
      <w:r>
        <w:t>4.997%.</w:t>
      </w:r>
    </w:p>
    <w:p w14:paraId="5CF94A75" w14:textId="77777777" w:rsidR="00F22FA3" w:rsidRDefault="00F22FA3">
      <w:pPr>
        <w:pStyle w:val="p"/>
      </w:pPr>
      <w:r>
        <w:t xml:space="preserve">For tax year 2018, the Ohio composite tax rate for nonresident owners that are S corporations is </w:t>
      </w:r>
      <w:r>
        <w:lastRenderedPageBreak/>
        <w:t>the highest applicable marginal Ohio individual income tax rate (4.997%).</w:t>
      </w:r>
      <w:r>
        <w:rPr>
          <w:vertAlign w:val="superscript"/>
        </w:rPr>
        <w:t>185</w:t>
      </w:r>
      <w:r w:rsidRPr="00C10140">
        <w:rPr>
          <w:rStyle w:val="FootnoteReference"/>
        </w:rPr>
        <w:footnoteReference w:customMarkFollows="1" w:id="600"/>
        <w:t>1</w:t>
      </w:r>
      <w:r>
        <w:t xml:space="preserve"> </w:t>
      </w:r>
    </w:p>
    <w:p w14:paraId="42D8AEB7" w14:textId="29B9EE57" w:rsidR="00F22FA3" w:rsidRDefault="00F22FA3" w:rsidP="00483984">
      <w:pPr>
        <w:pStyle w:val="BHead4"/>
      </w:pPr>
      <w:bookmarkStart w:id="573" w:name="_Toc194486100"/>
      <w:r>
        <w:t>11.6.5.5. 2019 Composite Tax Rate for S Corporations</w:t>
      </w:r>
      <w:bookmarkEnd w:id="573"/>
      <w:r>
        <w:t xml:space="preserve"> </w:t>
      </w:r>
    </w:p>
    <w:p w14:paraId="0712C57B" w14:textId="6203B236" w:rsidR="00F22FA3" w:rsidRDefault="00F22FA3">
      <w:pPr>
        <w:pStyle w:val="p"/>
      </w:pPr>
      <w:r>
        <w:t>4.797%.</w:t>
      </w:r>
    </w:p>
    <w:p w14:paraId="00E0255D" w14:textId="77777777" w:rsidR="00F22FA3" w:rsidRDefault="00F22FA3">
      <w:pPr>
        <w:pStyle w:val="p"/>
      </w:pPr>
      <w:r>
        <w:t>For tax year 2019, the Ohio composite tax rate for nonresident owners that are S corporations is the highest applicable marginal Ohio individual income tax rate (4.797%).</w:t>
      </w:r>
      <w:r>
        <w:rPr>
          <w:vertAlign w:val="superscript"/>
        </w:rPr>
        <w:t>185</w:t>
      </w:r>
      <w:r w:rsidRPr="00C10140">
        <w:rPr>
          <w:rStyle w:val="FootnoteReference"/>
        </w:rPr>
        <w:footnoteReference w:customMarkFollows="1" w:id="601"/>
        <w:t>2</w:t>
      </w:r>
    </w:p>
    <w:p w14:paraId="224F820D" w14:textId="3B7B3655" w:rsidR="00F22FA3" w:rsidRDefault="00F22FA3" w:rsidP="00483984">
      <w:pPr>
        <w:pStyle w:val="BHead4"/>
      </w:pPr>
      <w:bookmarkStart w:id="574" w:name="_Toc194486101"/>
      <w:r>
        <w:t>11.6.5.6. 2020 Composite Tax Rate for S Corporations</w:t>
      </w:r>
      <w:bookmarkEnd w:id="574"/>
      <w:r>
        <w:t xml:space="preserve"> </w:t>
      </w:r>
    </w:p>
    <w:p w14:paraId="77994934" w14:textId="4AE730FF" w:rsidR="00F22FA3" w:rsidRDefault="00F22FA3">
      <w:pPr>
        <w:pStyle w:val="p"/>
      </w:pPr>
      <w:r>
        <w:t>4.797%.</w:t>
      </w:r>
    </w:p>
    <w:p w14:paraId="1ACB55B0" w14:textId="77777777" w:rsidR="00F22FA3" w:rsidRDefault="00F22FA3">
      <w:pPr>
        <w:pStyle w:val="p"/>
      </w:pPr>
      <w:r>
        <w:t>For tax year 2020, the Ohio composite tax rate for nonresident owners that are S corporations is the highest applicable marginal Ohio individual income tax rate (4.797%).</w:t>
      </w:r>
      <w:r>
        <w:rPr>
          <w:vertAlign w:val="superscript"/>
        </w:rPr>
        <w:t>185</w:t>
      </w:r>
      <w:r w:rsidRPr="00C10140">
        <w:rPr>
          <w:rStyle w:val="FootnoteReference"/>
        </w:rPr>
        <w:footnoteReference w:customMarkFollows="1" w:id="602"/>
        <w:t>3</w:t>
      </w:r>
      <w:r>
        <w:t xml:space="preserve"> </w:t>
      </w:r>
    </w:p>
    <w:p w14:paraId="675EF30C" w14:textId="0608CDC9" w:rsidR="00F22FA3" w:rsidRDefault="00F22FA3" w:rsidP="00483984">
      <w:pPr>
        <w:pStyle w:val="BHead4"/>
      </w:pPr>
      <w:bookmarkStart w:id="575" w:name="_Toc194486102"/>
      <w:r>
        <w:t>11.6.5.7. 2021 Composite Tax Rate for S Corporations</w:t>
      </w:r>
      <w:bookmarkEnd w:id="575"/>
      <w:r>
        <w:t xml:space="preserve"> </w:t>
      </w:r>
    </w:p>
    <w:p w14:paraId="0F05913B" w14:textId="7FEAA23D" w:rsidR="00F22FA3" w:rsidRDefault="00F22FA3">
      <w:pPr>
        <w:pStyle w:val="p"/>
      </w:pPr>
      <w:r>
        <w:t>3.99%.</w:t>
      </w:r>
    </w:p>
    <w:p w14:paraId="4705ACA7" w14:textId="77777777" w:rsidR="00F22FA3" w:rsidRDefault="00F22FA3">
      <w:pPr>
        <w:pStyle w:val="p"/>
      </w:pPr>
      <w:r>
        <w:t>For tax year 2021, the Ohio composite tax rate for nonresident owners that are S corporations is the highest applicable marginal Ohio individual income tax rate (3.99%).</w:t>
      </w:r>
      <w:r>
        <w:rPr>
          <w:vertAlign w:val="superscript"/>
        </w:rPr>
        <w:t>185</w:t>
      </w:r>
      <w:r w:rsidRPr="00C10140">
        <w:rPr>
          <w:rStyle w:val="FootnoteReference"/>
        </w:rPr>
        <w:footnoteReference w:customMarkFollows="1" w:id="603"/>
        <w:t>4</w:t>
      </w:r>
      <w:r>
        <w:t xml:space="preserve"> </w:t>
      </w:r>
    </w:p>
    <w:p w14:paraId="067A5AE9" w14:textId="7CA7A8DA" w:rsidR="00F22FA3" w:rsidRDefault="00F22FA3" w:rsidP="00483984">
      <w:pPr>
        <w:pStyle w:val="BHead4"/>
      </w:pPr>
      <w:bookmarkStart w:id="576" w:name="_Toc194486103"/>
      <w:r>
        <w:t>11.6.5.8. 2022 Composite Tax Rate for S Corporations</w:t>
      </w:r>
      <w:bookmarkEnd w:id="576"/>
      <w:r>
        <w:t xml:space="preserve"> </w:t>
      </w:r>
    </w:p>
    <w:p w14:paraId="3B5AD246" w14:textId="22648CCD" w:rsidR="00F22FA3" w:rsidRDefault="00F22FA3">
      <w:pPr>
        <w:pStyle w:val="p"/>
      </w:pPr>
      <w:r>
        <w:t>3.99%.</w:t>
      </w:r>
    </w:p>
    <w:p w14:paraId="3C3D2236" w14:textId="77777777" w:rsidR="00F22FA3" w:rsidRDefault="00F22FA3">
      <w:pPr>
        <w:pStyle w:val="p"/>
      </w:pPr>
      <w:r>
        <w:t>For tax year 2022, the Ohio composite tax rate for nonresident owners that are S corporations is the highest applicable marginal Ohio individual income tax rate (3.99%).</w:t>
      </w:r>
      <w:r>
        <w:rPr>
          <w:vertAlign w:val="superscript"/>
        </w:rPr>
        <w:t>185</w:t>
      </w:r>
      <w:r w:rsidRPr="00C10140">
        <w:rPr>
          <w:rStyle w:val="FootnoteReference"/>
        </w:rPr>
        <w:footnoteReference w:customMarkFollows="1" w:id="604"/>
        <w:t>5</w:t>
      </w:r>
      <w:r>
        <w:t xml:space="preserve"> </w:t>
      </w:r>
    </w:p>
    <w:p w14:paraId="69F0A970" w14:textId="3563443A" w:rsidR="00F22FA3" w:rsidRDefault="00F22FA3" w:rsidP="00483984">
      <w:pPr>
        <w:pStyle w:val="BHead4"/>
      </w:pPr>
      <w:bookmarkStart w:id="577" w:name="_Toc194486104"/>
      <w:r>
        <w:t>11.6.5.9. 2023 Composite Tax Rate for S Corporations</w:t>
      </w:r>
      <w:bookmarkEnd w:id="577"/>
      <w:r>
        <w:t xml:space="preserve"> </w:t>
      </w:r>
    </w:p>
    <w:p w14:paraId="3DAC930F" w14:textId="727ABEA5" w:rsidR="00F22FA3" w:rsidRDefault="00F22FA3">
      <w:pPr>
        <w:pStyle w:val="p"/>
      </w:pPr>
      <w:r>
        <w:t>3.75%.</w:t>
      </w:r>
    </w:p>
    <w:p w14:paraId="07ED01D9" w14:textId="77777777" w:rsidR="00F22FA3" w:rsidRDefault="00F22FA3">
      <w:pPr>
        <w:pStyle w:val="p"/>
      </w:pPr>
      <w:r>
        <w:t>For tax year 2023, the Ohio composite tax rate for nonresident owners that are S corporations is the highest applicable marginal Ohio individual income tax rate (3.75%).</w:t>
      </w:r>
      <w:r>
        <w:rPr>
          <w:vertAlign w:val="superscript"/>
        </w:rPr>
        <w:t>185</w:t>
      </w:r>
      <w:r w:rsidRPr="00C10140">
        <w:rPr>
          <w:rStyle w:val="FootnoteReference"/>
        </w:rPr>
        <w:footnoteReference w:customMarkFollows="1" w:id="605"/>
        <w:t>6</w:t>
      </w:r>
      <w:r>
        <w:t xml:space="preserve"> </w:t>
      </w:r>
    </w:p>
    <w:p w14:paraId="31F1271A" w14:textId="36A2358C" w:rsidR="00F22FA3" w:rsidRDefault="00F22FA3" w:rsidP="00483984">
      <w:pPr>
        <w:pStyle w:val="BHead4"/>
      </w:pPr>
      <w:bookmarkStart w:id="578" w:name="_Toc194486105"/>
      <w:r>
        <w:t>11.6.5.10. 2024 Composite Tax Rates for S Corporations</w:t>
      </w:r>
      <w:bookmarkEnd w:id="578"/>
      <w:r>
        <w:t xml:space="preserve"> </w:t>
      </w:r>
    </w:p>
    <w:p w14:paraId="2F9E0510" w14:textId="3129F6E3" w:rsidR="00F22FA3" w:rsidRDefault="00F22FA3">
      <w:pPr>
        <w:pStyle w:val="p"/>
      </w:pPr>
      <w:r>
        <w:lastRenderedPageBreak/>
        <w:t>3.5%.</w:t>
      </w:r>
    </w:p>
    <w:p w14:paraId="151FADDF" w14:textId="77777777" w:rsidR="00F22FA3" w:rsidRDefault="00F22FA3">
      <w:pPr>
        <w:pStyle w:val="p"/>
      </w:pPr>
      <w:r>
        <w:t>For tax year 2024, the Ohio composite tax rate for nonresident owners that are S corporations is the highest applicable marginal Ohio individual income tax rate (3.5%).</w:t>
      </w:r>
      <w:r>
        <w:rPr>
          <w:vertAlign w:val="superscript"/>
        </w:rPr>
        <w:t>185</w:t>
      </w:r>
      <w:r w:rsidRPr="00C10140">
        <w:rPr>
          <w:rStyle w:val="FootnoteReference"/>
        </w:rPr>
        <w:footnoteReference w:customMarkFollows="1" w:id="606"/>
        <w:t>7</w:t>
      </w:r>
      <w:r>
        <w:t xml:space="preserve"> </w:t>
      </w:r>
    </w:p>
    <w:p w14:paraId="227BD6F4" w14:textId="10973D84" w:rsidR="00F22FA3" w:rsidRDefault="00F22FA3" w:rsidP="00483984">
      <w:pPr>
        <w:pStyle w:val="BHead4"/>
      </w:pPr>
      <w:bookmarkStart w:id="579" w:name="_Toc194486106"/>
      <w:r>
        <w:t>11.6.5.11. 2025 Composite Tax Rates for S Corporations</w:t>
      </w:r>
      <w:bookmarkEnd w:id="579"/>
      <w:r>
        <w:t xml:space="preserve"> </w:t>
      </w:r>
    </w:p>
    <w:p w14:paraId="7B4E0284" w14:textId="7DEDAFBD" w:rsidR="00F22FA3" w:rsidRDefault="00F22FA3">
      <w:pPr>
        <w:pStyle w:val="p"/>
      </w:pPr>
      <w:r>
        <w:t>3.5%.</w:t>
      </w:r>
    </w:p>
    <w:p w14:paraId="1E2C5ABB" w14:textId="77777777" w:rsidR="00F22FA3" w:rsidRDefault="00F22FA3">
      <w:pPr>
        <w:pStyle w:val="p"/>
      </w:pPr>
      <w:r>
        <w:t>For tax year 2025, the Ohio composite tax rate for nonresident owners that are S corporations is the highest applicable marginal Ohio individual income tax rate (3.5%).</w:t>
      </w:r>
      <w:r>
        <w:rPr>
          <w:vertAlign w:val="superscript"/>
        </w:rPr>
        <w:t>185</w:t>
      </w:r>
      <w:r w:rsidRPr="00C10140">
        <w:rPr>
          <w:rStyle w:val="FootnoteReference"/>
        </w:rPr>
        <w:footnoteReference w:customMarkFollows="1" w:id="607"/>
        <w:t>7</w:t>
      </w:r>
      <w:r>
        <w:t xml:space="preserve"> </w:t>
      </w:r>
    </w:p>
    <w:p w14:paraId="5C0F78C4" w14:textId="69C74EF1" w:rsidR="00F22FA3" w:rsidRDefault="00F22FA3" w:rsidP="00483984">
      <w:pPr>
        <w:pStyle w:val="BHead4"/>
      </w:pPr>
      <w:bookmarkStart w:id="580" w:name="_Toc194486107"/>
      <w:r>
        <w:t>11.6.5.12. Future Composite Tax Rates for S Corporations</w:t>
      </w:r>
      <w:bookmarkEnd w:id="580"/>
      <w:r>
        <w:t xml:space="preserve"> </w:t>
      </w:r>
    </w:p>
    <w:p w14:paraId="3A482023" w14:textId="0F020892" w:rsidR="00F22FA3" w:rsidRDefault="00F22FA3">
      <w:pPr>
        <w:pStyle w:val="p"/>
      </w:pPr>
      <w:r>
        <w:t>3.5%.</w:t>
      </w:r>
    </w:p>
    <w:p w14:paraId="16697282" w14:textId="77777777" w:rsidR="00F22FA3" w:rsidRDefault="00F22FA3">
      <w:pPr>
        <w:pStyle w:val="p"/>
      </w:pPr>
      <w:r>
        <w:t>Ohio’s composite tax rate for nonresident owners that are S corporations is the highest applicable marginal Ohio individual income tax rate (3.5%).</w:t>
      </w:r>
      <w:r>
        <w:rPr>
          <w:vertAlign w:val="superscript"/>
        </w:rPr>
        <w:t>185</w:t>
      </w:r>
      <w:r w:rsidRPr="00C10140">
        <w:rPr>
          <w:rStyle w:val="FootnoteReference"/>
        </w:rPr>
        <w:footnoteReference w:customMarkFollows="1" w:id="608"/>
        <w:t>7</w:t>
      </w:r>
      <w:r>
        <w:t xml:space="preserve"> </w:t>
      </w:r>
    </w:p>
    <w:p w14:paraId="6B280229" w14:textId="2A478FEE" w:rsidR="00F22FA3" w:rsidRDefault="00F22FA3" w:rsidP="00483984">
      <w:pPr>
        <w:pStyle w:val="BHead2"/>
      </w:pPr>
      <w:bookmarkStart w:id="581" w:name="_Toc194486108"/>
      <w:r>
        <w:t>11.7. Composite Return Forms and Attachments</w:t>
      </w:r>
      <w:bookmarkEnd w:id="581"/>
      <w:r>
        <w:t xml:space="preserve"> </w:t>
      </w:r>
    </w:p>
    <w:p w14:paraId="01C27A0E" w14:textId="67A6200A" w:rsidR="00F22FA3" w:rsidRDefault="00F22FA3">
      <w:pPr>
        <w:pStyle w:val="p"/>
      </w:pPr>
      <w:r>
        <w:t>Ohio Form IT 4708; Ohio Form IT K-1; Federal Schedule K-1.</w:t>
      </w:r>
    </w:p>
    <w:p w14:paraId="1CD129F4" w14:textId="77777777" w:rsidR="00F22FA3" w:rsidRDefault="00F22FA3">
      <w:pPr>
        <w:pStyle w:val="p"/>
      </w:pPr>
      <w:r>
        <w:t>In Ohio, pass-through entities file composite returns on Ohio Form IT 4708 using information from Ohio Form IT K-1.</w:t>
      </w:r>
      <w:r>
        <w:rPr>
          <w:vertAlign w:val="superscript"/>
        </w:rPr>
        <w:t>185</w:t>
      </w:r>
      <w:r w:rsidRPr="00C10140">
        <w:rPr>
          <w:rStyle w:val="FootnoteReference"/>
        </w:rPr>
        <w:footnoteReference w:customMarkFollows="1" w:id="609"/>
        <w:t>8</w:t>
      </w:r>
      <w:r>
        <w:t xml:space="preserve"> </w:t>
      </w:r>
    </w:p>
    <w:p w14:paraId="1F433855" w14:textId="77777777" w:rsidR="00F22FA3" w:rsidRDefault="00F22FA3">
      <w:pPr>
        <w:pStyle w:val="p"/>
      </w:pPr>
      <w:r>
        <w:t>A pass-through entity elects to file a composite return by completing and filing Ohio Form IT 4708 using information from Ohio Form IT K-1. A pass-through entity must file a copy of Ohio Form IT K-1 for each investor along with Ohio Form IT 4708. Ohio also requires pass-through entities to file a copy of the federal Schedule K-1 for each investor.</w:t>
      </w:r>
      <w:r>
        <w:rPr>
          <w:vertAlign w:val="superscript"/>
        </w:rPr>
        <w:t>185</w:t>
      </w:r>
      <w:r w:rsidRPr="00C10140">
        <w:rPr>
          <w:rStyle w:val="FootnoteReference"/>
        </w:rPr>
        <w:footnoteReference w:customMarkFollows="1" w:id="610"/>
        <w:t>9</w:t>
      </w:r>
      <w:r>
        <w:t xml:space="preserve"> </w:t>
      </w:r>
    </w:p>
    <w:p w14:paraId="70D4D251" w14:textId="77777777" w:rsidR="00F22FA3" w:rsidRDefault="00F22FA3" w:rsidP="00483984">
      <w:pPr>
        <w:pStyle w:val="p"/>
      </w:pPr>
      <w:r>
        <w:rPr>
          <w:b/>
          <w:bCs/>
          <w:i/>
          <w:iCs/>
        </w:rPr>
        <w:t>Planning Point:</w:t>
      </w:r>
      <w:r>
        <w:t xml:space="preserve"> Taxpayers should be aware that, according to the Ohio Department of Taxation, a pass-through entity may choose to file Ohio Form IT 4708: Composite Income Tax Return or Ohio Form IT 1140 for its nonresident individual investors. The following chart</w:t>
      </w:r>
      <w:r>
        <w:rPr>
          <w:vertAlign w:val="superscript"/>
        </w:rPr>
        <w:t>186</w:t>
      </w:r>
      <w:r w:rsidRPr="00C10140">
        <w:rPr>
          <w:rStyle w:val="FootnoteReference"/>
        </w:rPr>
        <w:footnoteReference w:customMarkFollows="1" w:id="611"/>
        <w:t>0</w:t>
      </w:r>
      <w:r>
        <w:t xml:space="preserve"> compares the tax consequences of filing each form:</w:t>
      </w:r>
    </w:p>
    <w:p w14:paraId="2F956B88" w14:textId="77777777" w:rsidR="00F22FA3" w:rsidRDefault="00F22FA3"/>
    <w:tbl>
      <w:tblPr>
        <w:tblW w:w="0" w:type="auto"/>
        <w:tblInd w:w="2" w:type="dxa"/>
        <w:tblBorders>
          <w:top w:val="single" w:sz="2" w:space="0" w:color="auto"/>
          <w:left w:val="single" w:sz="2" w:space="0" w:color="auto"/>
          <w:right w:val="single" w:sz="2" w:space="0" w:color="auto"/>
        </w:tblBorders>
        <w:tblLayout w:type="fixed"/>
        <w:tblCellMar>
          <w:left w:w="1" w:type="dxa"/>
          <w:right w:w="1" w:type="dxa"/>
        </w:tblCellMar>
        <w:tblLook w:val="0000" w:firstRow="0" w:lastRow="0" w:firstColumn="0" w:lastColumn="0" w:noHBand="0" w:noVBand="0"/>
      </w:tblPr>
      <w:tblGrid>
        <w:gridCol w:w="2165"/>
        <w:gridCol w:w="2166"/>
        <w:gridCol w:w="2166"/>
      </w:tblGrid>
      <w:tr w:rsidR="00F22FA3" w14:paraId="7EC35802" w14:textId="77777777">
        <w:tc>
          <w:tcPr>
            <w:tcW w:w="2165" w:type="dxa"/>
            <w:tcBorders>
              <w:top w:val="nil"/>
              <w:left w:val="nil"/>
              <w:bottom w:val="single" w:sz="2" w:space="0" w:color="auto"/>
              <w:right w:val="single" w:sz="2" w:space="0" w:color="auto"/>
            </w:tcBorders>
          </w:tcPr>
          <w:p w14:paraId="124B0EDC" w14:textId="77777777" w:rsidR="00F22FA3" w:rsidRDefault="00F22FA3">
            <w:pPr>
              <w:rPr>
                <w:sz w:val="18"/>
                <w:szCs w:val="18"/>
              </w:rPr>
            </w:pPr>
          </w:p>
        </w:tc>
        <w:tc>
          <w:tcPr>
            <w:tcW w:w="2166" w:type="dxa"/>
            <w:tcBorders>
              <w:top w:val="nil"/>
              <w:left w:val="nil"/>
              <w:bottom w:val="single" w:sz="2" w:space="0" w:color="auto"/>
              <w:right w:val="single" w:sz="2" w:space="0" w:color="auto"/>
            </w:tcBorders>
          </w:tcPr>
          <w:p w14:paraId="6485C837" w14:textId="77777777" w:rsidR="00F22FA3" w:rsidRDefault="00F22FA3">
            <w:pPr>
              <w:rPr>
                <w:sz w:val="18"/>
                <w:szCs w:val="18"/>
              </w:rPr>
            </w:pPr>
            <w:r>
              <w:rPr>
                <w:sz w:val="18"/>
                <w:szCs w:val="18"/>
              </w:rPr>
              <w:t xml:space="preserve">Ohio IT 1140: Withholding Return </w:t>
            </w:r>
          </w:p>
        </w:tc>
        <w:tc>
          <w:tcPr>
            <w:tcW w:w="2166" w:type="dxa"/>
            <w:tcBorders>
              <w:top w:val="nil"/>
              <w:left w:val="nil"/>
              <w:bottom w:val="single" w:sz="2" w:space="0" w:color="auto"/>
              <w:right w:val="nil"/>
            </w:tcBorders>
          </w:tcPr>
          <w:p w14:paraId="7B5ECBF4" w14:textId="77777777" w:rsidR="00F22FA3" w:rsidRDefault="00F22FA3">
            <w:pPr>
              <w:rPr>
                <w:sz w:val="18"/>
                <w:szCs w:val="18"/>
              </w:rPr>
            </w:pPr>
            <w:r>
              <w:rPr>
                <w:sz w:val="18"/>
                <w:szCs w:val="18"/>
              </w:rPr>
              <w:t>Ohio IT 4780: Composite Return</w:t>
            </w:r>
          </w:p>
        </w:tc>
      </w:tr>
      <w:tr w:rsidR="00F22FA3" w14:paraId="1AAA8328"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2714350C" w14:textId="77777777" w:rsidR="00F22FA3" w:rsidRDefault="00F22FA3">
            <w:pPr>
              <w:rPr>
                <w:sz w:val="18"/>
                <w:szCs w:val="18"/>
              </w:rPr>
            </w:pPr>
            <w:r>
              <w:rPr>
                <w:sz w:val="18"/>
                <w:szCs w:val="18"/>
              </w:rPr>
              <w:t>Filing Date</w:t>
            </w:r>
          </w:p>
        </w:tc>
        <w:tc>
          <w:tcPr>
            <w:tcW w:w="2166" w:type="dxa"/>
            <w:tcBorders>
              <w:top w:val="nil"/>
              <w:left w:val="nil"/>
              <w:bottom w:val="single" w:sz="2" w:space="0" w:color="auto"/>
              <w:right w:val="single" w:sz="2" w:space="0" w:color="auto"/>
            </w:tcBorders>
          </w:tcPr>
          <w:p w14:paraId="4D43CBA0" w14:textId="77777777" w:rsidR="00F22FA3" w:rsidRDefault="00F22FA3">
            <w:pPr>
              <w:rPr>
                <w:sz w:val="18"/>
                <w:szCs w:val="18"/>
              </w:rPr>
            </w:pPr>
            <w:r>
              <w:rPr>
                <w:sz w:val="18"/>
                <w:szCs w:val="18"/>
              </w:rPr>
              <w:t>15th day of the fourth month after the close of the fiscal year.</w:t>
            </w:r>
          </w:p>
        </w:tc>
        <w:tc>
          <w:tcPr>
            <w:tcW w:w="2166" w:type="dxa"/>
            <w:tcBorders>
              <w:top w:val="nil"/>
              <w:left w:val="nil"/>
              <w:bottom w:val="single" w:sz="2" w:space="0" w:color="auto"/>
              <w:right w:val="nil"/>
            </w:tcBorders>
          </w:tcPr>
          <w:p w14:paraId="3CE790CB" w14:textId="77777777" w:rsidR="00F22FA3" w:rsidRDefault="00F22FA3">
            <w:pPr>
              <w:rPr>
                <w:sz w:val="18"/>
                <w:szCs w:val="18"/>
              </w:rPr>
            </w:pPr>
            <w:r>
              <w:rPr>
                <w:sz w:val="18"/>
                <w:szCs w:val="18"/>
              </w:rPr>
              <w:t>April 15th after the year in which the fiscal year ends.</w:t>
            </w:r>
          </w:p>
        </w:tc>
      </w:tr>
      <w:tr w:rsidR="00F22FA3" w14:paraId="36F8D363"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1A764CFB" w14:textId="77777777" w:rsidR="00F22FA3" w:rsidRDefault="00F22FA3">
            <w:pPr>
              <w:rPr>
                <w:sz w:val="18"/>
                <w:szCs w:val="18"/>
              </w:rPr>
            </w:pPr>
            <w:r>
              <w:rPr>
                <w:sz w:val="18"/>
                <w:szCs w:val="18"/>
              </w:rPr>
              <w:t xml:space="preserve">Can the return include </w:t>
            </w:r>
            <w:r>
              <w:rPr>
                <w:sz w:val="18"/>
                <w:szCs w:val="18"/>
              </w:rPr>
              <w:lastRenderedPageBreak/>
              <w:t>resident investors?</w:t>
            </w:r>
          </w:p>
        </w:tc>
        <w:tc>
          <w:tcPr>
            <w:tcW w:w="2166" w:type="dxa"/>
            <w:tcBorders>
              <w:top w:val="nil"/>
              <w:left w:val="nil"/>
              <w:bottom w:val="single" w:sz="2" w:space="0" w:color="auto"/>
              <w:right w:val="single" w:sz="2" w:space="0" w:color="auto"/>
            </w:tcBorders>
          </w:tcPr>
          <w:p w14:paraId="4773FC8B" w14:textId="77777777" w:rsidR="00F22FA3" w:rsidRDefault="00F22FA3">
            <w:pPr>
              <w:rPr>
                <w:sz w:val="18"/>
                <w:szCs w:val="18"/>
              </w:rPr>
            </w:pPr>
            <w:r>
              <w:rPr>
                <w:sz w:val="18"/>
                <w:szCs w:val="18"/>
              </w:rPr>
              <w:lastRenderedPageBreak/>
              <w:t>No.</w:t>
            </w:r>
          </w:p>
        </w:tc>
        <w:tc>
          <w:tcPr>
            <w:tcW w:w="2166" w:type="dxa"/>
            <w:tcBorders>
              <w:top w:val="nil"/>
              <w:left w:val="nil"/>
              <w:bottom w:val="single" w:sz="2" w:space="0" w:color="auto"/>
              <w:right w:val="nil"/>
            </w:tcBorders>
          </w:tcPr>
          <w:p w14:paraId="47AC45A6" w14:textId="77777777" w:rsidR="00F22FA3" w:rsidRDefault="00F22FA3">
            <w:pPr>
              <w:rPr>
                <w:sz w:val="18"/>
                <w:szCs w:val="18"/>
              </w:rPr>
            </w:pPr>
            <w:r>
              <w:rPr>
                <w:sz w:val="18"/>
                <w:szCs w:val="18"/>
              </w:rPr>
              <w:t>Yes.</w:t>
            </w:r>
          </w:p>
        </w:tc>
      </w:tr>
      <w:tr w:rsidR="00F22FA3" w14:paraId="636AAC7F"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2D24DE4" w14:textId="77777777" w:rsidR="00F22FA3" w:rsidRDefault="00F22FA3">
            <w:pPr>
              <w:rPr>
                <w:sz w:val="18"/>
                <w:szCs w:val="18"/>
              </w:rPr>
            </w:pPr>
            <w:r>
              <w:rPr>
                <w:sz w:val="18"/>
                <w:szCs w:val="18"/>
              </w:rPr>
              <w:t>Tax Rate</w:t>
            </w:r>
          </w:p>
        </w:tc>
        <w:tc>
          <w:tcPr>
            <w:tcW w:w="2166" w:type="dxa"/>
            <w:tcBorders>
              <w:top w:val="nil"/>
              <w:left w:val="nil"/>
              <w:bottom w:val="single" w:sz="2" w:space="0" w:color="auto"/>
              <w:right w:val="single" w:sz="2" w:space="0" w:color="auto"/>
            </w:tcBorders>
          </w:tcPr>
          <w:p w14:paraId="5902DDE5" w14:textId="77777777" w:rsidR="00F22FA3" w:rsidRDefault="00F22FA3">
            <w:pPr>
              <w:rPr>
                <w:sz w:val="18"/>
                <w:szCs w:val="18"/>
              </w:rPr>
            </w:pPr>
            <w:r>
              <w:rPr>
                <w:sz w:val="18"/>
                <w:szCs w:val="18"/>
              </w:rPr>
              <w:t>5% for individuals, or 8.5% for entities.</w:t>
            </w:r>
          </w:p>
        </w:tc>
        <w:tc>
          <w:tcPr>
            <w:tcW w:w="2166" w:type="dxa"/>
            <w:tcBorders>
              <w:top w:val="nil"/>
              <w:left w:val="nil"/>
              <w:bottom w:val="single" w:sz="2" w:space="0" w:color="auto"/>
              <w:right w:val="nil"/>
            </w:tcBorders>
          </w:tcPr>
          <w:p w14:paraId="5E0791A1" w14:textId="77777777" w:rsidR="00F22FA3" w:rsidRDefault="00F22FA3">
            <w:pPr>
              <w:rPr>
                <w:sz w:val="18"/>
                <w:szCs w:val="18"/>
              </w:rPr>
            </w:pPr>
            <w:r>
              <w:rPr>
                <w:sz w:val="18"/>
                <w:szCs w:val="18"/>
              </w:rPr>
              <w:t>4.797% for all investors.</w:t>
            </w:r>
          </w:p>
        </w:tc>
      </w:tr>
      <w:tr w:rsidR="00F22FA3" w14:paraId="7193C2BC"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0E686A44" w14:textId="77777777" w:rsidR="00F22FA3" w:rsidRDefault="00F22FA3">
            <w:pPr>
              <w:rPr>
                <w:sz w:val="18"/>
                <w:szCs w:val="18"/>
              </w:rPr>
            </w:pPr>
            <w:r>
              <w:rPr>
                <w:sz w:val="18"/>
                <w:szCs w:val="18"/>
              </w:rPr>
              <w:t>Can the return claim credits?</w:t>
            </w:r>
          </w:p>
        </w:tc>
        <w:tc>
          <w:tcPr>
            <w:tcW w:w="2166" w:type="dxa"/>
            <w:tcBorders>
              <w:top w:val="nil"/>
              <w:left w:val="nil"/>
              <w:bottom w:val="single" w:sz="2" w:space="0" w:color="auto"/>
              <w:right w:val="single" w:sz="2" w:space="0" w:color="auto"/>
            </w:tcBorders>
          </w:tcPr>
          <w:p w14:paraId="56C17C48" w14:textId="77777777" w:rsidR="00F22FA3" w:rsidRDefault="00F22FA3">
            <w:pPr>
              <w:rPr>
                <w:sz w:val="18"/>
                <w:szCs w:val="18"/>
              </w:rPr>
            </w:pPr>
            <w:r>
              <w:rPr>
                <w:sz w:val="18"/>
                <w:szCs w:val="18"/>
              </w:rPr>
              <w:t>No.</w:t>
            </w:r>
          </w:p>
        </w:tc>
        <w:tc>
          <w:tcPr>
            <w:tcW w:w="2166" w:type="dxa"/>
            <w:tcBorders>
              <w:top w:val="nil"/>
              <w:left w:val="nil"/>
              <w:bottom w:val="single" w:sz="2" w:space="0" w:color="auto"/>
              <w:right w:val="nil"/>
            </w:tcBorders>
          </w:tcPr>
          <w:p w14:paraId="57C9BE3B" w14:textId="77777777" w:rsidR="00F22FA3" w:rsidRDefault="00F22FA3">
            <w:pPr>
              <w:rPr>
                <w:sz w:val="18"/>
                <w:szCs w:val="18"/>
              </w:rPr>
            </w:pPr>
            <w:r>
              <w:rPr>
                <w:sz w:val="18"/>
                <w:szCs w:val="18"/>
              </w:rPr>
              <w:t>Yes.</w:t>
            </w:r>
          </w:p>
        </w:tc>
      </w:tr>
      <w:tr w:rsidR="00F22FA3" w14:paraId="48D13A31" w14:textId="77777777">
        <w:tblPrEx>
          <w:tblBorders>
            <w:top w:val="none" w:sz="0" w:space="0" w:color="auto"/>
          </w:tblBorders>
        </w:tblPrEx>
        <w:tc>
          <w:tcPr>
            <w:tcW w:w="2165" w:type="dxa"/>
            <w:tcBorders>
              <w:top w:val="nil"/>
              <w:left w:val="nil"/>
              <w:bottom w:val="single" w:sz="2" w:space="0" w:color="auto"/>
              <w:right w:val="single" w:sz="2" w:space="0" w:color="auto"/>
            </w:tcBorders>
          </w:tcPr>
          <w:p w14:paraId="4CA29650" w14:textId="77777777" w:rsidR="00F22FA3" w:rsidRDefault="00F22FA3">
            <w:pPr>
              <w:rPr>
                <w:sz w:val="18"/>
                <w:szCs w:val="18"/>
              </w:rPr>
            </w:pPr>
            <w:r>
              <w:rPr>
                <w:sz w:val="18"/>
                <w:szCs w:val="18"/>
              </w:rPr>
              <w:t>Can the return claim payments from other pass-through entities?</w:t>
            </w:r>
          </w:p>
        </w:tc>
        <w:tc>
          <w:tcPr>
            <w:tcW w:w="2166" w:type="dxa"/>
            <w:tcBorders>
              <w:top w:val="nil"/>
              <w:left w:val="nil"/>
              <w:bottom w:val="single" w:sz="2" w:space="0" w:color="auto"/>
              <w:right w:val="single" w:sz="2" w:space="0" w:color="auto"/>
            </w:tcBorders>
          </w:tcPr>
          <w:p w14:paraId="146D6A2F" w14:textId="77777777" w:rsidR="00F22FA3" w:rsidRDefault="00F22FA3">
            <w:pPr>
              <w:rPr>
                <w:sz w:val="18"/>
                <w:szCs w:val="18"/>
              </w:rPr>
            </w:pPr>
            <w:r>
              <w:rPr>
                <w:sz w:val="18"/>
                <w:szCs w:val="18"/>
              </w:rPr>
              <w:t>No.</w:t>
            </w:r>
          </w:p>
        </w:tc>
        <w:tc>
          <w:tcPr>
            <w:tcW w:w="2166" w:type="dxa"/>
            <w:tcBorders>
              <w:top w:val="nil"/>
              <w:left w:val="nil"/>
              <w:bottom w:val="single" w:sz="2" w:space="0" w:color="auto"/>
              <w:right w:val="nil"/>
            </w:tcBorders>
          </w:tcPr>
          <w:p w14:paraId="448F4EDC" w14:textId="77777777" w:rsidR="00F22FA3" w:rsidRDefault="00F22FA3">
            <w:pPr>
              <w:rPr>
                <w:sz w:val="18"/>
                <w:szCs w:val="18"/>
              </w:rPr>
            </w:pPr>
            <w:r>
              <w:rPr>
                <w:sz w:val="18"/>
                <w:szCs w:val="18"/>
              </w:rPr>
              <w:t>Yes.</w:t>
            </w:r>
          </w:p>
        </w:tc>
      </w:tr>
      <w:tr w:rsidR="00F22FA3" w14:paraId="3A842EAC" w14:textId="77777777">
        <w:tblPrEx>
          <w:tblBorders>
            <w:top w:val="none" w:sz="0" w:space="0" w:color="auto"/>
            <w:bottom w:val="single" w:sz="2" w:space="0" w:color="auto"/>
          </w:tblBorders>
        </w:tblPrEx>
        <w:tc>
          <w:tcPr>
            <w:tcW w:w="2165" w:type="dxa"/>
            <w:tcBorders>
              <w:top w:val="nil"/>
              <w:left w:val="nil"/>
              <w:bottom w:val="nil"/>
              <w:right w:val="single" w:sz="2" w:space="0" w:color="auto"/>
            </w:tcBorders>
          </w:tcPr>
          <w:p w14:paraId="1DB255B3" w14:textId="77777777" w:rsidR="00F22FA3" w:rsidRDefault="00F22FA3">
            <w:pPr>
              <w:rPr>
                <w:sz w:val="18"/>
                <w:szCs w:val="18"/>
              </w:rPr>
            </w:pPr>
            <w:r>
              <w:rPr>
                <w:sz w:val="18"/>
                <w:szCs w:val="18"/>
              </w:rPr>
              <w:t>Investor Filings</w:t>
            </w:r>
          </w:p>
        </w:tc>
        <w:tc>
          <w:tcPr>
            <w:tcW w:w="2166" w:type="dxa"/>
            <w:tcBorders>
              <w:top w:val="nil"/>
              <w:left w:val="nil"/>
              <w:bottom w:val="nil"/>
              <w:right w:val="single" w:sz="2" w:space="0" w:color="auto"/>
            </w:tcBorders>
          </w:tcPr>
          <w:p w14:paraId="5D8E7D15" w14:textId="77777777" w:rsidR="00F22FA3" w:rsidRDefault="00F22FA3">
            <w:pPr>
              <w:rPr>
                <w:sz w:val="18"/>
                <w:szCs w:val="18"/>
              </w:rPr>
            </w:pPr>
            <w:r>
              <w:rPr>
                <w:sz w:val="18"/>
                <w:szCs w:val="18"/>
              </w:rPr>
              <w:t>Investors must file Ohio Form IT 1040.</w:t>
            </w:r>
          </w:p>
        </w:tc>
        <w:tc>
          <w:tcPr>
            <w:tcW w:w="2166" w:type="dxa"/>
            <w:tcBorders>
              <w:top w:val="nil"/>
              <w:left w:val="nil"/>
              <w:bottom w:val="nil"/>
              <w:right w:val="nil"/>
            </w:tcBorders>
          </w:tcPr>
          <w:p w14:paraId="3E616C4A" w14:textId="77777777" w:rsidR="00F22FA3" w:rsidRDefault="00F22FA3">
            <w:pPr>
              <w:rPr>
                <w:sz w:val="18"/>
                <w:szCs w:val="18"/>
              </w:rPr>
            </w:pPr>
            <w:r>
              <w:rPr>
                <w:sz w:val="18"/>
                <w:szCs w:val="18"/>
              </w:rPr>
              <w:t>Investors may file Ohio Form IT 1040.</w:t>
            </w:r>
          </w:p>
        </w:tc>
      </w:tr>
    </w:tbl>
    <w:p w14:paraId="7BFF4383" w14:textId="77777777" w:rsidR="00F22FA3" w:rsidRDefault="00F22FA3">
      <w:pPr>
        <w:rPr>
          <w:sz w:val="18"/>
          <w:szCs w:val="18"/>
        </w:rPr>
      </w:pPr>
    </w:p>
    <w:p w14:paraId="1EDF3508" w14:textId="77777777" w:rsidR="00F22FA3" w:rsidRDefault="00F22FA3">
      <w:r>
        <w:t xml:space="preserve"> </w:t>
      </w:r>
    </w:p>
    <w:p w14:paraId="5267F403" w14:textId="1A613948" w:rsidR="00F22FA3" w:rsidRDefault="00F22FA3" w:rsidP="00483984">
      <w:pPr>
        <w:pStyle w:val="BHead2"/>
      </w:pPr>
      <w:bookmarkStart w:id="582" w:name="_Toc194486109"/>
      <w:r>
        <w:t>11.8. Composite Return Due Date</w:t>
      </w:r>
      <w:bookmarkEnd w:id="582"/>
      <w:r>
        <w:t xml:space="preserve"> </w:t>
      </w:r>
    </w:p>
    <w:p w14:paraId="1BEDC890" w14:textId="7230BA4C" w:rsidR="00F22FA3" w:rsidRDefault="00F22FA3">
      <w:pPr>
        <w:pStyle w:val="p"/>
      </w:pPr>
      <w:r>
        <w:t>April 15.</w:t>
      </w:r>
    </w:p>
    <w:p w14:paraId="54D0EF36" w14:textId="77777777" w:rsidR="00F22FA3" w:rsidRDefault="00F22FA3">
      <w:pPr>
        <w:pStyle w:val="p"/>
      </w:pPr>
      <w:r>
        <w:t>An Ohio composite return is due on or before April 15th after the end of the entity’s fiscal year.</w:t>
      </w:r>
      <w:r>
        <w:rPr>
          <w:vertAlign w:val="superscript"/>
        </w:rPr>
        <w:t>186</w:t>
      </w:r>
      <w:r w:rsidRPr="00C10140">
        <w:rPr>
          <w:rStyle w:val="FootnoteReference"/>
        </w:rPr>
        <w:footnoteReference w:customMarkFollows="1" w:id="612"/>
        <w:t>1</w:t>
      </w:r>
      <w:r>
        <w:t xml:space="preserve"> </w:t>
      </w:r>
    </w:p>
    <w:p w14:paraId="39FB7B35" w14:textId="77777777" w:rsidR="00F22FA3" w:rsidRDefault="00F22FA3" w:rsidP="00483984">
      <w:pPr>
        <w:pStyle w:val="BHead2"/>
      </w:pPr>
      <w:bookmarkStart w:id="583" w:name="_Toc194486110"/>
      <w:r>
        <w:t>11.9. Estimated Payments</w:t>
      </w:r>
      <w:bookmarkEnd w:id="583"/>
      <w:r>
        <w:t xml:space="preserve"> </w:t>
      </w:r>
    </w:p>
    <w:p w14:paraId="314A83D3" w14:textId="08081ADE" w:rsidR="00F22FA3" w:rsidRDefault="00F22FA3" w:rsidP="00483984">
      <w:pPr>
        <w:pStyle w:val="BHead3"/>
      </w:pPr>
      <w:bookmarkStart w:id="584" w:name="_Toc194486111"/>
      <w:r>
        <w:t>11.9.1. Thresholds</w:t>
      </w:r>
      <w:bookmarkEnd w:id="584"/>
      <w:r>
        <w:t xml:space="preserve"> </w:t>
      </w:r>
    </w:p>
    <w:p w14:paraId="41F86DBC" w14:textId="6830C034" w:rsidR="00F22FA3" w:rsidRDefault="00F22FA3">
      <w:pPr>
        <w:pStyle w:val="p"/>
      </w:pPr>
      <w:r>
        <w:t>$500.</w:t>
      </w:r>
    </w:p>
    <w:p w14:paraId="4E4842AE" w14:textId="77777777" w:rsidR="00F22FA3" w:rsidRDefault="00F22FA3">
      <w:pPr>
        <w:pStyle w:val="p"/>
      </w:pPr>
      <w:r>
        <w:t>Ohio requires estimated payments for a composite return when the estimated tax owed is more than $500.</w:t>
      </w:r>
      <w:r>
        <w:rPr>
          <w:vertAlign w:val="superscript"/>
        </w:rPr>
        <w:t>186</w:t>
      </w:r>
      <w:r w:rsidRPr="00C10140">
        <w:rPr>
          <w:rStyle w:val="FootnoteReference"/>
        </w:rPr>
        <w:footnoteReference w:customMarkFollows="1" w:id="613"/>
        <w:t>2</w:t>
      </w:r>
      <w:r>
        <w:t xml:space="preserve"> </w:t>
      </w:r>
    </w:p>
    <w:p w14:paraId="0834EA81" w14:textId="5829950F" w:rsidR="00F22FA3" w:rsidRDefault="00F22FA3" w:rsidP="00483984">
      <w:pPr>
        <w:pStyle w:val="BHead3"/>
      </w:pPr>
      <w:bookmarkStart w:id="585" w:name="_Toc194486112"/>
      <w:r>
        <w:t>11.9.2. Installment Amounts</w:t>
      </w:r>
      <w:bookmarkEnd w:id="585"/>
      <w:r>
        <w:t xml:space="preserve"> </w:t>
      </w:r>
    </w:p>
    <w:p w14:paraId="144D56F4" w14:textId="0E2A4F67" w:rsidR="00F22FA3" w:rsidRDefault="00F22FA3">
      <w:pPr>
        <w:pStyle w:val="p"/>
      </w:pPr>
      <w:r>
        <w:t>22.5%.</w:t>
      </w:r>
    </w:p>
    <w:p w14:paraId="760D967E" w14:textId="77777777" w:rsidR="00F22FA3" w:rsidRDefault="00F22FA3">
      <w:pPr>
        <w:pStyle w:val="p"/>
      </w:pPr>
      <w:r>
        <w:t>Ohio requires that estimated tax payments for a composite return be made in installments of 22.5%.</w:t>
      </w:r>
      <w:r>
        <w:rPr>
          <w:vertAlign w:val="superscript"/>
        </w:rPr>
        <w:t>186</w:t>
      </w:r>
      <w:r w:rsidRPr="00C10140">
        <w:rPr>
          <w:rStyle w:val="FootnoteReference"/>
        </w:rPr>
        <w:footnoteReference w:customMarkFollows="1" w:id="614"/>
        <w:t>3</w:t>
      </w:r>
      <w:r>
        <w:t xml:space="preserve"> </w:t>
      </w:r>
    </w:p>
    <w:p w14:paraId="19C2EAC6" w14:textId="77777777" w:rsidR="00F22FA3" w:rsidRDefault="00F22FA3">
      <w:pPr>
        <w:pStyle w:val="p"/>
      </w:pPr>
      <w:r>
        <w:t>By the 15th day after the close of the taxable year, 90% of the current year’s tax is due.</w:t>
      </w:r>
      <w:r>
        <w:rPr>
          <w:vertAlign w:val="superscript"/>
        </w:rPr>
        <w:t>186</w:t>
      </w:r>
      <w:r w:rsidRPr="00C10140">
        <w:rPr>
          <w:rStyle w:val="FootnoteReference"/>
        </w:rPr>
        <w:footnoteReference w:customMarkFollows="1" w:id="615"/>
        <w:t>4</w:t>
      </w:r>
      <w:r>
        <w:t xml:space="preserve"> </w:t>
      </w:r>
    </w:p>
    <w:p w14:paraId="5B6D6C21" w14:textId="76118908" w:rsidR="00F22FA3" w:rsidRDefault="00F22FA3" w:rsidP="00483984">
      <w:pPr>
        <w:pStyle w:val="BHead3"/>
      </w:pPr>
      <w:bookmarkStart w:id="586" w:name="_Toc194486113"/>
      <w:r>
        <w:t>11.9.3. Due Dates</w:t>
      </w:r>
      <w:bookmarkEnd w:id="586"/>
      <w:r>
        <w:t xml:space="preserve"> </w:t>
      </w:r>
    </w:p>
    <w:p w14:paraId="54B25ED6" w14:textId="590978D5" w:rsidR="00F22FA3" w:rsidRDefault="00F22FA3">
      <w:pPr>
        <w:pStyle w:val="p"/>
      </w:pPr>
      <w:r>
        <w:t>Quarterly.</w:t>
      </w:r>
    </w:p>
    <w:p w14:paraId="59ED2D15" w14:textId="77777777" w:rsidR="00F22FA3" w:rsidRDefault="00F22FA3">
      <w:pPr>
        <w:pStyle w:val="p"/>
      </w:pPr>
      <w:r>
        <w:t>Ohio requires pass-through entities filing composite returns to make estimated tax payments on or before the 15th day of the fourth, sixth, and ninth months of the current taxable year, and the 15th day after the close of the taxable year.</w:t>
      </w:r>
      <w:r>
        <w:rPr>
          <w:vertAlign w:val="superscript"/>
        </w:rPr>
        <w:t>186</w:t>
      </w:r>
      <w:r w:rsidRPr="00C10140">
        <w:rPr>
          <w:rStyle w:val="FootnoteReference"/>
        </w:rPr>
        <w:footnoteReference w:customMarkFollows="1" w:id="616"/>
        <w:t>5</w:t>
      </w:r>
    </w:p>
    <w:p w14:paraId="7AE75A56" w14:textId="045330B1" w:rsidR="00F22FA3" w:rsidRDefault="00F22FA3">
      <w:pPr>
        <w:pStyle w:val="p"/>
      </w:pPr>
      <w:r>
        <w:rPr>
          <w:b/>
          <w:bCs/>
          <w:i/>
          <w:iCs/>
        </w:rPr>
        <w:t>Planning Point:</w:t>
      </w:r>
      <w:r>
        <w:t xml:space="preserve"> Taxpayers should be aware that pass-through entities failing to adequately and timely withhold income pursuant to the pass-through entity tax will have the statutorily </w:t>
      </w:r>
      <w:r>
        <w:lastRenderedPageBreak/>
        <w:t>mandated “interest penalty” added to their tax bill.</w:t>
      </w:r>
      <w:r>
        <w:rPr>
          <w:vertAlign w:val="superscript"/>
        </w:rPr>
        <w:t>186</w:t>
      </w:r>
      <w:r w:rsidRPr="00C10140">
        <w:rPr>
          <w:rStyle w:val="FootnoteReference"/>
        </w:rPr>
        <w:footnoteReference w:customMarkFollows="1" w:id="617"/>
        <w:t>6</w:t>
      </w:r>
      <w:r>
        <w:t xml:space="preserve"> The interest penalty is calculated based on the entity’s underpayment on each required estimated payment due date.</w:t>
      </w:r>
    </w:p>
    <w:p w14:paraId="1881A209" w14:textId="77777777" w:rsidR="00F22FA3" w:rsidRDefault="00F22FA3">
      <w:pPr>
        <w:pStyle w:val="p"/>
      </w:pPr>
      <w:r>
        <w:t>No interest penalty is due if the qualifying entity:</w:t>
      </w:r>
    </w:p>
    <w:p w14:paraId="4031F26F" w14:textId="6D9D2E41" w:rsidR="00F22FA3" w:rsidRDefault="00A51073">
      <w:pPr>
        <w:pStyle w:val="p"/>
      </w:pPr>
      <w:r>
        <w:rPr>
          <w:noProof/>
        </w:rPr>
        <w:drawing>
          <wp:inline distT="0" distB="0" distL="0" distR="0" wp14:anchorId="49329BCE" wp14:editId="79167541">
            <wp:extent cx="135890" cy="135890"/>
            <wp:effectExtent l="0" t="0" r="0" b="0"/>
            <wp:docPr id="2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has an adjusted qualifying amount due of $10,000 or less;</w:t>
      </w:r>
    </w:p>
    <w:p w14:paraId="572E6AE2" w14:textId="2BF764AA" w:rsidR="00F22FA3" w:rsidRDefault="00A51073">
      <w:pPr>
        <w:pStyle w:val="p"/>
      </w:pPr>
      <w:r>
        <w:rPr>
          <w:noProof/>
        </w:rPr>
        <w:drawing>
          <wp:inline distT="0" distB="0" distL="0" distR="0" wp14:anchorId="35901457" wp14:editId="45676E18">
            <wp:extent cx="135890" cy="135890"/>
            <wp:effectExtent l="0" t="0" r="0" b="0"/>
            <wp:docPr id="2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made estimated payments for the current tax year totaling at least 100% of the previous year’s tax liability; or</w:t>
      </w:r>
    </w:p>
    <w:p w14:paraId="2AC742C9" w14:textId="43795518" w:rsidR="00F22FA3" w:rsidRDefault="00A51073">
      <w:pPr>
        <w:pStyle w:val="p"/>
      </w:pPr>
      <w:r>
        <w:rPr>
          <w:noProof/>
        </w:rPr>
        <w:drawing>
          <wp:inline distT="0" distB="0" distL="0" distR="0" wp14:anchorId="73691F20" wp14:editId="009A88A8">
            <wp:extent cx="135890" cy="135890"/>
            <wp:effectExtent l="0" t="0" r="0" b="0"/>
            <wp:docPr id="2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made estimated payments for the current tax year totaling at least 90% of the current year’s tax liability.</w:t>
      </w:r>
      <w:r w:rsidR="00F22FA3">
        <w:rPr>
          <w:vertAlign w:val="superscript"/>
        </w:rPr>
        <w:t>186</w:t>
      </w:r>
      <w:r w:rsidR="00F22FA3" w:rsidRPr="00C10140">
        <w:rPr>
          <w:rStyle w:val="FootnoteReference"/>
        </w:rPr>
        <w:footnoteReference w:customMarkFollows="1" w:id="618"/>
        <w:t>7</w:t>
      </w:r>
      <w:r w:rsidR="00F22FA3">
        <w:t xml:space="preserve"> </w:t>
      </w:r>
    </w:p>
    <w:p w14:paraId="3959D4F7" w14:textId="77777777" w:rsidR="00F22FA3" w:rsidRDefault="00F22FA3">
      <w:pPr>
        <w:rPr>
          <w:sz w:val="24"/>
          <w:szCs w:val="24"/>
        </w:rPr>
      </w:pPr>
      <w:r>
        <w:rPr>
          <w:sz w:val="24"/>
          <w:szCs w:val="24"/>
        </w:rPr>
        <w:t xml:space="preserve"> </w:t>
      </w:r>
    </w:p>
    <w:p w14:paraId="723F1448" w14:textId="77777777" w:rsidR="00F22FA3" w:rsidRDefault="00F22FA3">
      <w:pPr>
        <w:pStyle w:val="p"/>
      </w:pPr>
      <w:r>
        <w:t>Taxpayers should also be aware that beginning with tax year 2017, credit balances will no longer be carried forward to the next taxable period and all overpayments will be refunded.</w:t>
      </w:r>
      <w:r>
        <w:rPr>
          <w:vertAlign w:val="superscript"/>
        </w:rPr>
        <w:t>186</w:t>
      </w:r>
      <w:r w:rsidRPr="00C10140">
        <w:rPr>
          <w:rStyle w:val="FootnoteReference"/>
        </w:rPr>
        <w:footnoteReference w:customMarkFollows="1" w:id="619"/>
        <w:t>8</w:t>
      </w:r>
      <w:r>
        <w:t xml:space="preserve"> </w:t>
      </w:r>
    </w:p>
    <w:p w14:paraId="6F265BD8" w14:textId="53A168D2" w:rsidR="00F22FA3" w:rsidRDefault="00F22FA3" w:rsidP="00483984">
      <w:pPr>
        <w:pStyle w:val="BHead3"/>
      </w:pPr>
      <w:bookmarkStart w:id="587" w:name="_Toc194486114"/>
      <w:r>
        <w:t>11.9.4. Transfer of Estimated or Composite Payments Towards Elective Liability for Late PTET Election</w:t>
      </w:r>
      <w:bookmarkEnd w:id="587"/>
    </w:p>
    <w:p w14:paraId="64259D3B" w14:textId="5032B1E9" w:rsidR="00F22FA3" w:rsidRDefault="00F22FA3">
      <w:pPr>
        <w:pStyle w:val="p"/>
      </w:pPr>
      <w:r>
        <w:t>Not applicable.</w:t>
      </w:r>
    </w:p>
    <w:p w14:paraId="7B5BE95D" w14:textId="77777777" w:rsidR="00F22FA3" w:rsidRDefault="00F22FA3">
      <w:pPr>
        <w:pStyle w:val="p"/>
      </w:pPr>
      <w:r>
        <w:t>Ohio does not allow an entity to make a late election.</w:t>
      </w:r>
    </w:p>
    <w:p w14:paraId="436EB04D" w14:textId="7B8368E4" w:rsidR="00F22FA3" w:rsidRDefault="00F22FA3" w:rsidP="00483984">
      <w:pPr>
        <w:pStyle w:val="BHead2"/>
      </w:pPr>
      <w:bookmarkStart w:id="588" w:name="_Toc194486115"/>
      <w:r>
        <w:t>11.10. Electronic Filing Requirements</w:t>
      </w:r>
      <w:bookmarkEnd w:id="588"/>
      <w:r>
        <w:t xml:space="preserve"> </w:t>
      </w:r>
    </w:p>
    <w:p w14:paraId="384A6C14" w14:textId="06DF6692" w:rsidR="00F22FA3" w:rsidRDefault="00F22FA3">
      <w:pPr>
        <w:pStyle w:val="p"/>
      </w:pPr>
      <w:r>
        <w:t>Not permitted.</w:t>
      </w:r>
    </w:p>
    <w:p w14:paraId="1A211302" w14:textId="77777777" w:rsidR="00F22FA3" w:rsidRDefault="00F22FA3">
      <w:pPr>
        <w:pStyle w:val="p"/>
      </w:pPr>
      <w:r>
        <w:t>For tax years beginning on or after Jan. 1, 2018, Ohio permits, but does not require, electronic filing for composite returns.</w:t>
      </w:r>
      <w:r>
        <w:rPr>
          <w:vertAlign w:val="superscript"/>
        </w:rPr>
        <w:t>186</w:t>
      </w:r>
      <w:r w:rsidRPr="00C10140">
        <w:rPr>
          <w:rStyle w:val="FootnoteReference"/>
        </w:rPr>
        <w:footnoteReference w:customMarkFollows="1" w:id="620"/>
        <w:t>9</w:t>
      </w:r>
      <w:r>
        <w:t xml:space="preserve"> </w:t>
      </w:r>
    </w:p>
    <w:p w14:paraId="01E3021B" w14:textId="77777777" w:rsidR="00F22FA3" w:rsidRDefault="00F22FA3">
      <w:pPr>
        <w:pStyle w:val="p"/>
      </w:pPr>
      <w:r>
        <w:t>For tax years beginning on or before December 31, 2017, Ohio requires composite returns to be mailed to:</w:t>
      </w:r>
    </w:p>
    <w:p w14:paraId="7CD47922" w14:textId="77777777" w:rsidR="00F22FA3" w:rsidRDefault="00F22FA3">
      <w:pPr>
        <w:pStyle w:val="p"/>
      </w:pPr>
      <w:r>
        <w:t>Ohio Dept. of Taxation</w:t>
      </w:r>
    </w:p>
    <w:p w14:paraId="7E37F773" w14:textId="77777777" w:rsidR="00F22FA3" w:rsidRDefault="00F22FA3">
      <w:pPr>
        <w:pStyle w:val="p"/>
      </w:pPr>
      <w:r>
        <w:t>P.O. Box 181140</w:t>
      </w:r>
    </w:p>
    <w:p w14:paraId="441CEF7D" w14:textId="77777777" w:rsidR="00F22FA3" w:rsidRDefault="00F22FA3">
      <w:pPr>
        <w:pStyle w:val="p"/>
      </w:pPr>
      <w:r>
        <w:t>Columbus, OH 43218-1140</w:t>
      </w:r>
      <w:r>
        <w:rPr>
          <w:vertAlign w:val="superscript"/>
        </w:rPr>
        <w:t>187</w:t>
      </w:r>
      <w:r w:rsidRPr="00C10140">
        <w:rPr>
          <w:rStyle w:val="FootnoteReference"/>
        </w:rPr>
        <w:footnoteReference w:customMarkFollows="1" w:id="621"/>
        <w:t>0</w:t>
      </w:r>
      <w:r>
        <w:t xml:space="preserve"> </w:t>
      </w:r>
    </w:p>
    <w:p w14:paraId="7EF480EF" w14:textId="77777777" w:rsidR="00F22FA3" w:rsidRDefault="00F22FA3">
      <w:pPr>
        <w:rPr>
          <w:sz w:val="24"/>
          <w:szCs w:val="24"/>
        </w:rPr>
      </w:pPr>
      <w:r>
        <w:rPr>
          <w:sz w:val="24"/>
          <w:szCs w:val="24"/>
        </w:rPr>
        <w:t xml:space="preserve"> </w:t>
      </w:r>
    </w:p>
    <w:p w14:paraId="6724E45B" w14:textId="6471DB3C" w:rsidR="00F22FA3" w:rsidRDefault="00F22FA3" w:rsidP="00483984">
      <w:pPr>
        <w:pStyle w:val="BHead2"/>
      </w:pPr>
      <w:bookmarkStart w:id="589" w:name="_Toc194486116"/>
      <w:r>
        <w:t>11.11. Electronic Payment Requirements</w:t>
      </w:r>
      <w:bookmarkEnd w:id="589"/>
      <w:r>
        <w:t xml:space="preserve"> </w:t>
      </w:r>
    </w:p>
    <w:p w14:paraId="4BB049C1" w14:textId="17F32D7D" w:rsidR="00F22FA3" w:rsidRDefault="00F22FA3">
      <w:pPr>
        <w:pStyle w:val="p"/>
      </w:pPr>
      <w:r>
        <w:lastRenderedPageBreak/>
        <w:t>Not required.</w:t>
      </w:r>
    </w:p>
    <w:p w14:paraId="450A3C1E" w14:textId="77777777" w:rsidR="00F22FA3" w:rsidRDefault="00F22FA3">
      <w:pPr>
        <w:pStyle w:val="p"/>
      </w:pPr>
      <w:r>
        <w:t>Ohio permits, but does not require, electronic payment for composite returns.</w:t>
      </w:r>
      <w:r>
        <w:rPr>
          <w:vertAlign w:val="superscript"/>
        </w:rPr>
        <w:t>187</w:t>
      </w:r>
      <w:r w:rsidRPr="00C10140">
        <w:rPr>
          <w:rStyle w:val="FootnoteReference"/>
        </w:rPr>
        <w:footnoteReference w:customMarkFollows="1" w:id="622"/>
        <w:t>1</w:t>
      </w:r>
      <w:r>
        <w:t xml:space="preserve"> </w:t>
      </w:r>
    </w:p>
    <w:p w14:paraId="23D8E2C1" w14:textId="77777777" w:rsidR="00F22FA3" w:rsidRDefault="00F22FA3">
      <w:pPr>
        <w:pStyle w:val="p"/>
      </w:pPr>
      <w:r>
        <w:t>Composite tax may be remitted by electronic funds transfer (EFT) through the Ohio Treasurer of State, by electronic check through an approved software program when filing electronically, or by a personal check or money order with Ohio Form IT 4708 UPC: UPC for Pass-Through Entity/Fiduciary Income Tax.</w:t>
      </w:r>
      <w:r>
        <w:rPr>
          <w:vertAlign w:val="superscript"/>
        </w:rPr>
        <w:t>187</w:t>
      </w:r>
      <w:r w:rsidRPr="00C10140">
        <w:rPr>
          <w:rStyle w:val="FootnoteReference"/>
        </w:rPr>
        <w:footnoteReference w:customMarkFollows="1" w:id="623"/>
        <w:t>2</w:t>
      </w:r>
      <w:r>
        <w:t xml:space="preserve"> </w:t>
      </w:r>
    </w:p>
    <w:p w14:paraId="4255928C" w14:textId="77777777" w:rsidR="00F22FA3" w:rsidRDefault="00F22FA3" w:rsidP="00483984">
      <w:pPr>
        <w:pStyle w:val="BHead1"/>
      </w:pPr>
      <w:bookmarkStart w:id="590" w:name="_Toc194486117"/>
      <w:r>
        <w:t>12. Transactions Involving Pass-Through Entity Interests</w:t>
      </w:r>
      <w:bookmarkEnd w:id="590"/>
      <w:r>
        <w:t xml:space="preserve"> </w:t>
      </w:r>
    </w:p>
    <w:p w14:paraId="392EE0B6" w14:textId="77777777" w:rsidR="00F22FA3" w:rsidRDefault="00F22FA3" w:rsidP="00483984">
      <w:pPr>
        <w:pStyle w:val="BHead2"/>
      </w:pPr>
      <w:bookmarkStart w:id="591" w:name="_Toc194486118"/>
      <w:r>
        <w:t>12.1. Pass-Through Entities Classified as Partnerships</w:t>
      </w:r>
      <w:bookmarkEnd w:id="591"/>
      <w:r>
        <w:t xml:space="preserve"> </w:t>
      </w:r>
    </w:p>
    <w:p w14:paraId="60D2B0BE" w14:textId="77777777" w:rsidR="00F22FA3" w:rsidRDefault="00F22FA3" w:rsidP="00483984">
      <w:pPr>
        <w:pStyle w:val="BHead3"/>
      </w:pPr>
      <w:bookmarkStart w:id="592" w:name="_Toc194486119"/>
      <w:r>
        <w:t>12.1.1. Sales, Exchanges, and Other Transfers</w:t>
      </w:r>
      <w:bookmarkEnd w:id="592"/>
      <w:r>
        <w:t xml:space="preserve"> </w:t>
      </w:r>
    </w:p>
    <w:p w14:paraId="050867EA" w14:textId="01E8F384" w:rsidR="00F22FA3" w:rsidRDefault="00F22FA3" w:rsidP="00483984">
      <w:pPr>
        <w:pStyle w:val="BHead4"/>
      </w:pPr>
      <w:bookmarkStart w:id="593" w:name="_Toc194486120"/>
      <w:r>
        <w:t>12.1.1.1. Classification of Gain or Loss as Business or Nonbusiness Income</w:t>
      </w:r>
      <w:bookmarkEnd w:id="593"/>
      <w:r>
        <w:t xml:space="preserve"> </w:t>
      </w:r>
    </w:p>
    <w:p w14:paraId="09D5A41B" w14:textId="0939AF58" w:rsidR="00F22FA3" w:rsidRDefault="00F22FA3">
      <w:pPr>
        <w:pStyle w:val="p"/>
      </w:pPr>
      <w:r>
        <w:t>Depends.</w:t>
      </w:r>
    </w:p>
    <w:p w14:paraId="64054A37" w14:textId="77777777" w:rsidR="00F22FA3" w:rsidRDefault="00F22FA3">
      <w:pPr>
        <w:pStyle w:val="p"/>
      </w:pPr>
      <w:r>
        <w:t>Ohio generally classifies gain from the disposition of a partnership interest as nonbusiness income, but does not distinguish between business and nonbusiness income for CAT purposes.</w:t>
      </w:r>
      <w:r>
        <w:rPr>
          <w:vertAlign w:val="superscript"/>
        </w:rPr>
        <w:t>191</w:t>
      </w:r>
      <w:r w:rsidRPr="00C10140">
        <w:rPr>
          <w:rStyle w:val="FootnoteReference"/>
        </w:rPr>
        <w:footnoteReference w:customMarkFollows="1" w:id="624"/>
        <w:t>3</w:t>
      </w:r>
      <w:r>
        <w:t xml:space="preserve"> </w:t>
      </w:r>
    </w:p>
    <w:p w14:paraId="39FD18D7" w14:textId="56995259"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191</w:t>
      </w:r>
      <w:r w:rsidRPr="00C10140">
        <w:rPr>
          <w:rStyle w:val="FootnoteReference"/>
        </w:rPr>
        <w:footnoteReference w:customMarkFollows="1" w:id="625"/>
        <w:t>4</w:t>
      </w:r>
      <w:r>
        <w:t xml:space="preserve"> </w:t>
      </w:r>
    </w:p>
    <w:p w14:paraId="3DAEC96C" w14:textId="77777777" w:rsidR="00F22FA3" w:rsidRDefault="00F22FA3">
      <w:pPr>
        <w:pStyle w:val="p"/>
      </w:pPr>
      <w:r>
        <w:t>For income tax purposes, Ohio generally classifies an ownership interest in a pass-through entity as an intangible asset. As a result, capital gain or loss recognized by a taxpayer from the sale or other transfer of a pass-through entity interest is treated as nonbusiness income allocable to Ohio if the taxpayer was domiciled in Ohio at the time of the sale or other transfer.</w:t>
      </w:r>
      <w:r>
        <w:rPr>
          <w:vertAlign w:val="superscript"/>
        </w:rPr>
        <w:t>191</w:t>
      </w:r>
      <w:r w:rsidRPr="00C10140">
        <w:rPr>
          <w:rStyle w:val="FootnoteReference"/>
        </w:rPr>
        <w:footnoteReference w:customMarkFollows="1" w:id="626"/>
        <w:t>5</w:t>
      </w:r>
      <w:r>
        <w:t xml:space="preserve"> </w:t>
      </w:r>
    </w:p>
    <w:p w14:paraId="7571FB7D" w14:textId="77777777" w:rsidR="00F22FA3" w:rsidRDefault="00F22FA3">
      <w:pPr>
        <w:pStyle w:val="p"/>
      </w:pPr>
      <w:r>
        <w:rPr>
          <w:b/>
          <w:bCs/>
          <w:i/>
          <w:iCs/>
        </w:rPr>
        <w:t>Nonresident Owners (Corrigan v. Testa)</w:t>
      </w:r>
      <w:r>
        <w:t xml:space="preserve"> </w:t>
      </w:r>
    </w:p>
    <w:p w14:paraId="30C9E0A6" w14:textId="145A1200" w:rsidR="00F22FA3" w:rsidRDefault="00F22FA3">
      <w:pPr>
        <w:pStyle w:val="p"/>
      </w:pPr>
      <w:r>
        <w:t>In contrast, Ohio requires a nonresident taxpayer to apportion gain recognized from the sale, exchange, or other disposition of an ownership interest in a pass-through entity if the nonresident taxpayer held, directly or indirectly, a 20% or greater ownership interest during a three-year period ending on the last day of the taxpayer’s taxable year.</w:t>
      </w:r>
      <w:r>
        <w:rPr>
          <w:vertAlign w:val="superscript"/>
        </w:rPr>
        <w:t>191</w:t>
      </w:r>
      <w:r w:rsidRPr="00C10140">
        <w:rPr>
          <w:rStyle w:val="FootnoteReference"/>
        </w:rPr>
        <w:footnoteReference w:customMarkFollows="1" w:id="627"/>
        <w:t>6</w:t>
      </w:r>
      <w:r>
        <w:t xml:space="preserve"> The Ohio Supreme Court has ruled, however, that the statutory requirement to apportion gain from the sale of an intangible asset was an unconstitutional violation of the Due Process Clause as applied to a nonresident individual who recognized capital gain from the sale of an interest in an LLC conducting </w:t>
      </w:r>
      <w:r>
        <w:lastRenderedPageBreak/>
        <w:t>business in Ohio.</w:t>
      </w:r>
      <w:r>
        <w:rPr>
          <w:vertAlign w:val="superscript"/>
        </w:rPr>
        <w:t>191</w:t>
      </w:r>
      <w:r w:rsidRPr="00C10140">
        <w:rPr>
          <w:rStyle w:val="FootnoteReference"/>
        </w:rPr>
        <w:footnoteReference w:customMarkFollows="1" w:id="628"/>
        <w:t>7</w:t>
      </w:r>
      <w:r>
        <w:t xml:space="preserve"> </w:t>
      </w:r>
    </w:p>
    <w:p w14:paraId="08BAFF1E" w14:textId="77777777" w:rsidR="00F22FA3" w:rsidRDefault="00F22FA3">
      <w:pPr>
        <w:pStyle w:val="p"/>
      </w:pPr>
      <w:r>
        <w:rPr>
          <w:b/>
          <w:bCs/>
          <w:i/>
          <w:iCs/>
        </w:rPr>
        <w:t>Planning Point:</w:t>
      </w:r>
      <w:r>
        <w:t xml:space="preserve"> The Ohio Department of Taxation has provided guidance to taxpayers who utilized Ohio Rev. Code Ann. § 5747.212 in the calculation of their income tax liability. A taxpayer who has already filed a refund application or petitioned an assessment relating to the applicability of Ohio Rev. Code Ann. § 5747.212 is not required to take any further action. The taxpayer’s refund application or petition will be reviewed in light of the </w:t>
      </w:r>
      <w:r>
        <w:rPr>
          <w:i/>
          <w:iCs/>
        </w:rPr>
        <w:t>Corrigan</w:t>
      </w:r>
      <w:r>
        <w:t xml:space="preserve"> decision, but the taxpayer is welcome to submit additional information in support of the taxpayer’s position. Other taxpayers who believe they may be entitled to a refund based on </w:t>
      </w:r>
      <w:r>
        <w:rPr>
          <w:i/>
          <w:iCs/>
        </w:rPr>
        <w:t>Corrigan</w:t>
      </w:r>
      <w:r>
        <w:t xml:space="preserve"> may file amended tax returns following the instructions contained in the guidance.</w:t>
      </w:r>
      <w:r>
        <w:rPr>
          <w:vertAlign w:val="superscript"/>
        </w:rPr>
        <w:t>191</w:t>
      </w:r>
      <w:r w:rsidRPr="00C10140">
        <w:rPr>
          <w:rStyle w:val="FootnoteReference"/>
        </w:rPr>
        <w:footnoteReference w:customMarkFollows="1" w:id="629"/>
        <w:t>8</w:t>
      </w:r>
      <w:r>
        <w:t xml:space="preserve"> </w:t>
      </w:r>
    </w:p>
    <w:p w14:paraId="5541AA2F" w14:textId="1245542D" w:rsidR="00F22FA3" w:rsidRDefault="00F22FA3" w:rsidP="00483984">
      <w:pPr>
        <w:pStyle w:val="BHead4"/>
      </w:pPr>
      <w:bookmarkStart w:id="594" w:name="_Toc194486121"/>
      <w:r>
        <w:t>12.1.1.2. Source of Gain or Loss</w:t>
      </w:r>
      <w:bookmarkEnd w:id="594"/>
      <w:r>
        <w:t xml:space="preserve"> </w:t>
      </w:r>
    </w:p>
    <w:p w14:paraId="0827676E" w14:textId="0401D47E" w:rsidR="00F22FA3" w:rsidRDefault="00F22FA3">
      <w:pPr>
        <w:pStyle w:val="p"/>
      </w:pPr>
      <w:r>
        <w:t>No.</w:t>
      </w:r>
    </w:p>
    <w:p w14:paraId="6AB7A17A" w14:textId="77777777" w:rsidR="00F22FA3" w:rsidRDefault="00F22FA3">
      <w:pPr>
        <w:pStyle w:val="p"/>
      </w:pPr>
      <w:r>
        <w:t>Ohio does not apportion income for Commercial Activities Tax purposes.</w:t>
      </w:r>
      <w:r>
        <w:rPr>
          <w:vertAlign w:val="superscript"/>
        </w:rPr>
        <w:t>191</w:t>
      </w:r>
      <w:r w:rsidRPr="00C10140">
        <w:rPr>
          <w:rStyle w:val="FootnoteReference"/>
        </w:rPr>
        <w:footnoteReference w:customMarkFollows="1" w:id="630"/>
        <w:t>9</w:t>
      </w:r>
      <w:r>
        <w:t xml:space="preserve"> </w:t>
      </w:r>
    </w:p>
    <w:p w14:paraId="667C8D00" w14:textId="77777777"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192</w:t>
      </w:r>
      <w:r w:rsidRPr="00C10140">
        <w:rPr>
          <w:rStyle w:val="FootnoteReference"/>
        </w:rPr>
        <w:footnoteReference w:customMarkFollows="1" w:id="631"/>
        <w:t>0</w:t>
      </w:r>
      <w:r>
        <w:t xml:space="preserve"> </w:t>
      </w:r>
    </w:p>
    <w:p w14:paraId="41894D57" w14:textId="78EAE5BD" w:rsidR="00F22FA3" w:rsidRDefault="00F22FA3" w:rsidP="00483984">
      <w:pPr>
        <w:pStyle w:val="BHead3"/>
      </w:pPr>
      <w:bookmarkStart w:id="595" w:name="_Toc194486122"/>
      <w:r>
        <w:t>12.1.2. Partnership Termination</w:t>
      </w:r>
      <w:bookmarkEnd w:id="595"/>
      <w:r>
        <w:t xml:space="preserve"> </w:t>
      </w:r>
    </w:p>
    <w:p w14:paraId="146C6089" w14:textId="794E07AC" w:rsidR="00F22FA3" w:rsidRDefault="00F22FA3">
      <w:pPr>
        <w:pStyle w:val="p"/>
      </w:pPr>
      <w:r>
        <w:t>Other.</w:t>
      </w:r>
    </w:p>
    <w:p w14:paraId="1CC032DA" w14:textId="67D4E26E" w:rsidR="00F22FA3" w:rsidRDefault="00F22FA3">
      <w:pPr>
        <w:pStyle w:val="p"/>
      </w:pPr>
      <w:r>
        <w:rPr>
          <w:b/>
          <w:bCs/>
        </w:rPr>
        <w:t>Editors’ Note:</w:t>
      </w:r>
      <w:r>
        <w:t xml:space="preserve"> For tax years beginning after Dec. 31, 2017, the 2017 tax act (Pub. L. No. 115-97) amends I.R.C. § 708 by repealing the technical termination rule for partnerships, therefore treating a partnership as continuing even if more than 50% of the total capital and profit interest of the partnership have been sold or exchanged, and new elections are not required or permitted.</w:t>
      </w:r>
    </w:p>
    <w:p w14:paraId="146B88D3" w14:textId="77777777" w:rsidR="00F22FA3" w:rsidRDefault="00F22FA3">
      <w:pPr>
        <w:rPr>
          <w:sz w:val="24"/>
          <w:szCs w:val="24"/>
        </w:rPr>
      </w:pPr>
      <w:r>
        <w:rPr>
          <w:sz w:val="24"/>
          <w:szCs w:val="24"/>
        </w:rPr>
        <w:t xml:space="preserve"> </w:t>
      </w:r>
    </w:p>
    <w:p w14:paraId="5580B878" w14:textId="77777777" w:rsidR="00F22FA3" w:rsidRDefault="00F22FA3">
      <w:pPr>
        <w:pStyle w:val="p"/>
      </w:pPr>
      <w:r>
        <w:t>Ohio’s recognition of a partnership’s federal tax treatment does not affect its responsibility for the Commercial Activities Tax.</w:t>
      </w:r>
      <w:r>
        <w:rPr>
          <w:vertAlign w:val="superscript"/>
        </w:rPr>
        <w:t>192</w:t>
      </w:r>
      <w:r w:rsidRPr="00C10140">
        <w:rPr>
          <w:rStyle w:val="FootnoteReference"/>
        </w:rPr>
        <w:footnoteReference w:customMarkFollows="1" w:id="632"/>
        <w:t>1</w:t>
      </w:r>
      <w:r>
        <w:t xml:space="preserve"> </w:t>
      </w:r>
    </w:p>
    <w:p w14:paraId="7229542F" w14:textId="740DEE6D" w:rsidR="00F22FA3" w:rsidRDefault="00F22FA3" w:rsidP="00483984">
      <w:pPr>
        <w:pStyle w:val="BHead3"/>
      </w:pPr>
      <w:bookmarkStart w:id="596" w:name="_Toc194486123"/>
      <w:r>
        <w:t>12.1.3. Liquidation of Partnership Interest</w:t>
      </w:r>
      <w:bookmarkEnd w:id="596"/>
      <w:r>
        <w:t xml:space="preserve"> </w:t>
      </w:r>
    </w:p>
    <w:p w14:paraId="730AABB3" w14:textId="28B9922B" w:rsidR="00F22FA3" w:rsidRDefault="00F22FA3">
      <w:pPr>
        <w:pStyle w:val="p"/>
      </w:pPr>
      <w:r>
        <w:t>Yes.</w:t>
      </w:r>
    </w:p>
    <w:p w14:paraId="14418437" w14:textId="77777777" w:rsidR="00F22FA3" w:rsidRDefault="00F22FA3">
      <w:pPr>
        <w:pStyle w:val="p"/>
      </w:pPr>
      <w:r>
        <w:t>Ohio’s recognition of a partnership’s federal tax treatment does not affect its responsibility for the Commercial Activities Tax.</w:t>
      </w:r>
      <w:r>
        <w:rPr>
          <w:vertAlign w:val="superscript"/>
        </w:rPr>
        <w:t>192</w:t>
      </w:r>
      <w:r w:rsidRPr="00C10140">
        <w:rPr>
          <w:rStyle w:val="FootnoteReference"/>
        </w:rPr>
        <w:footnoteReference w:customMarkFollows="1" w:id="633"/>
        <w:t>2</w:t>
      </w:r>
      <w:r>
        <w:t xml:space="preserve"> </w:t>
      </w:r>
    </w:p>
    <w:p w14:paraId="6CCDAAA6" w14:textId="3D2D772B" w:rsidR="00F22FA3" w:rsidRDefault="00F22FA3" w:rsidP="00483984">
      <w:pPr>
        <w:pStyle w:val="BHead3"/>
      </w:pPr>
      <w:bookmarkStart w:id="597" w:name="_Toc194486124"/>
      <w:r>
        <w:lastRenderedPageBreak/>
        <w:t>12.1.4. Partnership Reorganizations and Liquidations</w:t>
      </w:r>
      <w:bookmarkEnd w:id="597"/>
      <w:r>
        <w:t xml:space="preserve"> </w:t>
      </w:r>
    </w:p>
    <w:p w14:paraId="28E0A5CE" w14:textId="1BF3A355" w:rsidR="00F22FA3" w:rsidRDefault="00F22FA3">
      <w:pPr>
        <w:pStyle w:val="p"/>
      </w:pPr>
      <w:r>
        <w:t>Yes.</w:t>
      </w:r>
    </w:p>
    <w:p w14:paraId="5A588522" w14:textId="77777777" w:rsidR="00F22FA3" w:rsidRDefault="00F22FA3">
      <w:pPr>
        <w:pStyle w:val="p"/>
      </w:pPr>
      <w:r>
        <w:t>Ohio’s recognition of a partnership’s federal tax treatment does not affect its responsibility for the Commercial Activities Tax.</w:t>
      </w:r>
      <w:r>
        <w:rPr>
          <w:vertAlign w:val="superscript"/>
        </w:rPr>
        <w:t>192</w:t>
      </w:r>
      <w:r w:rsidRPr="00C10140">
        <w:rPr>
          <w:rStyle w:val="FootnoteReference"/>
        </w:rPr>
        <w:footnoteReference w:customMarkFollows="1" w:id="634"/>
        <w:t>3</w:t>
      </w:r>
      <w:r>
        <w:t xml:space="preserve"> </w:t>
      </w:r>
    </w:p>
    <w:p w14:paraId="59DE904C" w14:textId="77777777" w:rsidR="00F22FA3" w:rsidRDefault="00F22FA3" w:rsidP="00483984">
      <w:pPr>
        <w:pStyle w:val="BHead2"/>
      </w:pPr>
      <w:bookmarkStart w:id="598" w:name="_Toc194486125"/>
      <w:r>
        <w:t>12.2. S Corporations</w:t>
      </w:r>
      <w:bookmarkEnd w:id="598"/>
      <w:r>
        <w:t xml:space="preserve"> </w:t>
      </w:r>
    </w:p>
    <w:p w14:paraId="3BEFF638" w14:textId="77777777" w:rsidR="00F22FA3" w:rsidRDefault="00F22FA3" w:rsidP="00483984">
      <w:pPr>
        <w:pStyle w:val="BHead3"/>
      </w:pPr>
      <w:bookmarkStart w:id="599" w:name="_Toc194486126"/>
      <w:r>
        <w:t>12.2.1. Sales, Exchanges, and Other Transfers</w:t>
      </w:r>
      <w:bookmarkEnd w:id="599"/>
      <w:r>
        <w:t xml:space="preserve"> </w:t>
      </w:r>
    </w:p>
    <w:p w14:paraId="23EE469D" w14:textId="6CEC2FBA" w:rsidR="00F22FA3" w:rsidRDefault="00F22FA3" w:rsidP="00483984">
      <w:pPr>
        <w:pStyle w:val="BHead4"/>
      </w:pPr>
      <w:bookmarkStart w:id="600" w:name="_Toc194486127"/>
      <w:r>
        <w:t>12.2.1.1. Classification of Gain or Loss as Business or Nonbusiness Income</w:t>
      </w:r>
      <w:bookmarkEnd w:id="600"/>
      <w:r>
        <w:t xml:space="preserve"> </w:t>
      </w:r>
    </w:p>
    <w:p w14:paraId="027A3B52" w14:textId="626A5290" w:rsidR="00F22FA3" w:rsidRDefault="00F22FA3">
      <w:pPr>
        <w:pStyle w:val="p"/>
      </w:pPr>
      <w:r>
        <w:t>Depends.</w:t>
      </w:r>
    </w:p>
    <w:p w14:paraId="264262D3" w14:textId="77777777" w:rsidR="00F22FA3" w:rsidRDefault="00F22FA3">
      <w:pPr>
        <w:pStyle w:val="p"/>
      </w:pPr>
      <w:r>
        <w:t>Ohio generally classifies gain from the disposition of S corporation stock as nonbusiness income, but does not distinguish between business and nonbusiness income for CAT purposes.</w:t>
      </w:r>
      <w:r>
        <w:rPr>
          <w:vertAlign w:val="superscript"/>
        </w:rPr>
        <w:t>192</w:t>
      </w:r>
      <w:r w:rsidRPr="00C10140">
        <w:rPr>
          <w:rStyle w:val="FootnoteReference"/>
        </w:rPr>
        <w:footnoteReference w:customMarkFollows="1" w:id="635"/>
        <w:t>4</w:t>
      </w:r>
      <w:r>
        <w:t xml:space="preserve"> </w:t>
      </w:r>
    </w:p>
    <w:p w14:paraId="5BD60EAC" w14:textId="0A3A6DA3"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192</w:t>
      </w:r>
      <w:r w:rsidRPr="00C10140">
        <w:rPr>
          <w:rStyle w:val="FootnoteReference"/>
        </w:rPr>
        <w:footnoteReference w:customMarkFollows="1" w:id="636"/>
        <w:t>5</w:t>
      </w:r>
      <w:r>
        <w:t xml:space="preserve"> </w:t>
      </w:r>
    </w:p>
    <w:p w14:paraId="3DFDBB0B" w14:textId="77777777" w:rsidR="00F22FA3" w:rsidRDefault="00F22FA3">
      <w:pPr>
        <w:pStyle w:val="p"/>
      </w:pPr>
      <w:r>
        <w:t>For income tax purposes, Ohio generally classifies an ownership interest in a pass-through entity as an intangible asset. As a result, capital gain or loss recognized by a taxpayer from the sale or other transfer of a pass-through entity interest is treated as nonbusiness income allocable to Ohio if the taxpayer was domiciled in Ohio at the time of the sale or other transfer.</w:t>
      </w:r>
      <w:r>
        <w:rPr>
          <w:vertAlign w:val="superscript"/>
        </w:rPr>
        <w:t>192</w:t>
      </w:r>
      <w:r w:rsidRPr="00C10140">
        <w:rPr>
          <w:rStyle w:val="FootnoteReference"/>
        </w:rPr>
        <w:footnoteReference w:customMarkFollows="1" w:id="637"/>
        <w:t>6</w:t>
      </w:r>
      <w:r>
        <w:t xml:space="preserve"> </w:t>
      </w:r>
    </w:p>
    <w:p w14:paraId="49FD77AD" w14:textId="77777777" w:rsidR="00F22FA3" w:rsidRDefault="00F22FA3">
      <w:pPr>
        <w:pStyle w:val="p"/>
      </w:pPr>
      <w:r>
        <w:rPr>
          <w:b/>
          <w:bCs/>
          <w:i/>
          <w:iCs/>
        </w:rPr>
        <w:t>Nonresident Owners (Corrigan v. Testa)</w:t>
      </w:r>
      <w:r>
        <w:t xml:space="preserve"> </w:t>
      </w:r>
    </w:p>
    <w:p w14:paraId="1BE50A28" w14:textId="20259BA4" w:rsidR="00F22FA3" w:rsidRDefault="00F22FA3">
      <w:pPr>
        <w:pStyle w:val="p"/>
      </w:pPr>
      <w:r>
        <w:t>In contrast, Ohio requires a nonresident taxpayer to apportion gain recognized from the sale, exchange, or other disposition of an ownership interest in an S corporation if the nonresident taxpayer held, directly or indirectly, a 20% or greater ownership interest during a three-year period ending on the last day of the taxpayer’s taxable year.</w:t>
      </w:r>
      <w:r>
        <w:rPr>
          <w:vertAlign w:val="superscript"/>
        </w:rPr>
        <w:t>192</w:t>
      </w:r>
      <w:r w:rsidRPr="00C10140">
        <w:rPr>
          <w:rStyle w:val="FootnoteReference"/>
        </w:rPr>
        <w:footnoteReference w:customMarkFollows="1" w:id="638"/>
        <w:t>7</w:t>
      </w:r>
      <w:r>
        <w:t xml:space="preserve"> The Ohio Supreme Court has ruled, however, that the statutory requirement to apportion gain from the sale of an intangible asset was an unconstitutional violation of the Due Process Clause as applied to a nonresident individual who recognized capital gain from the sale of an interest in an LLC conducting business in Ohio.</w:t>
      </w:r>
      <w:r>
        <w:rPr>
          <w:vertAlign w:val="superscript"/>
        </w:rPr>
        <w:t>192</w:t>
      </w:r>
      <w:r w:rsidRPr="00C10140">
        <w:rPr>
          <w:rStyle w:val="FootnoteReference"/>
        </w:rPr>
        <w:footnoteReference w:customMarkFollows="1" w:id="639"/>
        <w:t>8</w:t>
      </w:r>
      <w:r>
        <w:t xml:space="preserve"> </w:t>
      </w:r>
    </w:p>
    <w:p w14:paraId="4A816798" w14:textId="77777777" w:rsidR="00F22FA3" w:rsidRDefault="00F22FA3">
      <w:pPr>
        <w:pStyle w:val="p"/>
      </w:pPr>
      <w:r>
        <w:rPr>
          <w:b/>
          <w:bCs/>
          <w:i/>
          <w:iCs/>
        </w:rPr>
        <w:t>Planning Point:</w:t>
      </w:r>
      <w:r>
        <w:t xml:space="preserve"> The Ohio Department of Taxation has provided guidance to taxpayers who utilized Ohio Rev. Code Ann. § 5747.212 in the calculation of their income tax liability. A taxpayer who has already filed a refund application or petitioned an assessment relating to the </w:t>
      </w:r>
      <w:r>
        <w:lastRenderedPageBreak/>
        <w:t xml:space="preserve">applicability of Ohio Rev. Code Ann. § 5747.212 is not required to take any further action. The taxpayer’s refund application or petition will be reviewed in light of the </w:t>
      </w:r>
      <w:r>
        <w:rPr>
          <w:i/>
          <w:iCs/>
        </w:rPr>
        <w:t>Corrigan</w:t>
      </w:r>
      <w:r>
        <w:t xml:space="preserve"> decision, but the taxpayer is welcome to submit additional information in support of the taxpayer’s position. Other taxpayers who believe they may be entitled to a refund based on </w:t>
      </w:r>
      <w:r>
        <w:rPr>
          <w:i/>
          <w:iCs/>
        </w:rPr>
        <w:t>Corrigan</w:t>
      </w:r>
      <w:r>
        <w:t xml:space="preserve"> may file amended tax returns following the instructions contained in the guidance.</w:t>
      </w:r>
      <w:r>
        <w:rPr>
          <w:vertAlign w:val="superscript"/>
        </w:rPr>
        <w:t>192</w:t>
      </w:r>
      <w:r w:rsidRPr="00C10140">
        <w:rPr>
          <w:rStyle w:val="FootnoteReference"/>
        </w:rPr>
        <w:footnoteReference w:customMarkFollows="1" w:id="640"/>
        <w:t>9</w:t>
      </w:r>
      <w:r>
        <w:t xml:space="preserve"> </w:t>
      </w:r>
    </w:p>
    <w:p w14:paraId="0E0A35C2" w14:textId="625DFB5F" w:rsidR="00F22FA3" w:rsidRDefault="00F22FA3" w:rsidP="00483984">
      <w:pPr>
        <w:pStyle w:val="BHead4"/>
      </w:pPr>
      <w:bookmarkStart w:id="601" w:name="_Toc194486128"/>
      <w:r>
        <w:t>12.2.1.2. Source of Gain or Loss</w:t>
      </w:r>
      <w:bookmarkEnd w:id="601"/>
      <w:r>
        <w:t xml:space="preserve"> </w:t>
      </w:r>
    </w:p>
    <w:p w14:paraId="2E468DB5" w14:textId="3E60437F" w:rsidR="00F22FA3" w:rsidRDefault="00F22FA3">
      <w:pPr>
        <w:pStyle w:val="p"/>
      </w:pPr>
      <w:r>
        <w:t>No.</w:t>
      </w:r>
    </w:p>
    <w:p w14:paraId="63B72AF3" w14:textId="77777777" w:rsidR="00F22FA3" w:rsidRDefault="00F22FA3">
      <w:pPr>
        <w:pStyle w:val="p"/>
      </w:pPr>
      <w:r>
        <w:t>Ohio does not apportion income for Commercial Activities Tax purposes.</w:t>
      </w:r>
      <w:r>
        <w:rPr>
          <w:vertAlign w:val="superscript"/>
        </w:rPr>
        <w:t>193</w:t>
      </w:r>
      <w:r w:rsidRPr="00C10140">
        <w:rPr>
          <w:rStyle w:val="FootnoteReference"/>
        </w:rPr>
        <w:footnoteReference w:customMarkFollows="1" w:id="641"/>
        <w:t>0</w:t>
      </w:r>
      <w:r>
        <w:t xml:space="preserve"> </w:t>
      </w:r>
    </w:p>
    <w:p w14:paraId="7298F49E" w14:textId="77777777" w:rsidR="00F22FA3" w:rsidRDefault="00F22FA3">
      <w:pPr>
        <w:pStyle w:val="p"/>
      </w:pPr>
      <w:r>
        <w:t>Ohio does not require apportionment for its Commercial Activities Tax. The Commercial Activities Tax imposes its tax only on “taxable gross receipts”, which are gross receipts sitused in Ohio.</w:t>
      </w:r>
      <w:r>
        <w:rPr>
          <w:vertAlign w:val="superscript"/>
        </w:rPr>
        <w:t>193</w:t>
      </w:r>
      <w:r w:rsidRPr="00C10140">
        <w:rPr>
          <w:rStyle w:val="FootnoteReference"/>
        </w:rPr>
        <w:footnoteReference w:customMarkFollows="1" w:id="642"/>
        <w:t>1</w:t>
      </w:r>
      <w:r>
        <w:t xml:space="preserve"> </w:t>
      </w:r>
    </w:p>
    <w:p w14:paraId="22D53BEF" w14:textId="01B0B193" w:rsidR="00F22FA3" w:rsidRDefault="00F22FA3" w:rsidP="00483984">
      <w:pPr>
        <w:pStyle w:val="BHead3"/>
      </w:pPr>
      <w:bookmarkStart w:id="602" w:name="_Toc194486129"/>
      <w:r>
        <w:t>12.2.2. Sales of Stock Treated as Sale of Assets</w:t>
      </w:r>
      <w:bookmarkEnd w:id="602"/>
      <w:r>
        <w:t xml:space="preserve"> </w:t>
      </w:r>
    </w:p>
    <w:p w14:paraId="285F4D5F" w14:textId="39202FC4" w:rsidR="00F22FA3" w:rsidRDefault="00F22FA3">
      <w:pPr>
        <w:pStyle w:val="p"/>
      </w:pPr>
      <w:r>
        <w:t>Yes.</w:t>
      </w:r>
    </w:p>
    <w:p w14:paraId="7D6A4C01" w14:textId="77777777" w:rsidR="00F22FA3" w:rsidRDefault="00F22FA3">
      <w:pPr>
        <w:pStyle w:val="p"/>
      </w:pPr>
      <w:r>
        <w:t>Ohio’s recognition of a business’ federal S corporation election does not affect its responsibility for the Commercial Activities Tax.</w:t>
      </w:r>
      <w:r>
        <w:rPr>
          <w:vertAlign w:val="superscript"/>
        </w:rPr>
        <w:t>193</w:t>
      </w:r>
      <w:r w:rsidRPr="00C10140">
        <w:rPr>
          <w:rStyle w:val="FootnoteReference"/>
        </w:rPr>
        <w:footnoteReference w:customMarkFollows="1" w:id="643"/>
        <w:t>2</w:t>
      </w:r>
      <w:r>
        <w:t xml:space="preserve"> </w:t>
      </w:r>
    </w:p>
    <w:p w14:paraId="5FDAF06B" w14:textId="06E0E97E" w:rsidR="00F22FA3" w:rsidRDefault="00F22FA3" w:rsidP="00483984">
      <w:pPr>
        <w:pStyle w:val="BHead3"/>
      </w:pPr>
      <w:bookmarkStart w:id="603" w:name="_Toc194486130"/>
      <w:r>
        <w:t>12.2.3. Stock Redemptions</w:t>
      </w:r>
      <w:bookmarkEnd w:id="603"/>
      <w:r>
        <w:t xml:space="preserve"> </w:t>
      </w:r>
    </w:p>
    <w:p w14:paraId="7929F527" w14:textId="13B9F439" w:rsidR="00F22FA3" w:rsidRDefault="00F22FA3">
      <w:pPr>
        <w:pStyle w:val="p"/>
      </w:pPr>
      <w:r>
        <w:t>Yes.</w:t>
      </w:r>
    </w:p>
    <w:p w14:paraId="79E9C4AC" w14:textId="77777777" w:rsidR="00F22FA3" w:rsidRDefault="00F22FA3">
      <w:pPr>
        <w:pStyle w:val="p"/>
      </w:pPr>
      <w:r>
        <w:t>Ohio’s recognition of a business’ federal S corporation election does not affect its responsibility for the Commercial Activities Tax.</w:t>
      </w:r>
      <w:r>
        <w:rPr>
          <w:vertAlign w:val="superscript"/>
        </w:rPr>
        <w:t>193</w:t>
      </w:r>
      <w:r w:rsidRPr="00C10140">
        <w:rPr>
          <w:rStyle w:val="FootnoteReference"/>
        </w:rPr>
        <w:footnoteReference w:customMarkFollows="1" w:id="644"/>
        <w:t>3</w:t>
      </w:r>
      <w:r>
        <w:t xml:space="preserve"> </w:t>
      </w:r>
    </w:p>
    <w:p w14:paraId="23CA980D" w14:textId="4B398D2D" w:rsidR="00F22FA3" w:rsidRDefault="00F22FA3" w:rsidP="00483984">
      <w:pPr>
        <w:pStyle w:val="BHead3"/>
      </w:pPr>
      <w:bookmarkStart w:id="604" w:name="_Toc194486131"/>
      <w:r>
        <w:t>12.2.4. Termination of S Election</w:t>
      </w:r>
      <w:bookmarkEnd w:id="604"/>
      <w:r>
        <w:t xml:space="preserve"> </w:t>
      </w:r>
    </w:p>
    <w:p w14:paraId="2088C948" w14:textId="4988E51E" w:rsidR="00F22FA3" w:rsidRDefault="00F22FA3">
      <w:pPr>
        <w:pStyle w:val="p"/>
      </w:pPr>
      <w:r>
        <w:t>Yes.</w:t>
      </w:r>
    </w:p>
    <w:p w14:paraId="37A6F382" w14:textId="77777777" w:rsidR="00F22FA3" w:rsidRDefault="00F22FA3">
      <w:pPr>
        <w:pStyle w:val="p"/>
      </w:pPr>
      <w:r>
        <w:t>Ohio’s recognition of a business’ federal S corporation election does not affect its responsibility for the Commercial Activities Tax.</w:t>
      </w:r>
      <w:r>
        <w:rPr>
          <w:vertAlign w:val="superscript"/>
        </w:rPr>
        <w:t>193</w:t>
      </w:r>
      <w:r w:rsidRPr="00C10140">
        <w:rPr>
          <w:rStyle w:val="FootnoteReference"/>
        </w:rPr>
        <w:footnoteReference w:customMarkFollows="1" w:id="645"/>
        <w:t>4</w:t>
      </w:r>
      <w:r>
        <w:t xml:space="preserve"> </w:t>
      </w:r>
    </w:p>
    <w:p w14:paraId="163A7C7B" w14:textId="17A88946" w:rsidR="00F22FA3" w:rsidRDefault="00F22FA3" w:rsidP="00483984">
      <w:pPr>
        <w:pStyle w:val="BHead3"/>
      </w:pPr>
      <w:bookmarkStart w:id="605" w:name="_Toc194486132"/>
      <w:r>
        <w:t>12.2.5. S Corporation Reorganizations and Liquidations</w:t>
      </w:r>
      <w:bookmarkEnd w:id="605"/>
      <w:r>
        <w:t xml:space="preserve"> </w:t>
      </w:r>
    </w:p>
    <w:p w14:paraId="725900BB" w14:textId="1D746B06" w:rsidR="00F22FA3" w:rsidRDefault="00F22FA3">
      <w:pPr>
        <w:pStyle w:val="p"/>
      </w:pPr>
      <w:r>
        <w:t>Yes.</w:t>
      </w:r>
    </w:p>
    <w:p w14:paraId="054FC5CA" w14:textId="77777777" w:rsidR="00F22FA3" w:rsidRDefault="00F22FA3">
      <w:pPr>
        <w:pStyle w:val="p"/>
      </w:pPr>
      <w:r>
        <w:t xml:space="preserve">Ohio’s recognition of a business’ federal S corporation election does not affect its responsibility </w:t>
      </w:r>
      <w:r>
        <w:lastRenderedPageBreak/>
        <w:t>for the Commercial Activities Tax.</w:t>
      </w:r>
      <w:r>
        <w:rPr>
          <w:vertAlign w:val="superscript"/>
        </w:rPr>
        <w:t>193</w:t>
      </w:r>
      <w:r w:rsidRPr="00C10140">
        <w:rPr>
          <w:rStyle w:val="FootnoteReference"/>
        </w:rPr>
        <w:footnoteReference w:customMarkFollows="1" w:id="646"/>
        <w:t>5</w:t>
      </w:r>
      <w:r>
        <w:t xml:space="preserve"> </w:t>
      </w:r>
    </w:p>
    <w:p w14:paraId="06361F85" w14:textId="77777777" w:rsidR="00F22FA3" w:rsidRDefault="00F22FA3" w:rsidP="00483984">
      <w:pPr>
        <w:pStyle w:val="BHead1"/>
      </w:pPr>
      <w:bookmarkStart w:id="606" w:name="_Toc194486133"/>
      <w:r>
        <w:t>13. Administration and Procedure</w:t>
      </w:r>
      <w:bookmarkEnd w:id="606"/>
      <w:r>
        <w:t xml:space="preserve"> </w:t>
      </w:r>
    </w:p>
    <w:p w14:paraId="43F71F64" w14:textId="77777777" w:rsidR="00F22FA3" w:rsidRDefault="00F22FA3" w:rsidP="00483984">
      <w:pPr>
        <w:pStyle w:val="BHead2"/>
      </w:pPr>
      <w:bookmarkStart w:id="607" w:name="_Toc194486134"/>
      <w:r>
        <w:t>13.1. Entity Level Income Tax Administration</w:t>
      </w:r>
      <w:bookmarkEnd w:id="607"/>
      <w:r>
        <w:t xml:space="preserve"> </w:t>
      </w:r>
    </w:p>
    <w:p w14:paraId="4539738E" w14:textId="6805DCDE" w:rsidR="00F22FA3" w:rsidRDefault="00F22FA3" w:rsidP="00483984">
      <w:pPr>
        <w:pStyle w:val="BHead3"/>
      </w:pPr>
      <w:bookmarkStart w:id="608" w:name="_Toc194486135"/>
      <w:r>
        <w:t>13.1.1. In General</w:t>
      </w:r>
      <w:bookmarkEnd w:id="608"/>
      <w:r>
        <w:t xml:space="preserve"> </w:t>
      </w:r>
    </w:p>
    <w:p w14:paraId="3A07098C" w14:textId="77777777" w:rsidR="00F22FA3" w:rsidRDefault="00F22FA3">
      <w:pPr>
        <w:pStyle w:val="p"/>
      </w:pPr>
      <w:r>
        <w:t>For coverage of general tax administration in Ohio, see Corporate Income Tax Navigator, at Ohio 11.1.</w:t>
      </w:r>
    </w:p>
    <w:p w14:paraId="395BFEB5" w14:textId="7A2D619F" w:rsidR="00F22FA3" w:rsidRDefault="00F22FA3" w:rsidP="00483984">
      <w:pPr>
        <w:pStyle w:val="BHead3"/>
      </w:pPr>
      <w:bookmarkStart w:id="609" w:name="_Toc194486136"/>
      <w:r>
        <w:t>13.1.2. Accounting Methods and Periods</w:t>
      </w:r>
      <w:bookmarkEnd w:id="609"/>
      <w:r>
        <w:t xml:space="preserve"> </w:t>
      </w:r>
    </w:p>
    <w:p w14:paraId="1B63BA8F" w14:textId="77777777" w:rsidR="00F22FA3" w:rsidRDefault="00F22FA3">
      <w:pPr>
        <w:pStyle w:val="p"/>
      </w:pPr>
      <w:r>
        <w:t>For coverage of accounting procedures in Ohio, see Corporate Income Tax Navigator, at Ohio 11.2.</w:t>
      </w:r>
    </w:p>
    <w:p w14:paraId="5A61E053" w14:textId="77777777" w:rsidR="00F22FA3" w:rsidRDefault="00F22FA3" w:rsidP="00483984">
      <w:pPr>
        <w:pStyle w:val="BHead3"/>
      </w:pPr>
      <w:bookmarkStart w:id="610" w:name="_Toc194486137"/>
      <w:r>
        <w:t>13.1.3. Tax Return Forms and Due Dates</w:t>
      </w:r>
      <w:bookmarkEnd w:id="610"/>
      <w:r>
        <w:t xml:space="preserve"> </w:t>
      </w:r>
    </w:p>
    <w:p w14:paraId="448EF238" w14:textId="77777777" w:rsidR="00F22FA3" w:rsidRDefault="00F22FA3" w:rsidP="00483984">
      <w:pPr>
        <w:pStyle w:val="BHead4"/>
      </w:pPr>
      <w:bookmarkStart w:id="611" w:name="_Toc194486138"/>
      <w:r>
        <w:t>13.1.3.1. Pass-Through Entities Classified as Partnerships</w:t>
      </w:r>
      <w:bookmarkEnd w:id="611"/>
      <w:r>
        <w:t xml:space="preserve"> </w:t>
      </w:r>
    </w:p>
    <w:p w14:paraId="696722F8" w14:textId="607D5E13" w:rsidR="00F22FA3" w:rsidRDefault="00F22FA3" w:rsidP="00483984">
      <w:pPr>
        <w:pStyle w:val="BHead4"/>
      </w:pPr>
      <w:bookmarkStart w:id="612" w:name="_Toc194486139"/>
      <w:r>
        <w:t>13.1.3.1.1. Statutory Due Date</w:t>
      </w:r>
      <w:bookmarkEnd w:id="612"/>
      <w:r>
        <w:t xml:space="preserve"> </w:t>
      </w:r>
    </w:p>
    <w:p w14:paraId="347D4FBE" w14:textId="02614A2C" w:rsidR="00F22FA3" w:rsidRDefault="00F22FA3">
      <w:pPr>
        <w:pStyle w:val="p"/>
      </w:pPr>
      <w:r>
        <w:t>May 10 or quarterly due date.</w:t>
      </w:r>
    </w:p>
    <w:p w14:paraId="466905F0" w14:textId="77777777" w:rsidR="00F22FA3" w:rsidRDefault="00F22FA3">
      <w:pPr>
        <w:pStyle w:val="p"/>
      </w:pPr>
      <w:r>
        <w:t>Ohio requires partnerships to file the Commercial Activity Tax (CAT) return by May 10 of each year for annual filers or by the 10th day of the second month after the end of each calendar quarter for quarterly filers.</w:t>
      </w:r>
      <w:r>
        <w:rPr>
          <w:vertAlign w:val="superscript"/>
        </w:rPr>
        <w:t>193</w:t>
      </w:r>
      <w:r w:rsidRPr="00C10140">
        <w:rPr>
          <w:rStyle w:val="FootnoteReference"/>
        </w:rPr>
        <w:footnoteReference w:customMarkFollows="1" w:id="647"/>
        <w:t>6</w:t>
      </w:r>
      <w:r>
        <w:t xml:space="preserve"> </w:t>
      </w:r>
    </w:p>
    <w:p w14:paraId="4615A0D4" w14:textId="77777777" w:rsidR="00F22FA3" w:rsidRDefault="00F22FA3">
      <w:pPr>
        <w:pStyle w:val="p"/>
      </w:pPr>
      <w:r>
        <w:t>Partnerships are subject to CAT if their taxable gross receipts are more than $150,000 per calendar year which requires the partnership to register for the CAT, file all the applicable returns, and make all corresponding payments. The CAT is an annual tax imposed on the privilege of doing business in Ohio which is measured by gross receipts from business activities within the state.</w:t>
      </w:r>
      <w:r>
        <w:rPr>
          <w:vertAlign w:val="superscript"/>
        </w:rPr>
        <w:t>193</w:t>
      </w:r>
      <w:r w:rsidRPr="00C10140">
        <w:rPr>
          <w:rStyle w:val="FootnoteReference"/>
        </w:rPr>
        <w:footnoteReference w:customMarkFollows="1" w:id="648"/>
        <w:t>7</w:t>
      </w:r>
      <w:r>
        <w:t xml:space="preserve"> </w:t>
      </w:r>
    </w:p>
    <w:p w14:paraId="46C7BA49" w14:textId="77777777" w:rsidR="00F22FA3" w:rsidRDefault="00F22FA3">
      <w:pPr>
        <w:pStyle w:val="p"/>
      </w:pPr>
      <w:r>
        <w:t>Partnerships with annual taxable gross receipts in excess of $1 million must file and pay returns on a quarterly basis, as follows:</w:t>
      </w:r>
    </w:p>
    <w:p w14:paraId="7742511E" w14:textId="64D6152E" w:rsidR="00F22FA3" w:rsidRDefault="00A51073">
      <w:pPr>
        <w:pStyle w:val="p"/>
      </w:pPr>
      <w:r>
        <w:rPr>
          <w:noProof/>
        </w:rPr>
        <w:drawing>
          <wp:inline distT="0" distB="0" distL="0" distR="0" wp14:anchorId="22DC0071" wp14:editId="79DE6BAF">
            <wp:extent cx="135890" cy="135890"/>
            <wp:effectExtent l="0" t="0" r="0" b="0"/>
            <wp:docPr id="2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Jan. 1 - March 31, the filing due date is May 10</w:t>
      </w:r>
    </w:p>
    <w:p w14:paraId="462EDA7E" w14:textId="3B57FCA7" w:rsidR="00F22FA3" w:rsidRDefault="00A51073">
      <w:pPr>
        <w:pStyle w:val="p"/>
      </w:pPr>
      <w:r>
        <w:rPr>
          <w:noProof/>
        </w:rPr>
        <w:drawing>
          <wp:inline distT="0" distB="0" distL="0" distR="0" wp14:anchorId="6D09C597" wp14:editId="782B974A">
            <wp:extent cx="135890" cy="135890"/>
            <wp:effectExtent l="0" t="0" r="0" b="0"/>
            <wp:docPr id="2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April 1 - June 30, the filing due date is Aug. 10</w:t>
      </w:r>
    </w:p>
    <w:p w14:paraId="0E80F183" w14:textId="0B9A19CB" w:rsidR="00F22FA3" w:rsidRDefault="00A51073">
      <w:pPr>
        <w:pStyle w:val="p"/>
      </w:pPr>
      <w:r>
        <w:rPr>
          <w:noProof/>
        </w:rPr>
        <w:drawing>
          <wp:inline distT="0" distB="0" distL="0" distR="0" wp14:anchorId="2AEE2A31" wp14:editId="27ABF9C7">
            <wp:extent cx="135890" cy="135890"/>
            <wp:effectExtent l="0" t="0" r="0" b="0"/>
            <wp:docPr id="2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July 1 - Sept. 30, the filing due date is Nov. 10</w:t>
      </w:r>
    </w:p>
    <w:p w14:paraId="03BDEAFC" w14:textId="19D12320" w:rsidR="00F22FA3" w:rsidRDefault="00A51073">
      <w:pPr>
        <w:pStyle w:val="p"/>
      </w:pPr>
      <w:r>
        <w:rPr>
          <w:noProof/>
        </w:rPr>
        <w:drawing>
          <wp:inline distT="0" distB="0" distL="0" distR="0" wp14:anchorId="0DD568DB" wp14:editId="7C8873D8">
            <wp:extent cx="135890" cy="135890"/>
            <wp:effectExtent l="0" t="0" r="0" b="0"/>
            <wp:docPr id="2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Oct. 1 - Dec. 31, the filing due date is Feb. 10</w:t>
      </w:r>
      <w:r w:rsidR="00F22FA3">
        <w:rPr>
          <w:vertAlign w:val="superscript"/>
        </w:rPr>
        <w:t>193</w:t>
      </w:r>
      <w:r w:rsidR="00F22FA3" w:rsidRPr="00C10140">
        <w:rPr>
          <w:rStyle w:val="FootnoteReference"/>
        </w:rPr>
        <w:footnoteReference w:customMarkFollows="1" w:id="649"/>
        <w:t>8</w:t>
      </w:r>
      <w:r w:rsidR="00F22FA3">
        <w:t xml:space="preserve"> </w:t>
      </w:r>
    </w:p>
    <w:p w14:paraId="27EC8876" w14:textId="77777777" w:rsidR="00F22FA3" w:rsidRDefault="00F22FA3">
      <w:pPr>
        <w:rPr>
          <w:sz w:val="24"/>
          <w:szCs w:val="24"/>
        </w:rPr>
      </w:pPr>
      <w:r>
        <w:rPr>
          <w:sz w:val="24"/>
          <w:szCs w:val="24"/>
        </w:rPr>
        <w:t xml:space="preserve"> </w:t>
      </w:r>
    </w:p>
    <w:p w14:paraId="383BD236" w14:textId="77777777" w:rsidR="00F22FA3" w:rsidRDefault="00F22FA3">
      <w:pPr>
        <w:pStyle w:val="p"/>
      </w:pPr>
      <w:r>
        <w:rPr>
          <w:b/>
          <w:bCs/>
          <w:i/>
          <w:iCs/>
        </w:rPr>
        <w:lastRenderedPageBreak/>
        <w:t>Elective Pass-Through Entity Tax</w:t>
      </w:r>
      <w:r>
        <w:t xml:space="preserve"> </w:t>
      </w:r>
    </w:p>
    <w:p w14:paraId="69FC360F" w14:textId="5B93AAAC" w:rsidR="00F22FA3" w:rsidRDefault="00F22FA3">
      <w:pPr>
        <w:pStyle w:val="p"/>
      </w:pPr>
      <w:r>
        <w:t>For taxable years beginning on or after Jan. 1, 2022, a partnership may annually elect to be subject to income tax at the entity level. Elections are made by filing Ohio Form IT 4738: Electing Pass-Through Entity Income Tax Return, on or before April 15 of the calendar year after the year in which the entity’s fiscal year ends. The election applies only to the taxable year it is made and is irrevocable and binding on all entity owners.</w:t>
      </w:r>
      <w:r>
        <w:rPr>
          <w:vertAlign w:val="superscript"/>
        </w:rPr>
        <w:t>194</w:t>
      </w:r>
      <w:r w:rsidRPr="00C10140">
        <w:rPr>
          <w:rStyle w:val="FootnoteReference"/>
        </w:rPr>
        <w:footnoteReference w:customMarkFollows="1" w:id="650"/>
        <w:t>0</w:t>
      </w:r>
      <w:r>
        <w:t xml:space="preserve"> </w:t>
      </w:r>
    </w:p>
    <w:p w14:paraId="69DF0376" w14:textId="77777777" w:rsidR="00F22FA3" w:rsidRDefault="00F22FA3">
      <w:pPr>
        <w:pStyle w:val="p"/>
      </w:pPr>
      <w:r>
        <w:t>For coverage of pass-through entity withholding filing requirements in Ohio, see Pass-Through Entity Navigator, at Ohio 13.3 and Ohio 13.6.</w:t>
      </w:r>
    </w:p>
    <w:p w14:paraId="49161ACF" w14:textId="73BB0C97" w:rsidR="00F22FA3" w:rsidRDefault="00F22FA3" w:rsidP="00483984">
      <w:pPr>
        <w:pStyle w:val="BHead5"/>
      </w:pPr>
      <w:bookmarkStart w:id="613" w:name="_Toc194486140"/>
      <w:r>
        <w:t>13.1.3.1.2. State Income Tax Return Forms and Schedules</w:t>
      </w:r>
      <w:bookmarkEnd w:id="613"/>
      <w:r>
        <w:t xml:space="preserve"> </w:t>
      </w:r>
    </w:p>
    <w:p w14:paraId="6641D49B" w14:textId="36ADEAD1" w:rsidR="00F22FA3" w:rsidRDefault="00F22FA3">
      <w:pPr>
        <w:pStyle w:val="p"/>
      </w:pPr>
      <w:r>
        <w:t>Ohio Form CAT 1.</w:t>
      </w:r>
    </w:p>
    <w:p w14:paraId="25088047" w14:textId="77777777" w:rsidR="00F22FA3" w:rsidRDefault="00F22FA3">
      <w:pPr>
        <w:pStyle w:val="p"/>
      </w:pPr>
      <w:r>
        <w:t>Ohio requires filers to register for the commercial activity tax via Form CAT 1, preferably electronically. All payments and returns must be submitted electronically.</w:t>
      </w:r>
      <w:r>
        <w:rPr>
          <w:vertAlign w:val="superscript"/>
        </w:rPr>
        <w:t>194</w:t>
      </w:r>
      <w:r w:rsidRPr="00C10140">
        <w:rPr>
          <w:rStyle w:val="FootnoteReference"/>
        </w:rPr>
        <w:footnoteReference w:customMarkFollows="1" w:id="651"/>
        <w:t>1</w:t>
      </w:r>
      <w:r>
        <w:t xml:space="preserve"> </w:t>
      </w:r>
    </w:p>
    <w:p w14:paraId="2564AF5C" w14:textId="29EDDB72" w:rsidR="00F22FA3" w:rsidRDefault="00F22FA3" w:rsidP="00483984">
      <w:pPr>
        <w:pStyle w:val="BHead5"/>
      </w:pPr>
      <w:bookmarkStart w:id="614" w:name="_Toc194486141"/>
      <w:r>
        <w:t>13.1.3.1.3. Where to File Returns</w:t>
      </w:r>
      <w:bookmarkEnd w:id="614"/>
      <w:r>
        <w:t xml:space="preserve"> </w:t>
      </w:r>
    </w:p>
    <w:p w14:paraId="671059A6" w14:textId="3D7DFD21" w:rsidR="00F22FA3" w:rsidRDefault="00F22FA3">
      <w:pPr>
        <w:pStyle w:val="p"/>
      </w:pPr>
      <w:r>
        <w:t>Electronically.</w:t>
      </w:r>
    </w:p>
    <w:p w14:paraId="0F3170D7" w14:textId="77777777" w:rsidR="00F22FA3" w:rsidRDefault="00F22FA3">
      <w:pPr>
        <w:pStyle w:val="p"/>
      </w:pPr>
      <w:r>
        <w:t>Ohio requires that all CAT filers remit each tax payment and corresponding return electronically.</w:t>
      </w:r>
      <w:r>
        <w:rPr>
          <w:vertAlign w:val="superscript"/>
        </w:rPr>
        <w:t>194</w:t>
      </w:r>
      <w:r w:rsidRPr="00C10140">
        <w:rPr>
          <w:rStyle w:val="FootnoteReference"/>
        </w:rPr>
        <w:footnoteReference w:customMarkFollows="1" w:id="652"/>
        <w:t>2</w:t>
      </w:r>
      <w:r>
        <w:t xml:space="preserve"> </w:t>
      </w:r>
    </w:p>
    <w:p w14:paraId="7E5EC1FD" w14:textId="77777777" w:rsidR="00F22FA3" w:rsidRDefault="00F22FA3" w:rsidP="00483984">
      <w:pPr>
        <w:pStyle w:val="BHead4"/>
      </w:pPr>
      <w:bookmarkStart w:id="615" w:name="_Toc194486142"/>
      <w:r>
        <w:t>13.1.3.2. S Corporations</w:t>
      </w:r>
      <w:bookmarkEnd w:id="615"/>
      <w:r>
        <w:t xml:space="preserve"> </w:t>
      </w:r>
    </w:p>
    <w:p w14:paraId="0229D697" w14:textId="246CD61C" w:rsidR="00F22FA3" w:rsidRDefault="00F22FA3" w:rsidP="00483984">
      <w:pPr>
        <w:pStyle w:val="BHead5"/>
      </w:pPr>
      <w:bookmarkStart w:id="616" w:name="_Toc194486143"/>
      <w:r>
        <w:t>13.1.3.2.1. Statutory Due Date</w:t>
      </w:r>
      <w:bookmarkEnd w:id="616"/>
      <w:r>
        <w:t xml:space="preserve"> </w:t>
      </w:r>
    </w:p>
    <w:p w14:paraId="77B6DB8C" w14:textId="75881F68" w:rsidR="00F22FA3" w:rsidRDefault="00F22FA3">
      <w:pPr>
        <w:pStyle w:val="p"/>
      </w:pPr>
      <w:r>
        <w:t>May 10 or quarterly due date.</w:t>
      </w:r>
    </w:p>
    <w:p w14:paraId="3D11869E" w14:textId="77777777" w:rsidR="00F22FA3" w:rsidRDefault="00F22FA3">
      <w:pPr>
        <w:pStyle w:val="p"/>
      </w:pPr>
      <w:r>
        <w:t>Ohio requires S corporations to file the Commercial Activity Tax (CAT) return by May 10 of each year for annual filers or by the 10th day of the second month after the end of each calendar quarter for quarterly filers.</w:t>
      </w:r>
      <w:r>
        <w:rPr>
          <w:vertAlign w:val="superscript"/>
        </w:rPr>
        <w:t>194</w:t>
      </w:r>
      <w:r w:rsidRPr="00C10140">
        <w:rPr>
          <w:rStyle w:val="FootnoteReference"/>
        </w:rPr>
        <w:footnoteReference w:customMarkFollows="1" w:id="653"/>
        <w:t>3</w:t>
      </w:r>
      <w:r>
        <w:t xml:space="preserve"> </w:t>
      </w:r>
    </w:p>
    <w:p w14:paraId="64661F82" w14:textId="77777777" w:rsidR="00F22FA3" w:rsidRDefault="00F22FA3">
      <w:pPr>
        <w:pStyle w:val="p"/>
      </w:pPr>
      <w:r>
        <w:t>S corporations are subject to CAT if their taxable gross receipts are more than $150,000 per calendar year which requires the S corporation to register for the CAT, file all the applicable returns, and make all corresponding payments. The CAT is an annual tax imposed on the privilege of doing business in Ohio which is measured by gross receipts from business activities within the state.</w:t>
      </w:r>
      <w:r>
        <w:rPr>
          <w:vertAlign w:val="superscript"/>
        </w:rPr>
        <w:t>194</w:t>
      </w:r>
      <w:r w:rsidRPr="00C10140">
        <w:rPr>
          <w:rStyle w:val="FootnoteReference"/>
        </w:rPr>
        <w:footnoteReference w:customMarkFollows="1" w:id="654"/>
        <w:t>4</w:t>
      </w:r>
      <w:r>
        <w:t xml:space="preserve"> </w:t>
      </w:r>
    </w:p>
    <w:p w14:paraId="3CD39C56" w14:textId="77777777" w:rsidR="00F22FA3" w:rsidRDefault="00F22FA3">
      <w:pPr>
        <w:pStyle w:val="p"/>
      </w:pPr>
      <w:r>
        <w:t>Partnerships with annual taxable gross receipts in excess of $1 million must file and pay returns on a quarterly basis, as follows:</w:t>
      </w:r>
    </w:p>
    <w:p w14:paraId="1D216E7A" w14:textId="0A3381CC" w:rsidR="00F22FA3" w:rsidRDefault="00A51073">
      <w:pPr>
        <w:pStyle w:val="p"/>
      </w:pPr>
      <w:r>
        <w:rPr>
          <w:noProof/>
        </w:rPr>
        <w:lastRenderedPageBreak/>
        <w:drawing>
          <wp:inline distT="0" distB="0" distL="0" distR="0" wp14:anchorId="4F243EDF" wp14:editId="7C6A044A">
            <wp:extent cx="135890" cy="135890"/>
            <wp:effectExtent l="0" t="0" r="0" b="0"/>
            <wp:docPr id="2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Jan. 1 - March 31, the filing due date is May 10</w:t>
      </w:r>
    </w:p>
    <w:p w14:paraId="269812FE" w14:textId="1203BF45" w:rsidR="00F22FA3" w:rsidRDefault="00A51073">
      <w:pPr>
        <w:pStyle w:val="p"/>
      </w:pPr>
      <w:r>
        <w:rPr>
          <w:noProof/>
        </w:rPr>
        <w:drawing>
          <wp:inline distT="0" distB="0" distL="0" distR="0" wp14:anchorId="3C8CDC62" wp14:editId="3D7D7BD0">
            <wp:extent cx="135890" cy="135890"/>
            <wp:effectExtent l="0" t="0" r="0" b="0"/>
            <wp:docPr id="2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April 1 - June 30, the filing due date is Aug. 10</w:t>
      </w:r>
    </w:p>
    <w:p w14:paraId="331D577E" w14:textId="1E25F2E2" w:rsidR="00F22FA3" w:rsidRDefault="00A51073">
      <w:pPr>
        <w:pStyle w:val="p"/>
      </w:pPr>
      <w:r>
        <w:rPr>
          <w:noProof/>
        </w:rPr>
        <w:drawing>
          <wp:inline distT="0" distB="0" distL="0" distR="0" wp14:anchorId="02EF809C" wp14:editId="503F0EC1">
            <wp:extent cx="135890" cy="135890"/>
            <wp:effectExtent l="0" t="0" r="0" b="0"/>
            <wp:docPr id="2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July 1 - Sept. 30, the filing due date is Nov. 10</w:t>
      </w:r>
    </w:p>
    <w:p w14:paraId="07B23F9D" w14:textId="5B55DF0A" w:rsidR="00F22FA3" w:rsidRDefault="00A51073">
      <w:pPr>
        <w:pStyle w:val="p"/>
      </w:pPr>
      <w:r>
        <w:rPr>
          <w:noProof/>
        </w:rPr>
        <w:drawing>
          <wp:inline distT="0" distB="0" distL="0" distR="0" wp14:anchorId="39258E74" wp14:editId="24513B1F">
            <wp:extent cx="135890" cy="135890"/>
            <wp:effectExtent l="0" t="0" r="0" b="0"/>
            <wp:docPr id="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filing period Oct. 1 - Dec. 31, the filing due date is Feb. 10</w:t>
      </w:r>
      <w:r w:rsidR="00F22FA3">
        <w:rPr>
          <w:vertAlign w:val="superscript"/>
        </w:rPr>
        <w:t>194</w:t>
      </w:r>
      <w:r w:rsidR="00F22FA3" w:rsidRPr="00C10140">
        <w:rPr>
          <w:rStyle w:val="FootnoteReference"/>
        </w:rPr>
        <w:footnoteReference w:customMarkFollows="1" w:id="655"/>
        <w:t>5</w:t>
      </w:r>
      <w:r w:rsidR="00F22FA3">
        <w:t xml:space="preserve"> </w:t>
      </w:r>
    </w:p>
    <w:p w14:paraId="5C3F1E69" w14:textId="77777777" w:rsidR="00F22FA3" w:rsidRDefault="00F22FA3">
      <w:pPr>
        <w:rPr>
          <w:sz w:val="24"/>
          <w:szCs w:val="24"/>
        </w:rPr>
      </w:pPr>
      <w:r>
        <w:rPr>
          <w:sz w:val="24"/>
          <w:szCs w:val="24"/>
        </w:rPr>
        <w:t xml:space="preserve"> </w:t>
      </w:r>
    </w:p>
    <w:p w14:paraId="7C7E7AB5" w14:textId="77777777" w:rsidR="00F22FA3" w:rsidRDefault="00F22FA3">
      <w:pPr>
        <w:pStyle w:val="p"/>
      </w:pPr>
      <w:r>
        <w:rPr>
          <w:b/>
          <w:bCs/>
          <w:i/>
          <w:iCs/>
        </w:rPr>
        <w:t>Elective Pass-Through Entity Tax</w:t>
      </w:r>
      <w:r>
        <w:t xml:space="preserve"> </w:t>
      </w:r>
    </w:p>
    <w:p w14:paraId="1B36666B" w14:textId="7947AE4C" w:rsidR="00F22FA3" w:rsidRDefault="00F22FA3">
      <w:pPr>
        <w:pStyle w:val="p"/>
      </w:pPr>
      <w:r>
        <w:t>For taxable years beginning on or after Jan. 1, 2022, an S corporation may annually elect to be subject to income tax at the entity level. Elections are made by filing Ohio Form IT 4738: Electing Pass-Through Entity Income Tax Return, on or before April 15 of the calendar year after the year in which the entity’s fiscal year ends. The election applies only to the taxable year it is made and is irrevocable and binding on all entity owners.</w:t>
      </w:r>
      <w:r>
        <w:rPr>
          <w:vertAlign w:val="superscript"/>
        </w:rPr>
        <w:t>194</w:t>
      </w:r>
      <w:r w:rsidRPr="00C10140">
        <w:rPr>
          <w:rStyle w:val="FootnoteReference"/>
        </w:rPr>
        <w:footnoteReference w:customMarkFollows="1" w:id="656"/>
        <w:t>7</w:t>
      </w:r>
      <w:r>
        <w:t xml:space="preserve"> </w:t>
      </w:r>
    </w:p>
    <w:p w14:paraId="73BAB961" w14:textId="77777777" w:rsidR="00F22FA3" w:rsidRDefault="00F22FA3">
      <w:pPr>
        <w:pStyle w:val="p"/>
      </w:pPr>
      <w:r>
        <w:t>For coverage of pass-through entity withholding filing requirements in Ohio, see Pass-Through Entity Navigator, at Ohio 13.3 and Ohio 13.6.</w:t>
      </w:r>
    </w:p>
    <w:p w14:paraId="2AEFB520" w14:textId="490F86FF" w:rsidR="00F22FA3" w:rsidRDefault="00F22FA3" w:rsidP="00483984">
      <w:pPr>
        <w:pStyle w:val="BHead5"/>
      </w:pPr>
      <w:bookmarkStart w:id="617" w:name="_Toc194486144"/>
      <w:r>
        <w:t>13.1.3.2.2. State Income Tax Return Forms and Schedules</w:t>
      </w:r>
      <w:bookmarkEnd w:id="617"/>
      <w:r>
        <w:t xml:space="preserve"> </w:t>
      </w:r>
    </w:p>
    <w:p w14:paraId="5E2813F2" w14:textId="3EF3D2ED" w:rsidR="00F22FA3" w:rsidRDefault="00F22FA3">
      <w:pPr>
        <w:pStyle w:val="p"/>
      </w:pPr>
      <w:r>
        <w:t>Ohio Form CAT 1.</w:t>
      </w:r>
    </w:p>
    <w:p w14:paraId="3CF36665" w14:textId="77777777" w:rsidR="00F22FA3" w:rsidRDefault="00F22FA3">
      <w:pPr>
        <w:pStyle w:val="p"/>
      </w:pPr>
      <w:r>
        <w:t>Ohio requires filers to register for the commercial activity tax via Form CAT 1, preferably electronically. All payments and returns must be submitted electronically.</w:t>
      </w:r>
      <w:r>
        <w:rPr>
          <w:vertAlign w:val="superscript"/>
        </w:rPr>
        <w:t>194</w:t>
      </w:r>
      <w:r w:rsidRPr="00C10140">
        <w:rPr>
          <w:rStyle w:val="FootnoteReference"/>
        </w:rPr>
        <w:footnoteReference w:customMarkFollows="1" w:id="657"/>
        <w:t>8</w:t>
      </w:r>
      <w:r>
        <w:t xml:space="preserve"> </w:t>
      </w:r>
    </w:p>
    <w:p w14:paraId="1F220A95" w14:textId="617ABEB7" w:rsidR="00F22FA3" w:rsidRDefault="00F22FA3" w:rsidP="00483984">
      <w:pPr>
        <w:pStyle w:val="BHead5"/>
      </w:pPr>
      <w:bookmarkStart w:id="618" w:name="_Toc194486145"/>
      <w:r>
        <w:t>13.1.3.2.3. Where to File Returns</w:t>
      </w:r>
      <w:bookmarkEnd w:id="618"/>
      <w:r>
        <w:t xml:space="preserve"> </w:t>
      </w:r>
    </w:p>
    <w:p w14:paraId="774BAC17" w14:textId="575626F9" w:rsidR="00F22FA3" w:rsidRDefault="00F22FA3">
      <w:pPr>
        <w:pStyle w:val="p"/>
      </w:pPr>
      <w:r>
        <w:t>Electronically.</w:t>
      </w:r>
    </w:p>
    <w:p w14:paraId="1C675202" w14:textId="77777777" w:rsidR="00F22FA3" w:rsidRDefault="00F22FA3">
      <w:pPr>
        <w:pStyle w:val="p"/>
      </w:pPr>
      <w:r>
        <w:t>Ohio requires that all CAT filers remit each tax payment and corresponding return electronically.</w:t>
      </w:r>
      <w:r>
        <w:rPr>
          <w:vertAlign w:val="superscript"/>
        </w:rPr>
        <w:t>194</w:t>
      </w:r>
      <w:r w:rsidRPr="00C10140">
        <w:rPr>
          <w:rStyle w:val="FootnoteReference"/>
        </w:rPr>
        <w:footnoteReference w:customMarkFollows="1" w:id="658"/>
        <w:t>9</w:t>
      </w:r>
      <w:r>
        <w:t xml:space="preserve"> </w:t>
      </w:r>
    </w:p>
    <w:p w14:paraId="56C6BEA6" w14:textId="1364C85D" w:rsidR="00F22FA3" w:rsidRDefault="00F22FA3" w:rsidP="00483984">
      <w:pPr>
        <w:pStyle w:val="BHead4"/>
      </w:pPr>
      <w:bookmarkStart w:id="619" w:name="_Toc194486146"/>
      <w:r>
        <w:t>13.1.3.3. Short Period Returns</w:t>
      </w:r>
      <w:bookmarkEnd w:id="619"/>
      <w:r>
        <w:t xml:space="preserve"> </w:t>
      </w:r>
    </w:p>
    <w:p w14:paraId="222D3F90" w14:textId="77777777" w:rsidR="00F22FA3" w:rsidRDefault="00F22FA3">
      <w:pPr>
        <w:pStyle w:val="p"/>
      </w:pPr>
      <w:r>
        <w:t>For information about short period returns in Ohio, see Corporate Income Tax Navigator, at Ohio 11.3.1.2.</w:t>
      </w:r>
    </w:p>
    <w:p w14:paraId="0DCB80AF" w14:textId="77777777" w:rsidR="00F22FA3" w:rsidRDefault="00F22FA3" w:rsidP="00483984">
      <w:pPr>
        <w:pStyle w:val="BHead4"/>
      </w:pPr>
      <w:bookmarkStart w:id="620" w:name="_Toc194486147"/>
      <w:r>
        <w:t>13.1.3.4. Due Dates by Tax Year for Pass-Through Entities Classified as Partnerships</w:t>
      </w:r>
      <w:bookmarkEnd w:id="620"/>
      <w:r>
        <w:t xml:space="preserve"> </w:t>
      </w:r>
    </w:p>
    <w:p w14:paraId="14382CAE" w14:textId="77DA53BD" w:rsidR="00F22FA3" w:rsidRDefault="00F22FA3" w:rsidP="00483984">
      <w:pPr>
        <w:pStyle w:val="BHead5"/>
      </w:pPr>
      <w:bookmarkStart w:id="621" w:name="_Toc194486148"/>
      <w:r>
        <w:t>13.1.3.4.1. Tax Years Ending in 2015</w:t>
      </w:r>
      <w:bookmarkEnd w:id="621"/>
      <w:r>
        <w:t xml:space="preserve"> </w:t>
      </w:r>
    </w:p>
    <w:p w14:paraId="6DBBBB5E" w14:textId="6DB0018B" w:rsidR="00F22FA3" w:rsidRDefault="00F22FA3">
      <w:pPr>
        <w:pStyle w:val="p"/>
      </w:pPr>
      <w:r>
        <w:t>Q1: due 5/11/15</w:t>
      </w:r>
    </w:p>
    <w:p w14:paraId="56100174" w14:textId="77777777" w:rsidR="00F22FA3" w:rsidRDefault="00F22FA3">
      <w:pPr>
        <w:pStyle w:val="p"/>
      </w:pPr>
      <w:r>
        <w:t>Q2: due 8/10/15</w:t>
      </w:r>
    </w:p>
    <w:p w14:paraId="3F14A62B" w14:textId="77777777" w:rsidR="00F22FA3" w:rsidRDefault="00F22FA3">
      <w:pPr>
        <w:pStyle w:val="p"/>
      </w:pPr>
      <w:r>
        <w:lastRenderedPageBreak/>
        <w:t>Q3: due 11/10/15</w:t>
      </w:r>
    </w:p>
    <w:p w14:paraId="16379019" w14:textId="77777777" w:rsidR="00F22FA3" w:rsidRDefault="00F22FA3">
      <w:pPr>
        <w:pStyle w:val="p"/>
      </w:pPr>
      <w:r>
        <w:t>Q4: due 2/10/16</w:t>
      </w:r>
    </w:p>
    <w:p w14:paraId="6C9FC5B4" w14:textId="77777777" w:rsidR="00F22FA3" w:rsidRDefault="00F22FA3">
      <w:pPr>
        <w:pStyle w:val="p"/>
      </w:pPr>
      <w:r>
        <w:t>Annual: due 5/10/16</w:t>
      </w:r>
    </w:p>
    <w:p w14:paraId="48707430" w14:textId="77777777" w:rsidR="00F22FA3" w:rsidRDefault="00F22FA3">
      <w:pPr>
        <w:pStyle w:val="p"/>
      </w:pPr>
      <w:r>
        <w:t>For the Jan. 1, 2015, through March 31, 2015, filing period, the actual due date is May 11, 2015.</w:t>
      </w:r>
      <w:r>
        <w:rPr>
          <w:vertAlign w:val="superscript"/>
        </w:rPr>
        <w:t>195</w:t>
      </w:r>
      <w:r w:rsidRPr="00C10140">
        <w:rPr>
          <w:rStyle w:val="FootnoteReference"/>
        </w:rPr>
        <w:footnoteReference w:customMarkFollows="1" w:id="659"/>
        <w:t>0</w:t>
      </w:r>
      <w:r>
        <w:t xml:space="preserve"> </w:t>
      </w:r>
    </w:p>
    <w:p w14:paraId="1D264190" w14:textId="77777777" w:rsidR="00F22FA3" w:rsidRDefault="00F22FA3">
      <w:pPr>
        <w:pStyle w:val="p"/>
      </w:pPr>
      <w:r>
        <w:t>For the April 1, 2015, through June 30, 2015, filing period, the actual due date is Aug. 10, 2015.</w:t>
      </w:r>
      <w:r>
        <w:rPr>
          <w:vertAlign w:val="superscript"/>
        </w:rPr>
        <w:t>195</w:t>
      </w:r>
      <w:r w:rsidRPr="00C10140">
        <w:rPr>
          <w:rStyle w:val="FootnoteReference"/>
        </w:rPr>
        <w:footnoteReference w:customMarkFollows="1" w:id="660"/>
        <w:t>1</w:t>
      </w:r>
      <w:r>
        <w:t xml:space="preserve"> </w:t>
      </w:r>
    </w:p>
    <w:p w14:paraId="5FADE8E8" w14:textId="77777777" w:rsidR="00F22FA3" w:rsidRDefault="00F22FA3">
      <w:pPr>
        <w:pStyle w:val="p"/>
      </w:pPr>
      <w:r>
        <w:t>For the July 1, 2015, through Sept. 30, 2015, filing period, the actual due date is Nov. 10, 2015.</w:t>
      </w:r>
      <w:r>
        <w:rPr>
          <w:vertAlign w:val="superscript"/>
        </w:rPr>
        <w:t>195</w:t>
      </w:r>
      <w:r w:rsidRPr="00C10140">
        <w:rPr>
          <w:rStyle w:val="FootnoteReference"/>
        </w:rPr>
        <w:footnoteReference w:customMarkFollows="1" w:id="661"/>
        <w:t>2</w:t>
      </w:r>
      <w:r>
        <w:t xml:space="preserve"> </w:t>
      </w:r>
    </w:p>
    <w:p w14:paraId="2DCD03F1" w14:textId="77777777" w:rsidR="00F22FA3" w:rsidRDefault="00F22FA3">
      <w:pPr>
        <w:pStyle w:val="p"/>
      </w:pPr>
      <w:r>
        <w:t>For the Oct. 1, 2015, through Dec. 31, 2015, filing period, the actual due date is Feb. 10, 2016.</w:t>
      </w:r>
      <w:r>
        <w:rPr>
          <w:vertAlign w:val="superscript"/>
        </w:rPr>
        <w:t>195</w:t>
      </w:r>
      <w:r w:rsidRPr="00C10140">
        <w:rPr>
          <w:rStyle w:val="FootnoteReference"/>
        </w:rPr>
        <w:footnoteReference w:customMarkFollows="1" w:id="662"/>
        <w:t>3</w:t>
      </w:r>
      <w:r>
        <w:t xml:space="preserve"> </w:t>
      </w:r>
    </w:p>
    <w:p w14:paraId="14B352B3" w14:textId="77777777" w:rsidR="00F22FA3" w:rsidRDefault="00F22FA3">
      <w:pPr>
        <w:pStyle w:val="p"/>
      </w:pPr>
      <w:r>
        <w:t>For annual filers in 2015, the actual due date is May 10, 2016.</w:t>
      </w:r>
      <w:r>
        <w:rPr>
          <w:vertAlign w:val="superscript"/>
        </w:rPr>
        <w:t>195</w:t>
      </w:r>
      <w:r w:rsidRPr="00C10140">
        <w:rPr>
          <w:rStyle w:val="FootnoteReference"/>
        </w:rPr>
        <w:footnoteReference w:customMarkFollows="1" w:id="663"/>
        <w:t>4</w:t>
      </w:r>
      <w:r>
        <w:t xml:space="preserve"> </w:t>
      </w:r>
    </w:p>
    <w:p w14:paraId="59FB891C" w14:textId="4B0B89D3" w:rsidR="00F22FA3" w:rsidRDefault="00F22FA3" w:rsidP="00483984">
      <w:pPr>
        <w:pStyle w:val="BHead5"/>
      </w:pPr>
      <w:bookmarkStart w:id="622" w:name="_Toc194486149"/>
      <w:r>
        <w:t>13.1.3.4.2. Tax Years Ending in 2016</w:t>
      </w:r>
      <w:bookmarkEnd w:id="622"/>
      <w:r>
        <w:t xml:space="preserve"> </w:t>
      </w:r>
    </w:p>
    <w:p w14:paraId="4F33BEB2" w14:textId="1FAA0E83" w:rsidR="00F22FA3" w:rsidRDefault="00F22FA3">
      <w:pPr>
        <w:pStyle w:val="p"/>
      </w:pPr>
      <w:r>
        <w:t>Q1: due 5/10/16</w:t>
      </w:r>
    </w:p>
    <w:p w14:paraId="0F27A2E9" w14:textId="77777777" w:rsidR="00F22FA3" w:rsidRDefault="00F22FA3">
      <w:pPr>
        <w:pStyle w:val="p"/>
      </w:pPr>
      <w:r>
        <w:t>Q2: due 8/10/16</w:t>
      </w:r>
    </w:p>
    <w:p w14:paraId="7EA17BDD" w14:textId="77777777" w:rsidR="00F22FA3" w:rsidRDefault="00F22FA3">
      <w:pPr>
        <w:pStyle w:val="p"/>
      </w:pPr>
      <w:r>
        <w:t>Q3: due 11/10/16</w:t>
      </w:r>
    </w:p>
    <w:p w14:paraId="1419C878" w14:textId="77777777" w:rsidR="00F22FA3" w:rsidRDefault="00F22FA3">
      <w:pPr>
        <w:pStyle w:val="p"/>
      </w:pPr>
      <w:r>
        <w:t>Q4: due 2/10/17</w:t>
      </w:r>
    </w:p>
    <w:p w14:paraId="3C2C6EBF" w14:textId="77777777" w:rsidR="00F22FA3" w:rsidRDefault="00F22FA3">
      <w:pPr>
        <w:pStyle w:val="p"/>
      </w:pPr>
      <w:r>
        <w:t>Annual: due 5/10/17</w:t>
      </w:r>
    </w:p>
    <w:p w14:paraId="0FA17659" w14:textId="77777777" w:rsidR="00F22FA3" w:rsidRDefault="00F22FA3">
      <w:pPr>
        <w:pStyle w:val="p"/>
      </w:pPr>
      <w:r>
        <w:t>For the Jan. 1, 2016, through March 31, 2016, filing period, the actual due date is May 10, 2016.</w:t>
      </w:r>
      <w:r>
        <w:rPr>
          <w:vertAlign w:val="superscript"/>
        </w:rPr>
        <w:t>195</w:t>
      </w:r>
      <w:r w:rsidRPr="00C10140">
        <w:rPr>
          <w:rStyle w:val="FootnoteReference"/>
        </w:rPr>
        <w:footnoteReference w:customMarkFollows="1" w:id="664"/>
        <w:t>5</w:t>
      </w:r>
      <w:r>
        <w:t xml:space="preserve"> </w:t>
      </w:r>
    </w:p>
    <w:p w14:paraId="4045E975" w14:textId="77777777" w:rsidR="00F22FA3" w:rsidRDefault="00F22FA3">
      <w:pPr>
        <w:pStyle w:val="p"/>
      </w:pPr>
      <w:r>
        <w:t>For the April 1, 2016, through June 30, 2016, filing period, the actual due date is Aug. 10, 2016.</w:t>
      </w:r>
      <w:r>
        <w:rPr>
          <w:vertAlign w:val="superscript"/>
        </w:rPr>
        <w:t>195</w:t>
      </w:r>
      <w:r w:rsidRPr="00C10140">
        <w:rPr>
          <w:rStyle w:val="FootnoteReference"/>
        </w:rPr>
        <w:footnoteReference w:customMarkFollows="1" w:id="665"/>
        <w:t>6</w:t>
      </w:r>
      <w:r>
        <w:t xml:space="preserve"> </w:t>
      </w:r>
    </w:p>
    <w:p w14:paraId="5519FF06" w14:textId="77777777" w:rsidR="00F22FA3" w:rsidRDefault="00F22FA3">
      <w:pPr>
        <w:pStyle w:val="p"/>
      </w:pPr>
      <w:r>
        <w:t>For the July 1, 2016, through Sept. 30, 2016, filing period, the actual due date is Nov. 10, 2016.</w:t>
      </w:r>
      <w:r>
        <w:rPr>
          <w:vertAlign w:val="superscript"/>
        </w:rPr>
        <w:t>195</w:t>
      </w:r>
      <w:r w:rsidRPr="00C10140">
        <w:rPr>
          <w:rStyle w:val="FootnoteReference"/>
        </w:rPr>
        <w:footnoteReference w:customMarkFollows="1" w:id="666"/>
        <w:t>7</w:t>
      </w:r>
      <w:r>
        <w:t xml:space="preserve"> </w:t>
      </w:r>
    </w:p>
    <w:p w14:paraId="61597AFE" w14:textId="77777777" w:rsidR="00F22FA3" w:rsidRDefault="00F22FA3">
      <w:pPr>
        <w:pStyle w:val="p"/>
      </w:pPr>
      <w:r>
        <w:t>For the Oct. 1, 2016, through Dec. 31, 2016, filing period, the actual due date is Feb. 10, 2017.</w:t>
      </w:r>
      <w:r>
        <w:rPr>
          <w:vertAlign w:val="superscript"/>
        </w:rPr>
        <w:t>195</w:t>
      </w:r>
      <w:r w:rsidRPr="00C10140">
        <w:rPr>
          <w:rStyle w:val="FootnoteReference"/>
        </w:rPr>
        <w:footnoteReference w:customMarkFollows="1" w:id="667"/>
        <w:t>8</w:t>
      </w:r>
      <w:r>
        <w:t xml:space="preserve"> </w:t>
      </w:r>
    </w:p>
    <w:p w14:paraId="3DB0EC44" w14:textId="77777777" w:rsidR="00F22FA3" w:rsidRDefault="00F22FA3">
      <w:pPr>
        <w:pStyle w:val="p"/>
      </w:pPr>
      <w:r>
        <w:lastRenderedPageBreak/>
        <w:t>For annual filers in 2016, the actual due date is May 10, 2017.</w:t>
      </w:r>
      <w:r>
        <w:rPr>
          <w:vertAlign w:val="superscript"/>
        </w:rPr>
        <w:t>195</w:t>
      </w:r>
      <w:r w:rsidRPr="00C10140">
        <w:rPr>
          <w:rStyle w:val="FootnoteReference"/>
        </w:rPr>
        <w:footnoteReference w:customMarkFollows="1" w:id="668"/>
        <w:t>9</w:t>
      </w:r>
      <w:r>
        <w:t xml:space="preserve"> </w:t>
      </w:r>
    </w:p>
    <w:p w14:paraId="233BE98C" w14:textId="7B24612D" w:rsidR="00F22FA3" w:rsidRDefault="00F22FA3" w:rsidP="00483984">
      <w:pPr>
        <w:pStyle w:val="BHead5"/>
      </w:pPr>
      <w:bookmarkStart w:id="623" w:name="_Toc194486150"/>
      <w:r>
        <w:t>13.1.3.4.3. Tax Years Ending in 2017</w:t>
      </w:r>
      <w:bookmarkEnd w:id="623"/>
      <w:r>
        <w:t xml:space="preserve"> </w:t>
      </w:r>
    </w:p>
    <w:p w14:paraId="14DD59D1" w14:textId="39483C3E" w:rsidR="00F22FA3" w:rsidRDefault="00F22FA3">
      <w:pPr>
        <w:pStyle w:val="p"/>
      </w:pPr>
      <w:r>
        <w:t>Q1: due 5/10/17</w:t>
      </w:r>
    </w:p>
    <w:p w14:paraId="0ACB5396" w14:textId="77777777" w:rsidR="00F22FA3" w:rsidRDefault="00F22FA3">
      <w:pPr>
        <w:pStyle w:val="p"/>
      </w:pPr>
      <w:r>
        <w:t>Q2: due 8/10/17</w:t>
      </w:r>
    </w:p>
    <w:p w14:paraId="35525EDC" w14:textId="77777777" w:rsidR="00F22FA3" w:rsidRDefault="00F22FA3">
      <w:pPr>
        <w:pStyle w:val="p"/>
      </w:pPr>
      <w:r>
        <w:t>Q3: due 11/10/17</w:t>
      </w:r>
    </w:p>
    <w:p w14:paraId="340DEEB2" w14:textId="77777777" w:rsidR="00F22FA3" w:rsidRDefault="00F22FA3">
      <w:pPr>
        <w:pStyle w:val="p"/>
      </w:pPr>
      <w:r>
        <w:t>Q4: due 2/12/18</w:t>
      </w:r>
    </w:p>
    <w:p w14:paraId="158AF52A" w14:textId="77777777" w:rsidR="00F22FA3" w:rsidRDefault="00F22FA3">
      <w:pPr>
        <w:pStyle w:val="p"/>
      </w:pPr>
      <w:r>
        <w:t>Annual: due 5/10/18</w:t>
      </w:r>
    </w:p>
    <w:p w14:paraId="0EEBFF36" w14:textId="77777777" w:rsidR="00F22FA3" w:rsidRDefault="00F22FA3">
      <w:pPr>
        <w:pStyle w:val="p"/>
      </w:pPr>
      <w:r>
        <w:t>For the Jan. 1, 2017, through March 31, 2017, filing period, the actual due date is May 10, 2017.</w:t>
      </w:r>
      <w:r>
        <w:rPr>
          <w:vertAlign w:val="superscript"/>
        </w:rPr>
        <w:t>196</w:t>
      </w:r>
      <w:r w:rsidRPr="00C10140">
        <w:rPr>
          <w:rStyle w:val="FootnoteReference"/>
        </w:rPr>
        <w:footnoteReference w:customMarkFollows="1" w:id="669"/>
        <w:t>0</w:t>
      </w:r>
      <w:r>
        <w:t xml:space="preserve"> </w:t>
      </w:r>
    </w:p>
    <w:p w14:paraId="0EAA81E1" w14:textId="77777777" w:rsidR="00F22FA3" w:rsidRDefault="00F22FA3">
      <w:pPr>
        <w:pStyle w:val="p"/>
      </w:pPr>
      <w:r>
        <w:t>For the April 1, 2017, through June 30, 2017, filing period, the actual due date is Aug. 10, 2017.</w:t>
      </w:r>
      <w:r>
        <w:rPr>
          <w:vertAlign w:val="superscript"/>
        </w:rPr>
        <w:t>196</w:t>
      </w:r>
      <w:r w:rsidRPr="00C10140">
        <w:rPr>
          <w:rStyle w:val="FootnoteReference"/>
        </w:rPr>
        <w:footnoteReference w:customMarkFollows="1" w:id="670"/>
        <w:t>1</w:t>
      </w:r>
      <w:r>
        <w:t xml:space="preserve"> </w:t>
      </w:r>
    </w:p>
    <w:p w14:paraId="3E453E40" w14:textId="77777777" w:rsidR="00F22FA3" w:rsidRDefault="00F22FA3">
      <w:pPr>
        <w:pStyle w:val="p"/>
      </w:pPr>
      <w:r>
        <w:t>For the July 1, 2017, through Sept. 30, 2017, filing period, the actual due date is Nov. 10, 2017.</w:t>
      </w:r>
      <w:r>
        <w:rPr>
          <w:vertAlign w:val="superscript"/>
        </w:rPr>
        <w:t>196</w:t>
      </w:r>
      <w:r w:rsidRPr="00C10140">
        <w:rPr>
          <w:rStyle w:val="FootnoteReference"/>
        </w:rPr>
        <w:footnoteReference w:customMarkFollows="1" w:id="671"/>
        <w:t>2</w:t>
      </w:r>
      <w:r>
        <w:t xml:space="preserve"> </w:t>
      </w:r>
    </w:p>
    <w:p w14:paraId="0171E8DB" w14:textId="77777777" w:rsidR="00F22FA3" w:rsidRDefault="00F22FA3">
      <w:pPr>
        <w:pStyle w:val="p"/>
      </w:pPr>
      <w:r>
        <w:t>For the Oct. 1, 2017, through Dec. 31, 2017, filing period, the actual due date is Feb. 12, 2018.</w:t>
      </w:r>
      <w:r>
        <w:rPr>
          <w:vertAlign w:val="superscript"/>
        </w:rPr>
        <w:t>196</w:t>
      </w:r>
      <w:r w:rsidRPr="00C10140">
        <w:rPr>
          <w:rStyle w:val="FootnoteReference"/>
        </w:rPr>
        <w:footnoteReference w:customMarkFollows="1" w:id="672"/>
        <w:t>3</w:t>
      </w:r>
      <w:r>
        <w:t xml:space="preserve"> </w:t>
      </w:r>
    </w:p>
    <w:p w14:paraId="2CE2B64E" w14:textId="77777777" w:rsidR="00F22FA3" w:rsidRDefault="00F22FA3">
      <w:pPr>
        <w:pStyle w:val="p"/>
      </w:pPr>
      <w:r>
        <w:t>For annual filers in 2017, the actual due date is May 10, 2018.</w:t>
      </w:r>
      <w:r>
        <w:rPr>
          <w:vertAlign w:val="superscript"/>
        </w:rPr>
        <w:t>196</w:t>
      </w:r>
      <w:r w:rsidRPr="00C10140">
        <w:rPr>
          <w:rStyle w:val="FootnoteReference"/>
        </w:rPr>
        <w:footnoteReference w:customMarkFollows="1" w:id="673"/>
        <w:t>4</w:t>
      </w:r>
      <w:r>
        <w:t xml:space="preserve"> </w:t>
      </w:r>
    </w:p>
    <w:p w14:paraId="18EC670C" w14:textId="0EECC8DE" w:rsidR="00F22FA3" w:rsidRDefault="00F22FA3" w:rsidP="00483984">
      <w:pPr>
        <w:pStyle w:val="BHead5"/>
      </w:pPr>
      <w:bookmarkStart w:id="624" w:name="_Toc194486151"/>
      <w:r>
        <w:t>13.1.3.4.4. Tax Years Ending in 2018</w:t>
      </w:r>
      <w:bookmarkEnd w:id="624"/>
      <w:r>
        <w:t xml:space="preserve"> </w:t>
      </w:r>
    </w:p>
    <w:p w14:paraId="10A1F1B6" w14:textId="26A812F7" w:rsidR="00F22FA3" w:rsidRDefault="00F22FA3">
      <w:pPr>
        <w:pStyle w:val="p"/>
      </w:pPr>
      <w:r>
        <w:t>Q1: due 5/10/18</w:t>
      </w:r>
    </w:p>
    <w:p w14:paraId="2FC28C07" w14:textId="77777777" w:rsidR="00F22FA3" w:rsidRDefault="00F22FA3">
      <w:pPr>
        <w:pStyle w:val="p"/>
      </w:pPr>
      <w:r>
        <w:t>Q2: due 8/10/18</w:t>
      </w:r>
    </w:p>
    <w:p w14:paraId="5582AD83" w14:textId="77777777" w:rsidR="00F22FA3" w:rsidRDefault="00F22FA3">
      <w:pPr>
        <w:pStyle w:val="p"/>
      </w:pPr>
      <w:r>
        <w:t>Q3: due 11/12/18</w:t>
      </w:r>
    </w:p>
    <w:p w14:paraId="11476F4B" w14:textId="77777777" w:rsidR="00F22FA3" w:rsidRDefault="00F22FA3">
      <w:pPr>
        <w:pStyle w:val="p"/>
      </w:pPr>
      <w:r>
        <w:t>Q4: due 2/11/19</w:t>
      </w:r>
    </w:p>
    <w:p w14:paraId="7C85533B" w14:textId="77777777" w:rsidR="00F22FA3" w:rsidRDefault="00F22FA3">
      <w:pPr>
        <w:pStyle w:val="p"/>
      </w:pPr>
      <w:r>
        <w:t>Annual: due 5/10/19</w:t>
      </w:r>
    </w:p>
    <w:p w14:paraId="21D6E71C" w14:textId="77777777" w:rsidR="00F22FA3" w:rsidRDefault="00F22FA3">
      <w:pPr>
        <w:pStyle w:val="p"/>
      </w:pPr>
      <w:r>
        <w:t>For the Jan. 1, 2018, through March 31, 2018, filing period, the actual due date is May 10, 2018.</w:t>
      </w:r>
      <w:r>
        <w:rPr>
          <w:vertAlign w:val="superscript"/>
        </w:rPr>
        <w:t>196</w:t>
      </w:r>
      <w:r w:rsidRPr="00C10140">
        <w:rPr>
          <w:rStyle w:val="FootnoteReference"/>
        </w:rPr>
        <w:footnoteReference w:customMarkFollows="1" w:id="674"/>
        <w:t>5</w:t>
      </w:r>
      <w:r>
        <w:t xml:space="preserve"> </w:t>
      </w:r>
    </w:p>
    <w:p w14:paraId="4C6CED92" w14:textId="77777777" w:rsidR="00F22FA3" w:rsidRDefault="00F22FA3">
      <w:pPr>
        <w:pStyle w:val="p"/>
      </w:pPr>
      <w:r>
        <w:t>For the April 1, 2018, through June 30, 2018, filing period, the actual due date is Aug. 10, 2018.</w:t>
      </w:r>
      <w:r>
        <w:rPr>
          <w:vertAlign w:val="superscript"/>
        </w:rPr>
        <w:t>196</w:t>
      </w:r>
      <w:r w:rsidRPr="00C10140">
        <w:rPr>
          <w:rStyle w:val="FootnoteReference"/>
        </w:rPr>
        <w:footnoteReference w:customMarkFollows="1" w:id="675"/>
        <w:t>6</w:t>
      </w:r>
      <w:r>
        <w:t xml:space="preserve"> </w:t>
      </w:r>
    </w:p>
    <w:p w14:paraId="09E2D00F" w14:textId="77777777" w:rsidR="00F22FA3" w:rsidRDefault="00F22FA3">
      <w:pPr>
        <w:pStyle w:val="p"/>
      </w:pPr>
      <w:r>
        <w:lastRenderedPageBreak/>
        <w:t>For the July 1, 2018, through Sept. 30, 2018, filing period, the actual due date is Nov. 12, 2018.</w:t>
      </w:r>
      <w:r>
        <w:rPr>
          <w:vertAlign w:val="superscript"/>
        </w:rPr>
        <w:t>196</w:t>
      </w:r>
      <w:r w:rsidRPr="00C10140">
        <w:rPr>
          <w:rStyle w:val="FootnoteReference"/>
        </w:rPr>
        <w:footnoteReference w:customMarkFollows="1" w:id="676"/>
        <w:t>7</w:t>
      </w:r>
      <w:r>
        <w:t xml:space="preserve"> </w:t>
      </w:r>
    </w:p>
    <w:p w14:paraId="5D549701" w14:textId="77777777" w:rsidR="00F22FA3" w:rsidRDefault="00F22FA3">
      <w:pPr>
        <w:pStyle w:val="p"/>
      </w:pPr>
      <w:r>
        <w:t>For the Oct. 1, 2018, through Dec. 31, 2018, filing period, the actual due date is Feb. 11, 2019.</w:t>
      </w:r>
      <w:r>
        <w:rPr>
          <w:vertAlign w:val="superscript"/>
        </w:rPr>
        <w:t>196</w:t>
      </w:r>
      <w:r w:rsidRPr="00C10140">
        <w:rPr>
          <w:rStyle w:val="FootnoteReference"/>
        </w:rPr>
        <w:footnoteReference w:customMarkFollows="1" w:id="677"/>
        <w:t>8</w:t>
      </w:r>
      <w:r>
        <w:t xml:space="preserve"> </w:t>
      </w:r>
    </w:p>
    <w:p w14:paraId="30ACD917" w14:textId="77777777" w:rsidR="00F22FA3" w:rsidRDefault="00F22FA3">
      <w:pPr>
        <w:pStyle w:val="p"/>
      </w:pPr>
      <w:r>
        <w:t>For annual filers in 2018, the actual due date is May 10, 2019.</w:t>
      </w:r>
      <w:r>
        <w:rPr>
          <w:vertAlign w:val="superscript"/>
        </w:rPr>
        <w:t>196</w:t>
      </w:r>
      <w:r w:rsidRPr="00C10140">
        <w:rPr>
          <w:rStyle w:val="FootnoteReference"/>
        </w:rPr>
        <w:footnoteReference w:customMarkFollows="1" w:id="678"/>
        <w:t>9</w:t>
      </w:r>
      <w:r>
        <w:t xml:space="preserve"> </w:t>
      </w:r>
    </w:p>
    <w:p w14:paraId="53DAB74F" w14:textId="04BF0EF1" w:rsidR="00F22FA3" w:rsidRDefault="00F22FA3" w:rsidP="00483984">
      <w:pPr>
        <w:pStyle w:val="BHead5"/>
      </w:pPr>
      <w:bookmarkStart w:id="625" w:name="_Toc194486152"/>
      <w:r>
        <w:t>13.1.3.4.5. Tax Years Ending in 2019</w:t>
      </w:r>
      <w:bookmarkEnd w:id="625"/>
      <w:r>
        <w:t xml:space="preserve"> </w:t>
      </w:r>
    </w:p>
    <w:p w14:paraId="43622CA7" w14:textId="21F52009" w:rsidR="00F22FA3" w:rsidRDefault="00F22FA3">
      <w:pPr>
        <w:pStyle w:val="p"/>
      </w:pPr>
      <w:r>
        <w:t>Q1: due 5/10/19</w:t>
      </w:r>
    </w:p>
    <w:p w14:paraId="2857E892" w14:textId="77777777" w:rsidR="00F22FA3" w:rsidRDefault="00F22FA3">
      <w:pPr>
        <w:pStyle w:val="p"/>
      </w:pPr>
      <w:r>
        <w:t>Q2: due 8/12/19</w:t>
      </w:r>
    </w:p>
    <w:p w14:paraId="4F820414" w14:textId="77777777" w:rsidR="00F22FA3" w:rsidRDefault="00F22FA3">
      <w:pPr>
        <w:pStyle w:val="p"/>
      </w:pPr>
      <w:r>
        <w:t xml:space="preserve">Q3: due 11/12/19 </w:t>
      </w:r>
    </w:p>
    <w:p w14:paraId="49E34157" w14:textId="77777777" w:rsidR="00F22FA3" w:rsidRDefault="00F22FA3">
      <w:pPr>
        <w:pStyle w:val="p"/>
      </w:pPr>
      <w:r>
        <w:t>Q4: due 2/10/20</w:t>
      </w:r>
    </w:p>
    <w:p w14:paraId="2E4E8AC9" w14:textId="77777777" w:rsidR="00F22FA3" w:rsidRDefault="00F22FA3">
      <w:pPr>
        <w:pStyle w:val="p"/>
      </w:pPr>
      <w:r>
        <w:t>Annual: due 5/11/20</w:t>
      </w:r>
    </w:p>
    <w:p w14:paraId="162F153E" w14:textId="77777777" w:rsidR="00F22FA3" w:rsidRDefault="00F22FA3">
      <w:pPr>
        <w:pStyle w:val="p"/>
      </w:pPr>
      <w:r>
        <w:t>For the Jan. 1, 2019, through March 31, 2019, filing period, the actual due date is May 10, 2019.</w:t>
      </w:r>
      <w:r>
        <w:rPr>
          <w:vertAlign w:val="superscript"/>
        </w:rPr>
        <w:t>197</w:t>
      </w:r>
      <w:r w:rsidRPr="00C10140">
        <w:rPr>
          <w:rStyle w:val="FootnoteReference"/>
        </w:rPr>
        <w:footnoteReference w:customMarkFollows="1" w:id="679"/>
        <w:t>0</w:t>
      </w:r>
      <w:r>
        <w:t xml:space="preserve"> </w:t>
      </w:r>
    </w:p>
    <w:p w14:paraId="274EA54C" w14:textId="77777777" w:rsidR="00F22FA3" w:rsidRDefault="00F22FA3">
      <w:pPr>
        <w:pStyle w:val="p"/>
      </w:pPr>
      <w:r>
        <w:t>For the April 1, 2019, through June 30, 2019, filing period, the actual due date is Aug. 12, 2019.</w:t>
      </w:r>
      <w:r>
        <w:rPr>
          <w:vertAlign w:val="superscript"/>
        </w:rPr>
        <w:t>197</w:t>
      </w:r>
      <w:r w:rsidRPr="00C10140">
        <w:rPr>
          <w:rStyle w:val="FootnoteReference"/>
        </w:rPr>
        <w:footnoteReference w:customMarkFollows="1" w:id="680"/>
        <w:t>1</w:t>
      </w:r>
      <w:r>
        <w:t xml:space="preserve"> </w:t>
      </w:r>
    </w:p>
    <w:p w14:paraId="0F2809D0" w14:textId="77777777" w:rsidR="00F22FA3" w:rsidRDefault="00F22FA3">
      <w:pPr>
        <w:pStyle w:val="p"/>
      </w:pPr>
      <w:r>
        <w:t>For the July 1, 2019, through Sept. 30, 2019, filing period, the actual due date is Nov. 12, 2019.</w:t>
      </w:r>
      <w:r>
        <w:rPr>
          <w:vertAlign w:val="superscript"/>
        </w:rPr>
        <w:t>197</w:t>
      </w:r>
      <w:r w:rsidRPr="00C10140">
        <w:rPr>
          <w:rStyle w:val="FootnoteReference"/>
        </w:rPr>
        <w:footnoteReference w:customMarkFollows="1" w:id="681"/>
        <w:t>2</w:t>
      </w:r>
      <w:r>
        <w:t xml:space="preserve"> </w:t>
      </w:r>
    </w:p>
    <w:p w14:paraId="0E0D22B1" w14:textId="77777777" w:rsidR="00F22FA3" w:rsidRDefault="00F22FA3">
      <w:pPr>
        <w:pStyle w:val="p"/>
      </w:pPr>
      <w:r>
        <w:t>For the Oct. 1, 2019, through Dec. 31, 2019, filing period, the actual due date is Feb. 10, 2020.</w:t>
      </w:r>
      <w:r>
        <w:rPr>
          <w:vertAlign w:val="superscript"/>
        </w:rPr>
        <w:t>197</w:t>
      </w:r>
      <w:r w:rsidRPr="00C10140">
        <w:rPr>
          <w:rStyle w:val="FootnoteReference"/>
        </w:rPr>
        <w:footnoteReference w:customMarkFollows="1" w:id="682"/>
        <w:t>3</w:t>
      </w:r>
      <w:r>
        <w:t xml:space="preserve"> </w:t>
      </w:r>
    </w:p>
    <w:p w14:paraId="1946FB68" w14:textId="77777777" w:rsidR="00F22FA3" w:rsidRDefault="00F22FA3">
      <w:pPr>
        <w:pStyle w:val="p"/>
      </w:pPr>
      <w:r>
        <w:t>For annual filers in 2019, the actual due date is May 11, 2020.</w:t>
      </w:r>
      <w:r>
        <w:rPr>
          <w:vertAlign w:val="superscript"/>
        </w:rPr>
        <w:t>197</w:t>
      </w:r>
      <w:r w:rsidRPr="00C10140">
        <w:rPr>
          <w:rStyle w:val="FootnoteReference"/>
        </w:rPr>
        <w:footnoteReference w:customMarkFollows="1" w:id="683"/>
        <w:t>4</w:t>
      </w:r>
      <w:r>
        <w:t xml:space="preserve"> </w:t>
      </w:r>
    </w:p>
    <w:p w14:paraId="1752CEBD" w14:textId="08D2C7C8" w:rsidR="00F22FA3" w:rsidRDefault="00F22FA3" w:rsidP="00483984">
      <w:pPr>
        <w:pStyle w:val="BHead5"/>
      </w:pPr>
      <w:bookmarkStart w:id="626" w:name="_Toc194486153"/>
      <w:r>
        <w:t>13.1.3.4.6. Tax Years Ending in 2020</w:t>
      </w:r>
      <w:bookmarkEnd w:id="626"/>
      <w:r>
        <w:t xml:space="preserve"> </w:t>
      </w:r>
    </w:p>
    <w:p w14:paraId="6643C8B1" w14:textId="76DCFFEB" w:rsidR="00F22FA3" w:rsidRDefault="00F22FA3">
      <w:pPr>
        <w:pStyle w:val="p"/>
      </w:pPr>
      <w:r>
        <w:t>Q1: due 5/11/20</w:t>
      </w:r>
    </w:p>
    <w:p w14:paraId="51771C25" w14:textId="77777777" w:rsidR="00F22FA3" w:rsidRDefault="00F22FA3">
      <w:pPr>
        <w:pStyle w:val="p"/>
      </w:pPr>
      <w:r>
        <w:t>Q2: due 8/10/20</w:t>
      </w:r>
    </w:p>
    <w:p w14:paraId="617F9C38" w14:textId="77777777" w:rsidR="00F22FA3" w:rsidRDefault="00F22FA3">
      <w:pPr>
        <w:pStyle w:val="p"/>
      </w:pPr>
      <w:r>
        <w:t>Q3: due 11/10/20</w:t>
      </w:r>
    </w:p>
    <w:p w14:paraId="7798F5F2" w14:textId="77777777" w:rsidR="00F22FA3" w:rsidRDefault="00F22FA3">
      <w:pPr>
        <w:pStyle w:val="p"/>
      </w:pPr>
      <w:r>
        <w:t>Q4: due 2/10/21</w:t>
      </w:r>
    </w:p>
    <w:p w14:paraId="42202A71" w14:textId="77777777" w:rsidR="00F22FA3" w:rsidRDefault="00F22FA3">
      <w:pPr>
        <w:pStyle w:val="p"/>
      </w:pPr>
      <w:r>
        <w:t>Annual: due 5/10/21</w:t>
      </w:r>
    </w:p>
    <w:p w14:paraId="67090FAF" w14:textId="77777777" w:rsidR="00F22FA3" w:rsidRDefault="00F22FA3">
      <w:pPr>
        <w:pStyle w:val="p"/>
      </w:pPr>
      <w:r>
        <w:lastRenderedPageBreak/>
        <w:t>For the Jan. 1, 2020, through March 31, 2020, filing period, the actual due date is May 11, 2020.</w:t>
      </w:r>
      <w:r>
        <w:rPr>
          <w:vertAlign w:val="superscript"/>
        </w:rPr>
        <w:t>197</w:t>
      </w:r>
      <w:r w:rsidRPr="00C10140">
        <w:rPr>
          <w:rStyle w:val="FootnoteReference"/>
        </w:rPr>
        <w:footnoteReference w:customMarkFollows="1" w:id="684"/>
        <w:t>5</w:t>
      </w:r>
      <w:r>
        <w:t xml:space="preserve"> </w:t>
      </w:r>
    </w:p>
    <w:p w14:paraId="61AB9639" w14:textId="77777777" w:rsidR="00F22FA3" w:rsidRDefault="00F22FA3">
      <w:pPr>
        <w:pStyle w:val="p"/>
      </w:pPr>
      <w:r>
        <w:t>For the April 1, 2020, through June 30, 2020, filing period, the actual due date is Aug. 10, 2020.</w:t>
      </w:r>
      <w:r>
        <w:rPr>
          <w:vertAlign w:val="superscript"/>
        </w:rPr>
        <w:t>197</w:t>
      </w:r>
      <w:r w:rsidRPr="00C10140">
        <w:rPr>
          <w:rStyle w:val="FootnoteReference"/>
        </w:rPr>
        <w:footnoteReference w:customMarkFollows="1" w:id="685"/>
        <w:t>6</w:t>
      </w:r>
      <w:r>
        <w:t xml:space="preserve"> </w:t>
      </w:r>
    </w:p>
    <w:p w14:paraId="0EAEE6E5" w14:textId="77777777" w:rsidR="00F22FA3" w:rsidRDefault="00F22FA3">
      <w:pPr>
        <w:pStyle w:val="p"/>
      </w:pPr>
      <w:r>
        <w:t>For the July 1, 2020, through Sept. 30, 2020, filing period, the actual due date is Nov. 10, 2020.</w:t>
      </w:r>
      <w:r>
        <w:rPr>
          <w:vertAlign w:val="superscript"/>
        </w:rPr>
        <w:t>197</w:t>
      </w:r>
      <w:r w:rsidRPr="00C10140">
        <w:rPr>
          <w:rStyle w:val="FootnoteReference"/>
        </w:rPr>
        <w:footnoteReference w:customMarkFollows="1" w:id="686"/>
        <w:t>7</w:t>
      </w:r>
      <w:r>
        <w:t xml:space="preserve"> </w:t>
      </w:r>
    </w:p>
    <w:p w14:paraId="66DC9F07" w14:textId="77777777" w:rsidR="00F22FA3" w:rsidRDefault="00F22FA3">
      <w:pPr>
        <w:pStyle w:val="p"/>
      </w:pPr>
      <w:r>
        <w:t>For the Oct. 1, 2020, through Dec. 31, 2020, filing period, the actual due date is Feb. 10, 2021.</w:t>
      </w:r>
      <w:r>
        <w:rPr>
          <w:vertAlign w:val="superscript"/>
        </w:rPr>
        <w:t>197</w:t>
      </w:r>
      <w:r w:rsidRPr="00C10140">
        <w:rPr>
          <w:rStyle w:val="FootnoteReference"/>
        </w:rPr>
        <w:footnoteReference w:customMarkFollows="1" w:id="687"/>
        <w:t>8</w:t>
      </w:r>
      <w:r>
        <w:t xml:space="preserve"> </w:t>
      </w:r>
    </w:p>
    <w:p w14:paraId="30D59372" w14:textId="77777777" w:rsidR="00F22FA3" w:rsidRDefault="00F22FA3">
      <w:pPr>
        <w:pStyle w:val="p"/>
      </w:pPr>
      <w:r>
        <w:t>For annual filers in 2020, the actual due date is May 10, 2021.</w:t>
      </w:r>
      <w:r>
        <w:rPr>
          <w:vertAlign w:val="superscript"/>
        </w:rPr>
        <w:t>197</w:t>
      </w:r>
      <w:r w:rsidRPr="00C10140">
        <w:rPr>
          <w:rStyle w:val="FootnoteReference"/>
        </w:rPr>
        <w:footnoteReference w:customMarkFollows="1" w:id="688"/>
        <w:t>9</w:t>
      </w:r>
      <w:r>
        <w:t xml:space="preserve"> </w:t>
      </w:r>
    </w:p>
    <w:p w14:paraId="50D1499C" w14:textId="1B6C9D27" w:rsidR="00F22FA3" w:rsidRDefault="00F22FA3" w:rsidP="00483984">
      <w:pPr>
        <w:pStyle w:val="BHead5"/>
      </w:pPr>
      <w:bookmarkStart w:id="627" w:name="_Toc194486154"/>
      <w:r>
        <w:t>13.1.3.4.7. Tax Years Ending in 2021</w:t>
      </w:r>
      <w:bookmarkEnd w:id="627"/>
      <w:r>
        <w:t xml:space="preserve"> </w:t>
      </w:r>
    </w:p>
    <w:p w14:paraId="49433418" w14:textId="75E44252" w:rsidR="00F22FA3" w:rsidRDefault="00F22FA3">
      <w:pPr>
        <w:pStyle w:val="p"/>
      </w:pPr>
      <w:r>
        <w:t>Q1: due 5/10/21</w:t>
      </w:r>
    </w:p>
    <w:p w14:paraId="32326266" w14:textId="77777777" w:rsidR="00F22FA3" w:rsidRDefault="00F22FA3">
      <w:pPr>
        <w:pStyle w:val="p"/>
      </w:pPr>
      <w:r>
        <w:t>Q2: due 8/10/21</w:t>
      </w:r>
    </w:p>
    <w:p w14:paraId="51F5A930" w14:textId="77777777" w:rsidR="00F22FA3" w:rsidRDefault="00F22FA3">
      <w:pPr>
        <w:pStyle w:val="p"/>
      </w:pPr>
      <w:r>
        <w:t>Q3: due 11/10/21</w:t>
      </w:r>
    </w:p>
    <w:p w14:paraId="586870E0" w14:textId="77777777" w:rsidR="00F22FA3" w:rsidRDefault="00F22FA3">
      <w:pPr>
        <w:pStyle w:val="p"/>
      </w:pPr>
      <w:r>
        <w:t>Q4: due 2/10/22</w:t>
      </w:r>
    </w:p>
    <w:p w14:paraId="39BF246E" w14:textId="77777777" w:rsidR="00F22FA3" w:rsidRDefault="00F22FA3">
      <w:pPr>
        <w:pStyle w:val="p"/>
      </w:pPr>
      <w:r>
        <w:t>Annual: due 5/10/22</w:t>
      </w:r>
    </w:p>
    <w:p w14:paraId="74E56EBE" w14:textId="77777777" w:rsidR="00F22FA3" w:rsidRDefault="00F22FA3">
      <w:pPr>
        <w:pStyle w:val="p"/>
      </w:pPr>
      <w:r>
        <w:t>For the Jan. 1, 2021, through March 31, 2021, filing period, the actual due date is May 10, 2021.</w:t>
      </w:r>
      <w:r>
        <w:rPr>
          <w:vertAlign w:val="superscript"/>
        </w:rPr>
        <w:t>198</w:t>
      </w:r>
      <w:r w:rsidRPr="00C10140">
        <w:rPr>
          <w:rStyle w:val="FootnoteReference"/>
        </w:rPr>
        <w:footnoteReference w:customMarkFollows="1" w:id="689"/>
        <w:t>0</w:t>
      </w:r>
      <w:r>
        <w:t xml:space="preserve"> </w:t>
      </w:r>
    </w:p>
    <w:p w14:paraId="20D6669C" w14:textId="77777777" w:rsidR="00F22FA3" w:rsidRDefault="00F22FA3">
      <w:pPr>
        <w:pStyle w:val="p"/>
      </w:pPr>
      <w:r>
        <w:t>For the April 1, 2021, through June 30, 2021, filing period, the actual due date is Aug. 10, 2021.</w:t>
      </w:r>
      <w:r>
        <w:rPr>
          <w:vertAlign w:val="superscript"/>
        </w:rPr>
        <w:t>198</w:t>
      </w:r>
      <w:r w:rsidRPr="00C10140">
        <w:rPr>
          <w:rStyle w:val="FootnoteReference"/>
        </w:rPr>
        <w:footnoteReference w:customMarkFollows="1" w:id="690"/>
        <w:t>1</w:t>
      </w:r>
      <w:r>
        <w:t xml:space="preserve"> </w:t>
      </w:r>
    </w:p>
    <w:p w14:paraId="5C2B449D" w14:textId="77777777" w:rsidR="00F22FA3" w:rsidRDefault="00F22FA3">
      <w:pPr>
        <w:pStyle w:val="p"/>
      </w:pPr>
      <w:r>
        <w:t>For the July 1, 2021, through Sept. 30, 2021, filing period, the actual due date is Nov. 10, 2021.</w:t>
      </w:r>
      <w:r>
        <w:rPr>
          <w:vertAlign w:val="superscript"/>
        </w:rPr>
        <w:t>198</w:t>
      </w:r>
      <w:r w:rsidRPr="00C10140">
        <w:rPr>
          <w:rStyle w:val="FootnoteReference"/>
        </w:rPr>
        <w:footnoteReference w:customMarkFollows="1" w:id="691"/>
        <w:t>2</w:t>
      </w:r>
      <w:r>
        <w:t xml:space="preserve"> </w:t>
      </w:r>
    </w:p>
    <w:p w14:paraId="02F421FE" w14:textId="77777777" w:rsidR="00F22FA3" w:rsidRDefault="00F22FA3">
      <w:pPr>
        <w:pStyle w:val="p"/>
      </w:pPr>
      <w:r>
        <w:t>For the Oct. 1, 2021, through Dec. 31, 2021, filing period, the actual due date is Feb. 10, 2022.</w:t>
      </w:r>
      <w:r>
        <w:rPr>
          <w:vertAlign w:val="superscript"/>
        </w:rPr>
        <w:t>198</w:t>
      </w:r>
      <w:r w:rsidRPr="00C10140">
        <w:rPr>
          <w:rStyle w:val="FootnoteReference"/>
        </w:rPr>
        <w:footnoteReference w:customMarkFollows="1" w:id="692"/>
        <w:t>3</w:t>
      </w:r>
      <w:r>
        <w:t xml:space="preserve"> </w:t>
      </w:r>
    </w:p>
    <w:p w14:paraId="7DE199E2" w14:textId="77777777" w:rsidR="00F22FA3" w:rsidRDefault="00F22FA3">
      <w:pPr>
        <w:pStyle w:val="p"/>
      </w:pPr>
      <w:r>
        <w:t>For annual filers in 2021, the actual due date is May 10, 2022.</w:t>
      </w:r>
      <w:r>
        <w:rPr>
          <w:vertAlign w:val="superscript"/>
        </w:rPr>
        <w:t>198</w:t>
      </w:r>
      <w:r w:rsidRPr="00C10140">
        <w:rPr>
          <w:rStyle w:val="FootnoteReference"/>
        </w:rPr>
        <w:footnoteReference w:customMarkFollows="1" w:id="693"/>
        <w:t>4</w:t>
      </w:r>
      <w:r>
        <w:t xml:space="preserve"> </w:t>
      </w:r>
    </w:p>
    <w:p w14:paraId="13FFBC26" w14:textId="53018F41" w:rsidR="00F22FA3" w:rsidRPr="00483984" w:rsidRDefault="00F22FA3" w:rsidP="00483984">
      <w:pPr>
        <w:pStyle w:val="BHead5"/>
      </w:pPr>
      <w:bookmarkStart w:id="628" w:name="_Toc194486155"/>
      <w:r w:rsidRPr="00483984">
        <w:lastRenderedPageBreak/>
        <w:t>13.1.3.4.8. Tax Years Ending in 2022</w:t>
      </w:r>
      <w:bookmarkEnd w:id="628"/>
      <w:r w:rsidRPr="00483984">
        <w:t xml:space="preserve"> </w:t>
      </w:r>
    </w:p>
    <w:p w14:paraId="3024B39E" w14:textId="2DA4528D" w:rsidR="00F22FA3" w:rsidRDefault="00F22FA3">
      <w:pPr>
        <w:pStyle w:val="p"/>
      </w:pPr>
      <w:r>
        <w:t>Q1: due 5/10/22</w:t>
      </w:r>
    </w:p>
    <w:p w14:paraId="0B0B8E8A" w14:textId="77777777" w:rsidR="00F22FA3" w:rsidRDefault="00F22FA3">
      <w:pPr>
        <w:pStyle w:val="p"/>
      </w:pPr>
      <w:r>
        <w:t>Q2: due 8/10/22</w:t>
      </w:r>
    </w:p>
    <w:p w14:paraId="55680B50" w14:textId="77777777" w:rsidR="00F22FA3" w:rsidRDefault="00F22FA3">
      <w:pPr>
        <w:pStyle w:val="p"/>
      </w:pPr>
      <w:r>
        <w:t>Q3: due 11/10/22</w:t>
      </w:r>
    </w:p>
    <w:p w14:paraId="1386EB56" w14:textId="77777777" w:rsidR="00F22FA3" w:rsidRDefault="00F22FA3">
      <w:pPr>
        <w:pStyle w:val="p"/>
      </w:pPr>
      <w:r>
        <w:t>Q4: due 2/10/23</w:t>
      </w:r>
    </w:p>
    <w:p w14:paraId="39FEEB9A" w14:textId="77777777" w:rsidR="00F22FA3" w:rsidRDefault="00F22FA3">
      <w:pPr>
        <w:pStyle w:val="p"/>
      </w:pPr>
      <w:r>
        <w:t>Annual: due 5/10/23</w:t>
      </w:r>
    </w:p>
    <w:p w14:paraId="03A156FB" w14:textId="77777777" w:rsidR="00F22FA3" w:rsidRDefault="00F22FA3">
      <w:pPr>
        <w:pStyle w:val="p"/>
      </w:pPr>
      <w:r>
        <w:t>For the Jan. 1, 2022, through March 31, 2022, filing period, the actual due date is May 10, 2022.</w:t>
      </w:r>
      <w:r>
        <w:rPr>
          <w:vertAlign w:val="superscript"/>
        </w:rPr>
        <w:t>198</w:t>
      </w:r>
      <w:r w:rsidRPr="00C10140">
        <w:rPr>
          <w:rStyle w:val="FootnoteReference"/>
        </w:rPr>
        <w:footnoteReference w:customMarkFollows="1" w:id="694"/>
        <w:t>5</w:t>
      </w:r>
      <w:r>
        <w:t xml:space="preserve"> </w:t>
      </w:r>
    </w:p>
    <w:p w14:paraId="5F927B1A" w14:textId="77777777" w:rsidR="00F22FA3" w:rsidRDefault="00F22FA3">
      <w:pPr>
        <w:pStyle w:val="p"/>
      </w:pPr>
      <w:r>
        <w:t>For the April 1, 2022, through June 30, 2022, filing period, the actual due date is Aug. 10, 2022.</w:t>
      </w:r>
      <w:r>
        <w:rPr>
          <w:vertAlign w:val="superscript"/>
        </w:rPr>
        <w:t>198</w:t>
      </w:r>
      <w:r w:rsidRPr="00C10140">
        <w:rPr>
          <w:rStyle w:val="FootnoteReference"/>
        </w:rPr>
        <w:footnoteReference w:customMarkFollows="1" w:id="695"/>
        <w:t>6</w:t>
      </w:r>
      <w:r>
        <w:t xml:space="preserve"> </w:t>
      </w:r>
    </w:p>
    <w:p w14:paraId="11897CD3" w14:textId="77777777" w:rsidR="00F22FA3" w:rsidRDefault="00F22FA3">
      <w:pPr>
        <w:pStyle w:val="p"/>
      </w:pPr>
      <w:r>
        <w:t>For the July 1, 2022, through Sept. 30, 2022, filing period, the actual due date is Nov. 10, 2022.</w:t>
      </w:r>
      <w:r>
        <w:rPr>
          <w:vertAlign w:val="superscript"/>
        </w:rPr>
        <w:t>198</w:t>
      </w:r>
      <w:r w:rsidRPr="00C10140">
        <w:rPr>
          <w:rStyle w:val="FootnoteReference"/>
        </w:rPr>
        <w:footnoteReference w:customMarkFollows="1" w:id="696"/>
        <w:t>7</w:t>
      </w:r>
      <w:r>
        <w:t xml:space="preserve"> </w:t>
      </w:r>
    </w:p>
    <w:p w14:paraId="62865F1A" w14:textId="77777777" w:rsidR="00F22FA3" w:rsidRDefault="00F22FA3">
      <w:pPr>
        <w:pStyle w:val="p"/>
      </w:pPr>
      <w:r>
        <w:t>For the Oct. 1, 2022, through Dec. 31, 2022, filing period, the actual due date is Feb. 10, 2023.</w:t>
      </w:r>
      <w:r>
        <w:rPr>
          <w:vertAlign w:val="superscript"/>
        </w:rPr>
        <w:t>198</w:t>
      </w:r>
      <w:r w:rsidRPr="00C10140">
        <w:rPr>
          <w:rStyle w:val="FootnoteReference"/>
        </w:rPr>
        <w:footnoteReference w:customMarkFollows="1" w:id="697"/>
        <w:t>8</w:t>
      </w:r>
      <w:r>
        <w:t xml:space="preserve"> </w:t>
      </w:r>
    </w:p>
    <w:p w14:paraId="7CDB412B" w14:textId="77777777" w:rsidR="00F22FA3" w:rsidRDefault="00F22FA3">
      <w:pPr>
        <w:pStyle w:val="p"/>
      </w:pPr>
      <w:r>
        <w:t>For annual filers in 2022, the actual due date is May 10, 2023.</w:t>
      </w:r>
      <w:r>
        <w:rPr>
          <w:vertAlign w:val="superscript"/>
        </w:rPr>
        <w:t>198</w:t>
      </w:r>
      <w:r w:rsidRPr="00C10140">
        <w:rPr>
          <w:rStyle w:val="FootnoteReference"/>
        </w:rPr>
        <w:footnoteReference w:customMarkFollows="1" w:id="698"/>
        <w:t>9</w:t>
      </w:r>
      <w:r>
        <w:t xml:space="preserve"> </w:t>
      </w:r>
    </w:p>
    <w:p w14:paraId="71A983EC" w14:textId="59FDE8DD" w:rsidR="00F22FA3" w:rsidRDefault="00F22FA3" w:rsidP="00483984">
      <w:pPr>
        <w:pStyle w:val="BHead5"/>
      </w:pPr>
      <w:bookmarkStart w:id="629" w:name="_Toc194486156"/>
      <w:r>
        <w:t>13.1.3.4.9. Tax Years Ending in 2023</w:t>
      </w:r>
      <w:bookmarkEnd w:id="629"/>
      <w:r>
        <w:t xml:space="preserve"> </w:t>
      </w:r>
    </w:p>
    <w:p w14:paraId="5E05325C" w14:textId="2FD74CC9" w:rsidR="00F22FA3" w:rsidRDefault="00F22FA3">
      <w:pPr>
        <w:pStyle w:val="p"/>
      </w:pPr>
      <w:r>
        <w:t>Q1: due 5/10/23</w:t>
      </w:r>
    </w:p>
    <w:p w14:paraId="0869ECE2" w14:textId="77777777" w:rsidR="00F22FA3" w:rsidRDefault="00F22FA3">
      <w:pPr>
        <w:pStyle w:val="p"/>
      </w:pPr>
      <w:r>
        <w:t>Q2: due 8/10/23</w:t>
      </w:r>
    </w:p>
    <w:p w14:paraId="62B15E6F" w14:textId="77777777" w:rsidR="00F22FA3" w:rsidRDefault="00F22FA3">
      <w:pPr>
        <w:pStyle w:val="p"/>
      </w:pPr>
      <w:r>
        <w:t>Q3: due 11/13/23</w:t>
      </w:r>
    </w:p>
    <w:p w14:paraId="4980BB57" w14:textId="77777777" w:rsidR="00F22FA3" w:rsidRDefault="00F22FA3">
      <w:pPr>
        <w:pStyle w:val="p"/>
      </w:pPr>
      <w:r>
        <w:t>Q4: due 2/12/24</w:t>
      </w:r>
    </w:p>
    <w:p w14:paraId="6A9FCB79" w14:textId="77777777" w:rsidR="00F22FA3" w:rsidRDefault="00F22FA3">
      <w:pPr>
        <w:pStyle w:val="p"/>
      </w:pPr>
      <w:r>
        <w:t>Annual: due 5/10/24</w:t>
      </w:r>
    </w:p>
    <w:p w14:paraId="0F4DDD1E" w14:textId="77777777" w:rsidR="00F22FA3" w:rsidRDefault="00F22FA3">
      <w:pPr>
        <w:pStyle w:val="p"/>
      </w:pPr>
      <w:r>
        <w:t>For the Jan. 1, 2023, through March 31, 2023, filing period, the actual due date is May 10, 2023.</w:t>
      </w:r>
      <w:r>
        <w:rPr>
          <w:vertAlign w:val="superscript"/>
        </w:rPr>
        <w:t>199</w:t>
      </w:r>
      <w:r w:rsidRPr="00C10140">
        <w:rPr>
          <w:rStyle w:val="FootnoteReference"/>
        </w:rPr>
        <w:footnoteReference w:customMarkFollows="1" w:id="699"/>
        <w:t>0</w:t>
      </w:r>
      <w:r>
        <w:t xml:space="preserve"> </w:t>
      </w:r>
    </w:p>
    <w:p w14:paraId="39287A8D" w14:textId="77777777" w:rsidR="00F22FA3" w:rsidRDefault="00F22FA3">
      <w:pPr>
        <w:pStyle w:val="p"/>
      </w:pPr>
      <w:r>
        <w:t>For the April 1, 2023, through June 30, 2023, filing period, the actual due date is Aug. 10, 2023.</w:t>
      </w:r>
      <w:r>
        <w:rPr>
          <w:vertAlign w:val="superscript"/>
        </w:rPr>
        <w:t>199</w:t>
      </w:r>
      <w:r w:rsidRPr="00C10140">
        <w:rPr>
          <w:rStyle w:val="FootnoteReference"/>
        </w:rPr>
        <w:footnoteReference w:customMarkFollows="1" w:id="700"/>
        <w:t>1</w:t>
      </w:r>
      <w:r>
        <w:t xml:space="preserve"> </w:t>
      </w:r>
    </w:p>
    <w:p w14:paraId="60F244F8" w14:textId="77777777" w:rsidR="00F22FA3" w:rsidRDefault="00F22FA3">
      <w:pPr>
        <w:pStyle w:val="p"/>
      </w:pPr>
      <w:r>
        <w:t xml:space="preserve">For the July 1, 2023, through Sept. 30, 2023, filing period, the actual due date is Nov. 13, </w:t>
      </w:r>
      <w:r>
        <w:lastRenderedPageBreak/>
        <w:t>2023.</w:t>
      </w:r>
      <w:r>
        <w:rPr>
          <w:vertAlign w:val="superscript"/>
        </w:rPr>
        <w:t>199</w:t>
      </w:r>
      <w:r w:rsidRPr="00C10140">
        <w:rPr>
          <w:rStyle w:val="FootnoteReference"/>
        </w:rPr>
        <w:footnoteReference w:customMarkFollows="1" w:id="701"/>
        <w:t>2</w:t>
      </w:r>
      <w:r>
        <w:t xml:space="preserve"> </w:t>
      </w:r>
    </w:p>
    <w:p w14:paraId="494CBE74" w14:textId="77777777" w:rsidR="00F22FA3" w:rsidRDefault="00F22FA3">
      <w:pPr>
        <w:pStyle w:val="p"/>
      </w:pPr>
      <w:r>
        <w:t>For the Oct. 1, 2023, through Dec. 31, 2023, filing period, the actual due date is Feb. 12, 2024.</w:t>
      </w:r>
      <w:r>
        <w:rPr>
          <w:vertAlign w:val="superscript"/>
        </w:rPr>
        <w:t>199</w:t>
      </w:r>
      <w:r w:rsidRPr="00C10140">
        <w:rPr>
          <w:rStyle w:val="FootnoteReference"/>
        </w:rPr>
        <w:footnoteReference w:customMarkFollows="1" w:id="702"/>
        <w:t>3</w:t>
      </w:r>
      <w:r>
        <w:t xml:space="preserve"> </w:t>
      </w:r>
    </w:p>
    <w:p w14:paraId="4B89C9F7" w14:textId="77777777" w:rsidR="00F22FA3" w:rsidRDefault="00F22FA3">
      <w:pPr>
        <w:pStyle w:val="p"/>
      </w:pPr>
      <w:r>
        <w:t>For annual filers in 2023, the actual due date is May 10, 2024.</w:t>
      </w:r>
      <w:r>
        <w:rPr>
          <w:vertAlign w:val="superscript"/>
        </w:rPr>
        <w:t>199</w:t>
      </w:r>
      <w:r w:rsidRPr="00C10140">
        <w:rPr>
          <w:rStyle w:val="FootnoteReference"/>
        </w:rPr>
        <w:footnoteReference w:customMarkFollows="1" w:id="703"/>
        <w:t>4</w:t>
      </w:r>
      <w:r>
        <w:t xml:space="preserve"> </w:t>
      </w:r>
    </w:p>
    <w:p w14:paraId="762D38E9" w14:textId="2637F39E" w:rsidR="00F22FA3" w:rsidRDefault="00F22FA3" w:rsidP="00483984">
      <w:pPr>
        <w:pStyle w:val="BHead5"/>
      </w:pPr>
      <w:bookmarkStart w:id="630" w:name="_Toc194486157"/>
      <w:r>
        <w:t>13.1.3.4.10. Tax Years Ending in 2024</w:t>
      </w:r>
      <w:bookmarkEnd w:id="630"/>
      <w:r>
        <w:t xml:space="preserve"> </w:t>
      </w:r>
    </w:p>
    <w:p w14:paraId="671B6703" w14:textId="22BE3613" w:rsidR="00F22FA3" w:rsidRDefault="00F22FA3">
      <w:pPr>
        <w:pStyle w:val="p"/>
      </w:pPr>
      <w:r>
        <w:t>Q1: due 5/10/24</w:t>
      </w:r>
    </w:p>
    <w:p w14:paraId="214BCCE9" w14:textId="77777777" w:rsidR="00F22FA3" w:rsidRDefault="00F22FA3">
      <w:pPr>
        <w:pStyle w:val="p"/>
      </w:pPr>
      <w:r>
        <w:t>Q2: due 8/10/24</w:t>
      </w:r>
    </w:p>
    <w:p w14:paraId="7400D2EB" w14:textId="77777777" w:rsidR="00F22FA3" w:rsidRDefault="00F22FA3">
      <w:pPr>
        <w:pStyle w:val="p"/>
      </w:pPr>
      <w:r>
        <w:t>Q3: due 11/10/24</w:t>
      </w:r>
    </w:p>
    <w:p w14:paraId="5EA87E20" w14:textId="77777777" w:rsidR="00F22FA3" w:rsidRDefault="00F22FA3">
      <w:pPr>
        <w:pStyle w:val="p"/>
      </w:pPr>
      <w:r>
        <w:t>Q4: due 2/10/25</w:t>
      </w:r>
    </w:p>
    <w:p w14:paraId="00FB7C1A" w14:textId="77777777" w:rsidR="00F22FA3" w:rsidRDefault="00F22FA3">
      <w:pPr>
        <w:pStyle w:val="p"/>
      </w:pPr>
      <w:r>
        <w:t>Annual: due 5/10/25</w:t>
      </w:r>
    </w:p>
    <w:p w14:paraId="4AD4A931" w14:textId="77777777" w:rsidR="00F22FA3" w:rsidRDefault="00F22FA3">
      <w:pPr>
        <w:pStyle w:val="p"/>
      </w:pPr>
      <w:r>
        <w:t>For the Jan. 1, 2024, through March 31, 2024, filing period, the actual due date is May 10, 2024.</w:t>
      </w:r>
      <w:r>
        <w:rPr>
          <w:vertAlign w:val="superscript"/>
        </w:rPr>
        <w:t>199</w:t>
      </w:r>
      <w:r w:rsidRPr="00C10140">
        <w:rPr>
          <w:rStyle w:val="FootnoteReference"/>
        </w:rPr>
        <w:footnoteReference w:customMarkFollows="1" w:id="704"/>
        <w:t>5</w:t>
      </w:r>
    </w:p>
    <w:p w14:paraId="5B6B9C09" w14:textId="77777777" w:rsidR="00F22FA3" w:rsidRDefault="00F22FA3">
      <w:pPr>
        <w:pStyle w:val="p"/>
      </w:pPr>
      <w:r>
        <w:t>For the April 1, 2024, through June 30, 2024, filing period, the actual due date is Aug. 10, 2024.</w:t>
      </w:r>
      <w:r>
        <w:rPr>
          <w:vertAlign w:val="superscript"/>
        </w:rPr>
        <w:t>199</w:t>
      </w:r>
      <w:r w:rsidRPr="00C10140">
        <w:rPr>
          <w:rStyle w:val="FootnoteReference"/>
        </w:rPr>
        <w:footnoteReference w:customMarkFollows="1" w:id="705"/>
        <w:t>6</w:t>
      </w:r>
    </w:p>
    <w:p w14:paraId="4A4DE567" w14:textId="77777777" w:rsidR="00F22FA3" w:rsidRDefault="00F22FA3">
      <w:pPr>
        <w:pStyle w:val="p"/>
      </w:pPr>
      <w:r>
        <w:t>For the July 1, 2024, through Sept. 30, 2024, filing period, the actual due date is Nov. 10, 2024.</w:t>
      </w:r>
      <w:r>
        <w:rPr>
          <w:vertAlign w:val="superscript"/>
        </w:rPr>
        <w:t>199</w:t>
      </w:r>
      <w:r w:rsidRPr="00C10140">
        <w:rPr>
          <w:rStyle w:val="FootnoteReference"/>
        </w:rPr>
        <w:footnoteReference w:customMarkFollows="1" w:id="706"/>
        <w:t>7</w:t>
      </w:r>
    </w:p>
    <w:p w14:paraId="29667BFB" w14:textId="77777777" w:rsidR="00F22FA3" w:rsidRDefault="00F22FA3">
      <w:pPr>
        <w:pStyle w:val="p"/>
      </w:pPr>
      <w:r>
        <w:t>For the Oct. 1, 2024, through Dec. 31, 2024, filing period, the actual due date is Feb. 10, 2025.</w:t>
      </w:r>
      <w:r>
        <w:rPr>
          <w:vertAlign w:val="superscript"/>
        </w:rPr>
        <w:t>199</w:t>
      </w:r>
      <w:r w:rsidRPr="00C10140">
        <w:rPr>
          <w:rStyle w:val="FootnoteReference"/>
        </w:rPr>
        <w:footnoteReference w:customMarkFollows="1" w:id="707"/>
        <w:t>8</w:t>
      </w:r>
    </w:p>
    <w:p w14:paraId="43FB3B80" w14:textId="77777777" w:rsidR="00F22FA3" w:rsidRDefault="00F22FA3">
      <w:pPr>
        <w:pStyle w:val="p"/>
      </w:pPr>
      <w:r>
        <w:t>For annual filers in 2024, the actual due date is May 10, 2025.</w:t>
      </w:r>
      <w:r>
        <w:rPr>
          <w:vertAlign w:val="superscript"/>
        </w:rPr>
        <w:t>199</w:t>
      </w:r>
      <w:r w:rsidRPr="00C10140">
        <w:rPr>
          <w:rStyle w:val="FootnoteReference"/>
        </w:rPr>
        <w:footnoteReference w:customMarkFollows="1" w:id="708"/>
        <w:t>9</w:t>
      </w:r>
    </w:p>
    <w:p w14:paraId="61C42479" w14:textId="0D20F247" w:rsidR="00F22FA3" w:rsidRDefault="00F22FA3" w:rsidP="00483984">
      <w:pPr>
        <w:pStyle w:val="BHead5"/>
      </w:pPr>
      <w:bookmarkStart w:id="631" w:name="_Toc194486158"/>
      <w:r>
        <w:t>13.1.3.4.11. Tax Years Ending in 2025</w:t>
      </w:r>
      <w:bookmarkEnd w:id="631"/>
      <w:r>
        <w:t xml:space="preserve"> </w:t>
      </w:r>
    </w:p>
    <w:p w14:paraId="691EC82D" w14:textId="67F29ED4" w:rsidR="00F22FA3" w:rsidRDefault="00F22FA3">
      <w:pPr>
        <w:pStyle w:val="p"/>
      </w:pPr>
      <w:r>
        <w:t>Q1: due 5/10/25</w:t>
      </w:r>
    </w:p>
    <w:p w14:paraId="5CF2638D" w14:textId="77777777" w:rsidR="00F22FA3" w:rsidRDefault="00F22FA3">
      <w:pPr>
        <w:pStyle w:val="p"/>
      </w:pPr>
      <w:r>
        <w:t>Q2: due 8/10/25</w:t>
      </w:r>
    </w:p>
    <w:p w14:paraId="59E20611" w14:textId="77777777" w:rsidR="00F22FA3" w:rsidRDefault="00F22FA3">
      <w:pPr>
        <w:pStyle w:val="p"/>
      </w:pPr>
      <w:r>
        <w:t>Q3: due 11/10/25</w:t>
      </w:r>
    </w:p>
    <w:p w14:paraId="4F0F9EF4" w14:textId="77777777" w:rsidR="00F22FA3" w:rsidRDefault="00F22FA3">
      <w:pPr>
        <w:pStyle w:val="p"/>
      </w:pPr>
      <w:r>
        <w:t>Q4: due 2/10/26</w:t>
      </w:r>
    </w:p>
    <w:p w14:paraId="2551DC3F" w14:textId="77777777" w:rsidR="00F22FA3" w:rsidRDefault="00F22FA3">
      <w:pPr>
        <w:pStyle w:val="p"/>
      </w:pPr>
      <w:r>
        <w:t>Annual: due 5/10/26</w:t>
      </w:r>
    </w:p>
    <w:p w14:paraId="507B1C0D" w14:textId="77777777" w:rsidR="00F22FA3" w:rsidRDefault="00F22FA3">
      <w:pPr>
        <w:pStyle w:val="p"/>
      </w:pPr>
      <w:r>
        <w:lastRenderedPageBreak/>
        <w:t>For the Jan. 1, 2025, through March 31, 2025, filing period, the actual due date is May 10, 2025.</w:t>
      </w:r>
      <w:r>
        <w:rPr>
          <w:vertAlign w:val="superscript"/>
        </w:rPr>
        <w:t>199</w:t>
      </w:r>
      <w:r w:rsidRPr="00C10140">
        <w:rPr>
          <w:rStyle w:val="FootnoteReference"/>
        </w:rPr>
        <w:footnoteReference w:customMarkFollows="1" w:id="709"/>
        <w:t>5</w:t>
      </w:r>
    </w:p>
    <w:p w14:paraId="1DEFFD49" w14:textId="77777777" w:rsidR="00F22FA3" w:rsidRDefault="00F22FA3">
      <w:pPr>
        <w:pStyle w:val="p"/>
      </w:pPr>
      <w:r>
        <w:t>For the April 1, 2025, through June 30, 2025, filing period, the actual due date is Aug. 10, 2025.</w:t>
      </w:r>
      <w:r>
        <w:rPr>
          <w:vertAlign w:val="superscript"/>
        </w:rPr>
        <w:t>199</w:t>
      </w:r>
      <w:r w:rsidRPr="00C10140">
        <w:rPr>
          <w:rStyle w:val="FootnoteReference"/>
        </w:rPr>
        <w:footnoteReference w:customMarkFollows="1" w:id="710"/>
        <w:t>6</w:t>
      </w:r>
    </w:p>
    <w:p w14:paraId="1AD495D7" w14:textId="77777777" w:rsidR="00F22FA3" w:rsidRDefault="00F22FA3">
      <w:pPr>
        <w:pStyle w:val="p"/>
      </w:pPr>
      <w:r>
        <w:t>For the July 1, 2025, through Sept. 30, 2025, filing period, the actual due date is Nov. 10, 2025.</w:t>
      </w:r>
      <w:r>
        <w:rPr>
          <w:vertAlign w:val="superscript"/>
        </w:rPr>
        <w:t>199</w:t>
      </w:r>
      <w:r w:rsidRPr="00C10140">
        <w:rPr>
          <w:rStyle w:val="FootnoteReference"/>
        </w:rPr>
        <w:footnoteReference w:customMarkFollows="1" w:id="711"/>
        <w:t>7</w:t>
      </w:r>
    </w:p>
    <w:p w14:paraId="6885150C" w14:textId="77777777" w:rsidR="00F22FA3" w:rsidRDefault="00F22FA3">
      <w:pPr>
        <w:pStyle w:val="p"/>
      </w:pPr>
      <w:r>
        <w:t>For the Oct. 1, 2025, through Dec. 31, 2025, filing period, the actual due date is Feb. 10, 2026.</w:t>
      </w:r>
      <w:r>
        <w:rPr>
          <w:vertAlign w:val="superscript"/>
        </w:rPr>
        <w:t>199</w:t>
      </w:r>
      <w:r w:rsidRPr="00C10140">
        <w:rPr>
          <w:rStyle w:val="FootnoteReference"/>
        </w:rPr>
        <w:footnoteReference w:customMarkFollows="1" w:id="712"/>
        <w:t>8</w:t>
      </w:r>
    </w:p>
    <w:p w14:paraId="54056BE8" w14:textId="77777777" w:rsidR="00F22FA3" w:rsidRDefault="00F22FA3">
      <w:pPr>
        <w:pStyle w:val="p"/>
      </w:pPr>
      <w:r>
        <w:t>For annual filers in 2025, the actual due date is May 10, 2026.</w:t>
      </w:r>
      <w:r>
        <w:rPr>
          <w:vertAlign w:val="superscript"/>
        </w:rPr>
        <w:t>199</w:t>
      </w:r>
      <w:r w:rsidRPr="00C10140">
        <w:rPr>
          <w:rStyle w:val="FootnoteReference"/>
        </w:rPr>
        <w:footnoteReference w:customMarkFollows="1" w:id="713"/>
        <w:t>9</w:t>
      </w:r>
    </w:p>
    <w:p w14:paraId="74D92EE0" w14:textId="77777777" w:rsidR="00F22FA3" w:rsidRDefault="00F22FA3" w:rsidP="00483984">
      <w:pPr>
        <w:pStyle w:val="BHead4"/>
      </w:pPr>
      <w:bookmarkStart w:id="632" w:name="_Toc194486159"/>
      <w:r>
        <w:t>13.1.3.5. Due Dates by Tax Year for S Corporations</w:t>
      </w:r>
      <w:bookmarkEnd w:id="632"/>
      <w:r>
        <w:t xml:space="preserve"> </w:t>
      </w:r>
    </w:p>
    <w:p w14:paraId="39F21794" w14:textId="57A1CA42" w:rsidR="00F22FA3" w:rsidRDefault="00F22FA3" w:rsidP="00483984">
      <w:pPr>
        <w:pStyle w:val="BHead5"/>
      </w:pPr>
      <w:bookmarkStart w:id="633" w:name="_Toc194486160"/>
      <w:r>
        <w:t>13.1.3.5.1. Tax Years Ending in 2015</w:t>
      </w:r>
      <w:bookmarkEnd w:id="633"/>
      <w:r>
        <w:t xml:space="preserve"> </w:t>
      </w:r>
    </w:p>
    <w:p w14:paraId="19D52C82" w14:textId="1F73D654" w:rsidR="00F22FA3" w:rsidRDefault="00F22FA3">
      <w:pPr>
        <w:pStyle w:val="p"/>
      </w:pPr>
      <w:r>
        <w:t>Q1: due 5/11/15</w:t>
      </w:r>
    </w:p>
    <w:p w14:paraId="2219496D" w14:textId="77777777" w:rsidR="00F22FA3" w:rsidRDefault="00F22FA3">
      <w:pPr>
        <w:pStyle w:val="p"/>
      </w:pPr>
      <w:r>
        <w:t>Q2: due 8/10/15</w:t>
      </w:r>
    </w:p>
    <w:p w14:paraId="3F22980A" w14:textId="77777777" w:rsidR="00F22FA3" w:rsidRDefault="00F22FA3">
      <w:pPr>
        <w:pStyle w:val="p"/>
      </w:pPr>
      <w:r>
        <w:t>Q3: due 11/10/15</w:t>
      </w:r>
    </w:p>
    <w:p w14:paraId="2D2F8F60" w14:textId="77777777" w:rsidR="00F22FA3" w:rsidRDefault="00F22FA3">
      <w:pPr>
        <w:pStyle w:val="p"/>
      </w:pPr>
      <w:r>
        <w:t>Q4: due 2/10/16</w:t>
      </w:r>
    </w:p>
    <w:p w14:paraId="149C2441" w14:textId="77777777" w:rsidR="00F22FA3" w:rsidRDefault="00F22FA3">
      <w:pPr>
        <w:pStyle w:val="p"/>
      </w:pPr>
      <w:r>
        <w:t>Annual: due 5/10/16</w:t>
      </w:r>
    </w:p>
    <w:p w14:paraId="452784F0" w14:textId="77777777" w:rsidR="00F22FA3" w:rsidRDefault="00F22FA3">
      <w:pPr>
        <w:pStyle w:val="p"/>
      </w:pPr>
      <w:r>
        <w:t>For the Jan. 1, 2015, through March 31, 2015, filing period, the actual due date is May 11, 2015.</w:t>
      </w:r>
      <w:r>
        <w:rPr>
          <w:vertAlign w:val="superscript"/>
        </w:rPr>
        <w:t>200</w:t>
      </w:r>
      <w:r w:rsidRPr="00C10140">
        <w:rPr>
          <w:rStyle w:val="FootnoteReference"/>
        </w:rPr>
        <w:footnoteReference w:customMarkFollows="1" w:id="714"/>
        <w:t>0</w:t>
      </w:r>
      <w:r>
        <w:t xml:space="preserve"> </w:t>
      </w:r>
    </w:p>
    <w:p w14:paraId="1823D54A" w14:textId="77777777" w:rsidR="00F22FA3" w:rsidRDefault="00F22FA3">
      <w:pPr>
        <w:pStyle w:val="p"/>
      </w:pPr>
      <w:r>
        <w:t>For the April 1, 2015, through June 30, 2015, filing period, the actual due date is Aug. 10, 2015.</w:t>
      </w:r>
      <w:r>
        <w:rPr>
          <w:vertAlign w:val="superscript"/>
        </w:rPr>
        <w:t>200</w:t>
      </w:r>
      <w:r w:rsidRPr="00C10140">
        <w:rPr>
          <w:rStyle w:val="FootnoteReference"/>
        </w:rPr>
        <w:footnoteReference w:customMarkFollows="1" w:id="715"/>
        <w:t>1</w:t>
      </w:r>
      <w:r>
        <w:t xml:space="preserve"> </w:t>
      </w:r>
    </w:p>
    <w:p w14:paraId="31BA3327" w14:textId="77777777" w:rsidR="00F22FA3" w:rsidRDefault="00F22FA3">
      <w:pPr>
        <w:pStyle w:val="p"/>
      </w:pPr>
      <w:r>
        <w:t>For the July 1, 2015, through Sept. 30, 2015, filing period, the actual due date is Nov. 10, 2015.</w:t>
      </w:r>
      <w:r>
        <w:rPr>
          <w:vertAlign w:val="superscript"/>
        </w:rPr>
        <w:t>200</w:t>
      </w:r>
      <w:r w:rsidRPr="00C10140">
        <w:rPr>
          <w:rStyle w:val="FootnoteReference"/>
        </w:rPr>
        <w:footnoteReference w:customMarkFollows="1" w:id="716"/>
        <w:t>2</w:t>
      </w:r>
      <w:r>
        <w:t xml:space="preserve"> </w:t>
      </w:r>
    </w:p>
    <w:p w14:paraId="4F492CA5" w14:textId="77777777" w:rsidR="00F22FA3" w:rsidRDefault="00F22FA3">
      <w:pPr>
        <w:pStyle w:val="p"/>
      </w:pPr>
      <w:r>
        <w:t>For the Oct. 1, 2015, through Dec. 31, 2015, filing period, the actual due date is Feb. 10, 2016.</w:t>
      </w:r>
      <w:r>
        <w:rPr>
          <w:vertAlign w:val="superscript"/>
        </w:rPr>
        <w:t>200</w:t>
      </w:r>
      <w:r w:rsidRPr="00C10140">
        <w:rPr>
          <w:rStyle w:val="FootnoteReference"/>
        </w:rPr>
        <w:footnoteReference w:customMarkFollows="1" w:id="717"/>
        <w:t>3</w:t>
      </w:r>
      <w:r>
        <w:t xml:space="preserve"> </w:t>
      </w:r>
    </w:p>
    <w:p w14:paraId="3C61AA12" w14:textId="77777777" w:rsidR="00F22FA3" w:rsidRDefault="00F22FA3">
      <w:pPr>
        <w:pStyle w:val="p"/>
      </w:pPr>
      <w:r>
        <w:lastRenderedPageBreak/>
        <w:t>For annual filers in 2015, the actual due date is May 10, 2016.</w:t>
      </w:r>
      <w:r>
        <w:rPr>
          <w:vertAlign w:val="superscript"/>
        </w:rPr>
        <w:t>200</w:t>
      </w:r>
      <w:r w:rsidRPr="00C10140">
        <w:rPr>
          <w:rStyle w:val="FootnoteReference"/>
        </w:rPr>
        <w:footnoteReference w:customMarkFollows="1" w:id="718"/>
        <w:t>4</w:t>
      </w:r>
      <w:r>
        <w:t xml:space="preserve"> </w:t>
      </w:r>
    </w:p>
    <w:p w14:paraId="019303D2" w14:textId="0A60BDE5" w:rsidR="00F22FA3" w:rsidRDefault="00F22FA3" w:rsidP="00483984">
      <w:pPr>
        <w:pStyle w:val="BHead5"/>
      </w:pPr>
      <w:bookmarkStart w:id="634" w:name="_Toc194486161"/>
      <w:r>
        <w:t>13.1.3.5.2. Tax Years Ending in 2016</w:t>
      </w:r>
      <w:bookmarkEnd w:id="634"/>
      <w:r>
        <w:t xml:space="preserve"> </w:t>
      </w:r>
    </w:p>
    <w:p w14:paraId="2484897D" w14:textId="3A80FDBD" w:rsidR="00F22FA3" w:rsidRDefault="00F22FA3">
      <w:pPr>
        <w:pStyle w:val="p"/>
      </w:pPr>
      <w:r>
        <w:t>Q1: due 5/10/16</w:t>
      </w:r>
    </w:p>
    <w:p w14:paraId="0B9B3730" w14:textId="77777777" w:rsidR="00F22FA3" w:rsidRDefault="00F22FA3">
      <w:pPr>
        <w:pStyle w:val="p"/>
      </w:pPr>
      <w:r>
        <w:t>Q2: due 8/10/16</w:t>
      </w:r>
    </w:p>
    <w:p w14:paraId="5CA0D772" w14:textId="77777777" w:rsidR="00F22FA3" w:rsidRDefault="00F22FA3">
      <w:pPr>
        <w:pStyle w:val="p"/>
      </w:pPr>
      <w:r>
        <w:t>Q3: due 11/10/16</w:t>
      </w:r>
    </w:p>
    <w:p w14:paraId="2176144C" w14:textId="77777777" w:rsidR="00F22FA3" w:rsidRDefault="00F22FA3">
      <w:pPr>
        <w:pStyle w:val="p"/>
      </w:pPr>
      <w:r>
        <w:t>Q4: due 2/10/17</w:t>
      </w:r>
    </w:p>
    <w:p w14:paraId="49F55FF5" w14:textId="77777777" w:rsidR="00F22FA3" w:rsidRDefault="00F22FA3">
      <w:pPr>
        <w:pStyle w:val="p"/>
      </w:pPr>
      <w:r>
        <w:t>Annual: due 5/10/17</w:t>
      </w:r>
    </w:p>
    <w:p w14:paraId="656F0442" w14:textId="77777777" w:rsidR="00F22FA3" w:rsidRDefault="00F22FA3">
      <w:pPr>
        <w:pStyle w:val="p"/>
      </w:pPr>
      <w:r>
        <w:t>For the Jan. 1, 2016, through March 31, 2016, filing period, the actual due date is May 10, 2016.</w:t>
      </w:r>
      <w:r>
        <w:rPr>
          <w:vertAlign w:val="superscript"/>
        </w:rPr>
        <w:t>200</w:t>
      </w:r>
      <w:r w:rsidRPr="00C10140">
        <w:rPr>
          <w:rStyle w:val="FootnoteReference"/>
        </w:rPr>
        <w:footnoteReference w:customMarkFollows="1" w:id="719"/>
        <w:t>5</w:t>
      </w:r>
      <w:r>
        <w:t xml:space="preserve"> </w:t>
      </w:r>
    </w:p>
    <w:p w14:paraId="6F03320A" w14:textId="77777777" w:rsidR="00F22FA3" w:rsidRDefault="00F22FA3">
      <w:pPr>
        <w:pStyle w:val="p"/>
      </w:pPr>
      <w:r>
        <w:t>For the April 1, 2016, through June 30, 2016, filing period, the actual due date is Aug. 10, 2016.</w:t>
      </w:r>
      <w:r>
        <w:rPr>
          <w:vertAlign w:val="superscript"/>
        </w:rPr>
        <w:t>200</w:t>
      </w:r>
      <w:r w:rsidRPr="00C10140">
        <w:rPr>
          <w:rStyle w:val="FootnoteReference"/>
        </w:rPr>
        <w:footnoteReference w:customMarkFollows="1" w:id="720"/>
        <w:t>6</w:t>
      </w:r>
      <w:r>
        <w:t xml:space="preserve"> </w:t>
      </w:r>
    </w:p>
    <w:p w14:paraId="68A39035" w14:textId="77777777" w:rsidR="00F22FA3" w:rsidRDefault="00F22FA3">
      <w:pPr>
        <w:pStyle w:val="p"/>
      </w:pPr>
      <w:r>
        <w:t>For the July 1, 2016, through Sept. 30, 2016, filing period, the actual due date is Nov. 10, 2016.</w:t>
      </w:r>
      <w:r>
        <w:rPr>
          <w:vertAlign w:val="superscript"/>
        </w:rPr>
        <w:t>200</w:t>
      </w:r>
      <w:r w:rsidRPr="00C10140">
        <w:rPr>
          <w:rStyle w:val="FootnoteReference"/>
        </w:rPr>
        <w:footnoteReference w:customMarkFollows="1" w:id="721"/>
        <w:t>7</w:t>
      </w:r>
      <w:r>
        <w:t xml:space="preserve"> </w:t>
      </w:r>
    </w:p>
    <w:p w14:paraId="65E034B7" w14:textId="77777777" w:rsidR="00F22FA3" w:rsidRDefault="00F22FA3">
      <w:pPr>
        <w:pStyle w:val="p"/>
      </w:pPr>
      <w:r>
        <w:t>For the Oct. 1, 2016, through Dec. 31, 2016, filing period, the actual due date is Feb. 10, 2017.</w:t>
      </w:r>
      <w:r>
        <w:rPr>
          <w:vertAlign w:val="superscript"/>
        </w:rPr>
        <w:t>200</w:t>
      </w:r>
      <w:r w:rsidRPr="00C10140">
        <w:rPr>
          <w:rStyle w:val="FootnoteReference"/>
        </w:rPr>
        <w:footnoteReference w:customMarkFollows="1" w:id="722"/>
        <w:t>8</w:t>
      </w:r>
      <w:r>
        <w:t xml:space="preserve"> </w:t>
      </w:r>
    </w:p>
    <w:p w14:paraId="586AE688" w14:textId="77777777" w:rsidR="00F22FA3" w:rsidRDefault="00F22FA3">
      <w:pPr>
        <w:pStyle w:val="p"/>
      </w:pPr>
      <w:r>
        <w:t>For annual filers in 2016, the actual due date is May 10, 2017.</w:t>
      </w:r>
      <w:r>
        <w:rPr>
          <w:vertAlign w:val="superscript"/>
        </w:rPr>
        <w:t>200</w:t>
      </w:r>
      <w:r w:rsidRPr="00C10140">
        <w:rPr>
          <w:rStyle w:val="FootnoteReference"/>
        </w:rPr>
        <w:footnoteReference w:customMarkFollows="1" w:id="723"/>
        <w:t>9</w:t>
      </w:r>
      <w:r>
        <w:t xml:space="preserve"> </w:t>
      </w:r>
    </w:p>
    <w:p w14:paraId="6C81F86C" w14:textId="6160C4CD" w:rsidR="00F22FA3" w:rsidRDefault="00F22FA3" w:rsidP="00483984">
      <w:pPr>
        <w:pStyle w:val="BHead5"/>
      </w:pPr>
      <w:bookmarkStart w:id="635" w:name="_Toc194486162"/>
      <w:r>
        <w:t>13.1.3.5.3. Tax Years Ending in 2017</w:t>
      </w:r>
      <w:bookmarkEnd w:id="635"/>
      <w:r>
        <w:t xml:space="preserve"> </w:t>
      </w:r>
    </w:p>
    <w:p w14:paraId="47C40153" w14:textId="74FEC2BE" w:rsidR="00F22FA3" w:rsidRDefault="00F22FA3">
      <w:pPr>
        <w:pStyle w:val="p"/>
      </w:pPr>
      <w:r>
        <w:t>Q1: due 5/10/17</w:t>
      </w:r>
    </w:p>
    <w:p w14:paraId="4573A86A" w14:textId="77777777" w:rsidR="00F22FA3" w:rsidRDefault="00F22FA3">
      <w:pPr>
        <w:pStyle w:val="p"/>
      </w:pPr>
      <w:r>
        <w:t>Q2: due 8/10/17</w:t>
      </w:r>
    </w:p>
    <w:p w14:paraId="0110CD7E" w14:textId="77777777" w:rsidR="00F22FA3" w:rsidRDefault="00F22FA3">
      <w:pPr>
        <w:pStyle w:val="p"/>
      </w:pPr>
      <w:r>
        <w:t>Q3: due 11/10/17</w:t>
      </w:r>
    </w:p>
    <w:p w14:paraId="7CA80C39" w14:textId="77777777" w:rsidR="00F22FA3" w:rsidRDefault="00F22FA3">
      <w:pPr>
        <w:pStyle w:val="p"/>
      </w:pPr>
      <w:r>
        <w:t>Q4: due 2/12/18</w:t>
      </w:r>
    </w:p>
    <w:p w14:paraId="55E9E26A" w14:textId="77777777" w:rsidR="00F22FA3" w:rsidRDefault="00F22FA3">
      <w:pPr>
        <w:pStyle w:val="p"/>
      </w:pPr>
      <w:r>
        <w:t>Annual: due 5/10/18</w:t>
      </w:r>
    </w:p>
    <w:p w14:paraId="089FDDB2" w14:textId="77777777" w:rsidR="00F22FA3" w:rsidRDefault="00F22FA3">
      <w:pPr>
        <w:pStyle w:val="p"/>
      </w:pPr>
      <w:r>
        <w:t>For the Jan. 1, 2017, through March 31, 2017, filing period, the actual due date is May 10, 2017.</w:t>
      </w:r>
      <w:r>
        <w:rPr>
          <w:vertAlign w:val="superscript"/>
        </w:rPr>
        <w:t>201</w:t>
      </w:r>
      <w:r w:rsidRPr="00C10140">
        <w:rPr>
          <w:rStyle w:val="FootnoteReference"/>
        </w:rPr>
        <w:footnoteReference w:customMarkFollows="1" w:id="724"/>
        <w:t>0</w:t>
      </w:r>
      <w:r>
        <w:t xml:space="preserve"> </w:t>
      </w:r>
    </w:p>
    <w:p w14:paraId="78089954" w14:textId="77777777" w:rsidR="00F22FA3" w:rsidRDefault="00F22FA3">
      <w:pPr>
        <w:pStyle w:val="p"/>
      </w:pPr>
      <w:r>
        <w:t>For the April 1, 2017, through June 30, 2017, filing period, the actual due date is Aug. 10, 2017.</w:t>
      </w:r>
      <w:r>
        <w:rPr>
          <w:vertAlign w:val="superscript"/>
        </w:rPr>
        <w:t>201</w:t>
      </w:r>
      <w:r w:rsidRPr="00C10140">
        <w:rPr>
          <w:rStyle w:val="FootnoteReference"/>
        </w:rPr>
        <w:footnoteReference w:customMarkFollows="1" w:id="725"/>
        <w:t>1</w:t>
      </w:r>
      <w:r>
        <w:t xml:space="preserve"> </w:t>
      </w:r>
    </w:p>
    <w:p w14:paraId="7CEF1709" w14:textId="77777777" w:rsidR="00F22FA3" w:rsidRDefault="00F22FA3">
      <w:pPr>
        <w:pStyle w:val="p"/>
      </w:pPr>
      <w:r>
        <w:lastRenderedPageBreak/>
        <w:t>For the July 1, 2017, through Sept. 30, 2017, filing period, the actual due date is Nov. 10, 2017.</w:t>
      </w:r>
      <w:r>
        <w:rPr>
          <w:vertAlign w:val="superscript"/>
        </w:rPr>
        <w:t>201</w:t>
      </w:r>
      <w:r w:rsidRPr="00C10140">
        <w:rPr>
          <w:rStyle w:val="FootnoteReference"/>
        </w:rPr>
        <w:footnoteReference w:customMarkFollows="1" w:id="726"/>
        <w:t>2</w:t>
      </w:r>
      <w:r>
        <w:t xml:space="preserve"> </w:t>
      </w:r>
    </w:p>
    <w:p w14:paraId="7B53A748" w14:textId="77777777" w:rsidR="00F22FA3" w:rsidRDefault="00F22FA3">
      <w:pPr>
        <w:pStyle w:val="p"/>
      </w:pPr>
      <w:r>
        <w:t>For the Oct. 1, 2017, through Dec. 31, 2017, filing period, the actual due date is Feb. 12, 2018.</w:t>
      </w:r>
      <w:r>
        <w:rPr>
          <w:vertAlign w:val="superscript"/>
        </w:rPr>
        <w:t>201</w:t>
      </w:r>
      <w:r w:rsidRPr="00C10140">
        <w:rPr>
          <w:rStyle w:val="FootnoteReference"/>
        </w:rPr>
        <w:footnoteReference w:customMarkFollows="1" w:id="727"/>
        <w:t>3</w:t>
      </w:r>
      <w:r>
        <w:t xml:space="preserve"> </w:t>
      </w:r>
    </w:p>
    <w:p w14:paraId="13CC287A" w14:textId="77777777" w:rsidR="00F22FA3" w:rsidRDefault="00F22FA3">
      <w:pPr>
        <w:pStyle w:val="p"/>
      </w:pPr>
      <w:r>
        <w:t>For annual filers in 2017, the actual due date is May 10, 2018.</w:t>
      </w:r>
      <w:r>
        <w:rPr>
          <w:vertAlign w:val="superscript"/>
        </w:rPr>
        <w:t>201</w:t>
      </w:r>
      <w:r w:rsidRPr="00C10140">
        <w:rPr>
          <w:rStyle w:val="FootnoteReference"/>
        </w:rPr>
        <w:footnoteReference w:customMarkFollows="1" w:id="728"/>
        <w:t>4</w:t>
      </w:r>
      <w:r>
        <w:t xml:space="preserve"> </w:t>
      </w:r>
    </w:p>
    <w:p w14:paraId="215AD88B" w14:textId="57FCAED6" w:rsidR="00F22FA3" w:rsidRDefault="00F22FA3" w:rsidP="00483984">
      <w:pPr>
        <w:pStyle w:val="BHead5"/>
      </w:pPr>
      <w:bookmarkStart w:id="636" w:name="_Toc194486163"/>
      <w:r>
        <w:t>13.1.3.5.4. Tax Years Ending in 2018</w:t>
      </w:r>
      <w:bookmarkEnd w:id="636"/>
      <w:r>
        <w:t xml:space="preserve"> </w:t>
      </w:r>
    </w:p>
    <w:p w14:paraId="29ABA811" w14:textId="7C6A9ECB" w:rsidR="00F22FA3" w:rsidRDefault="00F22FA3">
      <w:pPr>
        <w:pStyle w:val="p"/>
      </w:pPr>
      <w:r>
        <w:t>Q1: due 5/10/18</w:t>
      </w:r>
    </w:p>
    <w:p w14:paraId="395B700A" w14:textId="77777777" w:rsidR="00F22FA3" w:rsidRDefault="00F22FA3">
      <w:pPr>
        <w:pStyle w:val="p"/>
      </w:pPr>
      <w:r>
        <w:t>Q2: due 8/10/18</w:t>
      </w:r>
    </w:p>
    <w:p w14:paraId="03E5FDA3" w14:textId="77777777" w:rsidR="00F22FA3" w:rsidRDefault="00F22FA3">
      <w:pPr>
        <w:pStyle w:val="p"/>
      </w:pPr>
      <w:r>
        <w:t>Q3: due 11/12/18</w:t>
      </w:r>
    </w:p>
    <w:p w14:paraId="29400D10" w14:textId="77777777" w:rsidR="00F22FA3" w:rsidRDefault="00F22FA3">
      <w:pPr>
        <w:pStyle w:val="p"/>
      </w:pPr>
      <w:r>
        <w:t>Q4: due 2/11/19</w:t>
      </w:r>
    </w:p>
    <w:p w14:paraId="1941F728" w14:textId="77777777" w:rsidR="00F22FA3" w:rsidRDefault="00F22FA3">
      <w:pPr>
        <w:pStyle w:val="p"/>
      </w:pPr>
      <w:r>
        <w:t>Annual: due 5/10/19</w:t>
      </w:r>
    </w:p>
    <w:p w14:paraId="12B372EE" w14:textId="77777777" w:rsidR="00F22FA3" w:rsidRDefault="00F22FA3">
      <w:pPr>
        <w:pStyle w:val="p"/>
      </w:pPr>
      <w:r>
        <w:t>For the Jan. 1, 2018, through March 31, 2018, filing period, the actual due date is May 10, 2018.</w:t>
      </w:r>
      <w:r>
        <w:rPr>
          <w:vertAlign w:val="superscript"/>
        </w:rPr>
        <w:t>201</w:t>
      </w:r>
      <w:r w:rsidRPr="00C10140">
        <w:rPr>
          <w:rStyle w:val="FootnoteReference"/>
        </w:rPr>
        <w:footnoteReference w:customMarkFollows="1" w:id="729"/>
        <w:t>5</w:t>
      </w:r>
      <w:r>
        <w:t xml:space="preserve"> </w:t>
      </w:r>
    </w:p>
    <w:p w14:paraId="094CCD2F" w14:textId="77777777" w:rsidR="00F22FA3" w:rsidRDefault="00F22FA3">
      <w:pPr>
        <w:pStyle w:val="p"/>
      </w:pPr>
      <w:r>
        <w:t>For the April 1, 2018, through June 30, 2018, filing period, the actual due date is Aug. 10, 2018.</w:t>
      </w:r>
      <w:r>
        <w:rPr>
          <w:vertAlign w:val="superscript"/>
        </w:rPr>
        <w:t>201</w:t>
      </w:r>
      <w:r w:rsidRPr="00C10140">
        <w:rPr>
          <w:rStyle w:val="FootnoteReference"/>
        </w:rPr>
        <w:footnoteReference w:customMarkFollows="1" w:id="730"/>
        <w:t>6</w:t>
      </w:r>
      <w:r>
        <w:t xml:space="preserve"> </w:t>
      </w:r>
    </w:p>
    <w:p w14:paraId="62684ACE" w14:textId="77777777" w:rsidR="00F22FA3" w:rsidRDefault="00F22FA3">
      <w:pPr>
        <w:pStyle w:val="p"/>
      </w:pPr>
      <w:r>
        <w:t>For the July 1, 2018, through Sept. 30, 2018, filing period, the actual due date is Nov. 12, 2018.</w:t>
      </w:r>
      <w:r>
        <w:rPr>
          <w:vertAlign w:val="superscript"/>
        </w:rPr>
        <w:t>201</w:t>
      </w:r>
      <w:r w:rsidRPr="00C10140">
        <w:rPr>
          <w:rStyle w:val="FootnoteReference"/>
        </w:rPr>
        <w:footnoteReference w:customMarkFollows="1" w:id="731"/>
        <w:t>7</w:t>
      </w:r>
      <w:r>
        <w:t xml:space="preserve"> </w:t>
      </w:r>
    </w:p>
    <w:p w14:paraId="560AACA8" w14:textId="77777777" w:rsidR="00F22FA3" w:rsidRDefault="00F22FA3">
      <w:pPr>
        <w:pStyle w:val="p"/>
      </w:pPr>
      <w:r>
        <w:t>For the Oct. 1, 2018, through Dec. 31, 2018, filing period, the actual due date is Feb. 11, 2019.</w:t>
      </w:r>
      <w:r>
        <w:rPr>
          <w:vertAlign w:val="superscript"/>
        </w:rPr>
        <w:t>201</w:t>
      </w:r>
      <w:r w:rsidRPr="00C10140">
        <w:rPr>
          <w:rStyle w:val="FootnoteReference"/>
        </w:rPr>
        <w:footnoteReference w:customMarkFollows="1" w:id="732"/>
        <w:t>8</w:t>
      </w:r>
      <w:r>
        <w:t xml:space="preserve"> </w:t>
      </w:r>
    </w:p>
    <w:p w14:paraId="5FE96E01" w14:textId="77777777" w:rsidR="00F22FA3" w:rsidRDefault="00F22FA3">
      <w:pPr>
        <w:pStyle w:val="p"/>
      </w:pPr>
      <w:r>
        <w:t>For annual filers in 2018, the actual due date is May 10, 2019.</w:t>
      </w:r>
      <w:r>
        <w:rPr>
          <w:vertAlign w:val="superscript"/>
        </w:rPr>
        <w:t>201</w:t>
      </w:r>
      <w:r w:rsidRPr="00C10140">
        <w:rPr>
          <w:rStyle w:val="FootnoteReference"/>
        </w:rPr>
        <w:footnoteReference w:customMarkFollows="1" w:id="733"/>
        <w:t>9</w:t>
      </w:r>
      <w:r>
        <w:t xml:space="preserve"> </w:t>
      </w:r>
    </w:p>
    <w:p w14:paraId="3068D3C3" w14:textId="47068357" w:rsidR="00F22FA3" w:rsidRDefault="00F22FA3" w:rsidP="00483984">
      <w:pPr>
        <w:pStyle w:val="BHead5"/>
      </w:pPr>
      <w:bookmarkStart w:id="637" w:name="_Toc194486164"/>
      <w:r>
        <w:t>13.1.3.5.5. Tax Years Ending in 2019</w:t>
      </w:r>
      <w:bookmarkEnd w:id="637"/>
      <w:r>
        <w:t xml:space="preserve"> </w:t>
      </w:r>
    </w:p>
    <w:p w14:paraId="626FFD77" w14:textId="70C42914" w:rsidR="00F22FA3" w:rsidRDefault="00F22FA3">
      <w:pPr>
        <w:pStyle w:val="p"/>
      </w:pPr>
      <w:r>
        <w:t>Q1: due 5/10/19</w:t>
      </w:r>
    </w:p>
    <w:p w14:paraId="7D5B99B7" w14:textId="77777777" w:rsidR="00F22FA3" w:rsidRDefault="00F22FA3">
      <w:pPr>
        <w:pStyle w:val="p"/>
      </w:pPr>
      <w:r>
        <w:t>Q2: due 8/12/19</w:t>
      </w:r>
    </w:p>
    <w:p w14:paraId="3E24F95E" w14:textId="77777777" w:rsidR="00F22FA3" w:rsidRDefault="00F22FA3">
      <w:pPr>
        <w:pStyle w:val="p"/>
      </w:pPr>
      <w:r>
        <w:t>Q3: due 11/11/19</w:t>
      </w:r>
    </w:p>
    <w:p w14:paraId="2B7F569A" w14:textId="77777777" w:rsidR="00F22FA3" w:rsidRDefault="00F22FA3">
      <w:pPr>
        <w:pStyle w:val="p"/>
      </w:pPr>
      <w:r>
        <w:t>Q4: due 2/10/20</w:t>
      </w:r>
    </w:p>
    <w:p w14:paraId="4F2A2869" w14:textId="77777777" w:rsidR="00F22FA3" w:rsidRDefault="00F22FA3">
      <w:pPr>
        <w:pStyle w:val="p"/>
      </w:pPr>
      <w:r>
        <w:t>Annual: due 5/11/20</w:t>
      </w:r>
    </w:p>
    <w:p w14:paraId="1F5D3583" w14:textId="77777777" w:rsidR="00F22FA3" w:rsidRDefault="00F22FA3">
      <w:pPr>
        <w:pStyle w:val="p"/>
      </w:pPr>
      <w:r>
        <w:lastRenderedPageBreak/>
        <w:t>For the Jan. 1, 2019, through March 31, 2019, filing period, the actual due date is May 10, 2019.</w:t>
      </w:r>
      <w:r>
        <w:rPr>
          <w:vertAlign w:val="superscript"/>
        </w:rPr>
        <w:t>202</w:t>
      </w:r>
      <w:r w:rsidRPr="00C10140">
        <w:rPr>
          <w:rStyle w:val="FootnoteReference"/>
        </w:rPr>
        <w:footnoteReference w:customMarkFollows="1" w:id="734"/>
        <w:t>0</w:t>
      </w:r>
      <w:r>
        <w:t xml:space="preserve"> </w:t>
      </w:r>
    </w:p>
    <w:p w14:paraId="55DAB59C" w14:textId="77777777" w:rsidR="00F22FA3" w:rsidRDefault="00F22FA3">
      <w:pPr>
        <w:pStyle w:val="p"/>
      </w:pPr>
      <w:r>
        <w:t>For the April 1, 2019, through June 30, 2019, filing period, the actual due date is Aug. 12, 2019.</w:t>
      </w:r>
      <w:r>
        <w:rPr>
          <w:vertAlign w:val="superscript"/>
        </w:rPr>
        <w:t>202</w:t>
      </w:r>
      <w:r w:rsidRPr="00C10140">
        <w:rPr>
          <w:rStyle w:val="FootnoteReference"/>
        </w:rPr>
        <w:footnoteReference w:customMarkFollows="1" w:id="735"/>
        <w:t>1</w:t>
      </w:r>
      <w:r>
        <w:t xml:space="preserve"> </w:t>
      </w:r>
    </w:p>
    <w:p w14:paraId="42760567" w14:textId="77777777" w:rsidR="00F22FA3" w:rsidRDefault="00F22FA3">
      <w:pPr>
        <w:pStyle w:val="p"/>
      </w:pPr>
      <w:r>
        <w:t>For the July 1, 2019, through Sept. 30, 2019, filing period, the actual due date is Nov. 11, 2019.</w:t>
      </w:r>
      <w:r>
        <w:rPr>
          <w:vertAlign w:val="superscript"/>
        </w:rPr>
        <w:t>202</w:t>
      </w:r>
      <w:r w:rsidRPr="00C10140">
        <w:rPr>
          <w:rStyle w:val="FootnoteReference"/>
        </w:rPr>
        <w:footnoteReference w:customMarkFollows="1" w:id="736"/>
        <w:t>2</w:t>
      </w:r>
      <w:r>
        <w:t xml:space="preserve"> </w:t>
      </w:r>
    </w:p>
    <w:p w14:paraId="44BA1131" w14:textId="77777777" w:rsidR="00F22FA3" w:rsidRDefault="00F22FA3">
      <w:pPr>
        <w:pStyle w:val="p"/>
      </w:pPr>
      <w:r>
        <w:t>For the Oct. 1, 2019, through Dec. 31, 2019, filing period, the actual due date is Feb. 10, 2020.</w:t>
      </w:r>
      <w:r>
        <w:rPr>
          <w:vertAlign w:val="superscript"/>
        </w:rPr>
        <w:t>202</w:t>
      </w:r>
      <w:r w:rsidRPr="00C10140">
        <w:rPr>
          <w:rStyle w:val="FootnoteReference"/>
        </w:rPr>
        <w:footnoteReference w:customMarkFollows="1" w:id="737"/>
        <w:t>3</w:t>
      </w:r>
      <w:r>
        <w:t xml:space="preserve"> </w:t>
      </w:r>
    </w:p>
    <w:p w14:paraId="62E203BD" w14:textId="77777777" w:rsidR="00F22FA3" w:rsidRDefault="00F22FA3">
      <w:pPr>
        <w:pStyle w:val="p"/>
      </w:pPr>
      <w:r>
        <w:t>For annual filers in 2019, the actual due date is May 11, 2020.</w:t>
      </w:r>
      <w:r>
        <w:rPr>
          <w:vertAlign w:val="superscript"/>
        </w:rPr>
        <w:t>202</w:t>
      </w:r>
      <w:r w:rsidRPr="00C10140">
        <w:rPr>
          <w:rStyle w:val="FootnoteReference"/>
        </w:rPr>
        <w:footnoteReference w:customMarkFollows="1" w:id="738"/>
        <w:t>4</w:t>
      </w:r>
      <w:r>
        <w:t xml:space="preserve"> </w:t>
      </w:r>
    </w:p>
    <w:p w14:paraId="1EC78162" w14:textId="579AA613" w:rsidR="00F22FA3" w:rsidRDefault="00F22FA3" w:rsidP="00483984">
      <w:pPr>
        <w:pStyle w:val="BHead5"/>
      </w:pPr>
      <w:bookmarkStart w:id="638" w:name="_Toc194486165"/>
      <w:r>
        <w:t>13.1.3.5.6. Tax Years Ending in 2020</w:t>
      </w:r>
      <w:bookmarkEnd w:id="638"/>
      <w:r>
        <w:t xml:space="preserve"> </w:t>
      </w:r>
    </w:p>
    <w:p w14:paraId="734BD7EC" w14:textId="4A2594BA" w:rsidR="00F22FA3" w:rsidRDefault="00F22FA3">
      <w:pPr>
        <w:pStyle w:val="p"/>
      </w:pPr>
      <w:r>
        <w:t>Q1: due 5/11/20</w:t>
      </w:r>
    </w:p>
    <w:p w14:paraId="3FA7665B" w14:textId="77777777" w:rsidR="00F22FA3" w:rsidRDefault="00F22FA3">
      <w:pPr>
        <w:pStyle w:val="p"/>
      </w:pPr>
      <w:r>
        <w:t>Q2: due 8/10/20</w:t>
      </w:r>
    </w:p>
    <w:p w14:paraId="140E8103" w14:textId="77777777" w:rsidR="00F22FA3" w:rsidRDefault="00F22FA3">
      <w:pPr>
        <w:pStyle w:val="p"/>
      </w:pPr>
      <w:r>
        <w:t>Q3: due 11/10/20</w:t>
      </w:r>
    </w:p>
    <w:p w14:paraId="0B77FC4D" w14:textId="77777777" w:rsidR="00F22FA3" w:rsidRDefault="00F22FA3">
      <w:pPr>
        <w:pStyle w:val="p"/>
      </w:pPr>
      <w:r>
        <w:t>Q4: due 2/10/21</w:t>
      </w:r>
    </w:p>
    <w:p w14:paraId="1516CFE5" w14:textId="77777777" w:rsidR="00F22FA3" w:rsidRDefault="00F22FA3">
      <w:pPr>
        <w:pStyle w:val="p"/>
      </w:pPr>
      <w:r>
        <w:t>Annual: due 5/10/21</w:t>
      </w:r>
    </w:p>
    <w:p w14:paraId="27324754" w14:textId="77777777" w:rsidR="00F22FA3" w:rsidRDefault="00F22FA3">
      <w:pPr>
        <w:pStyle w:val="p"/>
      </w:pPr>
      <w:r>
        <w:t>For the Jan. 1, 2020, through March 31, 2020, filing period, the actual due date is May 11, 2020.</w:t>
      </w:r>
      <w:r>
        <w:rPr>
          <w:vertAlign w:val="superscript"/>
        </w:rPr>
        <w:t>202</w:t>
      </w:r>
      <w:r w:rsidRPr="00C10140">
        <w:rPr>
          <w:rStyle w:val="FootnoteReference"/>
        </w:rPr>
        <w:footnoteReference w:customMarkFollows="1" w:id="739"/>
        <w:t>5</w:t>
      </w:r>
      <w:r>
        <w:t xml:space="preserve"> </w:t>
      </w:r>
    </w:p>
    <w:p w14:paraId="4EE731C3" w14:textId="77777777" w:rsidR="00F22FA3" w:rsidRDefault="00F22FA3">
      <w:pPr>
        <w:pStyle w:val="p"/>
      </w:pPr>
      <w:r>
        <w:t>For the April 1, 2020, through June 30, 2020, filing period, the actual due date is Aug. 12, 2020.</w:t>
      </w:r>
      <w:r>
        <w:rPr>
          <w:vertAlign w:val="superscript"/>
        </w:rPr>
        <w:t>202</w:t>
      </w:r>
      <w:r w:rsidRPr="00C10140">
        <w:rPr>
          <w:rStyle w:val="FootnoteReference"/>
        </w:rPr>
        <w:footnoteReference w:customMarkFollows="1" w:id="740"/>
        <w:t>6</w:t>
      </w:r>
      <w:r>
        <w:t xml:space="preserve"> </w:t>
      </w:r>
    </w:p>
    <w:p w14:paraId="166CF449" w14:textId="77777777" w:rsidR="00F22FA3" w:rsidRDefault="00F22FA3">
      <w:pPr>
        <w:pStyle w:val="p"/>
      </w:pPr>
      <w:r>
        <w:t>For the July 1, 2020, through Sept. 30, 2020, filing period, the actual due date is Nov. 10, 2020.</w:t>
      </w:r>
      <w:r>
        <w:rPr>
          <w:vertAlign w:val="superscript"/>
        </w:rPr>
        <w:t>202</w:t>
      </w:r>
      <w:r w:rsidRPr="00C10140">
        <w:rPr>
          <w:rStyle w:val="FootnoteReference"/>
        </w:rPr>
        <w:footnoteReference w:customMarkFollows="1" w:id="741"/>
        <w:t>7</w:t>
      </w:r>
      <w:r>
        <w:t xml:space="preserve"> </w:t>
      </w:r>
    </w:p>
    <w:p w14:paraId="6CE46451" w14:textId="77777777" w:rsidR="00F22FA3" w:rsidRDefault="00F22FA3">
      <w:pPr>
        <w:pStyle w:val="p"/>
      </w:pPr>
      <w:r>
        <w:t>For the Oct. 1, 2020, through Dec. 31, 2020, filing period, the actual due date is Feb. 10, 2021.</w:t>
      </w:r>
      <w:r>
        <w:rPr>
          <w:vertAlign w:val="superscript"/>
        </w:rPr>
        <w:t>202</w:t>
      </w:r>
      <w:r w:rsidRPr="00C10140">
        <w:rPr>
          <w:rStyle w:val="FootnoteReference"/>
        </w:rPr>
        <w:footnoteReference w:customMarkFollows="1" w:id="742"/>
        <w:t>8</w:t>
      </w:r>
      <w:r>
        <w:t xml:space="preserve"> </w:t>
      </w:r>
    </w:p>
    <w:p w14:paraId="7A7380FA" w14:textId="77777777" w:rsidR="00F22FA3" w:rsidRDefault="00F22FA3">
      <w:pPr>
        <w:pStyle w:val="p"/>
      </w:pPr>
      <w:r>
        <w:t>For annual filers in 2020, the actual due date is May 10, 2021.</w:t>
      </w:r>
      <w:r>
        <w:rPr>
          <w:vertAlign w:val="superscript"/>
        </w:rPr>
        <w:t>202</w:t>
      </w:r>
      <w:r w:rsidRPr="00C10140">
        <w:rPr>
          <w:rStyle w:val="FootnoteReference"/>
        </w:rPr>
        <w:footnoteReference w:customMarkFollows="1" w:id="743"/>
        <w:t>9</w:t>
      </w:r>
      <w:r>
        <w:t xml:space="preserve"> </w:t>
      </w:r>
    </w:p>
    <w:p w14:paraId="1D9386FB" w14:textId="7040A128" w:rsidR="00F22FA3" w:rsidRDefault="00F22FA3" w:rsidP="00483984">
      <w:pPr>
        <w:pStyle w:val="BHead5"/>
      </w:pPr>
      <w:bookmarkStart w:id="639" w:name="_Toc194486166"/>
      <w:r>
        <w:lastRenderedPageBreak/>
        <w:t>13.1.3.5.7. Tax Years Ending in 2021</w:t>
      </w:r>
      <w:bookmarkEnd w:id="639"/>
      <w:r>
        <w:t xml:space="preserve"> </w:t>
      </w:r>
    </w:p>
    <w:p w14:paraId="6471B1C2" w14:textId="42645166" w:rsidR="00F22FA3" w:rsidRDefault="00F22FA3">
      <w:pPr>
        <w:pStyle w:val="p"/>
      </w:pPr>
      <w:r>
        <w:t>Q1: due 5/10/21</w:t>
      </w:r>
    </w:p>
    <w:p w14:paraId="78BD4839" w14:textId="77777777" w:rsidR="00F22FA3" w:rsidRDefault="00F22FA3">
      <w:pPr>
        <w:pStyle w:val="p"/>
      </w:pPr>
      <w:r>
        <w:t>Q2: due 8/10/21</w:t>
      </w:r>
    </w:p>
    <w:p w14:paraId="1088B05D" w14:textId="77777777" w:rsidR="00F22FA3" w:rsidRDefault="00F22FA3">
      <w:pPr>
        <w:pStyle w:val="p"/>
      </w:pPr>
      <w:r>
        <w:t>Q3: due 11/10/21</w:t>
      </w:r>
    </w:p>
    <w:p w14:paraId="66E2AAC9" w14:textId="77777777" w:rsidR="00F22FA3" w:rsidRDefault="00F22FA3">
      <w:pPr>
        <w:pStyle w:val="p"/>
      </w:pPr>
      <w:r>
        <w:t>Q4: due 2/10/22</w:t>
      </w:r>
    </w:p>
    <w:p w14:paraId="20BEDA68" w14:textId="77777777" w:rsidR="00F22FA3" w:rsidRDefault="00F22FA3">
      <w:pPr>
        <w:pStyle w:val="p"/>
      </w:pPr>
      <w:r>
        <w:t>Annual: due 5/10/22</w:t>
      </w:r>
    </w:p>
    <w:p w14:paraId="54CD8526" w14:textId="77777777" w:rsidR="00F22FA3" w:rsidRDefault="00F22FA3">
      <w:pPr>
        <w:pStyle w:val="p"/>
      </w:pPr>
      <w:r>
        <w:t>For the Jan. 1, 2021, through March 31, 2021, filing period, the actual due date is May 10, 2021.</w:t>
      </w:r>
      <w:r>
        <w:rPr>
          <w:vertAlign w:val="superscript"/>
        </w:rPr>
        <w:t>203</w:t>
      </w:r>
      <w:r w:rsidRPr="00C10140">
        <w:rPr>
          <w:rStyle w:val="FootnoteReference"/>
        </w:rPr>
        <w:footnoteReference w:customMarkFollows="1" w:id="744"/>
        <w:t>0</w:t>
      </w:r>
      <w:r>
        <w:t xml:space="preserve"> </w:t>
      </w:r>
    </w:p>
    <w:p w14:paraId="6B79D393" w14:textId="77777777" w:rsidR="00F22FA3" w:rsidRDefault="00F22FA3">
      <w:pPr>
        <w:pStyle w:val="p"/>
      </w:pPr>
      <w:r>
        <w:t>For the April 1, 2021, through June 30, 2021, filing period, the actual due date is Aug. 10, 2021.</w:t>
      </w:r>
      <w:r>
        <w:rPr>
          <w:vertAlign w:val="superscript"/>
        </w:rPr>
        <w:t>203</w:t>
      </w:r>
      <w:r w:rsidRPr="00C10140">
        <w:rPr>
          <w:rStyle w:val="FootnoteReference"/>
        </w:rPr>
        <w:footnoteReference w:customMarkFollows="1" w:id="745"/>
        <w:t>1</w:t>
      </w:r>
      <w:r>
        <w:t xml:space="preserve"> </w:t>
      </w:r>
    </w:p>
    <w:p w14:paraId="3BB6A743" w14:textId="77777777" w:rsidR="00F22FA3" w:rsidRDefault="00F22FA3">
      <w:pPr>
        <w:pStyle w:val="p"/>
      </w:pPr>
      <w:r>
        <w:t>For the July 1, 2021, through Sept. 30, 2021, filing period, the actual due date is Nov. 10, 2021.</w:t>
      </w:r>
      <w:r>
        <w:rPr>
          <w:vertAlign w:val="superscript"/>
        </w:rPr>
        <w:t>203</w:t>
      </w:r>
      <w:r w:rsidRPr="00C10140">
        <w:rPr>
          <w:rStyle w:val="FootnoteReference"/>
        </w:rPr>
        <w:footnoteReference w:customMarkFollows="1" w:id="746"/>
        <w:t>2</w:t>
      </w:r>
      <w:r>
        <w:t xml:space="preserve"> </w:t>
      </w:r>
    </w:p>
    <w:p w14:paraId="693B8EBA" w14:textId="77777777" w:rsidR="00F22FA3" w:rsidRDefault="00F22FA3">
      <w:pPr>
        <w:pStyle w:val="p"/>
      </w:pPr>
      <w:r>
        <w:t>For the Oct. 1, 2021, through Dec. 31, 2021, filing period, the actual due date is Feb. 10, 2022.</w:t>
      </w:r>
      <w:r>
        <w:rPr>
          <w:vertAlign w:val="superscript"/>
        </w:rPr>
        <w:t>203</w:t>
      </w:r>
      <w:r w:rsidRPr="00C10140">
        <w:rPr>
          <w:rStyle w:val="FootnoteReference"/>
        </w:rPr>
        <w:footnoteReference w:customMarkFollows="1" w:id="747"/>
        <w:t>3</w:t>
      </w:r>
      <w:r>
        <w:t xml:space="preserve"> </w:t>
      </w:r>
    </w:p>
    <w:p w14:paraId="050282B2" w14:textId="77777777" w:rsidR="00F22FA3" w:rsidRDefault="00F22FA3">
      <w:pPr>
        <w:pStyle w:val="p"/>
      </w:pPr>
      <w:r>
        <w:t>For annual filers in 2021, the actual due date is May 10, 2022.</w:t>
      </w:r>
      <w:r>
        <w:rPr>
          <w:vertAlign w:val="superscript"/>
        </w:rPr>
        <w:t>203</w:t>
      </w:r>
      <w:r w:rsidRPr="00C10140">
        <w:rPr>
          <w:rStyle w:val="FootnoteReference"/>
        </w:rPr>
        <w:footnoteReference w:customMarkFollows="1" w:id="748"/>
        <w:t>4</w:t>
      </w:r>
      <w:r>
        <w:t xml:space="preserve"> </w:t>
      </w:r>
    </w:p>
    <w:p w14:paraId="770DCEBE" w14:textId="34CF0513" w:rsidR="00F22FA3" w:rsidRDefault="00F22FA3" w:rsidP="00483984">
      <w:pPr>
        <w:pStyle w:val="BHead5"/>
      </w:pPr>
      <w:bookmarkStart w:id="640" w:name="_Toc194486167"/>
      <w:r>
        <w:t>13.1.3.5.8. Tax Years Ending in 2022</w:t>
      </w:r>
      <w:bookmarkEnd w:id="640"/>
      <w:r>
        <w:t xml:space="preserve"> </w:t>
      </w:r>
    </w:p>
    <w:p w14:paraId="11F872A6" w14:textId="7FBFAAF1" w:rsidR="00F22FA3" w:rsidRDefault="00F22FA3">
      <w:pPr>
        <w:pStyle w:val="p"/>
      </w:pPr>
      <w:r>
        <w:t>Q1: due 5/10/22</w:t>
      </w:r>
    </w:p>
    <w:p w14:paraId="03531649" w14:textId="77777777" w:rsidR="00F22FA3" w:rsidRDefault="00F22FA3">
      <w:pPr>
        <w:pStyle w:val="p"/>
      </w:pPr>
      <w:r>
        <w:t>Q2: due 8/10/22</w:t>
      </w:r>
    </w:p>
    <w:p w14:paraId="258AA90A" w14:textId="77777777" w:rsidR="00F22FA3" w:rsidRDefault="00F22FA3">
      <w:pPr>
        <w:pStyle w:val="p"/>
      </w:pPr>
      <w:r>
        <w:t>Q3: due 11/10/22</w:t>
      </w:r>
    </w:p>
    <w:p w14:paraId="5383B927" w14:textId="77777777" w:rsidR="00F22FA3" w:rsidRDefault="00F22FA3">
      <w:pPr>
        <w:pStyle w:val="p"/>
      </w:pPr>
      <w:r>
        <w:t>Q4: due 2/10/23</w:t>
      </w:r>
    </w:p>
    <w:p w14:paraId="7F62F9CF" w14:textId="77777777" w:rsidR="00F22FA3" w:rsidRDefault="00F22FA3">
      <w:pPr>
        <w:pStyle w:val="p"/>
      </w:pPr>
      <w:r>
        <w:t>Annual: due 5/10/23</w:t>
      </w:r>
    </w:p>
    <w:p w14:paraId="131688F1" w14:textId="77777777" w:rsidR="00F22FA3" w:rsidRDefault="00F22FA3">
      <w:pPr>
        <w:pStyle w:val="p"/>
      </w:pPr>
      <w:r>
        <w:t>For the Jan. 1, 2022, through March 31, 2022, filing period, the actual due date is May 10, 2022.</w:t>
      </w:r>
      <w:r>
        <w:rPr>
          <w:vertAlign w:val="superscript"/>
        </w:rPr>
        <w:t>203</w:t>
      </w:r>
      <w:r w:rsidRPr="00C10140">
        <w:rPr>
          <w:rStyle w:val="FootnoteReference"/>
        </w:rPr>
        <w:footnoteReference w:customMarkFollows="1" w:id="749"/>
        <w:t>5</w:t>
      </w:r>
      <w:r>
        <w:t xml:space="preserve"> </w:t>
      </w:r>
    </w:p>
    <w:p w14:paraId="62903A13" w14:textId="77777777" w:rsidR="00F22FA3" w:rsidRDefault="00F22FA3">
      <w:pPr>
        <w:pStyle w:val="p"/>
      </w:pPr>
      <w:r>
        <w:t>For the April 1, 2022, through June 30, 2022, filing period, the actual due date is Aug. 10, 2022.</w:t>
      </w:r>
      <w:r>
        <w:rPr>
          <w:vertAlign w:val="superscript"/>
        </w:rPr>
        <w:t>203</w:t>
      </w:r>
      <w:r w:rsidRPr="00C10140">
        <w:rPr>
          <w:rStyle w:val="FootnoteReference"/>
        </w:rPr>
        <w:footnoteReference w:customMarkFollows="1" w:id="750"/>
        <w:t>6</w:t>
      </w:r>
      <w:r>
        <w:t xml:space="preserve"> </w:t>
      </w:r>
    </w:p>
    <w:p w14:paraId="5210D167" w14:textId="77777777" w:rsidR="00F22FA3" w:rsidRDefault="00F22FA3">
      <w:pPr>
        <w:pStyle w:val="p"/>
      </w:pPr>
      <w:r>
        <w:t xml:space="preserve">For the July 1, 2022, through Sept. 30, 2022, filing period, the actual due date is Nov. 10, </w:t>
      </w:r>
      <w:r>
        <w:lastRenderedPageBreak/>
        <w:t>2022.</w:t>
      </w:r>
      <w:r>
        <w:rPr>
          <w:vertAlign w:val="superscript"/>
        </w:rPr>
        <w:t>203</w:t>
      </w:r>
      <w:r w:rsidRPr="00C10140">
        <w:rPr>
          <w:rStyle w:val="FootnoteReference"/>
        </w:rPr>
        <w:footnoteReference w:customMarkFollows="1" w:id="751"/>
        <w:t>7</w:t>
      </w:r>
      <w:r>
        <w:t xml:space="preserve"> </w:t>
      </w:r>
    </w:p>
    <w:p w14:paraId="6A3E48D6" w14:textId="77777777" w:rsidR="00F22FA3" w:rsidRDefault="00F22FA3">
      <w:pPr>
        <w:pStyle w:val="p"/>
      </w:pPr>
      <w:r>
        <w:t>For the Oct. 1, 2022, through Dec. 31, 2022, filing period, the actual due date is Feb. 10, 2023.</w:t>
      </w:r>
      <w:r>
        <w:rPr>
          <w:vertAlign w:val="superscript"/>
        </w:rPr>
        <w:t>203</w:t>
      </w:r>
      <w:r w:rsidRPr="00C10140">
        <w:rPr>
          <w:rStyle w:val="FootnoteReference"/>
        </w:rPr>
        <w:footnoteReference w:customMarkFollows="1" w:id="752"/>
        <w:t>8</w:t>
      </w:r>
      <w:r>
        <w:t xml:space="preserve"> </w:t>
      </w:r>
    </w:p>
    <w:p w14:paraId="52AFC3A3" w14:textId="77777777" w:rsidR="00F22FA3" w:rsidRDefault="00F22FA3">
      <w:pPr>
        <w:pStyle w:val="p"/>
      </w:pPr>
      <w:r>
        <w:t>For annual filers in 2022, the actual due date is May 10, 2023.</w:t>
      </w:r>
      <w:r>
        <w:rPr>
          <w:vertAlign w:val="superscript"/>
        </w:rPr>
        <w:t>203</w:t>
      </w:r>
      <w:r w:rsidRPr="00C10140">
        <w:rPr>
          <w:rStyle w:val="FootnoteReference"/>
        </w:rPr>
        <w:footnoteReference w:customMarkFollows="1" w:id="753"/>
        <w:t>9</w:t>
      </w:r>
      <w:r>
        <w:t xml:space="preserve"> </w:t>
      </w:r>
    </w:p>
    <w:p w14:paraId="65F6138A" w14:textId="2CFBCB37" w:rsidR="00F22FA3" w:rsidRDefault="00F22FA3" w:rsidP="00483984">
      <w:pPr>
        <w:pStyle w:val="BHead5"/>
      </w:pPr>
      <w:bookmarkStart w:id="641" w:name="_Toc194486168"/>
      <w:r>
        <w:t>13.1.3.5.9. Tax Years Ending in 2023</w:t>
      </w:r>
      <w:bookmarkEnd w:id="641"/>
      <w:r>
        <w:t xml:space="preserve"> </w:t>
      </w:r>
    </w:p>
    <w:p w14:paraId="48307594" w14:textId="0BAC2437" w:rsidR="00F22FA3" w:rsidRDefault="00F22FA3">
      <w:pPr>
        <w:pStyle w:val="p"/>
      </w:pPr>
      <w:r>
        <w:t>Q1: due 5/10/23</w:t>
      </w:r>
    </w:p>
    <w:p w14:paraId="061B8D41" w14:textId="77777777" w:rsidR="00F22FA3" w:rsidRDefault="00F22FA3">
      <w:pPr>
        <w:pStyle w:val="p"/>
      </w:pPr>
      <w:r>
        <w:t>Q2: due 8/10/23</w:t>
      </w:r>
    </w:p>
    <w:p w14:paraId="6A06ABF6" w14:textId="77777777" w:rsidR="00F22FA3" w:rsidRDefault="00F22FA3">
      <w:pPr>
        <w:pStyle w:val="p"/>
      </w:pPr>
      <w:r>
        <w:t>Q3: due 11/13/23</w:t>
      </w:r>
    </w:p>
    <w:p w14:paraId="1CFFE2CC" w14:textId="77777777" w:rsidR="00F22FA3" w:rsidRDefault="00F22FA3">
      <w:pPr>
        <w:pStyle w:val="p"/>
      </w:pPr>
      <w:r>
        <w:t>Q4: due 2/12/24</w:t>
      </w:r>
    </w:p>
    <w:p w14:paraId="1FAC6B34" w14:textId="77777777" w:rsidR="00F22FA3" w:rsidRDefault="00F22FA3">
      <w:pPr>
        <w:pStyle w:val="p"/>
      </w:pPr>
      <w:r>
        <w:t>Annual: due 5/10/24</w:t>
      </w:r>
    </w:p>
    <w:p w14:paraId="34995B1F" w14:textId="77777777" w:rsidR="00F22FA3" w:rsidRDefault="00F22FA3">
      <w:pPr>
        <w:pStyle w:val="p"/>
      </w:pPr>
      <w:r>
        <w:t>For the Jan. 1, 2023, through March 31, 2023, filing period, the actual due date is May 10, 2023.</w:t>
      </w:r>
      <w:r>
        <w:rPr>
          <w:vertAlign w:val="superscript"/>
        </w:rPr>
        <w:t>204</w:t>
      </w:r>
      <w:r w:rsidRPr="00C10140">
        <w:rPr>
          <w:rStyle w:val="FootnoteReference"/>
        </w:rPr>
        <w:footnoteReference w:customMarkFollows="1" w:id="754"/>
        <w:t>0</w:t>
      </w:r>
      <w:r>
        <w:t xml:space="preserve"> </w:t>
      </w:r>
    </w:p>
    <w:p w14:paraId="7A4974B2" w14:textId="77777777" w:rsidR="00F22FA3" w:rsidRDefault="00F22FA3">
      <w:pPr>
        <w:pStyle w:val="p"/>
      </w:pPr>
      <w:r>
        <w:t>For the April 1, 2023, through June 30, 2023, filing period, the actual due date is Aug. 10, 2023.</w:t>
      </w:r>
      <w:r>
        <w:rPr>
          <w:vertAlign w:val="superscript"/>
        </w:rPr>
        <w:t>204</w:t>
      </w:r>
      <w:r w:rsidRPr="00C10140">
        <w:rPr>
          <w:rStyle w:val="FootnoteReference"/>
        </w:rPr>
        <w:footnoteReference w:customMarkFollows="1" w:id="755"/>
        <w:t>1</w:t>
      </w:r>
      <w:r>
        <w:t xml:space="preserve"> </w:t>
      </w:r>
    </w:p>
    <w:p w14:paraId="6F0ED8F5" w14:textId="77777777" w:rsidR="00F22FA3" w:rsidRDefault="00F22FA3">
      <w:pPr>
        <w:pStyle w:val="p"/>
      </w:pPr>
      <w:r>
        <w:t>For the July 1, 2023, through Sept. 30, 2023, filing period, the actual due date is Nov. 13, 2023.</w:t>
      </w:r>
      <w:r>
        <w:rPr>
          <w:vertAlign w:val="superscript"/>
        </w:rPr>
        <w:t>204</w:t>
      </w:r>
      <w:r w:rsidRPr="00C10140">
        <w:rPr>
          <w:rStyle w:val="FootnoteReference"/>
        </w:rPr>
        <w:footnoteReference w:customMarkFollows="1" w:id="756"/>
        <w:t>2</w:t>
      </w:r>
      <w:r>
        <w:t xml:space="preserve"> </w:t>
      </w:r>
    </w:p>
    <w:p w14:paraId="27A6186E" w14:textId="77777777" w:rsidR="00F22FA3" w:rsidRDefault="00F22FA3">
      <w:pPr>
        <w:pStyle w:val="p"/>
      </w:pPr>
      <w:r>
        <w:t>For the Oct. 1, 2023, through Dec. 31, 2023, filing period, the actual due date is Feb. 12, 2024.</w:t>
      </w:r>
      <w:r>
        <w:rPr>
          <w:vertAlign w:val="superscript"/>
        </w:rPr>
        <w:t>204</w:t>
      </w:r>
      <w:r w:rsidRPr="00C10140">
        <w:rPr>
          <w:rStyle w:val="FootnoteReference"/>
        </w:rPr>
        <w:footnoteReference w:customMarkFollows="1" w:id="757"/>
        <w:t>3</w:t>
      </w:r>
      <w:r>
        <w:t xml:space="preserve"> </w:t>
      </w:r>
    </w:p>
    <w:p w14:paraId="7BE65B14" w14:textId="77777777" w:rsidR="00F22FA3" w:rsidRDefault="00F22FA3">
      <w:pPr>
        <w:pStyle w:val="p"/>
      </w:pPr>
      <w:r>
        <w:t>For annual filers in 2023, the actual due date is May 10, 2024.</w:t>
      </w:r>
      <w:r>
        <w:rPr>
          <w:vertAlign w:val="superscript"/>
        </w:rPr>
        <w:t>204</w:t>
      </w:r>
      <w:r w:rsidRPr="00C10140">
        <w:rPr>
          <w:rStyle w:val="FootnoteReference"/>
        </w:rPr>
        <w:footnoteReference w:customMarkFollows="1" w:id="758"/>
        <w:t>4</w:t>
      </w:r>
      <w:r>
        <w:t xml:space="preserve"> </w:t>
      </w:r>
    </w:p>
    <w:p w14:paraId="199EFF97" w14:textId="7A612571" w:rsidR="00F22FA3" w:rsidRDefault="00F22FA3" w:rsidP="00483984">
      <w:pPr>
        <w:pStyle w:val="BHead5"/>
      </w:pPr>
      <w:bookmarkStart w:id="642" w:name="_Toc194486169"/>
      <w:r>
        <w:t>13.1.3.5.10. Tax Years Ending in 2024</w:t>
      </w:r>
      <w:bookmarkEnd w:id="642"/>
      <w:r>
        <w:t xml:space="preserve"> </w:t>
      </w:r>
    </w:p>
    <w:p w14:paraId="7619DF98" w14:textId="6FB8A501" w:rsidR="00F22FA3" w:rsidRDefault="00F22FA3">
      <w:pPr>
        <w:pStyle w:val="p"/>
      </w:pPr>
      <w:r>
        <w:t>Q1: due 5/10/24</w:t>
      </w:r>
    </w:p>
    <w:p w14:paraId="59A3BBE2" w14:textId="77777777" w:rsidR="00F22FA3" w:rsidRDefault="00F22FA3">
      <w:pPr>
        <w:pStyle w:val="p"/>
      </w:pPr>
      <w:r>
        <w:t>Q2: due 8/10/24</w:t>
      </w:r>
    </w:p>
    <w:p w14:paraId="796BBC11" w14:textId="77777777" w:rsidR="00F22FA3" w:rsidRDefault="00F22FA3">
      <w:pPr>
        <w:pStyle w:val="p"/>
      </w:pPr>
      <w:r>
        <w:t>Q3: due 11/10/24</w:t>
      </w:r>
    </w:p>
    <w:p w14:paraId="351AD8C1" w14:textId="77777777" w:rsidR="00F22FA3" w:rsidRDefault="00F22FA3">
      <w:pPr>
        <w:pStyle w:val="p"/>
      </w:pPr>
      <w:r>
        <w:t>Q4: due 2/10/25</w:t>
      </w:r>
    </w:p>
    <w:p w14:paraId="61FA3243" w14:textId="77777777" w:rsidR="00F22FA3" w:rsidRDefault="00F22FA3">
      <w:pPr>
        <w:pStyle w:val="p"/>
      </w:pPr>
      <w:r>
        <w:t>Annual: due 5/10/25</w:t>
      </w:r>
    </w:p>
    <w:p w14:paraId="56671F7C" w14:textId="77777777" w:rsidR="00F22FA3" w:rsidRDefault="00F22FA3">
      <w:pPr>
        <w:pStyle w:val="p"/>
      </w:pPr>
      <w:r>
        <w:lastRenderedPageBreak/>
        <w:t>For the Jan. 1, 2024, through March 31, 2024, filing period, the actual due date is May 10, 2024.</w:t>
      </w:r>
      <w:r>
        <w:rPr>
          <w:vertAlign w:val="superscript"/>
        </w:rPr>
        <w:t>204</w:t>
      </w:r>
      <w:r w:rsidRPr="00C10140">
        <w:rPr>
          <w:rStyle w:val="FootnoteReference"/>
        </w:rPr>
        <w:footnoteReference w:customMarkFollows="1" w:id="759"/>
        <w:t>5</w:t>
      </w:r>
    </w:p>
    <w:p w14:paraId="4D2FCE82" w14:textId="77777777" w:rsidR="00F22FA3" w:rsidRDefault="00F22FA3">
      <w:pPr>
        <w:pStyle w:val="p"/>
      </w:pPr>
      <w:r>
        <w:t>For the April 1, 2024, through June 30, 2024, filing period, the actual due date is Aug. 10, 2024.</w:t>
      </w:r>
      <w:r>
        <w:rPr>
          <w:vertAlign w:val="superscript"/>
        </w:rPr>
        <w:t>204</w:t>
      </w:r>
      <w:r w:rsidRPr="00C10140">
        <w:rPr>
          <w:rStyle w:val="FootnoteReference"/>
        </w:rPr>
        <w:footnoteReference w:customMarkFollows="1" w:id="760"/>
        <w:t>6</w:t>
      </w:r>
    </w:p>
    <w:p w14:paraId="3E1231BC" w14:textId="77777777" w:rsidR="00F22FA3" w:rsidRDefault="00F22FA3">
      <w:pPr>
        <w:pStyle w:val="p"/>
      </w:pPr>
      <w:r>
        <w:t>For the July 1, 2024, through Sept. 30, 2024, filing period, the actual due date is Nov. 10, 2024.</w:t>
      </w:r>
      <w:r>
        <w:rPr>
          <w:vertAlign w:val="superscript"/>
        </w:rPr>
        <w:t>204</w:t>
      </w:r>
      <w:r w:rsidRPr="00C10140">
        <w:rPr>
          <w:rStyle w:val="FootnoteReference"/>
        </w:rPr>
        <w:footnoteReference w:customMarkFollows="1" w:id="761"/>
        <w:t>7</w:t>
      </w:r>
    </w:p>
    <w:p w14:paraId="5B0AD156" w14:textId="77777777" w:rsidR="00F22FA3" w:rsidRDefault="00F22FA3">
      <w:pPr>
        <w:pStyle w:val="p"/>
      </w:pPr>
      <w:r>
        <w:t>For the Oct. 1, 2024, through Dec. 31, 2024, filing period, the actual due date is Feb. 10, 2025.</w:t>
      </w:r>
      <w:r>
        <w:rPr>
          <w:vertAlign w:val="superscript"/>
        </w:rPr>
        <w:t>204</w:t>
      </w:r>
      <w:r w:rsidRPr="00C10140">
        <w:rPr>
          <w:rStyle w:val="FootnoteReference"/>
        </w:rPr>
        <w:footnoteReference w:customMarkFollows="1" w:id="762"/>
        <w:t>8</w:t>
      </w:r>
    </w:p>
    <w:p w14:paraId="2C21D11E" w14:textId="77777777" w:rsidR="00F22FA3" w:rsidRDefault="00F22FA3">
      <w:pPr>
        <w:pStyle w:val="p"/>
      </w:pPr>
      <w:r>
        <w:t>For annual filers in 2024, the actual due date is May 10, 2025.</w:t>
      </w:r>
      <w:r>
        <w:rPr>
          <w:vertAlign w:val="superscript"/>
        </w:rPr>
        <w:t>204</w:t>
      </w:r>
      <w:r w:rsidRPr="00C10140">
        <w:rPr>
          <w:rStyle w:val="FootnoteReference"/>
        </w:rPr>
        <w:footnoteReference w:customMarkFollows="1" w:id="763"/>
        <w:t>9</w:t>
      </w:r>
    </w:p>
    <w:p w14:paraId="1A90FD47" w14:textId="3A7EC394" w:rsidR="00F22FA3" w:rsidRDefault="00F22FA3" w:rsidP="00483984">
      <w:pPr>
        <w:pStyle w:val="BHead5"/>
      </w:pPr>
      <w:bookmarkStart w:id="643" w:name="_Toc194486170"/>
      <w:r>
        <w:t>13.1.3.5.11. Tax Years Ending in 2025</w:t>
      </w:r>
      <w:bookmarkEnd w:id="643"/>
      <w:r>
        <w:t xml:space="preserve"> </w:t>
      </w:r>
    </w:p>
    <w:p w14:paraId="2EB83CFB" w14:textId="28172270" w:rsidR="00F22FA3" w:rsidRDefault="00F22FA3">
      <w:pPr>
        <w:pStyle w:val="p"/>
      </w:pPr>
      <w:r>
        <w:t>Q1: due 5/10/25</w:t>
      </w:r>
    </w:p>
    <w:p w14:paraId="6D082E6A" w14:textId="77777777" w:rsidR="00F22FA3" w:rsidRDefault="00F22FA3">
      <w:pPr>
        <w:pStyle w:val="p"/>
      </w:pPr>
      <w:r>
        <w:t>Q2: due 8/10/25</w:t>
      </w:r>
    </w:p>
    <w:p w14:paraId="6DE9926A" w14:textId="77777777" w:rsidR="00F22FA3" w:rsidRDefault="00F22FA3">
      <w:pPr>
        <w:pStyle w:val="p"/>
      </w:pPr>
      <w:r>
        <w:t>Q3: due 11/10/25</w:t>
      </w:r>
    </w:p>
    <w:p w14:paraId="34A2DABA" w14:textId="77777777" w:rsidR="00F22FA3" w:rsidRDefault="00F22FA3">
      <w:pPr>
        <w:pStyle w:val="p"/>
      </w:pPr>
      <w:r>
        <w:t>Q4: due 2/10/26</w:t>
      </w:r>
    </w:p>
    <w:p w14:paraId="66ADF2E6" w14:textId="77777777" w:rsidR="00F22FA3" w:rsidRDefault="00F22FA3">
      <w:pPr>
        <w:pStyle w:val="p"/>
      </w:pPr>
      <w:r>
        <w:t>Annual: due 5/10/26</w:t>
      </w:r>
    </w:p>
    <w:p w14:paraId="3A4C5FE2" w14:textId="77777777" w:rsidR="00F22FA3" w:rsidRDefault="00F22FA3">
      <w:pPr>
        <w:pStyle w:val="p"/>
      </w:pPr>
      <w:r>
        <w:t>For the Jan. 1, 2025, through March 31, 2025, filing period, the actual due date is May 10, 2025.</w:t>
      </w:r>
      <w:r>
        <w:rPr>
          <w:vertAlign w:val="superscript"/>
        </w:rPr>
        <w:t>204</w:t>
      </w:r>
      <w:r w:rsidRPr="00C10140">
        <w:rPr>
          <w:rStyle w:val="FootnoteReference"/>
        </w:rPr>
        <w:footnoteReference w:customMarkFollows="1" w:id="764"/>
        <w:t>5</w:t>
      </w:r>
    </w:p>
    <w:p w14:paraId="1F074462" w14:textId="77777777" w:rsidR="00F22FA3" w:rsidRDefault="00F22FA3">
      <w:pPr>
        <w:pStyle w:val="p"/>
      </w:pPr>
      <w:r>
        <w:t>For the April 1, 2025, through June 30, 2025, filing period, the actual due date is Aug. 10, 2025.</w:t>
      </w:r>
      <w:r>
        <w:rPr>
          <w:vertAlign w:val="superscript"/>
        </w:rPr>
        <w:t>204</w:t>
      </w:r>
      <w:r w:rsidRPr="00C10140">
        <w:rPr>
          <w:rStyle w:val="FootnoteReference"/>
        </w:rPr>
        <w:footnoteReference w:customMarkFollows="1" w:id="765"/>
        <w:t>6</w:t>
      </w:r>
    </w:p>
    <w:p w14:paraId="74D730ED" w14:textId="77777777" w:rsidR="00F22FA3" w:rsidRDefault="00F22FA3">
      <w:pPr>
        <w:pStyle w:val="p"/>
      </w:pPr>
      <w:r>
        <w:t>For the July 1, 2025, through Sept. 30, 2025, filing period, the actual due date is Nov. 10, 2025.</w:t>
      </w:r>
      <w:r>
        <w:rPr>
          <w:vertAlign w:val="superscript"/>
        </w:rPr>
        <w:t>204</w:t>
      </w:r>
      <w:r w:rsidRPr="00C10140">
        <w:rPr>
          <w:rStyle w:val="FootnoteReference"/>
        </w:rPr>
        <w:footnoteReference w:customMarkFollows="1" w:id="766"/>
        <w:t>7</w:t>
      </w:r>
    </w:p>
    <w:p w14:paraId="7E7CDF51" w14:textId="77777777" w:rsidR="00F22FA3" w:rsidRDefault="00F22FA3">
      <w:pPr>
        <w:pStyle w:val="p"/>
      </w:pPr>
      <w:r>
        <w:t>For the Oct. 1, 2025, through Dec. 31, 2025, filing period, the actual due date is Feb. 10, 2026.</w:t>
      </w:r>
      <w:r>
        <w:rPr>
          <w:vertAlign w:val="superscript"/>
        </w:rPr>
        <w:t>204</w:t>
      </w:r>
      <w:r w:rsidRPr="00C10140">
        <w:rPr>
          <w:rStyle w:val="FootnoteReference"/>
        </w:rPr>
        <w:footnoteReference w:customMarkFollows="1" w:id="767"/>
        <w:t>8</w:t>
      </w:r>
    </w:p>
    <w:p w14:paraId="1FEF9995" w14:textId="77777777" w:rsidR="00F22FA3" w:rsidRDefault="00F22FA3">
      <w:pPr>
        <w:pStyle w:val="p"/>
      </w:pPr>
      <w:r>
        <w:t>For annual filers in 2025, the actual due date is May 10, 2026.</w:t>
      </w:r>
      <w:r>
        <w:rPr>
          <w:vertAlign w:val="superscript"/>
        </w:rPr>
        <w:t>204</w:t>
      </w:r>
      <w:r w:rsidRPr="00C10140">
        <w:rPr>
          <w:rStyle w:val="FootnoteReference"/>
        </w:rPr>
        <w:footnoteReference w:customMarkFollows="1" w:id="768"/>
        <w:t>9</w:t>
      </w:r>
    </w:p>
    <w:p w14:paraId="4E4DCC94" w14:textId="77777777" w:rsidR="00F22FA3" w:rsidRDefault="00F22FA3" w:rsidP="00483984">
      <w:pPr>
        <w:pStyle w:val="BHead3"/>
      </w:pPr>
      <w:bookmarkStart w:id="644" w:name="_Toc194486171"/>
      <w:r>
        <w:lastRenderedPageBreak/>
        <w:t>13.1.4. Requirement to Attach Copy of Federal Return to State Return</w:t>
      </w:r>
      <w:bookmarkEnd w:id="644"/>
      <w:r>
        <w:t xml:space="preserve"> </w:t>
      </w:r>
    </w:p>
    <w:p w14:paraId="0FDB774F" w14:textId="03F7A3A6" w:rsidR="00F22FA3" w:rsidRDefault="00F22FA3" w:rsidP="00483984">
      <w:pPr>
        <w:pStyle w:val="BHead4"/>
      </w:pPr>
      <w:bookmarkStart w:id="645" w:name="_Toc194486172"/>
      <w:r>
        <w:t>13.1.4.1. Pass-Through Entities Classified as Partnerships</w:t>
      </w:r>
      <w:bookmarkEnd w:id="645"/>
      <w:r>
        <w:t xml:space="preserve"> </w:t>
      </w:r>
    </w:p>
    <w:p w14:paraId="0FBF44E5" w14:textId="16DF4EB7" w:rsidR="00F22FA3" w:rsidRDefault="00F22FA3">
      <w:pPr>
        <w:pStyle w:val="p"/>
      </w:pPr>
      <w:r>
        <w:t>No.</w:t>
      </w:r>
    </w:p>
    <w:p w14:paraId="4A0B396E" w14:textId="77777777" w:rsidR="00F22FA3" w:rsidRDefault="00F22FA3">
      <w:pPr>
        <w:pStyle w:val="p"/>
      </w:pPr>
      <w:r>
        <w:t>Ohio does not require partnerships to attach their federal return to their Ohio return.</w:t>
      </w:r>
    </w:p>
    <w:p w14:paraId="0767333C" w14:textId="61D1D5FD" w:rsidR="00F22FA3" w:rsidRDefault="00F22FA3" w:rsidP="00483984">
      <w:pPr>
        <w:pStyle w:val="BHead4"/>
      </w:pPr>
      <w:bookmarkStart w:id="646" w:name="_Toc194486173"/>
      <w:r>
        <w:t>13.1.4.2. S Corporations</w:t>
      </w:r>
      <w:bookmarkEnd w:id="646"/>
      <w:r>
        <w:t xml:space="preserve"> </w:t>
      </w:r>
    </w:p>
    <w:p w14:paraId="4469E756" w14:textId="09EA951D" w:rsidR="00F22FA3" w:rsidRDefault="00F22FA3">
      <w:pPr>
        <w:pStyle w:val="p"/>
      </w:pPr>
      <w:r>
        <w:t>No.</w:t>
      </w:r>
    </w:p>
    <w:p w14:paraId="3EE4C9A0" w14:textId="77777777" w:rsidR="00F22FA3" w:rsidRDefault="00F22FA3">
      <w:pPr>
        <w:pStyle w:val="p"/>
      </w:pPr>
      <w:r>
        <w:t>Ohio does not require S corporations to attach their federal return to their Ohio return.</w:t>
      </w:r>
    </w:p>
    <w:p w14:paraId="14CD8F7A" w14:textId="77777777" w:rsidR="00F22FA3" w:rsidRDefault="00F22FA3" w:rsidP="00483984">
      <w:pPr>
        <w:pStyle w:val="BHead3"/>
      </w:pPr>
      <w:bookmarkStart w:id="647" w:name="_Toc194486174"/>
      <w:r>
        <w:t>13.1.5. Filing Extensions</w:t>
      </w:r>
      <w:bookmarkEnd w:id="647"/>
      <w:r>
        <w:t xml:space="preserve"> </w:t>
      </w:r>
    </w:p>
    <w:p w14:paraId="65163967" w14:textId="77777777" w:rsidR="00F22FA3" w:rsidRDefault="00F22FA3" w:rsidP="00483984">
      <w:pPr>
        <w:pStyle w:val="BHead4"/>
      </w:pPr>
      <w:bookmarkStart w:id="648" w:name="_Toc194486175"/>
      <w:r>
        <w:t>13.1.5.1. Pass-Through Entities Classified as Partnerships</w:t>
      </w:r>
      <w:bookmarkEnd w:id="648"/>
      <w:r>
        <w:t xml:space="preserve"> </w:t>
      </w:r>
    </w:p>
    <w:p w14:paraId="459B0B42" w14:textId="484047FB" w:rsidR="00F22FA3" w:rsidRDefault="00F22FA3" w:rsidP="00483984">
      <w:pPr>
        <w:pStyle w:val="BHead5"/>
      </w:pPr>
      <w:bookmarkStart w:id="649" w:name="_Toc194486176"/>
      <w:r>
        <w:t>13.1.5.1.1. Filing Extension Periods</w:t>
      </w:r>
      <w:bookmarkEnd w:id="649"/>
      <w:r>
        <w:t xml:space="preserve"> </w:t>
      </w:r>
    </w:p>
    <w:p w14:paraId="04DB62CC" w14:textId="60D77B1E" w:rsidR="00F22FA3" w:rsidRDefault="00F22FA3">
      <w:pPr>
        <w:pStyle w:val="p"/>
      </w:pPr>
      <w:r>
        <w:t>Same as federal.</w:t>
      </w:r>
    </w:p>
    <w:p w14:paraId="6F69DB50" w14:textId="77777777" w:rsidR="00F22FA3" w:rsidRDefault="00F22FA3">
      <w:pPr>
        <w:pStyle w:val="p"/>
      </w:pPr>
      <w:r>
        <w:rPr>
          <w:b/>
          <w:bCs/>
          <w:i/>
          <w:iCs/>
        </w:rPr>
        <w:t>Elective Pass-Through Entity Tax</w:t>
      </w:r>
      <w:r>
        <w:t xml:space="preserve"> </w:t>
      </w:r>
    </w:p>
    <w:p w14:paraId="4B0F7689"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69"/>
        <w:t>0</w:t>
      </w:r>
      <w:r>
        <w:t xml:space="preserve"> </w:t>
      </w:r>
    </w:p>
    <w:p w14:paraId="59B952E7" w14:textId="77777777" w:rsidR="00F22FA3" w:rsidRDefault="00F22FA3">
      <w:pPr>
        <w:pStyle w:val="p"/>
      </w:pPr>
      <w:r>
        <w:t>For coverage of pass-through entity withholding filing extensions in Ohio, see Pass-Through Entity Navigator, at Ohio 13.6.</w:t>
      </w:r>
    </w:p>
    <w:p w14:paraId="19AA3558" w14:textId="2B9A4E44" w:rsidR="00F22FA3" w:rsidRDefault="00F22FA3" w:rsidP="00483984">
      <w:pPr>
        <w:pStyle w:val="BHead5"/>
      </w:pPr>
      <w:bookmarkStart w:id="650" w:name="_Toc194486177"/>
      <w:r>
        <w:t>13.1.5.1.2. Automatic Extension</w:t>
      </w:r>
      <w:bookmarkEnd w:id="650"/>
      <w:r>
        <w:t xml:space="preserve"> </w:t>
      </w:r>
    </w:p>
    <w:p w14:paraId="4E92CDD8" w14:textId="2809C3D3" w:rsidR="00F22FA3" w:rsidRDefault="00F22FA3">
      <w:pPr>
        <w:pStyle w:val="p"/>
      </w:pPr>
      <w:r>
        <w:t>Yes.</w:t>
      </w:r>
    </w:p>
    <w:p w14:paraId="70EFA804" w14:textId="77777777" w:rsidR="00F22FA3" w:rsidRDefault="00F22FA3">
      <w:pPr>
        <w:pStyle w:val="p"/>
      </w:pPr>
      <w:r>
        <w:rPr>
          <w:b/>
          <w:bCs/>
          <w:i/>
          <w:iCs/>
        </w:rPr>
        <w:t>Elective Pass-Through Entity Tax</w:t>
      </w:r>
      <w:r>
        <w:t xml:space="preserve"> </w:t>
      </w:r>
    </w:p>
    <w:p w14:paraId="350D8569"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0"/>
        <w:t>1</w:t>
      </w:r>
      <w:r>
        <w:t xml:space="preserve"> </w:t>
      </w:r>
    </w:p>
    <w:p w14:paraId="55619D7D" w14:textId="77777777" w:rsidR="00F22FA3" w:rsidRDefault="00F22FA3">
      <w:pPr>
        <w:pStyle w:val="p"/>
      </w:pPr>
      <w:r>
        <w:t>For coverage of pass-through entity withholding filing extensions in Ohio, see Pass-Through Entity Navigator, at Ohio 13.6.</w:t>
      </w:r>
    </w:p>
    <w:p w14:paraId="0FD54ACA" w14:textId="01AC9876" w:rsidR="00F22FA3" w:rsidRDefault="00F22FA3" w:rsidP="00483984">
      <w:pPr>
        <w:pStyle w:val="BHead5"/>
      </w:pPr>
      <w:bookmarkStart w:id="651" w:name="_Toc194486178"/>
      <w:r>
        <w:t>13.1.5.1.3. Electronic Filing of Extensions</w:t>
      </w:r>
      <w:bookmarkEnd w:id="651"/>
      <w:r>
        <w:t xml:space="preserve"> </w:t>
      </w:r>
    </w:p>
    <w:p w14:paraId="0C8D50BF" w14:textId="526BE24B" w:rsidR="00F22FA3" w:rsidRDefault="00F22FA3">
      <w:pPr>
        <w:pStyle w:val="p"/>
      </w:pPr>
      <w:r>
        <w:t>Automatic Extension.</w:t>
      </w:r>
    </w:p>
    <w:p w14:paraId="245F5B39" w14:textId="77777777" w:rsidR="00F22FA3" w:rsidRDefault="00F22FA3">
      <w:pPr>
        <w:pStyle w:val="p"/>
      </w:pPr>
      <w:r>
        <w:rPr>
          <w:b/>
          <w:bCs/>
          <w:i/>
          <w:iCs/>
        </w:rPr>
        <w:lastRenderedPageBreak/>
        <w:t>Elective Pass-Through Entity Tax</w:t>
      </w:r>
      <w:r>
        <w:t xml:space="preserve"> </w:t>
      </w:r>
    </w:p>
    <w:p w14:paraId="43C4679C"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1"/>
        <w:t>3</w:t>
      </w:r>
      <w:r>
        <w:t xml:space="preserve"> </w:t>
      </w:r>
    </w:p>
    <w:p w14:paraId="7361CB4C" w14:textId="2B2BA0CB" w:rsidR="00F22FA3" w:rsidRDefault="00F22FA3" w:rsidP="00483984">
      <w:pPr>
        <w:pStyle w:val="BHead5"/>
      </w:pPr>
      <w:bookmarkStart w:id="652" w:name="_Toc194486179"/>
      <w:r>
        <w:t>13.1.5.1.4. Extension Forms</w:t>
      </w:r>
      <w:bookmarkEnd w:id="652"/>
      <w:r>
        <w:t xml:space="preserve"> </w:t>
      </w:r>
    </w:p>
    <w:p w14:paraId="748B248B" w14:textId="1C11D695" w:rsidR="00F22FA3" w:rsidRDefault="00F22FA3">
      <w:pPr>
        <w:pStyle w:val="p"/>
      </w:pPr>
      <w:r>
        <w:t>Pending guidance.</w:t>
      </w:r>
    </w:p>
    <w:p w14:paraId="1905DD50" w14:textId="77777777" w:rsidR="00F22FA3" w:rsidRDefault="00F22FA3">
      <w:pPr>
        <w:pStyle w:val="p"/>
      </w:pPr>
      <w:r>
        <w:rPr>
          <w:b/>
          <w:bCs/>
          <w:i/>
          <w:iCs/>
        </w:rPr>
        <w:t>Elective Pass-Through Entity Tax</w:t>
      </w:r>
      <w:r>
        <w:t xml:space="preserve"> </w:t>
      </w:r>
    </w:p>
    <w:p w14:paraId="26A91811"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2"/>
        <w:t>4</w:t>
      </w:r>
      <w:r>
        <w:t xml:space="preserve"> </w:t>
      </w:r>
    </w:p>
    <w:p w14:paraId="06D4C312" w14:textId="19853759" w:rsidR="00F22FA3" w:rsidRDefault="00F22FA3" w:rsidP="00483984">
      <w:pPr>
        <w:pStyle w:val="BHead5"/>
      </w:pPr>
      <w:bookmarkStart w:id="653" w:name="_Toc194486180"/>
      <w:r>
        <w:t>13.1.5.1.5. No Tax Due</w:t>
      </w:r>
      <w:bookmarkEnd w:id="653"/>
      <w:r>
        <w:t xml:space="preserve"> </w:t>
      </w:r>
    </w:p>
    <w:p w14:paraId="7B0568E7" w14:textId="16E5BEC8" w:rsidR="00F22FA3" w:rsidRDefault="00F22FA3">
      <w:pPr>
        <w:pStyle w:val="p"/>
      </w:pPr>
      <w:r>
        <w:t>Pending guidance.</w:t>
      </w:r>
    </w:p>
    <w:p w14:paraId="19966A2B" w14:textId="77777777" w:rsidR="00F22FA3" w:rsidRDefault="00F22FA3">
      <w:pPr>
        <w:pStyle w:val="p"/>
      </w:pPr>
      <w:r>
        <w:rPr>
          <w:b/>
          <w:bCs/>
          <w:i/>
          <w:iCs/>
        </w:rPr>
        <w:t>Elective Pass-Through Entity Tax</w:t>
      </w:r>
      <w:r>
        <w:t xml:space="preserve"> </w:t>
      </w:r>
    </w:p>
    <w:p w14:paraId="499C9828"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3"/>
        <w:t>5</w:t>
      </w:r>
      <w:r>
        <w:t xml:space="preserve"> </w:t>
      </w:r>
    </w:p>
    <w:p w14:paraId="3417CFA2" w14:textId="77777777" w:rsidR="00F22FA3" w:rsidRDefault="00F22FA3" w:rsidP="00483984">
      <w:pPr>
        <w:pStyle w:val="BHead4"/>
      </w:pPr>
      <w:bookmarkStart w:id="654" w:name="_Toc194486181"/>
      <w:r>
        <w:t>13.1.5.2. S Corporations</w:t>
      </w:r>
      <w:bookmarkEnd w:id="654"/>
      <w:r>
        <w:t xml:space="preserve"> </w:t>
      </w:r>
    </w:p>
    <w:p w14:paraId="413CC153" w14:textId="1D53D4CF" w:rsidR="00F22FA3" w:rsidRDefault="00F22FA3" w:rsidP="00483984">
      <w:pPr>
        <w:pStyle w:val="BHead5"/>
      </w:pPr>
      <w:bookmarkStart w:id="655" w:name="_Toc194486182"/>
      <w:r>
        <w:t>13.1.5.2.1. Filing Extension Periods</w:t>
      </w:r>
      <w:bookmarkEnd w:id="655"/>
      <w:r>
        <w:t xml:space="preserve"> </w:t>
      </w:r>
    </w:p>
    <w:p w14:paraId="054DD42F" w14:textId="41785AB6" w:rsidR="00F22FA3" w:rsidRDefault="00F22FA3">
      <w:pPr>
        <w:pStyle w:val="p"/>
      </w:pPr>
      <w:r>
        <w:t>Same as federal.</w:t>
      </w:r>
    </w:p>
    <w:p w14:paraId="15D1C70C" w14:textId="77777777" w:rsidR="00F22FA3" w:rsidRDefault="00F22FA3">
      <w:pPr>
        <w:pStyle w:val="p"/>
      </w:pPr>
      <w:r>
        <w:rPr>
          <w:b/>
          <w:bCs/>
          <w:i/>
          <w:iCs/>
        </w:rPr>
        <w:t>Elective Pass-Through Entity Tax</w:t>
      </w:r>
      <w:r>
        <w:t xml:space="preserve"> </w:t>
      </w:r>
    </w:p>
    <w:p w14:paraId="2BCDE523"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4"/>
        <w:t>6</w:t>
      </w:r>
      <w:r>
        <w:t xml:space="preserve"> </w:t>
      </w:r>
    </w:p>
    <w:p w14:paraId="10D3EC39" w14:textId="77777777" w:rsidR="00F22FA3" w:rsidRDefault="00F22FA3">
      <w:pPr>
        <w:pStyle w:val="p"/>
      </w:pPr>
      <w:r>
        <w:t>For coverage of pass-through entity withholding filing extensions in Ohio, see Pass-Through Entity Navigator, at Ohio 13.6.</w:t>
      </w:r>
    </w:p>
    <w:p w14:paraId="4D1A86CD" w14:textId="3D8ACC7F" w:rsidR="00F22FA3" w:rsidRDefault="00F22FA3" w:rsidP="00483984">
      <w:pPr>
        <w:pStyle w:val="BHead5"/>
      </w:pPr>
      <w:bookmarkStart w:id="656" w:name="_Toc194486183"/>
      <w:r>
        <w:lastRenderedPageBreak/>
        <w:t>13.1.5.2.2. Automatic Extension</w:t>
      </w:r>
      <w:bookmarkEnd w:id="656"/>
      <w:r>
        <w:t xml:space="preserve"> </w:t>
      </w:r>
    </w:p>
    <w:p w14:paraId="5F5DFC85" w14:textId="4D26305F" w:rsidR="00F22FA3" w:rsidRDefault="00F22FA3">
      <w:pPr>
        <w:pStyle w:val="p"/>
      </w:pPr>
      <w:r>
        <w:t>Yes.</w:t>
      </w:r>
    </w:p>
    <w:p w14:paraId="33AD58F4" w14:textId="77777777" w:rsidR="00F22FA3" w:rsidRDefault="00F22FA3">
      <w:pPr>
        <w:pStyle w:val="p"/>
      </w:pPr>
      <w:r>
        <w:rPr>
          <w:b/>
          <w:bCs/>
          <w:i/>
          <w:iCs/>
        </w:rPr>
        <w:t>Elective Pass-Through Entity Tax</w:t>
      </w:r>
      <w:r>
        <w:t xml:space="preserve"> </w:t>
      </w:r>
    </w:p>
    <w:p w14:paraId="1C3A4BEE"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5"/>
        <w:t>7</w:t>
      </w:r>
      <w:r>
        <w:t xml:space="preserve"> </w:t>
      </w:r>
    </w:p>
    <w:p w14:paraId="478E110E" w14:textId="77777777" w:rsidR="00F22FA3" w:rsidRDefault="00F22FA3">
      <w:pPr>
        <w:pStyle w:val="p"/>
      </w:pPr>
      <w:r>
        <w:t>For coverage of pass-through entity withholding filing extensions in Ohio, see Pass-Through Entity Navigator, at Ohio 13.6.</w:t>
      </w:r>
    </w:p>
    <w:p w14:paraId="4F0F4063" w14:textId="3361BCA0" w:rsidR="00F22FA3" w:rsidRDefault="00F22FA3" w:rsidP="00483984">
      <w:pPr>
        <w:pStyle w:val="BHead5"/>
      </w:pPr>
      <w:bookmarkStart w:id="657" w:name="_Toc194486184"/>
      <w:r>
        <w:t>13.1.5.2.3. Electronic Filing of Extensions</w:t>
      </w:r>
      <w:bookmarkEnd w:id="657"/>
      <w:r>
        <w:t xml:space="preserve"> </w:t>
      </w:r>
    </w:p>
    <w:p w14:paraId="525B2D5C" w14:textId="18A00C94" w:rsidR="00F22FA3" w:rsidRDefault="00F22FA3">
      <w:pPr>
        <w:pStyle w:val="p"/>
      </w:pPr>
      <w:r>
        <w:t>Automatic Extension.</w:t>
      </w:r>
    </w:p>
    <w:p w14:paraId="0EE7F2F9" w14:textId="77777777" w:rsidR="00F22FA3" w:rsidRDefault="00F22FA3">
      <w:pPr>
        <w:pStyle w:val="p"/>
      </w:pPr>
      <w:r>
        <w:rPr>
          <w:b/>
          <w:bCs/>
          <w:i/>
          <w:iCs/>
        </w:rPr>
        <w:t>Elective Pass-Through Entity Tax</w:t>
      </w:r>
      <w:r>
        <w:t xml:space="preserve"> </w:t>
      </w:r>
    </w:p>
    <w:p w14:paraId="64DE78A1"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6"/>
        <w:t>8</w:t>
      </w:r>
      <w:r>
        <w:t xml:space="preserve"> </w:t>
      </w:r>
    </w:p>
    <w:p w14:paraId="7A8C95CF" w14:textId="24CCEE4B" w:rsidR="00F22FA3" w:rsidRDefault="00F22FA3" w:rsidP="00483984">
      <w:pPr>
        <w:pStyle w:val="BHead5"/>
      </w:pPr>
      <w:bookmarkStart w:id="658" w:name="_Toc194486185"/>
      <w:r>
        <w:t>13.1.5.2.4. Extension Forms</w:t>
      </w:r>
      <w:bookmarkEnd w:id="658"/>
      <w:r>
        <w:t xml:space="preserve"> </w:t>
      </w:r>
    </w:p>
    <w:p w14:paraId="6A18CA09" w14:textId="35F10654" w:rsidR="00F22FA3" w:rsidRDefault="00F22FA3">
      <w:pPr>
        <w:pStyle w:val="p"/>
      </w:pPr>
      <w:r>
        <w:t>Pending guidance.</w:t>
      </w:r>
    </w:p>
    <w:p w14:paraId="540BA7D7" w14:textId="77777777" w:rsidR="00F22FA3" w:rsidRDefault="00F22FA3">
      <w:pPr>
        <w:pStyle w:val="p"/>
      </w:pPr>
      <w:r>
        <w:rPr>
          <w:b/>
          <w:bCs/>
          <w:i/>
          <w:iCs/>
        </w:rPr>
        <w:t>Elective Pass-Through Entity Tax</w:t>
      </w:r>
      <w:r>
        <w:t xml:space="preserve"> </w:t>
      </w:r>
    </w:p>
    <w:p w14:paraId="59C70EFD"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205</w:t>
      </w:r>
      <w:r w:rsidRPr="00C10140">
        <w:rPr>
          <w:rStyle w:val="FootnoteReference"/>
        </w:rPr>
        <w:footnoteReference w:customMarkFollows="1" w:id="777"/>
        <w:t>9</w:t>
      </w:r>
      <w:r>
        <w:t xml:space="preserve"> </w:t>
      </w:r>
    </w:p>
    <w:p w14:paraId="4E1B2BCC" w14:textId="74EA40DB" w:rsidR="00F22FA3" w:rsidRDefault="00F22FA3" w:rsidP="00483984">
      <w:pPr>
        <w:pStyle w:val="BHead5"/>
      </w:pPr>
      <w:bookmarkStart w:id="659" w:name="_Toc194486186"/>
      <w:r>
        <w:t>13.1.5.2.5. No Tax Due</w:t>
      </w:r>
      <w:bookmarkEnd w:id="659"/>
      <w:r>
        <w:t xml:space="preserve"> </w:t>
      </w:r>
    </w:p>
    <w:p w14:paraId="5CA9B486" w14:textId="67A8B456" w:rsidR="00F22FA3" w:rsidRDefault="00F22FA3">
      <w:pPr>
        <w:pStyle w:val="p"/>
      </w:pPr>
      <w:r>
        <w:t>Pending guidance.</w:t>
      </w:r>
    </w:p>
    <w:p w14:paraId="757F57D6" w14:textId="77777777" w:rsidR="00F22FA3" w:rsidRDefault="00F22FA3">
      <w:pPr>
        <w:pStyle w:val="p"/>
      </w:pPr>
      <w:r>
        <w:rPr>
          <w:b/>
          <w:bCs/>
          <w:i/>
          <w:iCs/>
        </w:rPr>
        <w:t>Elective Pass-Through Entity Tax</w:t>
      </w:r>
      <w:r>
        <w:t xml:space="preserve"> </w:t>
      </w:r>
    </w:p>
    <w:p w14:paraId="13CDF477" w14:textId="77777777" w:rsidR="00F22FA3" w:rsidRDefault="00F22FA3">
      <w:pPr>
        <w:pStyle w:val="p"/>
      </w:pPr>
      <w:r>
        <w:t>For any tax year, an electing pass-through entity that receives an extension for filing the corresponding federal income tax return will automatically receive an Ohio filing extension for the same period, provided that the federal extension due date is after the unextended due date for the corresponding Ohio return.</w:t>
      </w:r>
      <w:r>
        <w:rPr>
          <w:vertAlign w:val="superscript"/>
        </w:rPr>
        <w:t>206</w:t>
      </w:r>
      <w:r w:rsidRPr="00C10140">
        <w:rPr>
          <w:rStyle w:val="FootnoteReference"/>
        </w:rPr>
        <w:footnoteReference w:customMarkFollows="1" w:id="778"/>
        <w:t>0</w:t>
      </w:r>
      <w:r>
        <w:t xml:space="preserve"> </w:t>
      </w:r>
    </w:p>
    <w:p w14:paraId="1F92BBAE" w14:textId="77777777" w:rsidR="00F22FA3" w:rsidRDefault="00F22FA3" w:rsidP="00483984">
      <w:pPr>
        <w:pStyle w:val="BHead3"/>
      </w:pPr>
      <w:bookmarkStart w:id="660" w:name="_Toc194486187"/>
      <w:r>
        <w:lastRenderedPageBreak/>
        <w:t>13.1.6. Electronic Filing Requirements</w:t>
      </w:r>
      <w:bookmarkEnd w:id="660"/>
      <w:r>
        <w:t xml:space="preserve"> </w:t>
      </w:r>
    </w:p>
    <w:p w14:paraId="7E304C2A" w14:textId="77777777" w:rsidR="00F22FA3" w:rsidRDefault="00F22FA3" w:rsidP="00483984">
      <w:pPr>
        <w:pStyle w:val="BHead4"/>
      </w:pPr>
      <w:bookmarkStart w:id="661" w:name="_Toc194486188"/>
      <w:r>
        <w:t>13.1.6.1. Pass-Through Entities Classified as Partnerships</w:t>
      </w:r>
      <w:bookmarkEnd w:id="661"/>
      <w:r>
        <w:t xml:space="preserve"> </w:t>
      </w:r>
    </w:p>
    <w:p w14:paraId="7630A12B" w14:textId="244174F3" w:rsidR="00F22FA3" w:rsidRDefault="00F22FA3" w:rsidP="00483984">
      <w:pPr>
        <w:pStyle w:val="BHead5"/>
      </w:pPr>
      <w:bookmarkStart w:id="662" w:name="_Toc194486189"/>
      <w:r>
        <w:t>13.1.6.1.1. Mandatory E-Filing</w:t>
      </w:r>
      <w:bookmarkEnd w:id="662"/>
      <w:r>
        <w:t xml:space="preserve"> </w:t>
      </w:r>
    </w:p>
    <w:p w14:paraId="567AE69C" w14:textId="35B4DA8A" w:rsidR="00F22FA3" w:rsidRDefault="00F22FA3">
      <w:pPr>
        <w:pStyle w:val="p"/>
      </w:pPr>
      <w:r>
        <w:t>Yes.</w:t>
      </w:r>
    </w:p>
    <w:p w14:paraId="43EDDE77" w14:textId="77777777" w:rsidR="00F22FA3" w:rsidRDefault="00F22FA3">
      <w:pPr>
        <w:pStyle w:val="p"/>
      </w:pPr>
      <w:r>
        <w:t>Ohio requires partnerships to file CAT returns electronically.</w:t>
      </w:r>
      <w:r>
        <w:rPr>
          <w:vertAlign w:val="superscript"/>
        </w:rPr>
        <w:t>206</w:t>
      </w:r>
      <w:r w:rsidRPr="00C10140">
        <w:rPr>
          <w:rStyle w:val="FootnoteReference"/>
        </w:rPr>
        <w:footnoteReference w:customMarkFollows="1" w:id="779"/>
        <w:t>1</w:t>
      </w:r>
      <w:r>
        <w:t xml:space="preserve"> </w:t>
      </w:r>
    </w:p>
    <w:p w14:paraId="042070F0" w14:textId="77777777" w:rsidR="00F22FA3" w:rsidRDefault="00F22FA3">
      <w:pPr>
        <w:pStyle w:val="p"/>
      </w:pPr>
      <w:r>
        <w:t>To be excused from this requirement, a taxpayer must submit Form CAT FBP to the commissioner detailing the reasons for the request.</w:t>
      </w:r>
      <w:r>
        <w:rPr>
          <w:vertAlign w:val="superscript"/>
        </w:rPr>
        <w:t>206</w:t>
      </w:r>
      <w:r w:rsidRPr="00C10140">
        <w:rPr>
          <w:rStyle w:val="FootnoteReference"/>
        </w:rPr>
        <w:footnoteReference w:customMarkFollows="1" w:id="780"/>
        <w:t>2</w:t>
      </w:r>
      <w:r>
        <w:t xml:space="preserve"> </w:t>
      </w:r>
    </w:p>
    <w:p w14:paraId="28DF44BD" w14:textId="255334E1" w:rsidR="00F22FA3" w:rsidRDefault="00F22FA3" w:rsidP="00483984">
      <w:pPr>
        <w:pStyle w:val="BHead5"/>
      </w:pPr>
      <w:bookmarkStart w:id="663" w:name="_Toc194486190"/>
      <w:r>
        <w:t>13.1.6.1.2. E-Filing Supported</w:t>
      </w:r>
      <w:bookmarkEnd w:id="663"/>
      <w:r>
        <w:t xml:space="preserve"> </w:t>
      </w:r>
    </w:p>
    <w:p w14:paraId="17E3E4B2" w14:textId="66FD9237" w:rsidR="00F22FA3" w:rsidRDefault="00F22FA3">
      <w:pPr>
        <w:pStyle w:val="p"/>
      </w:pPr>
      <w:r>
        <w:t>Yes.</w:t>
      </w:r>
    </w:p>
    <w:p w14:paraId="1AF6F438" w14:textId="77777777" w:rsidR="00F22FA3" w:rsidRDefault="00F22FA3">
      <w:pPr>
        <w:pStyle w:val="p"/>
      </w:pPr>
      <w:r>
        <w:t>Ohio supports electronic filing for partnerships.</w:t>
      </w:r>
      <w:r>
        <w:rPr>
          <w:vertAlign w:val="superscript"/>
        </w:rPr>
        <w:t>206</w:t>
      </w:r>
      <w:r w:rsidRPr="00C10140">
        <w:rPr>
          <w:rStyle w:val="FootnoteReference"/>
        </w:rPr>
        <w:footnoteReference w:customMarkFollows="1" w:id="781"/>
        <w:t>3</w:t>
      </w:r>
      <w:r>
        <w:t xml:space="preserve"> </w:t>
      </w:r>
    </w:p>
    <w:p w14:paraId="29227319" w14:textId="69DE9494" w:rsidR="00F22FA3" w:rsidRDefault="00F22FA3" w:rsidP="00483984">
      <w:pPr>
        <w:pStyle w:val="BHead5"/>
      </w:pPr>
      <w:bookmarkStart w:id="664" w:name="_Toc194486191"/>
      <w:r>
        <w:t>13.1.6.1.3. E-Filing Perfection Period</w:t>
      </w:r>
      <w:bookmarkEnd w:id="664"/>
      <w:r>
        <w:t xml:space="preserve"> </w:t>
      </w:r>
    </w:p>
    <w:p w14:paraId="711835C3" w14:textId="2DF4F331" w:rsidR="00F22FA3" w:rsidRDefault="00F22FA3">
      <w:pPr>
        <w:pStyle w:val="p"/>
      </w:pPr>
      <w:r>
        <w:t>No specific guidance.</w:t>
      </w:r>
    </w:p>
    <w:p w14:paraId="34D0AE19" w14:textId="77777777" w:rsidR="00F22FA3" w:rsidRDefault="00F22FA3">
      <w:pPr>
        <w:pStyle w:val="p"/>
      </w:pPr>
      <w:r>
        <w:t>Ohio does not specify a perfection period.</w:t>
      </w:r>
      <w:r>
        <w:rPr>
          <w:vertAlign w:val="superscript"/>
        </w:rPr>
        <w:t>206</w:t>
      </w:r>
      <w:r w:rsidRPr="00C10140">
        <w:rPr>
          <w:rStyle w:val="FootnoteReference"/>
        </w:rPr>
        <w:footnoteReference w:customMarkFollows="1" w:id="782"/>
        <w:t>4</w:t>
      </w:r>
      <w:r>
        <w:t xml:space="preserve"> </w:t>
      </w:r>
    </w:p>
    <w:p w14:paraId="7004876E" w14:textId="1837EECB" w:rsidR="00F22FA3" w:rsidRDefault="00F22FA3" w:rsidP="00483984">
      <w:pPr>
        <w:pStyle w:val="BHead5"/>
      </w:pPr>
      <w:bookmarkStart w:id="665" w:name="_Toc194486192"/>
      <w:r>
        <w:t>13.1.6.1.4. E-Filing of Extensions</w:t>
      </w:r>
      <w:bookmarkEnd w:id="665"/>
      <w:r>
        <w:t xml:space="preserve"> </w:t>
      </w:r>
    </w:p>
    <w:p w14:paraId="6FC4FA5E" w14:textId="3D3687CD" w:rsidR="00F22FA3" w:rsidRDefault="00F22FA3">
      <w:pPr>
        <w:pStyle w:val="p"/>
      </w:pPr>
      <w:r>
        <w:t>No guidance.</w:t>
      </w:r>
    </w:p>
    <w:p w14:paraId="5EF61E17" w14:textId="77777777" w:rsidR="00F22FA3" w:rsidRDefault="00F22FA3">
      <w:pPr>
        <w:pStyle w:val="p"/>
      </w:pPr>
      <w:r>
        <w:t>Ohio does not provide guidance on extending the filing date for Commercial Activity Tax (CAT) returns.</w:t>
      </w:r>
      <w:r>
        <w:rPr>
          <w:vertAlign w:val="superscript"/>
        </w:rPr>
        <w:t>206</w:t>
      </w:r>
      <w:r w:rsidRPr="00C10140">
        <w:rPr>
          <w:rStyle w:val="FootnoteReference"/>
        </w:rPr>
        <w:footnoteReference w:customMarkFollows="1" w:id="783"/>
        <w:t>5</w:t>
      </w:r>
      <w:r>
        <w:t xml:space="preserve"> </w:t>
      </w:r>
    </w:p>
    <w:p w14:paraId="0E7DF8EB" w14:textId="3A68BBB7" w:rsidR="00F22FA3" w:rsidRDefault="00F22FA3" w:rsidP="00483984">
      <w:pPr>
        <w:pStyle w:val="BHead5"/>
      </w:pPr>
      <w:bookmarkStart w:id="666" w:name="_Toc194486193"/>
      <w:r>
        <w:t>13.1.6.1.5. Penalty for Failing to File Electronically</w:t>
      </w:r>
      <w:bookmarkEnd w:id="666"/>
      <w:r>
        <w:t xml:space="preserve"> </w:t>
      </w:r>
    </w:p>
    <w:p w14:paraId="2AE8D39E" w14:textId="471512C5" w:rsidR="00F22FA3" w:rsidRDefault="00F22FA3">
      <w:pPr>
        <w:pStyle w:val="p"/>
      </w:pPr>
      <w:r>
        <w:t>$25 or 5%; $50 or 10%.</w:t>
      </w:r>
    </w:p>
    <w:p w14:paraId="410B1BF5" w14:textId="77777777" w:rsidR="00F22FA3" w:rsidRDefault="00F22FA3">
      <w:pPr>
        <w:pStyle w:val="p"/>
      </w:pPr>
      <w:r>
        <w:t>Ohio imposes penalties for failing to file electronically, when it is required, not to exceed the following:</w:t>
      </w:r>
    </w:p>
    <w:p w14:paraId="623C4B63" w14:textId="33735223" w:rsidR="00F22FA3" w:rsidRDefault="00A51073">
      <w:pPr>
        <w:pStyle w:val="p"/>
      </w:pPr>
      <w:r>
        <w:rPr>
          <w:noProof/>
        </w:rPr>
        <w:drawing>
          <wp:inline distT="0" distB="0" distL="0" distR="0" wp14:anchorId="70D6D14E" wp14:editId="5226BED2">
            <wp:extent cx="135890" cy="135890"/>
            <wp:effectExtent l="0" t="0" r="0" b="0"/>
            <wp:docPr id="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the first two tax periods, the greater of $25 or 5% of the payment amount required to be remitted.</w:t>
      </w:r>
    </w:p>
    <w:p w14:paraId="3E24F672" w14:textId="0ED37316" w:rsidR="00F22FA3" w:rsidRDefault="00A51073">
      <w:pPr>
        <w:pStyle w:val="p"/>
      </w:pPr>
      <w:r>
        <w:rPr>
          <w:noProof/>
        </w:rPr>
        <w:drawing>
          <wp:inline distT="0" distB="0" distL="0" distR="0" wp14:anchorId="7C289405" wp14:editId="7EB8B3B7">
            <wp:extent cx="135890" cy="135890"/>
            <wp:effectExtent l="0" t="0" r="0" b="0"/>
            <wp:docPr id="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the third or subsequent tax periods, the greater of $50 or 10% of the payment amount required to be remitted.</w:t>
      </w:r>
      <w:r w:rsidR="00F22FA3">
        <w:rPr>
          <w:vertAlign w:val="superscript"/>
        </w:rPr>
        <w:t>206</w:t>
      </w:r>
      <w:r w:rsidR="00F22FA3" w:rsidRPr="00C10140">
        <w:rPr>
          <w:rStyle w:val="FootnoteReference"/>
        </w:rPr>
        <w:footnoteReference w:customMarkFollows="1" w:id="784"/>
        <w:t>6</w:t>
      </w:r>
      <w:r w:rsidR="00F22FA3">
        <w:t xml:space="preserve"> </w:t>
      </w:r>
    </w:p>
    <w:p w14:paraId="7DAA2D5E" w14:textId="77777777" w:rsidR="00F22FA3" w:rsidRDefault="00F22FA3">
      <w:pPr>
        <w:rPr>
          <w:sz w:val="24"/>
          <w:szCs w:val="24"/>
        </w:rPr>
      </w:pPr>
      <w:r>
        <w:rPr>
          <w:sz w:val="24"/>
          <w:szCs w:val="24"/>
        </w:rPr>
        <w:lastRenderedPageBreak/>
        <w:t xml:space="preserve"> </w:t>
      </w:r>
    </w:p>
    <w:p w14:paraId="5530D795" w14:textId="77777777" w:rsidR="00F22FA3" w:rsidRDefault="00F22FA3" w:rsidP="00483984">
      <w:pPr>
        <w:pStyle w:val="BHead4"/>
      </w:pPr>
      <w:bookmarkStart w:id="667" w:name="_Toc194486194"/>
      <w:r>
        <w:t>13.1.6.2. S Corporations</w:t>
      </w:r>
      <w:bookmarkEnd w:id="667"/>
      <w:r>
        <w:t xml:space="preserve"> </w:t>
      </w:r>
    </w:p>
    <w:p w14:paraId="38701EFB" w14:textId="7053AD6B" w:rsidR="00F22FA3" w:rsidRDefault="00F22FA3" w:rsidP="00483984">
      <w:pPr>
        <w:pStyle w:val="BHead5"/>
      </w:pPr>
      <w:bookmarkStart w:id="668" w:name="_Toc194486195"/>
      <w:r>
        <w:t>13.1.6.2.1. Mandatory E-Filing</w:t>
      </w:r>
      <w:bookmarkEnd w:id="668"/>
      <w:r>
        <w:t xml:space="preserve"> </w:t>
      </w:r>
    </w:p>
    <w:p w14:paraId="06E25378" w14:textId="72F83E04" w:rsidR="00F22FA3" w:rsidRDefault="00F22FA3">
      <w:pPr>
        <w:pStyle w:val="p"/>
      </w:pPr>
      <w:r>
        <w:t>Yes.</w:t>
      </w:r>
    </w:p>
    <w:p w14:paraId="33A8CA4F" w14:textId="77777777" w:rsidR="00F22FA3" w:rsidRDefault="00F22FA3">
      <w:pPr>
        <w:pStyle w:val="p"/>
      </w:pPr>
      <w:r>
        <w:t>Ohio requires S corporations to file CAT returns electronically.</w:t>
      </w:r>
      <w:r>
        <w:rPr>
          <w:vertAlign w:val="superscript"/>
        </w:rPr>
        <w:t>206</w:t>
      </w:r>
      <w:r w:rsidRPr="00C10140">
        <w:rPr>
          <w:rStyle w:val="FootnoteReference"/>
        </w:rPr>
        <w:footnoteReference w:customMarkFollows="1" w:id="785"/>
        <w:t>7</w:t>
      </w:r>
      <w:r>
        <w:t xml:space="preserve"> </w:t>
      </w:r>
    </w:p>
    <w:p w14:paraId="4634B962" w14:textId="77777777" w:rsidR="00F22FA3" w:rsidRDefault="00F22FA3">
      <w:pPr>
        <w:pStyle w:val="p"/>
      </w:pPr>
      <w:r>
        <w:t>To be excused from this requirement, a taxpayer must submit Form CAT FBP to the commissioner detailing the reasons for the request.</w:t>
      </w:r>
      <w:r>
        <w:rPr>
          <w:vertAlign w:val="superscript"/>
        </w:rPr>
        <w:t>206</w:t>
      </w:r>
      <w:r w:rsidRPr="00C10140">
        <w:rPr>
          <w:rStyle w:val="FootnoteReference"/>
        </w:rPr>
        <w:footnoteReference w:customMarkFollows="1" w:id="786"/>
        <w:t>8</w:t>
      </w:r>
      <w:r>
        <w:t xml:space="preserve"> </w:t>
      </w:r>
    </w:p>
    <w:p w14:paraId="248BCD04" w14:textId="0C417511" w:rsidR="00F22FA3" w:rsidRDefault="00F22FA3" w:rsidP="00483984">
      <w:pPr>
        <w:pStyle w:val="BHead5"/>
      </w:pPr>
      <w:bookmarkStart w:id="669" w:name="_Toc194486196"/>
      <w:r>
        <w:t>13.1.6.2.2. E-Filing Supported</w:t>
      </w:r>
      <w:bookmarkEnd w:id="669"/>
      <w:r>
        <w:t xml:space="preserve"> </w:t>
      </w:r>
    </w:p>
    <w:p w14:paraId="7BAEFA2B" w14:textId="3F6F1BD7" w:rsidR="00F22FA3" w:rsidRDefault="00F22FA3">
      <w:pPr>
        <w:pStyle w:val="p"/>
      </w:pPr>
      <w:r>
        <w:t>Yes.</w:t>
      </w:r>
    </w:p>
    <w:p w14:paraId="02C04A1F" w14:textId="77777777" w:rsidR="00F22FA3" w:rsidRDefault="00F22FA3">
      <w:pPr>
        <w:pStyle w:val="p"/>
      </w:pPr>
      <w:r>
        <w:t>Ohio supports electronic filing for S corporations.</w:t>
      </w:r>
      <w:r>
        <w:rPr>
          <w:vertAlign w:val="superscript"/>
        </w:rPr>
        <w:t>206</w:t>
      </w:r>
      <w:r w:rsidRPr="00C10140">
        <w:rPr>
          <w:rStyle w:val="FootnoteReference"/>
        </w:rPr>
        <w:footnoteReference w:customMarkFollows="1" w:id="787"/>
        <w:t>9</w:t>
      </w:r>
      <w:r>
        <w:t xml:space="preserve"> </w:t>
      </w:r>
    </w:p>
    <w:p w14:paraId="6B67B992" w14:textId="77777777" w:rsidR="00F22FA3" w:rsidRDefault="00F22FA3">
      <w:pPr>
        <w:pStyle w:val="p"/>
      </w:pPr>
      <w:r>
        <w:t>Returns may be filed at the Ohio Business Gateway or by using Telefile.</w:t>
      </w:r>
      <w:r>
        <w:rPr>
          <w:vertAlign w:val="superscript"/>
        </w:rPr>
        <w:t>207</w:t>
      </w:r>
      <w:r w:rsidRPr="00C10140">
        <w:rPr>
          <w:rStyle w:val="FootnoteReference"/>
        </w:rPr>
        <w:footnoteReference w:customMarkFollows="1" w:id="788"/>
        <w:t>0</w:t>
      </w:r>
      <w:r>
        <w:t xml:space="preserve"> </w:t>
      </w:r>
    </w:p>
    <w:p w14:paraId="22288A1E" w14:textId="036F99B0" w:rsidR="00F22FA3" w:rsidRDefault="00F22FA3" w:rsidP="00483984">
      <w:pPr>
        <w:pStyle w:val="BHead5"/>
      </w:pPr>
      <w:bookmarkStart w:id="670" w:name="_Toc194486197"/>
      <w:r>
        <w:t>13.1.6.2.3. E-Filing Perfection Period</w:t>
      </w:r>
      <w:bookmarkEnd w:id="670"/>
      <w:r>
        <w:t xml:space="preserve"> </w:t>
      </w:r>
    </w:p>
    <w:p w14:paraId="5967333B" w14:textId="26D05A65" w:rsidR="00F22FA3" w:rsidRDefault="00F22FA3">
      <w:pPr>
        <w:pStyle w:val="p"/>
      </w:pPr>
      <w:r>
        <w:t>No specific guidance.</w:t>
      </w:r>
    </w:p>
    <w:p w14:paraId="672538A5" w14:textId="77777777" w:rsidR="00F22FA3" w:rsidRDefault="00F22FA3">
      <w:pPr>
        <w:pStyle w:val="p"/>
      </w:pPr>
      <w:r>
        <w:t>Ohio does not specify a perfection period.</w:t>
      </w:r>
      <w:r>
        <w:rPr>
          <w:vertAlign w:val="superscript"/>
        </w:rPr>
        <w:t>207</w:t>
      </w:r>
      <w:r w:rsidRPr="00C10140">
        <w:rPr>
          <w:rStyle w:val="FootnoteReference"/>
        </w:rPr>
        <w:footnoteReference w:customMarkFollows="1" w:id="789"/>
        <w:t>1</w:t>
      </w:r>
      <w:r>
        <w:t xml:space="preserve"> </w:t>
      </w:r>
    </w:p>
    <w:p w14:paraId="790B5555" w14:textId="77777777" w:rsidR="00F22FA3" w:rsidRDefault="00F22FA3">
      <w:pPr>
        <w:pStyle w:val="p"/>
      </w:pPr>
      <w:r>
        <w:t>In Ohio, the last day for transmitting rejected timely filed returns for tax year 2015 was Apr. 20, 2016.</w:t>
      </w:r>
      <w:r>
        <w:rPr>
          <w:vertAlign w:val="superscript"/>
        </w:rPr>
        <w:t>207</w:t>
      </w:r>
      <w:r w:rsidRPr="00C10140">
        <w:rPr>
          <w:rStyle w:val="FootnoteReference"/>
        </w:rPr>
        <w:footnoteReference w:customMarkFollows="1" w:id="790"/>
        <w:t>2</w:t>
      </w:r>
      <w:r>
        <w:t xml:space="preserve"> </w:t>
      </w:r>
    </w:p>
    <w:p w14:paraId="216AA666" w14:textId="14D2E0EB" w:rsidR="00F22FA3" w:rsidRDefault="00F22FA3" w:rsidP="00483984">
      <w:pPr>
        <w:pStyle w:val="BHead5"/>
      </w:pPr>
      <w:bookmarkStart w:id="671" w:name="_Toc194486198"/>
      <w:r>
        <w:t>13.1.6.2.4. E-Filing of Extensions</w:t>
      </w:r>
      <w:bookmarkEnd w:id="671"/>
      <w:r>
        <w:t xml:space="preserve"> </w:t>
      </w:r>
    </w:p>
    <w:p w14:paraId="4E337B4A" w14:textId="408AA1B6" w:rsidR="00F22FA3" w:rsidRDefault="00F22FA3">
      <w:pPr>
        <w:pStyle w:val="p"/>
      </w:pPr>
      <w:r>
        <w:t>No guidance.</w:t>
      </w:r>
    </w:p>
    <w:p w14:paraId="56156BCC" w14:textId="77777777" w:rsidR="00F22FA3" w:rsidRDefault="00F22FA3">
      <w:pPr>
        <w:pStyle w:val="p"/>
      </w:pPr>
      <w:r>
        <w:t>Ohio does not provide guidance on extending the filing date for Commercial Activity Tax (CAT) returns.</w:t>
      </w:r>
      <w:r>
        <w:rPr>
          <w:vertAlign w:val="superscript"/>
        </w:rPr>
        <w:t>207</w:t>
      </w:r>
      <w:r w:rsidRPr="00C10140">
        <w:rPr>
          <w:rStyle w:val="FootnoteReference"/>
        </w:rPr>
        <w:footnoteReference w:customMarkFollows="1" w:id="791"/>
        <w:t>3</w:t>
      </w:r>
      <w:r>
        <w:t xml:space="preserve"> </w:t>
      </w:r>
    </w:p>
    <w:p w14:paraId="21CF065D" w14:textId="4ECAD335" w:rsidR="00F22FA3" w:rsidRDefault="00F22FA3" w:rsidP="00483984">
      <w:pPr>
        <w:pStyle w:val="BHead5"/>
      </w:pPr>
      <w:bookmarkStart w:id="672" w:name="_Toc194486199"/>
      <w:r>
        <w:t>13.1.6.2.5. Penalty for Failing to File Electronically</w:t>
      </w:r>
      <w:bookmarkEnd w:id="672"/>
      <w:r>
        <w:t xml:space="preserve"> </w:t>
      </w:r>
    </w:p>
    <w:p w14:paraId="2C3F9EB1" w14:textId="41602DEF" w:rsidR="00F22FA3" w:rsidRDefault="00F22FA3">
      <w:pPr>
        <w:pStyle w:val="p"/>
      </w:pPr>
      <w:r>
        <w:t>$25 or 5%; $50 or 10%.</w:t>
      </w:r>
    </w:p>
    <w:p w14:paraId="1FB7C458" w14:textId="77777777" w:rsidR="00F22FA3" w:rsidRDefault="00F22FA3">
      <w:pPr>
        <w:pStyle w:val="p"/>
      </w:pPr>
      <w:r>
        <w:t>Ohio imposes penalties for failing to file electronically, when it is required, not to exceed the following:</w:t>
      </w:r>
    </w:p>
    <w:p w14:paraId="67F427DA" w14:textId="21960EDE" w:rsidR="00F22FA3" w:rsidRDefault="00A51073">
      <w:pPr>
        <w:pStyle w:val="p"/>
      </w:pPr>
      <w:r>
        <w:rPr>
          <w:noProof/>
        </w:rPr>
        <w:lastRenderedPageBreak/>
        <w:drawing>
          <wp:inline distT="0" distB="0" distL="0" distR="0" wp14:anchorId="3BC3793B" wp14:editId="17228005">
            <wp:extent cx="135890" cy="135890"/>
            <wp:effectExtent l="0" t="0" r="0" b="0"/>
            <wp:docPr id="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the first two tax periods, the greater of $25 or 5% of the payment amount required to be remitted.</w:t>
      </w:r>
    </w:p>
    <w:p w14:paraId="1CA9C5C4" w14:textId="0A8206BB" w:rsidR="00F22FA3" w:rsidRDefault="00A51073">
      <w:pPr>
        <w:pStyle w:val="p"/>
      </w:pPr>
      <w:r>
        <w:rPr>
          <w:noProof/>
        </w:rPr>
        <w:drawing>
          <wp:inline distT="0" distB="0" distL="0" distR="0" wp14:anchorId="550E982F" wp14:editId="41A8F9C0">
            <wp:extent cx="135890" cy="135890"/>
            <wp:effectExtent l="0" t="0" r="0" b="0"/>
            <wp:docPr id="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F22FA3">
        <w:t xml:space="preserve"> For the third or subsequent tax periods, the greater of $50 or 10% of the payment amount required to be remitted.</w:t>
      </w:r>
      <w:r w:rsidR="00F22FA3">
        <w:rPr>
          <w:vertAlign w:val="superscript"/>
        </w:rPr>
        <w:t>207</w:t>
      </w:r>
      <w:r w:rsidR="00F22FA3" w:rsidRPr="00C10140">
        <w:rPr>
          <w:rStyle w:val="FootnoteReference"/>
        </w:rPr>
        <w:footnoteReference w:customMarkFollows="1" w:id="792"/>
        <w:t>4</w:t>
      </w:r>
      <w:r w:rsidR="00F22FA3">
        <w:t xml:space="preserve"> </w:t>
      </w:r>
    </w:p>
    <w:p w14:paraId="3814B570" w14:textId="77777777" w:rsidR="00F22FA3" w:rsidRDefault="00F22FA3">
      <w:pPr>
        <w:rPr>
          <w:sz w:val="24"/>
          <w:szCs w:val="24"/>
        </w:rPr>
      </w:pPr>
      <w:r>
        <w:rPr>
          <w:sz w:val="24"/>
          <w:szCs w:val="24"/>
        </w:rPr>
        <w:t xml:space="preserve"> </w:t>
      </w:r>
    </w:p>
    <w:p w14:paraId="04479FC5" w14:textId="77777777" w:rsidR="00F22FA3" w:rsidRDefault="00F22FA3">
      <w:pPr>
        <w:pStyle w:val="p"/>
      </w:pPr>
      <w:r>
        <w:t>The penalty for failure to electronically file a CAT return, for the first two instances of such failure, is the greater of 5% of the tax due or $25. For subsequent instances of a taxpayer failing to electronically file, the penalty is 10% of the tax due or $50, whichever is greater.</w:t>
      </w:r>
      <w:r>
        <w:rPr>
          <w:vertAlign w:val="superscript"/>
        </w:rPr>
        <w:t>207</w:t>
      </w:r>
      <w:r w:rsidRPr="00C10140">
        <w:rPr>
          <w:rStyle w:val="FootnoteReference"/>
        </w:rPr>
        <w:footnoteReference w:customMarkFollows="1" w:id="793"/>
        <w:t>5</w:t>
      </w:r>
      <w:r>
        <w:t xml:space="preserve"> </w:t>
      </w:r>
    </w:p>
    <w:p w14:paraId="2DADFBC6" w14:textId="31C24115" w:rsidR="00F22FA3" w:rsidRDefault="00F22FA3" w:rsidP="00483984">
      <w:pPr>
        <w:pStyle w:val="BHead3"/>
      </w:pPr>
      <w:bookmarkStart w:id="673" w:name="_Toc194486200"/>
      <w:r>
        <w:t>13.1.7. Amended Returns</w:t>
      </w:r>
      <w:bookmarkEnd w:id="673"/>
      <w:r>
        <w:t xml:space="preserve"> </w:t>
      </w:r>
    </w:p>
    <w:p w14:paraId="57DBD6C2" w14:textId="77777777" w:rsidR="00F22FA3" w:rsidRDefault="00F22FA3">
      <w:pPr>
        <w:pStyle w:val="p"/>
      </w:pPr>
      <w:r>
        <w:t>For coverage of amended returns in Ohio, see Corporate Income Tax Navigator, at Ohio 11.6.</w:t>
      </w:r>
    </w:p>
    <w:p w14:paraId="257DD310" w14:textId="2DB36FFC" w:rsidR="00F22FA3" w:rsidRDefault="00F22FA3" w:rsidP="00483984">
      <w:pPr>
        <w:pStyle w:val="BHead3"/>
      </w:pPr>
      <w:bookmarkStart w:id="674" w:name="_Toc194486201"/>
      <w:r>
        <w:t>13.1.8. Information Returns</w:t>
      </w:r>
      <w:bookmarkEnd w:id="674"/>
      <w:r>
        <w:t xml:space="preserve"> </w:t>
      </w:r>
    </w:p>
    <w:p w14:paraId="4D543D17" w14:textId="77777777" w:rsidR="00F22FA3" w:rsidRDefault="00F22FA3">
      <w:pPr>
        <w:pStyle w:val="p"/>
      </w:pPr>
      <w:r>
        <w:t>For coverage of Ohio requirements to file information returns, see Corporate Income Tax Navigator, at Ohio 11.7.</w:t>
      </w:r>
    </w:p>
    <w:p w14:paraId="3F8BA705" w14:textId="062ED2A8" w:rsidR="00F22FA3" w:rsidRDefault="00F22FA3" w:rsidP="00483984">
      <w:pPr>
        <w:pStyle w:val="BHead3"/>
      </w:pPr>
      <w:bookmarkStart w:id="675" w:name="_Toc194486202"/>
      <w:r>
        <w:t>13.1.9. Payment of Taxes Due</w:t>
      </w:r>
      <w:bookmarkEnd w:id="675"/>
      <w:r>
        <w:t xml:space="preserve"> </w:t>
      </w:r>
    </w:p>
    <w:p w14:paraId="76B05434" w14:textId="26CDC858" w:rsidR="00F22FA3" w:rsidRDefault="00F22FA3">
      <w:pPr>
        <w:pStyle w:val="p"/>
      </w:pPr>
      <w:r>
        <w:t>For coverage of provisions for payment of taxes due in Ohio, see Corporate Income Tax Navigator, at Ohio 11.8.</w:t>
      </w:r>
    </w:p>
    <w:p w14:paraId="053BD51F" w14:textId="77777777" w:rsidR="00F22FA3" w:rsidRDefault="00F22FA3">
      <w:pPr>
        <w:pStyle w:val="p"/>
      </w:pPr>
      <w:r>
        <w:t>For coverage of pass-through entity withholding payments in Ohio, see Pass-Through Entity Navigator, at Ohio 13.7.</w:t>
      </w:r>
    </w:p>
    <w:p w14:paraId="00C5C689" w14:textId="77777777" w:rsidR="00F22FA3" w:rsidRDefault="00F22FA3" w:rsidP="00483984">
      <w:pPr>
        <w:pStyle w:val="BHead3"/>
      </w:pPr>
      <w:bookmarkStart w:id="676" w:name="_Toc194486203"/>
      <w:r>
        <w:t>13.1.10. Penalties</w:t>
      </w:r>
      <w:bookmarkEnd w:id="676"/>
      <w:r>
        <w:t xml:space="preserve"> </w:t>
      </w:r>
    </w:p>
    <w:p w14:paraId="445C3FA2" w14:textId="77777777" w:rsidR="00F22FA3" w:rsidRDefault="00F22FA3" w:rsidP="00483984">
      <w:pPr>
        <w:pStyle w:val="BHead4"/>
      </w:pPr>
      <w:bookmarkStart w:id="677" w:name="_Toc194486204"/>
      <w:r>
        <w:t>13.1.10.1. Late Filing</w:t>
      </w:r>
      <w:bookmarkEnd w:id="677"/>
      <w:r>
        <w:t xml:space="preserve"> </w:t>
      </w:r>
    </w:p>
    <w:p w14:paraId="0D4A1284" w14:textId="5ECEF365" w:rsidR="00F22FA3" w:rsidRDefault="00F22FA3" w:rsidP="00483984">
      <w:pPr>
        <w:pStyle w:val="BHead5"/>
      </w:pPr>
      <w:bookmarkStart w:id="678" w:name="_Toc194486205"/>
      <w:r>
        <w:t>13.1.10.1.1. In General</w:t>
      </w:r>
      <w:bookmarkEnd w:id="678"/>
      <w:r>
        <w:t xml:space="preserve"> </w:t>
      </w:r>
    </w:p>
    <w:p w14:paraId="43E00D96" w14:textId="485D647D" w:rsidR="00F22FA3" w:rsidRDefault="00F22FA3" w:rsidP="00483984">
      <w:pPr>
        <w:pStyle w:val="p"/>
        <w:rPr>
          <w:szCs w:val="24"/>
        </w:rPr>
      </w:pPr>
      <w:r w:rsidRPr="00CE0FB6">
        <w:rPr>
          <w:szCs w:val="24"/>
          <w:highlight w:val="yellow"/>
        </w:rPr>
        <w:t>[</w:t>
      </w:r>
      <w:r>
        <w:rPr>
          <w:szCs w:val="24"/>
          <w:highlight w:val="yellow"/>
        </w:rPr>
        <w:t>TBD</w:t>
      </w:r>
      <w:r w:rsidRPr="00CE0FB6">
        <w:rPr>
          <w:szCs w:val="24"/>
          <w:highlight w:val="yellow"/>
        </w:rPr>
        <w:t>]</w:t>
      </w:r>
    </w:p>
    <w:p w14:paraId="0A81CE59" w14:textId="77777777" w:rsidR="00F22FA3" w:rsidRDefault="00F22FA3" w:rsidP="00483984">
      <w:pPr>
        <w:pStyle w:val="BHead5"/>
      </w:pPr>
      <w:bookmarkStart w:id="679" w:name="_Toc194486206"/>
      <w:r>
        <w:t>13.1.10.1.2. Special Provisions for Partnerships</w:t>
      </w:r>
      <w:bookmarkEnd w:id="679"/>
      <w:r>
        <w:t xml:space="preserve"> </w:t>
      </w:r>
    </w:p>
    <w:p w14:paraId="0D96F594" w14:textId="06030BDB" w:rsidR="00F22FA3" w:rsidRDefault="00F22FA3" w:rsidP="00483984">
      <w:pPr>
        <w:pStyle w:val="p"/>
        <w:rPr>
          <w:szCs w:val="24"/>
        </w:rPr>
      </w:pPr>
      <w:r w:rsidRPr="00CE0FB6">
        <w:rPr>
          <w:szCs w:val="24"/>
          <w:highlight w:val="yellow"/>
        </w:rPr>
        <w:t>[</w:t>
      </w:r>
      <w:r>
        <w:rPr>
          <w:szCs w:val="24"/>
          <w:highlight w:val="yellow"/>
        </w:rPr>
        <w:t>TBD</w:t>
      </w:r>
      <w:r w:rsidRPr="00CE0FB6">
        <w:rPr>
          <w:szCs w:val="24"/>
          <w:highlight w:val="yellow"/>
        </w:rPr>
        <w:t>]</w:t>
      </w:r>
    </w:p>
    <w:p w14:paraId="4525187F" w14:textId="77777777" w:rsidR="00F22FA3" w:rsidRDefault="00F22FA3" w:rsidP="00483984">
      <w:pPr>
        <w:pStyle w:val="BHead4"/>
      </w:pPr>
      <w:bookmarkStart w:id="680" w:name="_Toc194486207"/>
      <w:r>
        <w:t>13.1.10.2. Late Payment</w:t>
      </w:r>
      <w:bookmarkEnd w:id="680"/>
      <w:r>
        <w:t xml:space="preserve"> </w:t>
      </w:r>
    </w:p>
    <w:p w14:paraId="29501CD9" w14:textId="2208C2C7" w:rsidR="00F22FA3" w:rsidRDefault="00F22FA3" w:rsidP="00483984">
      <w:pPr>
        <w:pStyle w:val="BHead5"/>
      </w:pPr>
      <w:bookmarkStart w:id="681" w:name="_Toc194486208"/>
      <w:r>
        <w:t>13.1.10.2.1. In General</w:t>
      </w:r>
      <w:bookmarkEnd w:id="681"/>
      <w:r>
        <w:t xml:space="preserve"> </w:t>
      </w:r>
    </w:p>
    <w:p w14:paraId="0258C575" w14:textId="77777777" w:rsidR="00F22FA3" w:rsidRDefault="00F22FA3">
      <w:pPr>
        <w:pStyle w:val="p"/>
      </w:pPr>
      <w:r>
        <w:t>For coverage of penalties for late filing in Ohio, see Corporate Income Tax Navigator, at Ohio 11.9.1.</w:t>
      </w:r>
    </w:p>
    <w:p w14:paraId="40BD33DF" w14:textId="3D29A982" w:rsidR="00F22FA3" w:rsidRDefault="00F22FA3" w:rsidP="00483984">
      <w:pPr>
        <w:pStyle w:val="BHead5"/>
      </w:pPr>
      <w:bookmarkStart w:id="682" w:name="_Toc194486209"/>
      <w:r>
        <w:t>13.1.10.2.2. Special Provisions for Partnerships</w:t>
      </w:r>
      <w:bookmarkEnd w:id="682"/>
      <w:r>
        <w:t xml:space="preserve"> </w:t>
      </w:r>
    </w:p>
    <w:p w14:paraId="17EDD360" w14:textId="6BA55510" w:rsidR="00F22FA3" w:rsidRDefault="00F22FA3">
      <w:pPr>
        <w:pStyle w:val="p"/>
      </w:pPr>
      <w:r>
        <w:t>No.</w:t>
      </w:r>
    </w:p>
    <w:p w14:paraId="3D5649A2" w14:textId="77777777" w:rsidR="00F22FA3" w:rsidRDefault="00F22FA3">
      <w:pPr>
        <w:pStyle w:val="p"/>
      </w:pPr>
      <w:r>
        <w:lastRenderedPageBreak/>
        <w:t>Ohio does not have special late filing/failure to file penalty provisions for partnerships.</w:t>
      </w:r>
    </w:p>
    <w:p w14:paraId="090D1A4A" w14:textId="35DB68F5" w:rsidR="00F22FA3" w:rsidRDefault="00F22FA3" w:rsidP="00483984">
      <w:pPr>
        <w:pStyle w:val="BHead4"/>
      </w:pPr>
      <w:bookmarkStart w:id="683" w:name="_Toc194486210"/>
      <w:r>
        <w:t>13.1.10.3. Other Penalties</w:t>
      </w:r>
      <w:bookmarkEnd w:id="683"/>
      <w:r>
        <w:t xml:space="preserve"> </w:t>
      </w:r>
    </w:p>
    <w:p w14:paraId="0034D610" w14:textId="77777777" w:rsidR="00F22FA3" w:rsidRDefault="00F22FA3">
      <w:pPr>
        <w:pStyle w:val="p"/>
      </w:pPr>
      <w:r>
        <w:t>For coverage of other penalties in Ohio, see Corporate Income Tax Navigator, at Ohio 11.9.</w:t>
      </w:r>
    </w:p>
    <w:p w14:paraId="1A344B0F" w14:textId="6143C6F7" w:rsidR="00F22FA3" w:rsidRDefault="00F22FA3" w:rsidP="00483984">
      <w:pPr>
        <w:pStyle w:val="BHead3"/>
      </w:pPr>
      <w:bookmarkStart w:id="684" w:name="_Toc194486211"/>
      <w:r>
        <w:t>13.1.11. Interest</w:t>
      </w:r>
      <w:bookmarkEnd w:id="684"/>
      <w:r>
        <w:t xml:space="preserve"> </w:t>
      </w:r>
    </w:p>
    <w:p w14:paraId="41327704" w14:textId="77777777" w:rsidR="00F22FA3" w:rsidRDefault="00F22FA3">
      <w:pPr>
        <w:pStyle w:val="p"/>
      </w:pPr>
      <w:r>
        <w:t>For coverage of interest provisions in Ohio, see Corporate Income Tax Navigator, at Ohio 11.10.</w:t>
      </w:r>
    </w:p>
    <w:p w14:paraId="49ADA630" w14:textId="7B067138" w:rsidR="00F22FA3" w:rsidRDefault="00F22FA3" w:rsidP="00483984">
      <w:pPr>
        <w:pStyle w:val="BHead3"/>
      </w:pPr>
      <w:bookmarkStart w:id="685" w:name="_Toc194486212"/>
      <w:r>
        <w:t>13.1.12. Withholding</w:t>
      </w:r>
      <w:bookmarkEnd w:id="685"/>
      <w:r>
        <w:t xml:space="preserve"> </w:t>
      </w:r>
    </w:p>
    <w:p w14:paraId="2CA8AA32" w14:textId="77777777" w:rsidR="00F22FA3" w:rsidRDefault="00F22FA3">
      <w:pPr>
        <w:pStyle w:val="p"/>
      </w:pPr>
      <w:r>
        <w:t>For coverage of withholding requirements in Ohio, see Corporate Income Tax Navigator, at Ohio 11.11.</w:t>
      </w:r>
    </w:p>
    <w:p w14:paraId="022ADB51" w14:textId="22C2F7C9" w:rsidR="00F22FA3" w:rsidRDefault="00F22FA3" w:rsidP="00483984">
      <w:pPr>
        <w:pStyle w:val="BHead3"/>
      </w:pPr>
      <w:bookmarkStart w:id="686" w:name="_Toc194486213"/>
      <w:r>
        <w:t>13.1.13. Tax Shelters</w:t>
      </w:r>
      <w:bookmarkEnd w:id="686"/>
      <w:r>
        <w:t xml:space="preserve"> </w:t>
      </w:r>
    </w:p>
    <w:p w14:paraId="564684CE" w14:textId="77777777" w:rsidR="00F22FA3" w:rsidRDefault="00F22FA3">
      <w:pPr>
        <w:pStyle w:val="p"/>
      </w:pPr>
      <w:r>
        <w:t>For coverage of tax shelters in Ohio, see Corporate Income Tax Navigator, at Ohio 11.12.</w:t>
      </w:r>
    </w:p>
    <w:p w14:paraId="6556A8B8" w14:textId="77777777" w:rsidR="00F22FA3" w:rsidRDefault="00F22FA3" w:rsidP="00483984">
      <w:pPr>
        <w:pStyle w:val="BHead2"/>
      </w:pPr>
      <w:bookmarkStart w:id="687" w:name="_Toc194486214"/>
      <w:r>
        <w:t>13.2. Owner Level Income Tax Administration</w:t>
      </w:r>
      <w:bookmarkEnd w:id="687"/>
      <w:r>
        <w:t xml:space="preserve"> </w:t>
      </w:r>
    </w:p>
    <w:p w14:paraId="21818647" w14:textId="501C3629" w:rsidR="00F22FA3" w:rsidRDefault="00F22FA3">
      <w:pPr>
        <w:pStyle w:val="p"/>
        <w:rPr>
          <w:szCs w:val="24"/>
        </w:rPr>
      </w:pPr>
    </w:p>
    <w:p w14:paraId="54244254" w14:textId="77777777" w:rsidR="00F22FA3" w:rsidRDefault="00F22FA3" w:rsidP="00483984">
      <w:pPr>
        <w:pStyle w:val="BHead3"/>
      </w:pPr>
      <w:bookmarkStart w:id="688" w:name="_Toc194486215"/>
      <w:r>
        <w:t>13.2.1. Corporate Owners</w:t>
      </w:r>
      <w:bookmarkEnd w:id="688"/>
      <w:r>
        <w:t xml:space="preserve"> </w:t>
      </w:r>
    </w:p>
    <w:p w14:paraId="0BB4A532" w14:textId="77777777" w:rsidR="00F22FA3" w:rsidRDefault="00F22FA3">
      <w:pPr>
        <w:pStyle w:val="p"/>
      </w:pPr>
      <w:r>
        <w:t>For coverage of the income tax administration requirements applied to corporations in Ohio, see Corporate Income Tax Navigator, at Ohio 11.</w:t>
      </w:r>
    </w:p>
    <w:p w14:paraId="2F1DBCD2" w14:textId="77777777" w:rsidR="00F22FA3" w:rsidRDefault="00F22FA3" w:rsidP="00483984">
      <w:pPr>
        <w:pStyle w:val="BHead3"/>
      </w:pPr>
      <w:bookmarkStart w:id="689" w:name="_Toc194486216"/>
      <w:r>
        <w:t>13.2.2. Non-Corporate Owners</w:t>
      </w:r>
      <w:bookmarkEnd w:id="689"/>
      <w:r>
        <w:t xml:space="preserve"> </w:t>
      </w:r>
    </w:p>
    <w:p w14:paraId="7F2C491F" w14:textId="3F7CBAF9" w:rsidR="00F22FA3" w:rsidRDefault="00F22FA3" w:rsidP="00483984">
      <w:pPr>
        <w:pStyle w:val="BHead4"/>
      </w:pPr>
      <w:bookmarkStart w:id="690" w:name="_Toc194486217"/>
      <w:r>
        <w:t>13.2.2.1. Individual Owners</w:t>
      </w:r>
      <w:bookmarkEnd w:id="690"/>
      <w:r>
        <w:t xml:space="preserve"> </w:t>
      </w:r>
    </w:p>
    <w:p w14:paraId="58C3684F" w14:textId="097A46AC" w:rsidR="00F22FA3" w:rsidRDefault="00F22FA3">
      <w:pPr>
        <w:pStyle w:val="p"/>
      </w:pPr>
      <w:r>
        <w:t>Nonresident individual owners of a pass-through entity electing taxation at the entity level are not required to file an Ohio individual income tax return if the owner’s only Ohio source income derives from the electing entity.</w:t>
      </w:r>
      <w:r>
        <w:rPr>
          <w:vertAlign w:val="superscript"/>
        </w:rPr>
        <w:t>207</w:t>
      </w:r>
      <w:r w:rsidRPr="00C10140">
        <w:rPr>
          <w:rStyle w:val="FootnoteReference"/>
        </w:rPr>
        <w:footnoteReference w:customMarkFollows="1" w:id="794"/>
        <w:t>6</w:t>
      </w:r>
      <w:r>
        <w:t xml:space="preserve"> </w:t>
      </w:r>
    </w:p>
    <w:p w14:paraId="2FC56CC0" w14:textId="77777777" w:rsidR="00F22FA3" w:rsidRDefault="00F22FA3">
      <w:pPr>
        <w:pStyle w:val="p"/>
      </w:pPr>
      <w:r>
        <w:t>For coverage of the income tax administration requirements applied to individuals in Ohio, see Individual Income Tax Navigator, at Ohio 10.</w:t>
      </w:r>
    </w:p>
    <w:p w14:paraId="1B4EAC55" w14:textId="149EEBB6" w:rsidR="00F22FA3" w:rsidRDefault="00F22FA3" w:rsidP="00483984">
      <w:pPr>
        <w:pStyle w:val="BHead4"/>
      </w:pPr>
      <w:bookmarkStart w:id="691" w:name="_Toc194486218"/>
      <w:r>
        <w:t>13.2.2.2. Estates and Trusts</w:t>
      </w:r>
      <w:bookmarkEnd w:id="691"/>
      <w:r>
        <w:t xml:space="preserve"> </w:t>
      </w:r>
    </w:p>
    <w:p w14:paraId="18208288" w14:textId="77777777" w:rsidR="00F22FA3" w:rsidRDefault="00F22FA3">
      <w:pPr>
        <w:pStyle w:val="p"/>
      </w:pPr>
      <w:r>
        <w:t>For coverage of the income tax administration requirements applied to estates and trusts in Ohio, see Estates, Gifts and Trusts Tax Navigator, at Ohio 5.10.</w:t>
      </w:r>
    </w:p>
    <w:p w14:paraId="7E3A27B2" w14:textId="66E5C76D" w:rsidR="00F22FA3" w:rsidRDefault="00F22FA3" w:rsidP="00483984">
      <w:pPr>
        <w:pStyle w:val="BHead4"/>
      </w:pPr>
      <w:bookmarkStart w:id="692" w:name="_Toc194486219"/>
      <w:r>
        <w:t>13.2.2.3. Partnerships</w:t>
      </w:r>
      <w:bookmarkEnd w:id="692"/>
      <w:r>
        <w:t xml:space="preserve"> </w:t>
      </w:r>
    </w:p>
    <w:p w14:paraId="336B0DDE" w14:textId="77777777" w:rsidR="00F22FA3" w:rsidRDefault="00F22FA3">
      <w:pPr>
        <w:pStyle w:val="p"/>
      </w:pPr>
      <w:r>
        <w:t>For coverage of the income tax administration requirements applied to partnerships that own an interest in another pass-through entity in Ohio, see Pass-Through Entity Navigator, at Ohio 17.1.</w:t>
      </w:r>
    </w:p>
    <w:p w14:paraId="715F5056" w14:textId="409BC897" w:rsidR="00F22FA3" w:rsidRDefault="00F22FA3" w:rsidP="00483984">
      <w:pPr>
        <w:pStyle w:val="BHead4"/>
      </w:pPr>
      <w:bookmarkStart w:id="693" w:name="_Toc194486220"/>
      <w:r>
        <w:t>13.2.2.4. S Corporations</w:t>
      </w:r>
      <w:bookmarkEnd w:id="693"/>
      <w:r>
        <w:t xml:space="preserve"> </w:t>
      </w:r>
    </w:p>
    <w:p w14:paraId="2CBAC998" w14:textId="6A64CD18" w:rsidR="00F22FA3" w:rsidRDefault="00F22FA3" w:rsidP="00483984">
      <w:pPr>
        <w:pStyle w:val="p"/>
        <w:rPr>
          <w:szCs w:val="24"/>
        </w:rPr>
      </w:pPr>
      <w:r w:rsidRPr="00CE0FB6">
        <w:rPr>
          <w:szCs w:val="24"/>
          <w:highlight w:val="yellow"/>
        </w:rPr>
        <w:lastRenderedPageBreak/>
        <w:t>[</w:t>
      </w:r>
      <w:r>
        <w:rPr>
          <w:szCs w:val="24"/>
          <w:highlight w:val="yellow"/>
        </w:rPr>
        <w:t>TBD</w:t>
      </w:r>
      <w:r w:rsidRPr="00CE0FB6">
        <w:rPr>
          <w:szCs w:val="24"/>
          <w:highlight w:val="yellow"/>
        </w:rPr>
        <w:t>]</w:t>
      </w:r>
    </w:p>
    <w:p w14:paraId="736B60B0" w14:textId="77777777" w:rsidR="00F22FA3" w:rsidRDefault="00F22FA3" w:rsidP="00483984">
      <w:pPr>
        <w:pStyle w:val="BHead2"/>
      </w:pPr>
      <w:bookmarkStart w:id="694" w:name="_Toc194486221"/>
      <w:r>
        <w:t>13.3. Administration of Entity Level Franchise Tax (Based on Capital Stock or Net Worth)</w:t>
      </w:r>
      <w:bookmarkEnd w:id="694"/>
      <w:r>
        <w:t xml:space="preserve"> </w:t>
      </w:r>
    </w:p>
    <w:p w14:paraId="754B4BBC" w14:textId="4CF523CD" w:rsidR="00F22FA3" w:rsidRDefault="00F22FA3" w:rsidP="00483984">
      <w:pPr>
        <w:pStyle w:val="BHead3"/>
      </w:pPr>
      <w:bookmarkStart w:id="695" w:name="_Toc194486222"/>
      <w:r>
        <w:t>13.3.1. Agency Authorized to Administer Tax</w:t>
      </w:r>
      <w:bookmarkEnd w:id="695"/>
      <w:r>
        <w:t xml:space="preserve"> </w:t>
      </w:r>
    </w:p>
    <w:p w14:paraId="05466031" w14:textId="77777777" w:rsidR="00F22FA3" w:rsidRDefault="00F22FA3">
      <w:pPr>
        <w:pStyle w:val="p"/>
      </w:pPr>
      <w:r>
        <w:t>Ohio does not impose a franchise tax.</w:t>
      </w:r>
    </w:p>
    <w:p w14:paraId="1E46C8A7" w14:textId="5766292C" w:rsidR="00F22FA3" w:rsidRDefault="00F22FA3" w:rsidP="00483984">
      <w:pPr>
        <w:pStyle w:val="BHead3"/>
      </w:pPr>
      <w:bookmarkStart w:id="696" w:name="_Toc194486223"/>
      <w:r>
        <w:t>13.3.2. Accounting</w:t>
      </w:r>
      <w:bookmarkEnd w:id="696"/>
      <w:r>
        <w:t xml:space="preserve"> </w:t>
      </w:r>
    </w:p>
    <w:p w14:paraId="359C264E" w14:textId="77777777" w:rsidR="00F22FA3" w:rsidRDefault="00F22FA3">
      <w:pPr>
        <w:pStyle w:val="p"/>
      </w:pPr>
      <w:r>
        <w:t>Ohio does not impose a franchise tax.</w:t>
      </w:r>
    </w:p>
    <w:p w14:paraId="4E5A37AB" w14:textId="3422C995" w:rsidR="00F22FA3" w:rsidRDefault="00F22FA3" w:rsidP="00483984">
      <w:pPr>
        <w:pStyle w:val="BHead3"/>
      </w:pPr>
      <w:bookmarkStart w:id="697" w:name="_Toc194486224"/>
      <w:r>
        <w:t>13.3.3. Tax Return Forms and Due Dates</w:t>
      </w:r>
      <w:bookmarkEnd w:id="697"/>
      <w:r>
        <w:t xml:space="preserve"> </w:t>
      </w:r>
    </w:p>
    <w:p w14:paraId="2BA2A870" w14:textId="77777777" w:rsidR="00F22FA3" w:rsidRDefault="00F22FA3">
      <w:pPr>
        <w:pStyle w:val="p"/>
      </w:pPr>
      <w:r>
        <w:t>Ohio does not impose a franchise tax.</w:t>
      </w:r>
    </w:p>
    <w:p w14:paraId="29E7F4B4" w14:textId="0573196A" w:rsidR="00F22FA3" w:rsidRDefault="00F22FA3" w:rsidP="00483984">
      <w:pPr>
        <w:pStyle w:val="BHead3"/>
      </w:pPr>
      <w:bookmarkStart w:id="698" w:name="_Toc194486225"/>
      <w:r>
        <w:t>13.3.4. Payment of Taxes Due</w:t>
      </w:r>
      <w:bookmarkEnd w:id="698"/>
      <w:r>
        <w:t xml:space="preserve"> </w:t>
      </w:r>
    </w:p>
    <w:p w14:paraId="65CCF59A" w14:textId="77777777" w:rsidR="00F22FA3" w:rsidRDefault="00F22FA3">
      <w:pPr>
        <w:pStyle w:val="p"/>
      </w:pPr>
      <w:r>
        <w:t>Ohio does not impose a franchise tax.</w:t>
      </w:r>
    </w:p>
    <w:p w14:paraId="1EDA1FAA" w14:textId="77777777" w:rsidR="00F22FA3" w:rsidRDefault="00F22FA3" w:rsidP="00483984">
      <w:pPr>
        <w:pStyle w:val="BHead2"/>
      </w:pPr>
      <w:bookmarkStart w:id="699" w:name="_Toc194486226"/>
      <w:r>
        <w:t>13.4. Administration of Entity Level Gross Receipts Tax</w:t>
      </w:r>
      <w:bookmarkEnd w:id="699"/>
      <w:r>
        <w:t xml:space="preserve"> </w:t>
      </w:r>
    </w:p>
    <w:p w14:paraId="311B6415" w14:textId="2F3BA949" w:rsidR="00F22FA3" w:rsidRDefault="00F22FA3" w:rsidP="00483984">
      <w:pPr>
        <w:pStyle w:val="BHead3"/>
      </w:pPr>
      <w:bookmarkStart w:id="700" w:name="_Toc194486227"/>
      <w:r>
        <w:t>13.4.1. Forms</w:t>
      </w:r>
      <w:bookmarkEnd w:id="700"/>
      <w:r>
        <w:t xml:space="preserve"> </w:t>
      </w:r>
    </w:p>
    <w:p w14:paraId="26EBB7F0" w14:textId="77777777" w:rsidR="00F22FA3" w:rsidRDefault="00F22FA3">
      <w:pPr>
        <w:pStyle w:val="p"/>
      </w:pPr>
      <w:r>
        <w:t>For coverage of Ohio gross receipts tax return forms, see Excise Tax Navigator, at Ohio 3.1.9.</w:t>
      </w:r>
    </w:p>
    <w:p w14:paraId="69345108" w14:textId="74F99C3D" w:rsidR="00F22FA3" w:rsidRDefault="00F22FA3" w:rsidP="00483984">
      <w:pPr>
        <w:pStyle w:val="BHead3"/>
      </w:pPr>
      <w:bookmarkStart w:id="701" w:name="_Toc194486228"/>
      <w:r>
        <w:t>13.4.2. Due Dates</w:t>
      </w:r>
      <w:bookmarkEnd w:id="701"/>
      <w:r>
        <w:t xml:space="preserve"> </w:t>
      </w:r>
    </w:p>
    <w:p w14:paraId="7A7081E1" w14:textId="77777777" w:rsidR="00F22FA3" w:rsidRDefault="00F22FA3">
      <w:pPr>
        <w:pStyle w:val="p"/>
      </w:pPr>
      <w:r>
        <w:t>For coverage of Ohio gross receipts tax due dates see Excise Tax Navigator, at Ohio 3.1.9.3.</w:t>
      </w:r>
    </w:p>
    <w:p w14:paraId="6CA9BC1C" w14:textId="234DCAF9" w:rsidR="00F22FA3" w:rsidRDefault="00F22FA3" w:rsidP="00483984">
      <w:pPr>
        <w:pStyle w:val="BHead3"/>
      </w:pPr>
      <w:bookmarkStart w:id="702" w:name="_Toc194486229"/>
      <w:r>
        <w:t>13.4.3. Penalties</w:t>
      </w:r>
      <w:bookmarkEnd w:id="702"/>
      <w:r>
        <w:t xml:space="preserve"> </w:t>
      </w:r>
    </w:p>
    <w:p w14:paraId="38A6FD92" w14:textId="77777777" w:rsidR="00F22FA3" w:rsidRDefault="00F22FA3">
      <w:pPr>
        <w:pStyle w:val="p"/>
      </w:pPr>
      <w:r>
        <w:t>For coverage of Ohio gross receipts tax penalties, see Excise Tax Navigator, at Ohio 3.1.9.4.</w:t>
      </w:r>
    </w:p>
    <w:p w14:paraId="21D3CB98" w14:textId="77777777" w:rsidR="00F22FA3" w:rsidRDefault="00F22FA3" w:rsidP="00483984">
      <w:pPr>
        <w:pStyle w:val="BHead2"/>
      </w:pPr>
      <w:bookmarkStart w:id="703" w:name="_Toc194486230"/>
      <w:r>
        <w:t>13.5. Administration of Entity Level Other Taxes</w:t>
      </w:r>
      <w:bookmarkEnd w:id="703"/>
      <w:r>
        <w:t xml:space="preserve"> </w:t>
      </w:r>
    </w:p>
    <w:p w14:paraId="3C485B6D" w14:textId="02AC29FF" w:rsidR="00F22FA3" w:rsidRDefault="00F22FA3" w:rsidP="00483984">
      <w:pPr>
        <w:pStyle w:val="BHead3"/>
      </w:pPr>
      <w:bookmarkStart w:id="704" w:name="_Toc194486231"/>
      <w:r>
        <w:t>13.5.1. Forms</w:t>
      </w:r>
      <w:bookmarkEnd w:id="704"/>
      <w:r>
        <w:t xml:space="preserve"> </w:t>
      </w:r>
    </w:p>
    <w:p w14:paraId="21F0B0F9" w14:textId="77777777" w:rsidR="00F22FA3" w:rsidRDefault="00F22FA3">
      <w:pPr>
        <w:pStyle w:val="p"/>
      </w:pPr>
      <w:r>
        <w:t>Ohio does not impose any other taxes.</w:t>
      </w:r>
    </w:p>
    <w:p w14:paraId="0BD8AA01" w14:textId="06FFE494" w:rsidR="00F22FA3" w:rsidRDefault="00F22FA3" w:rsidP="00483984">
      <w:pPr>
        <w:pStyle w:val="BHead3"/>
      </w:pPr>
      <w:bookmarkStart w:id="705" w:name="_Toc194486232"/>
      <w:r>
        <w:t>13.5.2. Due Dates</w:t>
      </w:r>
      <w:bookmarkEnd w:id="705"/>
      <w:r>
        <w:t xml:space="preserve"> </w:t>
      </w:r>
    </w:p>
    <w:p w14:paraId="392E527F" w14:textId="77777777" w:rsidR="00F22FA3" w:rsidRDefault="00F22FA3">
      <w:pPr>
        <w:pStyle w:val="p"/>
      </w:pPr>
      <w:r>
        <w:t>Ohio does not impose any other taxes.</w:t>
      </w:r>
    </w:p>
    <w:p w14:paraId="45CE5982" w14:textId="5DAC61BC" w:rsidR="00F22FA3" w:rsidRDefault="00F22FA3" w:rsidP="00483984">
      <w:pPr>
        <w:pStyle w:val="BHead3"/>
      </w:pPr>
      <w:bookmarkStart w:id="706" w:name="_Toc194486233"/>
      <w:r>
        <w:t>13.5.3. Penalties</w:t>
      </w:r>
      <w:bookmarkEnd w:id="706"/>
      <w:r>
        <w:t xml:space="preserve"> </w:t>
      </w:r>
    </w:p>
    <w:p w14:paraId="1AF75038" w14:textId="77777777" w:rsidR="00F22FA3" w:rsidRDefault="00F22FA3">
      <w:pPr>
        <w:pStyle w:val="p"/>
      </w:pPr>
      <w:r>
        <w:t>Ohio does not impose any other taxes.</w:t>
      </w:r>
    </w:p>
    <w:p w14:paraId="6AA6523C" w14:textId="77777777" w:rsidR="00F22FA3" w:rsidRDefault="00F22FA3" w:rsidP="00483984">
      <w:pPr>
        <w:pStyle w:val="BHead2"/>
      </w:pPr>
      <w:bookmarkStart w:id="707" w:name="_Toc194486234"/>
      <w:r>
        <w:t>13.6. Limitations Periods and Enforcement</w:t>
      </w:r>
      <w:bookmarkEnd w:id="707"/>
      <w:r>
        <w:t xml:space="preserve"> </w:t>
      </w:r>
    </w:p>
    <w:p w14:paraId="604517E4" w14:textId="16C6FB60" w:rsidR="00F22FA3" w:rsidRDefault="00F22FA3" w:rsidP="00483984">
      <w:pPr>
        <w:pStyle w:val="BHead3"/>
      </w:pPr>
      <w:bookmarkStart w:id="708" w:name="_Toc194486235"/>
      <w:r>
        <w:t>13.6.1. Limitation Periods</w:t>
      </w:r>
      <w:bookmarkEnd w:id="708"/>
      <w:r>
        <w:t xml:space="preserve"> </w:t>
      </w:r>
    </w:p>
    <w:p w14:paraId="201C089B" w14:textId="77777777" w:rsidR="00F22FA3" w:rsidRDefault="00F22FA3">
      <w:pPr>
        <w:pStyle w:val="p"/>
      </w:pPr>
      <w:r>
        <w:t>For coverage of limitations periods in Ohio, see Corporate Income Tax Navigator, at Ohio 12.1.</w:t>
      </w:r>
    </w:p>
    <w:p w14:paraId="50D70237" w14:textId="5619353B" w:rsidR="00F22FA3" w:rsidRDefault="00F22FA3" w:rsidP="00483984">
      <w:pPr>
        <w:pStyle w:val="BHead3"/>
      </w:pPr>
      <w:bookmarkStart w:id="709" w:name="_Toc194486236"/>
      <w:r>
        <w:t>13.6.2. Enforcement Procedures</w:t>
      </w:r>
      <w:bookmarkEnd w:id="709"/>
      <w:r>
        <w:t xml:space="preserve"> </w:t>
      </w:r>
    </w:p>
    <w:p w14:paraId="73388F4F" w14:textId="77777777" w:rsidR="00F22FA3" w:rsidRDefault="00F22FA3">
      <w:pPr>
        <w:pStyle w:val="p"/>
      </w:pPr>
      <w:r>
        <w:lastRenderedPageBreak/>
        <w:t>For coverage of enforcement procedures in Ohio, see Corporate Income Tax Navigator, at Ohio 12.2.</w:t>
      </w:r>
    </w:p>
    <w:p w14:paraId="1800EC0F" w14:textId="440AF3D2" w:rsidR="00F22FA3" w:rsidRDefault="00F22FA3" w:rsidP="00483984">
      <w:pPr>
        <w:pStyle w:val="BHead3"/>
      </w:pPr>
      <w:bookmarkStart w:id="710" w:name="_Toc194486237"/>
      <w:r>
        <w:t>13.6.3. Timely Mailing Rules</w:t>
      </w:r>
      <w:bookmarkEnd w:id="710"/>
      <w:r>
        <w:t xml:space="preserve"> </w:t>
      </w:r>
    </w:p>
    <w:p w14:paraId="4DEC4F9A" w14:textId="77777777" w:rsidR="00F22FA3" w:rsidRDefault="00F22FA3">
      <w:pPr>
        <w:pStyle w:val="p"/>
      </w:pPr>
      <w:r>
        <w:t>For coverage of timely mailing rules in Ohio, see Corporate Income Tax Navigator, at Ohio 12.3.</w:t>
      </w:r>
    </w:p>
    <w:p w14:paraId="06B31AAE" w14:textId="77777777" w:rsidR="00F22FA3" w:rsidRDefault="00F22FA3" w:rsidP="00483984">
      <w:pPr>
        <w:pStyle w:val="BHead2"/>
      </w:pPr>
      <w:bookmarkStart w:id="711" w:name="_Toc194486238"/>
      <w:r>
        <w:t>13.7. Appeals Procedures</w:t>
      </w:r>
      <w:bookmarkEnd w:id="711"/>
      <w:r>
        <w:t xml:space="preserve"> </w:t>
      </w:r>
    </w:p>
    <w:p w14:paraId="37ACD739" w14:textId="7C2731EC" w:rsidR="00F22FA3" w:rsidRDefault="00F22FA3" w:rsidP="00483984">
      <w:pPr>
        <w:pStyle w:val="BHead3"/>
      </w:pPr>
      <w:bookmarkStart w:id="712" w:name="_Toc194486239"/>
      <w:r>
        <w:t>13.7.1. Administrative Appeals</w:t>
      </w:r>
      <w:bookmarkEnd w:id="712"/>
      <w:r>
        <w:t xml:space="preserve"> </w:t>
      </w:r>
    </w:p>
    <w:p w14:paraId="311ADE0E" w14:textId="77777777" w:rsidR="00F22FA3" w:rsidRDefault="00F22FA3">
      <w:pPr>
        <w:pStyle w:val="p"/>
      </w:pPr>
      <w:r>
        <w:t>For coverage of administrative appeals in Ohio, see Corporate Income Tax Navigator, at Ohio 13.1.</w:t>
      </w:r>
    </w:p>
    <w:p w14:paraId="5F7A010A" w14:textId="7275ED3B" w:rsidR="00F22FA3" w:rsidRDefault="00F22FA3" w:rsidP="00483984">
      <w:pPr>
        <w:pStyle w:val="BHead3"/>
      </w:pPr>
      <w:bookmarkStart w:id="713" w:name="_Toc194486240"/>
      <w:r>
        <w:t>13.7.2. Judicial Appeals</w:t>
      </w:r>
      <w:bookmarkEnd w:id="713"/>
      <w:r>
        <w:t xml:space="preserve"> </w:t>
      </w:r>
    </w:p>
    <w:p w14:paraId="49B81769" w14:textId="77777777" w:rsidR="00F22FA3" w:rsidRDefault="00F22FA3">
      <w:pPr>
        <w:pStyle w:val="p"/>
      </w:pPr>
      <w:r>
        <w:t>For coverage of judicial appeals in Ohio, see Corporate Income Tax Navigator, at Ohio 13.2.</w:t>
      </w:r>
    </w:p>
    <w:p w14:paraId="61647BC6" w14:textId="77777777" w:rsidR="00F22FA3" w:rsidRDefault="00F22FA3" w:rsidP="00483984">
      <w:pPr>
        <w:pStyle w:val="BHead2"/>
      </w:pPr>
      <w:bookmarkStart w:id="714" w:name="_Toc194486241"/>
      <w:r>
        <w:t>13.8. Partnership Audit Procedures</w:t>
      </w:r>
      <w:bookmarkEnd w:id="714"/>
      <w:r>
        <w:t xml:space="preserve"> </w:t>
      </w:r>
    </w:p>
    <w:p w14:paraId="255478A5" w14:textId="785B4B4B" w:rsidR="00F22FA3" w:rsidRDefault="00F22FA3" w:rsidP="00483984">
      <w:pPr>
        <w:pStyle w:val="BHead3"/>
      </w:pPr>
      <w:bookmarkStart w:id="715" w:name="_Toc194486242"/>
      <w:r>
        <w:t>13.8.1. State Conformity to Federal (BBA) Partnership Audit Procedures</w:t>
      </w:r>
      <w:bookmarkEnd w:id="715"/>
      <w:r>
        <w:t xml:space="preserve"> </w:t>
      </w:r>
    </w:p>
    <w:p w14:paraId="26FCD4F7" w14:textId="7019B57D" w:rsidR="00F22FA3" w:rsidRDefault="00F22FA3">
      <w:pPr>
        <w:pStyle w:val="p"/>
      </w:pPr>
      <w:r>
        <w:t>Yes.</w:t>
      </w:r>
    </w:p>
    <w:p w14:paraId="5C9163F9" w14:textId="77777777" w:rsidR="00F22FA3" w:rsidRDefault="00F22FA3">
      <w:pPr>
        <w:pStyle w:val="p"/>
      </w:pPr>
      <w:r>
        <w:t>Ohio has enacted new partnership audit rules.</w:t>
      </w:r>
      <w:r>
        <w:rPr>
          <w:vertAlign w:val="superscript"/>
        </w:rPr>
        <w:t>207</w:t>
      </w:r>
      <w:r w:rsidRPr="00C10140">
        <w:rPr>
          <w:rStyle w:val="FootnoteReference"/>
        </w:rPr>
        <w:footnoteReference w:customMarkFollows="1" w:id="795"/>
        <w:t>7</w:t>
      </w:r>
      <w:r>
        <w:t xml:space="preserve"> </w:t>
      </w:r>
    </w:p>
    <w:p w14:paraId="59DD3FB9" w14:textId="1D9AF40D" w:rsidR="00F22FA3" w:rsidRDefault="00F22FA3" w:rsidP="00483984">
      <w:pPr>
        <w:pStyle w:val="BHead3"/>
      </w:pPr>
      <w:bookmarkStart w:id="716" w:name="_Toc194486243"/>
      <w:r>
        <w:t>13.8.2. State Adoption of Multistate Tax Commission Model Statute</w:t>
      </w:r>
      <w:bookmarkEnd w:id="716"/>
      <w:r>
        <w:t xml:space="preserve"> </w:t>
      </w:r>
    </w:p>
    <w:p w14:paraId="4F8E03D4" w14:textId="51558BB3" w:rsidR="00F22FA3" w:rsidRDefault="00F22FA3">
      <w:pPr>
        <w:pStyle w:val="p"/>
      </w:pPr>
      <w:r>
        <w:t>No.</w:t>
      </w:r>
    </w:p>
    <w:p w14:paraId="56ADEC5C" w14:textId="77777777" w:rsidR="00F22FA3" w:rsidRDefault="00F22FA3">
      <w:pPr>
        <w:pStyle w:val="p"/>
      </w:pPr>
      <w:r>
        <w:t>Ohio has not adopted the Multistate Tax Commission Model Uniform Statute for Reporting Adjustments to Federal Taxable Income and Federal Partnership Audit Adjustments.</w:t>
      </w:r>
    </w:p>
    <w:p w14:paraId="5AE1FB2D" w14:textId="77777777" w:rsidR="00F22FA3" w:rsidRDefault="00F22FA3" w:rsidP="00483984">
      <w:pPr>
        <w:pStyle w:val="BHead3"/>
      </w:pPr>
      <w:bookmarkStart w:id="717" w:name="_Toc194486244"/>
      <w:r>
        <w:t>13.8.3. Reporting Federal Audit Adjustments</w:t>
      </w:r>
      <w:bookmarkEnd w:id="717"/>
      <w:r>
        <w:t xml:space="preserve"> </w:t>
      </w:r>
    </w:p>
    <w:p w14:paraId="697E8B77" w14:textId="4E2E222D" w:rsidR="00F22FA3" w:rsidRDefault="00F22FA3" w:rsidP="00483984">
      <w:pPr>
        <w:pStyle w:val="BHead4"/>
      </w:pPr>
      <w:bookmarkStart w:id="718" w:name="_Toc194486245"/>
      <w:r>
        <w:t>13.8.3.1. General Rule</w:t>
      </w:r>
      <w:bookmarkEnd w:id="718"/>
      <w:r>
        <w:t xml:space="preserve"> </w:t>
      </w:r>
    </w:p>
    <w:p w14:paraId="272971BD" w14:textId="29D8493E" w:rsidR="00F22FA3" w:rsidRDefault="00F22FA3">
      <w:pPr>
        <w:pStyle w:val="p"/>
      </w:pPr>
      <w:r>
        <w:t>90 days.</w:t>
      </w:r>
    </w:p>
    <w:p w14:paraId="6554C177" w14:textId="77777777" w:rsidR="00F22FA3" w:rsidRDefault="00F22FA3">
      <w:pPr>
        <w:pStyle w:val="p"/>
      </w:pPr>
      <w:r>
        <w:t>Ohio requires that audited partnerships report final federal adjustments and either notify investors of their distributive share, or make the election to pay additional tax at the entity level, pay the tax, and notify each direct investors of their distributive share and the amount paid on their behalf, within 90 days after the adjustment is final.</w:t>
      </w:r>
      <w:r>
        <w:rPr>
          <w:vertAlign w:val="superscript"/>
        </w:rPr>
        <w:t>207</w:t>
      </w:r>
      <w:r w:rsidRPr="00C10140">
        <w:rPr>
          <w:rStyle w:val="FootnoteReference"/>
        </w:rPr>
        <w:footnoteReference w:customMarkFollows="1" w:id="796"/>
        <w:t>8</w:t>
      </w:r>
      <w:r>
        <w:t xml:space="preserve"> </w:t>
      </w:r>
    </w:p>
    <w:p w14:paraId="0423375C" w14:textId="77777777" w:rsidR="00F22FA3" w:rsidRDefault="00F22FA3" w:rsidP="00483984">
      <w:pPr>
        <w:pStyle w:val="BHead4"/>
      </w:pPr>
      <w:bookmarkStart w:id="719" w:name="_Toc194486246"/>
      <w:r>
        <w:t>13.8.3.2. Partnership Level Audits and Administrative Adjustment Requests</w:t>
      </w:r>
      <w:bookmarkEnd w:id="719"/>
      <w:r>
        <w:t xml:space="preserve"> </w:t>
      </w:r>
    </w:p>
    <w:p w14:paraId="57C84DD1" w14:textId="437BEC40" w:rsidR="00F22FA3" w:rsidRDefault="00F22FA3" w:rsidP="00483984">
      <w:pPr>
        <w:pStyle w:val="BHead5"/>
      </w:pPr>
      <w:bookmarkStart w:id="720" w:name="_Toc194486247"/>
      <w:r>
        <w:t>13.8.3.2.1. Appointing State Partnership Representative</w:t>
      </w:r>
      <w:bookmarkEnd w:id="720"/>
      <w:r>
        <w:t xml:space="preserve"> </w:t>
      </w:r>
    </w:p>
    <w:p w14:paraId="3A6EADE0" w14:textId="30F590FF" w:rsidR="00F22FA3" w:rsidRDefault="00F22FA3">
      <w:pPr>
        <w:pStyle w:val="p"/>
      </w:pPr>
      <w:r>
        <w:t>Required.</w:t>
      </w:r>
    </w:p>
    <w:p w14:paraId="46F2F4A7" w14:textId="77777777" w:rsidR="00F22FA3" w:rsidRDefault="00F22FA3">
      <w:pPr>
        <w:pStyle w:val="p"/>
      </w:pPr>
      <w:r>
        <w:t xml:space="preserve">The state partnership representative will have sole authority to act on behalf of the audited </w:t>
      </w:r>
      <w:r>
        <w:lastRenderedPageBreak/>
        <w:t>partnership with respect to actions taken by the partnership related to federal adjustments and any related petition for reassessment or appeal to the board of tax appeals or any court. The partnership’s direct and indirect investors are bound by the representative’s actions.</w:t>
      </w:r>
      <w:r>
        <w:rPr>
          <w:vertAlign w:val="superscript"/>
        </w:rPr>
        <w:t>207</w:t>
      </w:r>
      <w:r w:rsidRPr="00C10140">
        <w:rPr>
          <w:rStyle w:val="FootnoteReference"/>
        </w:rPr>
        <w:footnoteReference w:customMarkFollows="1" w:id="797"/>
        <w:t>9</w:t>
      </w:r>
      <w:r>
        <w:t xml:space="preserve"> </w:t>
      </w:r>
    </w:p>
    <w:p w14:paraId="338AAD6C" w14:textId="4265657B" w:rsidR="00F22FA3" w:rsidRDefault="00F22FA3" w:rsidP="00483984">
      <w:pPr>
        <w:pStyle w:val="BHead5"/>
      </w:pPr>
      <w:bookmarkStart w:id="721" w:name="_Toc194486248"/>
      <w:r>
        <w:t>13.8.3.2.2. Reporting and Payment Requirements</w:t>
      </w:r>
      <w:bookmarkEnd w:id="721"/>
      <w:r>
        <w:t xml:space="preserve"> </w:t>
      </w:r>
    </w:p>
    <w:p w14:paraId="059E643F" w14:textId="1FCA6B7F" w:rsidR="00F22FA3" w:rsidRDefault="00F22FA3">
      <w:pPr>
        <w:pStyle w:val="p"/>
      </w:pPr>
      <w:r>
        <w:t>Yes.</w:t>
      </w:r>
    </w:p>
    <w:p w14:paraId="28787A9D" w14:textId="6F3C66A5" w:rsidR="00F22FA3" w:rsidRDefault="00F22FA3">
      <w:pPr>
        <w:pStyle w:val="p"/>
      </w:pPr>
      <w:r>
        <w:t>Ohio requires that partnership reporting final federal adjustments file a federal adjustments return with the tax commissioner, within 90 days after the adjustment is final, including a copy of the notification provided to each direct investor of the investor’s distributive share of the final federal adjustments.</w:t>
      </w:r>
      <w:r>
        <w:rPr>
          <w:vertAlign w:val="superscript"/>
        </w:rPr>
        <w:t>208</w:t>
      </w:r>
      <w:r w:rsidRPr="00C10140">
        <w:rPr>
          <w:rStyle w:val="FootnoteReference"/>
        </w:rPr>
        <w:footnoteReference w:customMarkFollows="1" w:id="798"/>
        <w:t>0</w:t>
      </w:r>
      <w:r>
        <w:t xml:space="preserve"> </w:t>
      </w:r>
    </w:p>
    <w:p w14:paraId="31049594" w14:textId="180071EB" w:rsidR="00F22FA3" w:rsidRDefault="00F22FA3">
      <w:pPr>
        <w:pStyle w:val="p"/>
      </w:pPr>
      <w:r>
        <w:t>Additionally, the partnership must provide notice to each direct investor of the investor’s distributive share of the final federal adjustment, and must file an amended tax return on behalf of its nonresident direct investors and pay any additional tax that would have been due had the adjustments been reported accurately on the original filing.</w:t>
      </w:r>
      <w:r>
        <w:rPr>
          <w:vertAlign w:val="superscript"/>
        </w:rPr>
        <w:t>208</w:t>
      </w:r>
      <w:r w:rsidRPr="00C10140">
        <w:rPr>
          <w:rStyle w:val="FootnoteReference"/>
        </w:rPr>
        <w:footnoteReference w:customMarkFollows="1" w:id="799"/>
        <w:t>1</w:t>
      </w:r>
      <w:r>
        <w:t xml:space="preserve"> </w:t>
      </w:r>
    </w:p>
    <w:p w14:paraId="17EB1F9E" w14:textId="16AEE81F" w:rsidR="00F22FA3" w:rsidRDefault="00F22FA3">
      <w:pPr>
        <w:pStyle w:val="p"/>
      </w:pPr>
      <w:r>
        <w:t>Ohio requires that within 90 days after the audited partnership files its federal adjustments with the tax commissioner, each direct investor subject to the tax under Ohio Rev. Code Ann. § 5747.02 must file an original or amended tax return that includes the investor’s distributive share of the adjustments reported to the direct investor by the partnership, and must pay any additional tax due.</w:t>
      </w:r>
      <w:r>
        <w:rPr>
          <w:vertAlign w:val="superscript"/>
        </w:rPr>
        <w:t>208</w:t>
      </w:r>
      <w:r w:rsidRPr="00C10140">
        <w:rPr>
          <w:rStyle w:val="FootnoteReference"/>
        </w:rPr>
        <w:footnoteReference w:customMarkFollows="1" w:id="800"/>
        <w:t>2</w:t>
      </w:r>
      <w:r>
        <w:t xml:space="preserve"> </w:t>
      </w:r>
    </w:p>
    <w:p w14:paraId="3228A380" w14:textId="77777777" w:rsidR="00F22FA3" w:rsidRDefault="00F22FA3">
      <w:pPr>
        <w:pStyle w:val="p"/>
      </w:pPr>
      <w:r>
        <w:t>If an audited partnership or a direct or indirect investor that is a pass-through entity has 10,000 or more direct investors, the entity may automatically extend the deadline for reporting, payments, and refunds by 60 days.</w:t>
      </w:r>
      <w:r>
        <w:rPr>
          <w:vertAlign w:val="superscript"/>
        </w:rPr>
        <w:t>208</w:t>
      </w:r>
      <w:r w:rsidRPr="00C10140">
        <w:rPr>
          <w:rStyle w:val="FootnoteReference"/>
        </w:rPr>
        <w:footnoteReference w:customMarkFollows="1" w:id="801"/>
        <w:t>3</w:t>
      </w:r>
      <w:r>
        <w:t xml:space="preserve"> </w:t>
      </w:r>
    </w:p>
    <w:p w14:paraId="5C153AB1" w14:textId="77777777" w:rsidR="00F22FA3" w:rsidRDefault="00F22FA3">
      <w:pPr>
        <w:pStyle w:val="p"/>
      </w:pPr>
      <w:r>
        <w:rPr>
          <w:i/>
          <w:iCs/>
        </w:rPr>
        <w:t>Election</w:t>
      </w:r>
      <w:r>
        <w:t xml:space="preserve"> </w:t>
      </w:r>
    </w:p>
    <w:p w14:paraId="3579864C" w14:textId="77777777" w:rsidR="00F22FA3" w:rsidRDefault="00F22FA3">
      <w:pPr>
        <w:pStyle w:val="p"/>
      </w:pPr>
      <w:r>
        <w:t>An audited partnership that makes the election permitted under Ohio Rev. Code Ann. § 5747.10(C)(3) must, within 90 days after federal adjustments become final, file a return with the commissioner indicating that they are making the election, pay the amount of combined additional tax due as calculated under Ohio Rev. Code Ann. § 5747.10(D)(2), and notify each direct investor of their distributive share of the final federal adjustments and of the amount of additional tax paid on their behalf.</w:t>
      </w:r>
      <w:r>
        <w:rPr>
          <w:vertAlign w:val="superscript"/>
        </w:rPr>
        <w:t>208</w:t>
      </w:r>
      <w:r w:rsidRPr="00C10140">
        <w:rPr>
          <w:rStyle w:val="FootnoteReference"/>
        </w:rPr>
        <w:footnoteReference w:customMarkFollows="1" w:id="802"/>
        <w:t>4</w:t>
      </w:r>
      <w:r>
        <w:t xml:space="preserve"> </w:t>
      </w:r>
    </w:p>
    <w:p w14:paraId="1221DDF7" w14:textId="77777777" w:rsidR="00F22FA3" w:rsidRDefault="00F22FA3">
      <w:pPr>
        <w:pStyle w:val="p"/>
      </w:pPr>
      <w:r>
        <w:t xml:space="preserve">If the partnership properly reports and pays the additional tax, a direct investor is not required to file an amended return or pay the tax. However, a direct or indirect investor who files a return and reports the income related to the final federal adjustments is entitled to a refundable credit for taxes paid by the audited partnership. An exempt partner may file an application for refund of its proportionate share of any amounts paid by the audited partnership on its behalf under Ohio </w:t>
      </w:r>
      <w:r>
        <w:lastRenderedPageBreak/>
        <w:t>Rev. Code Ann. § 5747.10(C)(3)(b).</w:t>
      </w:r>
      <w:r>
        <w:rPr>
          <w:vertAlign w:val="superscript"/>
        </w:rPr>
        <w:t>208</w:t>
      </w:r>
      <w:r w:rsidRPr="00C10140">
        <w:rPr>
          <w:rStyle w:val="FootnoteReference"/>
        </w:rPr>
        <w:footnoteReference w:customMarkFollows="1" w:id="803"/>
        <w:t>5</w:t>
      </w:r>
      <w:r>
        <w:t xml:space="preserve"> </w:t>
      </w:r>
    </w:p>
    <w:p w14:paraId="384D03BB" w14:textId="77777777" w:rsidR="00F22FA3" w:rsidRDefault="00F22FA3">
      <w:pPr>
        <w:pStyle w:val="p"/>
      </w:pPr>
      <w:r>
        <w:rPr>
          <w:i/>
          <w:iCs/>
        </w:rPr>
        <w:t>Alternative Method</w:t>
      </w:r>
      <w:r>
        <w:t xml:space="preserve"> </w:t>
      </w:r>
    </w:p>
    <w:p w14:paraId="2EA37C4B" w14:textId="77777777" w:rsidR="00F22FA3" w:rsidRDefault="00F22FA3">
      <w:pPr>
        <w:pStyle w:val="p"/>
      </w:pPr>
      <w:r>
        <w:t>The commissioner may agree to allow, upon request by an audited partnership, an alternative method of reporting and payment than that set forth in Ohio Rev. Code Ann. § 5747.10(C)(2) and (3). Partnerships must submit any such requests before the deadline for filing a return.</w:t>
      </w:r>
      <w:r>
        <w:rPr>
          <w:vertAlign w:val="superscript"/>
        </w:rPr>
        <w:t>208</w:t>
      </w:r>
      <w:r w:rsidRPr="00C10140">
        <w:rPr>
          <w:rStyle w:val="FootnoteReference"/>
        </w:rPr>
        <w:footnoteReference w:customMarkFollows="1" w:id="804"/>
        <w:t>6</w:t>
      </w:r>
      <w:r>
        <w:t xml:space="preserve"> </w:t>
      </w:r>
    </w:p>
    <w:p w14:paraId="5284DD7E" w14:textId="38A86124" w:rsidR="00F22FA3" w:rsidRDefault="00F22FA3" w:rsidP="00483984">
      <w:pPr>
        <w:pStyle w:val="BHead5"/>
      </w:pPr>
      <w:bookmarkStart w:id="722" w:name="_Toc194486249"/>
      <w:r>
        <w:t>13.8.3.2.3. Tiered Partnerships/Partners</w:t>
      </w:r>
      <w:bookmarkEnd w:id="722"/>
      <w:r>
        <w:t xml:space="preserve"> </w:t>
      </w:r>
    </w:p>
    <w:p w14:paraId="52E94859" w14:textId="27E68B90" w:rsidR="00F22FA3" w:rsidRDefault="00F22FA3">
      <w:pPr>
        <w:pStyle w:val="p"/>
      </w:pPr>
      <w:r>
        <w:t>Same requirements as direct partners.</w:t>
      </w:r>
    </w:p>
    <w:p w14:paraId="1AF7D2F8" w14:textId="77777777" w:rsidR="00F22FA3" w:rsidRDefault="00F22FA3">
      <w:pPr>
        <w:pStyle w:val="p"/>
      </w:pPr>
      <w:r>
        <w:t>Ohio requires that within 90 days after the deadline for filing and furnishing statements under IRC § 6226(b)(4), each direct and indirect investor of an audited partnership that is a pass-through entity and all investors in such pass-through entity that are subject to the filing and payment requirements of Chapters 5733 and 5747 must file an original or amended tax return that includes the investor’s distributive share of the adjustments reported to the direct investor by the partnership, and must pay any additional tax due.</w:t>
      </w:r>
      <w:r>
        <w:rPr>
          <w:vertAlign w:val="superscript"/>
        </w:rPr>
        <w:t>208</w:t>
      </w:r>
      <w:r w:rsidRPr="00C10140">
        <w:rPr>
          <w:rStyle w:val="FootnoteReference"/>
        </w:rPr>
        <w:footnoteReference w:customMarkFollows="1" w:id="805"/>
        <w:t>7</w:t>
      </w:r>
      <w:r>
        <w:t xml:space="preserve"> </w:t>
      </w:r>
    </w:p>
    <w:p w14:paraId="7154C87D" w14:textId="686F9018" w:rsidR="00F22FA3" w:rsidRDefault="00F22FA3" w:rsidP="00483984">
      <w:pPr>
        <w:pStyle w:val="BHead3"/>
      </w:pPr>
      <w:bookmarkStart w:id="723" w:name="_Toc194486250"/>
      <w:r>
        <w:t>13.8.4. Statute of Limitations for Assessing Additional Tax, Interest, and Penalties</w:t>
      </w:r>
      <w:bookmarkEnd w:id="723"/>
      <w:r>
        <w:t xml:space="preserve"> </w:t>
      </w:r>
    </w:p>
    <w:p w14:paraId="62EE574F" w14:textId="65E3DAFB" w:rsidR="00F22FA3" w:rsidRDefault="00F22FA3">
      <w:pPr>
        <w:pStyle w:val="p"/>
      </w:pPr>
      <w:r>
        <w:t>4 years.</w:t>
      </w:r>
    </w:p>
    <w:p w14:paraId="6F249A09" w14:textId="77777777" w:rsidR="00F22FA3" w:rsidRDefault="00F22FA3">
      <w:pPr>
        <w:pStyle w:val="p"/>
      </w:pPr>
      <w:r>
        <w:t>The commissioner must assess tax within four years of the date the return subject to assessment was required to be filed or within four years of the date the return was filed, whichever is later. There is no limitation on assessment when a taxpayer files a fraudulent return or fails to file a required return.</w:t>
      </w:r>
      <w:r>
        <w:rPr>
          <w:vertAlign w:val="superscript"/>
        </w:rPr>
        <w:t>208</w:t>
      </w:r>
      <w:r w:rsidRPr="00C10140">
        <w:rPr>
          <w:rStyle w:val="FootnoteReference"/>
        </w:rPr>
        <w:footnoteReference w:customMarkFollows="1" w:id="806"/>
        <w:t>8</w:t>
      </w:r>
      <w:r>
        <w:t xml:space="preserve"> </w:t>
      </w:r>
    </w:p>
    <w:p w14:paraId="26A1E182" w14:textId="434953E7" w:rsidR="00F22FA3" w:rsidRDefault="00F22FA3" w:rsidP="00483984">
      <w:pPr>
        <w:pStyle w:val="BHead3"/>
      </w:pPr>
      <w:bookmarkStart w:id="724" w:name="_Toc194486251"/>
      <w:r>
        <w:t>13.8.5. Claims for Refund or Credits of Tax Resulting from Federal Adjustments</w:t>
      </w:r>
      <w:bookmarkEnd w:id="724"/>
      <w:r>
        <w:t xml:space="preserve"> </w:t>
      </w:r>
    </w:p>
    <w:p w14:paraId="2BDB64AF" w14:textId="320C8D9F" w:rsidR="00F22FA3" w:rsidRDefault="00F22FA3">
      <w:pPr>
        <w:pStyle w:val="p"/>
      </w:pPr>
      <w:r>
        <w:t>90 days.</w:t>
      </w:r>
    </w:p>
    <w:p w14:paraId="1AB24C24" w14:textId="77777777" w:rsidR="00F22FA3" w:rsidRDefault="00F22FA3">
      <w:pPr>
        <w:pStyle w:val="p"/>
      </w:pPr>
      <w:r>
        <w:t>An audited partnership may file a claim for refund within the 90-day period allowed for filing the federal adjustments return, even if the claim is filed after the period set forth in Ohio Rev. Code Ann. § 5747.11, as long as the claim otherwise meets the requirements of the section.</w:t>
      </w:r>
      <w:r>
        <w:rPr>
          <w:vertAlign w:val="superscript"/>
        </w:rPr>
        <w:t>208</w:t>
      </w:r>
      <w:r w:rsidRPr="00C10140">
        <w:rPr>
          <w:rStyle w:val="FootnoteReference"/>
        </w:rPr>
        <w:footnoteReference w:customMarkFollows="1" w:id="807"/>
        <w:t>9</w:t>
      </w:r>
      <w:r>
        <w:t xml:space="preserve"> </w:t>
      </w:r>
    </w:p>
    <w:p w14:paraId="5530DC25" w14:textId="77777777" w:rsidR="0083558D" w:rsidRDefault="00F22FA3">
      <w:pPr>
        <w:pStyle w:val="p"/>
      </w:pPr>
      <w:r>
        <w:t>An audited partnership may not file an application for refund under division (E) of this section based on final federal adjustments described in IRC § 6225(a)(2).</w:t>
      </w:r>
      <w:r>
        <w:rPr>
          <w:vertAlign w:val="superscript"/>
        </w:rPr>
        <w:t>209</w:t>
      </w:r>
      <w:r w:rsidRPr="00C10140">
        <w:rPr>
          <w:rStyle w:val="FootnoteReference"/>
        </w:rPr>
        <w:footnoteReference w:customMarkFollows="1" w:id="808"/>
        <w:t>0</w:t>
      </w:r>
      <w:r>
        <w:t xml:space="preserve"> </w:t>
      </w:r>
    </w:p>
    <w:p w14:paraId="125B88C3" w14:textId="77777777" w:rsidR="0083558D" w:rsidRDefault="00C10140" w:rsidP="00483984">
      <w:pPr>
        <w:pStyle w:val="BHead1"/>
      </w:pPr>
      <w:bookmarkStart w:id="725" w:name="_Toc194486252"/>
      <w:r>
        <w:t>14. About the Authors</w:t>
      </w:r>
      <w:bookmarkEnd w:id="725"/>
      <w:r>
        <w:t xml:space="preserve"> </w:t>
      </w:r>
    </w:p>
    <w:p w14:paraId="1B452F78" w14:textId="77777777" w:rsidR="002C1C3F" w:rsidRDefault="00C10140" w:rsidP="00483984">
      <w:pPr>
        <w:pStyle w:val="BHead2"/>
      </w:pPr>
      <w:bookmarkStart w:id="726" w:name="_Toc194486253"/>
      <w:r>
        <w:t>14.1 Authors</w:t>
      </w:r>
      <w:bookmarkEnd w:id="726"/>
      <w:r>
        <w:t xml:space="preserve"> </w:t>
      </w:r>
    </w:p>
    <w:p w14:paraId="4321AC7D" w14:textId="4D56F015" w:rsidR="00DC1C8A" w:rsidRDefault="00DC1C8A">
      <w:pPr>
        <w:pStyle w:val="p"/>
        <w:rPr>
          <w:szCs w:val="24"/>
        </w:rPr>
      </w:pPr>
    </w:p>
    <w:p w14:paraId="557E2AF7" w14:textId="77777777" w:rsidR="002C1C3F" w:rsidRDefault="00C10140" w:rsidP="00483984">
      <w:pPr>
        <w:pStyle w:val="BHead2"/>
      </w:pPr>
      <w:bookmarkStart w:id="727" w:name="_Toc194486254"/>
      <w:r>
        <w:t>14.2 Pass-Through Entity Navigator Working Group Members</w:t>
      </w:r>
      <w:bookmarkEnd w:id="727"/>
      <w:r>
        <w:t xml:space="preserve"> </w:t>
      </w:r>
    </w:p>
    <w:p w14:paraId="65427FAD" w14:textId="26D5071A" w:rsidR="00C10140" w:rsidRDefault="00C10140">
      <w:pPr>
        <w:rPr>
          <w:sz w:val="24"/>
          <w:szCs w:val="24"/>
        </w:rPr>
      </w:pPr>
    </w:p>
    <w:p w14:paraId="43290662" w14:textId="77777777" w:rsidR="00C10140" w:rsidRDefault="00C10140">
      <w:pPr>
        <w:jc w:val="center"/>
      </w:pPr>
      <w:r>
        <w:rPr>
          <w:sz w:val="24"/>
          <w:szCs w:val="24"/>
        </w:rPr>
        <w:t>Copyright©2025 by Bloomberg Industry Group, Inc.</w:t>
      </w:r>
    </w:p>
    <w:sectPr w:rsidR="00C10140">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8" w:author="Frank, Larry" w:date="2025-04-02T10:26:00Z" w:initials="LF">
    <w:p w14:paraId="26AD2176" w14:textId="77777777" w:rsidR="00F22FA3" w:rsidRDefault="00F22FA3" w:rsidP="002E63F6">
      <w:pPr>
        <w:pStyle w:val="CommentText"/>
      </w:pPr>
      <w:r>
        <w:rPr>
          <w:rStyle w:val="CommentReference"/>
        </w:rPr>
        <w:annotationRef/>
      </w:r>
      <w:r>
        <w:t>A Bloomberg Tax analyst will attend to 10 or so subsections flagged as 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D2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723D5A" w16cex:dateUtc="2025-04-02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D2176" w16cid:durableId="14723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0F92" w14:textId="77777777" w:rsidR="000457B8" w:rsidRDefault="000457B8">
      <w:r>
        <w:separator/>
      </w:r>
    </w:p>
  </w:endnote>
  <w:endnote w:type="continuationSeparator" w:id="0">
    <w:p w14:paraId="49728434" w14:textId="77777777" w:rsidR="000457B8" w:rsidRDefault="0004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E86D" w14:textId="77777777" w:rsidR="000457B8" w:rsidRDefault="000457B8">
      <w:r>
        <w:separator/>
      </w:r>
    </w:p>
  </w:footnote>
  <w:footnote w:type="continuationSeparator" w:id="0">
    <w:p w14:paraId="0DE94FE1" w14:textId="77777777" w:rsidR="000457B8" w:rsidRDefault="000457B8">
      <w:r>
        <w:continuationSeparator/>
      </w:r>
    </w:p>
  </w:footnote>
  <w:footnote w:id="1">
    <w:p w14:paraId="5A6BBA0E" w14:textId="139F9CFA" w:rsidR="0012138D" w:rsidRDefault="0012138D" w:rsidP="00565D7B">
      <w:pPr>
        <w:pStyle w:val="FootnoteText"/>
        <w:ind w:firstLine="720"/>
      </w:pPr>
      <w:r>
        <w:rPr>
          <w:rStyle w:val="FootnoteReference"/>
        </w:rPr>
        <w:footnoteRef/>
      </w:r>
      <w:r>
        <w:t xml:space="preserve"> Ohio Rev. Code Ann. § 5747.01(A).</w:t>
      </w:r>
    </w:p>
  </w:footnote>
  <w:footnote w:id="2">
    <w:p w14:paraId="2E130C72" w14:textId="07C9E85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45</w:t>
      </w:r>
      <w:r>
        <w:t xml:space="preserve"> Ohio Rev. Code Ann. § 5747.01(A).</w:t>
      </w:r>
    </w:p>
  </w:footnote>
  <w:footnote w:id="3">
    <w:p w14:paraId="13E554F5" w14:textId="6F206C8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341</w:t>
      </w:r>
      <w:r>
        <w:t xml:space="preserve"> Ohio Rev. Code Ann. § 1782.31.</w:t>
      </w:r>
    </w:p>
  </w:footnote>
  <w:footnote w:id="4">
    <w:p w14:paraId="6C7FCF3D" w14:textId="198E50D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w:t>
      </w:r>
      <w:r>
        <w:t xml:space="preserve"> Ohio Rev. Code Ann. § 1776.84.</w:t>
      </w:r>
    </w:p>
  </w:footnote>
  <w:footnote w:id="5">
    <w:p w14:paraId="39203728" w14:textId="66A4B2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342</w:t>
      </w:r>
      <w:r>
        <w:t xml:space="preserve"> Ohio Rev. Code Ann. § 1782.31.</w:t>
      </w:r>
    </w:p>
  </w:footnote>
  <w:footnote w:id="6">
    <w:p w14:paraId="66885099" w14:textId="506053A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706</w:t>
      </w:r>
      <w:r>
        <w:t xml:space="preserve"> Ohio Rev. Code Ann. § 1706.29(A)(2), </w:t>
      </w:r>
      <w:r>
        <w:rPr>
          <w:i/>
          <w:iCs/>
        </w:rPr>
        <w:t>as added by</w:t>
      </w:r>
      <w:r>
        <w:t xml:space="preserve"> 2021 Ohio S.B. 276, </w:t>
      </w:r>
      <w:r>
        <w:rPr>
          <w:i/>
          <w:iCs/>
        </w:rPr>
        <w:t>effective</w:t>
      </w:r>
      <w:r>
        <w:t xml:space="preserve"> Jan. 1, 2022; Ohio Rev. Code Ann. § 1705.11(A), </w:t>
      </w:r>
      <w:r>
        <w:rPr>
          <w:i/>
          <w:iCs/>
        </w:rPr>
        <w:t>repealed by</w:t>
      </w:r>
      <w:r>
        <w:t xml:space="preserve"> 2021 Ohio S.B. 276, </w:t>
      </w:r>
      <w:r>
        <w:rPr>
          <w:i/>
          <w:iCs/>
        </w:rPr>
        <w:t>effective</w:t>
      </w:r>
      <w:r>
        <w:t xml:space="preserve"> Jan. 1, 2022.</w:t>
      </w:r>
    </w:p>
  </w:footnote>
  <w:footnote w:id="7">
    <w:p w14:paraId="1F1E2979" w14:textId="34515C6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707</w:t>
      </w:r>
      <w:r>
        <w:t xml:space="preserve"> Ohio Rev. Code Ann. § 1706.29(A)(2) - (4), </w:t>
      </w:r>
      <w:r>
        <w:rPr>
          <w:i/>
          <w:iCs/>
        </w:rPr>
        <w:t>as added by</w:t>
      </w:r>
      <w:r>
        <w:t xml:space="preserve"> 2021 Ohio S.B. 276, </w:t>
      </w:r>
      <w:r>
        <w:rPr>
          <w:i/>
          <w:iCs/>
        </w:rPr>
        <w:t>effective</w:t>
      </w:r>
      <w:r>
        <w:t xml:space="preserve"> Jan. 1, 2022; Ohio Rev. Code Ann. § 1705.11, </w:t>
      </w:r>
      <w:r>
        <w:rPr>
          <w:i/>
          <w:iCs/>
        </w:rPr>
        <w:t>repealed by</w:t>
      </w:r>
      <w:r>
        <w:t xml:space="preserve"> 2021 Ohio S.B. 276, </w:t>
      </w:r>
      <w:r>
        <w:rPr>
          <w:i/>
          <w:iCs/>
        </w:rPr>
        <w:t>effective</w:t>
      </w:r>
      <w:r>
        <w:t xml:space="preserve"> Jan. 1, 2022.</w:t>
      </w:r>
    </w:p>
  </w:footnote>
  <w:footnote w:id="8">
    <w:p w14:paraId="536BFFCA" w14:textId="2BA0815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57</w:t>
      </w:r>
      <w:r>
        <w:t xml:space="preserve"> Ohio Rev. Code Ann. § 5751.01(A), (H).</w:t>
      </w:r>
    </w:p>
  </w:footnote>
  <w:footnote w:id="9">
    <w:p w14:paraId="5B70A180" w14:textId="2C4B73E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58</w:t>
      </w:r>
      <w:r>
        <w:t xml:space="preserve"> Ohio Rev. Code Ann. § 5751.01(A) (defining “person” to include partnerships), (H); </w:t>
      </w:r>
      <w:r>
        <w:rPr>
          <w:i/>
          <w:iCs/>
        </w:rPr>
        <w:t>Crutchfield Corp. v. Testa</w:t>
      </w:r>
      <w:r>
        <w:t xml:space="preserve">, 88 N.E.3d 900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Mason Co. v. Testa</w:t>
      </w:r>
      <w:r>
        <w:t xml:space="preserve">, 75 N.E.3d 115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Newegg Inc. v. Testa</w:t>
      </w:r>
      <w:r>
        <w:t xml:space="preserve">, 74 N.E.3d 433 (Ohio 2016) (ruling that the taxpayer, a large online retailer of information technology and computer electronic products, had substantial nexus with Ohio because it had bright-line presence in the state based on taxable gross receipts, even though it might not have a physical presence in Ohio); all three Ohio Supreme Court cases indicated that the Court did not need to address whether the taxpayers had a physical presence because, in the view of the Court, “the physical-presence requirement * * * for purposes of use-tax collection does not extend to business privilege taxes such as the CAT;” </w:t>
      </w:r>
      <w:r>
        <w:rPr>
          <w:i/>
          <w:iCs/>
        </w:rPr>
        <w:t>L.L. Bean Inc. v. Levin</w:t>
      </w:r>
      <w:r>
        <w:t>, Ohio Board of Tax Appeals Decision No. 2010-2853 (March 6, 2014) (ruling that the taxpayer, L.L. Bean Inc., had substantial nexus with Ohio because it had bright-line presence in the state based on taxable gross receipts, even though it did not have a physical presence in Ohio); Ohio Information Release CAT 2005-02 (May 2011).</w:t>
      </w:r>
    </w:p>
  </w:footnote>
  <w:footnote w:id="10">
    <w:p w14:paraId="49859D46" w14:textId="35673A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59</w:t>
      </w:r>
      <w:r>
        <w:t xml:space="preserve"> Ohio Rev. Code Ann. § 5751.01(I), Ohio Information Release CAT 2005-02 (May 2011).</w:t>
      </w:r>
    </w:p>
  </w:footnote>
  <w:footnote w:id="11">
    <w:p w14:paraId="6E5525D1" w14:textId="4177E1F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47</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2">
    <w:p w14:paraId="266B9BC6" w14:textId="44EAB1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48</w:t>
      </w:r>
      <w:r>
        <w:t xml:space="preserve"> Ohio Rev. Code Ann. § 5747.38(C), </w:t>
      </w:r>
      <w:r>
        <w:rPr>
          <w:i/>
          <w:iCs/>
        </w:rPr>
        <w:t>as added by</w:t>
      </w:r>
      <w:r>
        <w:t xml:space="preserve"> 2022 Ohio S.B. 246, </w:t>
      </w:r>
      <w:r>
        <w:rPr>
          <w:i/>
          <w:iCs/>
        </w:rPr>
        <w:t>effective</w:t>
      </w:r>
      <w:r>
        <w:t xml:space="preserve"> for taxable years beginning on or after Jan. 1, 2022; Ohio Tax Alert: Update Regarding Ohio’s PTE Tax for Electing Entities (Form IT 4738). </w:t>
      </w:r>
      <w:r>
        <w:rPr>
          <w:i/>
          <w:iCs/>
        </w:rPr>
        <w:t>See</w:t>
      </w:r>
      <w:r>
        <w:t xml:space="preserve"> Ohio Tax Alert: Ohio’s PTE SALT Cap Workaround for Electing Pass-Through Entities beginning in Tax Year 2022.</w:t>
      </w:r>
    </w:p>
  </w:footnote>
  <w:footnote w:id="13">
    <w:p w14:paraId="04B1BB84" w14:textId="24F2624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49</w:t>
      </w:r>
      <w:r>
        <w:t xml:space="preserve"> Ohio Rev. Code Ann. § 5747.38(A)(4), </w:t>
      </w:r>
      <w:r>
        <w:rPr>
          <w:i/>
          <w:iCs/>
        </w:rPr>
        <w:t>as added by</w:t>
      </w:r>
      <w:r>
        <w:t xml:space="preserve"> 2022 Ohio S.B. 246, </w:t>
      </w:r>
      <w:r>
        <w:rPr>
          <w:i/>
          <w:iCs/>
        </w:rPr>
        <w:t>effective</w:t>
      </w:r>
      <w:r>
        <w:t xml:space="preserve"> for taxable years beginning on or after Jan. 1, 2022.</w:t>
      </w:r>
    </w:p>
  </w:footnote>
  <w:footnote w:id="14">
    <w:p w14:paraId="35F196AC" w14:textId="77172F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50</w:t>
      </w:r>
      <w:r>
        <w:t xml:space="preserve"> Ohio Rev. Code Ann. § 5747.41; Ohio Rev. Code Ann. § 5733.41.</w:t>
      </w:r>
    </w:p>
  </w:footnote>
  <w:footnote w:id="15">
    <w:p w14:paraId="55C6B6E2" w14:textId="66D9F5B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51</w:t>
      </w:r>
      <w:r>
        <w:t xml:space="preserve"> Ohio Rev. Code Ann. § 5747.43(G), </w:t>
      </w:r>
      <w:r>
        <w:rPr>
          <w:i/>
          <w:iCs/>
        </w:rPr>
        <w:t>as added by</w:t>
      </w:r>
      <w:r>
        <w:t xml:space="preserve"> 2022 Ohio S.B. 246, </w:t>
      </w:r>
      <w:r>
        <w:rPr>
          <w:i/>
          <w:iCs/>
        </w:rPr>
        <w:t>effective</w:t>
      </w:r>
      <w:r>
        <w:t xml:space="preserve"> for taxable years beginning on or after Jan. 1, 2022.</w:t>
      </w:r>
    </w:p>
  </w:footnote>
  <w:footnote w:id="16">
    <w:p w14:paraId="413AB5C9" w14:textId="5BEF5E6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w:t>
      </w:r>
      <w:r>
        <w:t xml:space="preserve"> Ohio Rev. Code Ann. § 5747.43(A)(4), (B), </w:t>
      </w:r>
      <w:r>
        <w:rPr>
          <w:i/>
          <w:iCs/>
        </w:rPr>
        <w:t>as amended by</w:t>
      </w:r>
      <w:r>
        <w:t xml:space="preserve"> 2022 Ohio S.B. 246, </w:t>
      </w:r>
      <w:r>
        <w:rPr>
          <w:i/>
          <w:iCs/>
        </w:rPr>
        <w:t>effective</w:t>
      </w:r>
      <w:r>
        <w:t xml:space="preserve"> for taxable years beginning on or after Jan. 1, 2022.</w:t>
      </w:r>
    </w:p>
  </w:footnote>
  <w:footnote w:id="17">
    <w:p w14:paraId="72113896" w14:textId="48BC91F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53</w:t>
      </w:r>
      <w:r>
        <w:t xml:space="preserve"> Ohio Dept. of Taxn., Pass-Through Entities &amp; Fiduciaries - Electing Pass-Through Entities (EPTE) (IT 4738) (last visited July 17, 2023).</w:t>
      </w:r>
    </w:p>
  </w:footnote>
  <w:footnote w:id="18">
    <w:p w14:paraId="4699C424" w14:textId="51011C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54</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19">
    <w:p w14:paraId="56EF0D7B" w14:textId="0AC9A47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55</w:t>
      </w:r>
      <w:r>
        <w:t xml:space="preserve"> Ohio Rev. Code Ann. § 5751.01(A).</w:t>
      </w:r>
    </w:p>
  </w:footnote>
  <w:footnote w:id="20">
    <w:p w14:paraId="0D978AEA" w14:textId="54AC551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56</w:t>
      </w:r>
      <w:r>
        <w:t xml:space="preserve"> Ohio Rev. Code Ann. § 5751.01(A).</w:t>
      </w:r>
    </w:p>
  </w:footnote>
  <w:footnote w:id="21">
    <w:p w14:paraId="13A0298B" w14:textId="166FFC4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78</w:t>
      </w:r>
      <w:r>
        <w:t xml:space="preserve"> Ohio Rev. Code Ann. § 5747.38(B)(1), </w:t>
      </w:r>
      <w:r>
        <w:rPr>
          <w:i/>
          <w:iCs/>
        </w:rPr>
        <w:t>as added by</w:t>
      </w:r>
      <w:r>
        <w:t xml:space="preserve"> 2022 Ohio S.B. 246, </w:t>
      </w:r>
      <w:r>
        <w:rPr>
          <w:i/>
          <w:iCs/>
        </w:rPr>
        <w:t>effective</w:t>
      </w:r>
      <w:r>
        <w:t xml:space="preserve"> for taxable year 2022.</w:t>
      </w:r>
    </w:p>
  </w:footnote>
  <w:footnote w:id="22">
    <w:p w14:paraId="30102B61" w14:textId="45EE04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79</w:t>
      </w:r>
      <w:r>
        <w:t xml:space="preserve"> Ohio Rev. Code Ann. § 5747.38(B)(1), </w:t>
      </w:r>
      <w:r>
        <w:rPr>
          <w:i/>
          <w:iCs/>
        </w:rPr>
        <w:t>as added by</w:t>
      </w:r>
      <w:r>
        <w:t xml:space="preserve"> 2022 Ohio S.B. 246, </w:t>
      </w:r>
      <w:r>
        <w:rPr>
          <w:i/>
          <w:iCs/>
        </w:rPr>
        <w:t>effective</w:t>
      </w:r>
      <w:r>
        <w:t xml:space="preserve"> for taxable year 2022.</w:t>
      </w:r>
    </w:p>
  </w:footnote>
  <w:footnote w:id="23">
    <w:p w14:paraId="42C468DE" w14:textId="1937874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80</w:t>
      </w:r>
      <w:r>
        <w:t xml:space="preserve"> Ohio Rev. Code Ann. § 5747.38(B)(2), </w:t>
      </w:r>
      <w:r>
        <w:rPr>
          <w:i/>
          <w:iCs/>
        </w:rPr>
        <w:t>as added by</w:t>
      </w:r>
      <w:r>
        <w:t xml:space="preserve"> 2022 Ohio S.B. 246, </w:t>
      </w:r>
      <w:r>
        <w:rPr>
          <w:i/>
          <w:iCs/>
        </w:rPr>
        <w:t>effective</w:t>
      </w:r>
      <w:r>
        <w:t xml:space="preserve"> for taxable years beginning on or after Jan. 1, 2023.</w:t>
      </w:r>
    </w:p>
  </w:footnote>
  <w:footnote w:id="24">
    <w:p w14:paraId="58D09564" w14:textId="64FDA7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81</w:t>
      </w:r>
      <w:r>
        <w:t xml:space="preserve"> Ohio Rev. Code Ann. § 5747.38(B)(2), </w:t>
      </w:r>
      <w:r>
        <w:rPr>
          <w:i/>
          <w:iCs/>
        </w:rPr>
        <w:t>as added by</w:t>
      </w:r>
      <w:r>
        <w:t xml:space="preserve"> 2022 Ohio S.B. 246, </w:t>
      </w:r>
      <w:r>
        <w:rPr>
          <w:i/>
          <w:iCs/>
        </w:rPr>
        <w:t>effective</w:t>
      </w:r>
      <w:r>
        <w:t xml:space="preserve"> for taxable years beginning on or after Jan. 1, 2023.</w:t>
      </w:r>
    </w:p>
  </w:footnote>
  <w:footnote w:id="25">
    <w:p w14:paraId="7C3B2CF6" w14:textId="04D0C7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80</w:t>
      </w:r>
      <w:r>
        <w:t xml:space="preserve"> Ohio Rev. Code Ann. § 5747.38(B)(2), </w:t>
      </w:r>
      <w:r>
        <w:rPr>
          <w:i/>
          <w:iCs/>
        </w:rPr>
        <w:t>as added by</w:t>
      </w:r>
      <w:r>
        <w:t xml:space="preserve"> 2022 Ohio S.B. 246, </w:t>
      </w:r>
      <w:r>
        <w:rPr>
          <w:i/>
          <w:iCs/>
        </w:rPr>
        <w:t>effective</w:t>
      </w:r>
      <w:r>
        <w:t xml:space="preserve"> for taxable years beginning on or after Jan. 1, 2023.</w:t>
      </w:r>
    </w:p>
  </w:footnote>
  <w:footnote w:id="26">
    <w:p w14:paraId="6EA9A2AF" w14:textId="49F09C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81</w:t>
      </w:r>
      <w:r>
        <w:t xml:space="preserve"> Ohio Rev. Code Ann. § 5747.38(B)(2), </w:t>
      </w:r>
      <w:r>
        <w:rPr>
          <w:i/>
          <w:iCs/>
        </w:rPr>
        <w:t>as added by</w:t>
      </w:r>
      <w:r>
        <w:t xml:space="preserve"> 2022 Ohio S.B. 246, </w:t>
      </w:r>
      <w:r>
        <w:rPr>
          <w:i/>
          <w:iCs/>
        </w:rPr>
        <w:t>effective</w:t>
      </w:r>
      <w:r>
        <w:t xml:space="preserve"> for taxable years beginning on or after Jan. 1, 2023.</w:t>
      </w:r>
    </w:p>
  </w:footnote>
  <w:footnote w:id="27">
    <w:p w14:paraId="45DECB51" w14:textId="5D883E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104</w:t>
      </w:r>
      <w:r>
        <w:t xml:space="preserve"> Ohio Rev. Code Ann. § 5751.03(A); Ohio Rev. Code Ann. § 5751.01(A).</w:t>
      </w:r>
    </w:p>
  </w:footnote>
  <w:footnote w:id="28">
    <w:p w14:paraId="761AC7A6" w14:textId="2A8CF7E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105</w:t>
      </w:r>
      <w:r>
        <w:t xml:space="preserve"> Ohio Rev. Code Ann. § 5751.03(A); Ohio Rev. Code Ann. § 5751.01(A).</w:t>
      </w:r>
    </w:p>
  </w:footnote>
  <w:footnote w:id="29">
    <w:p w14:paraId="0CA4538D" w14:textId="1E2B53B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106</w:t>
      </w:r>
      <w:r>
        <w:t xml:space="preserve"> Ohio Rev. Code Ann. § 5751.03(A).</w:t>
      </w:r>
    </w:p>
  </w:footnote>
  <w:footnote w:id="30">
    <w:p w14:paraId="277510DB" w14:textId="0608FDE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107</w:t>
      </w:r>
      <w:r>
        <w:t xml:space="preserve"> Ohio Rev. Code Ann. § 5751.03(A); Ohio Rev. Code Ann. § 5751.01(A).</w:t>
      </w:r>
    </w:p>
  </w:footnote>
  <w:footnote w:id="31">
    <w:p w14:paraId="17A6E28F" w14:textId="40F43AC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w:t>
      </w:r>
      <w:r>
        <w:t xml:space="preserve"> Ohio Rev. Code Ann. § 5751.03(A); Ohio Rev. Code Ann. § 5751.01(A).</w:t>
      </w:r>
    </w:p>
  </w:footnote>
  <w:footnote w:id="32">
    <w:p w14:paraId="6FD12DA9" w14:textId="5B648F7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w:t>
      </w:r>
      <w:r>
        <w:t xml:space="preserve"> Ohio Rev. Code Ann. § 5751.03(A).</w:t>
      </w:r>
    </w:p>
  </w:footnote>
  <w:footnote w:id="33">
    <w:p w14:paraId="7092EC78" w14:textId="353D4CA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110</w:t>
      </w:r>
      <w:r>
        <w:t xml:space="preserve"> Ohio Rev. Code Ann. § 5751.03(A); Ohio Rev. Code Ann. § 5751.01(A).</w:t>
      </w:r>
    </w:p>
  </w:footnote>
  <w:footnote w:id="34">
    <w:p w14:paraId="7E377F93" w14:textId="2D8F118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111</w:t>
      </w:r>
      <w:r>
        <w:t xml:space="preserve"> Ohio Rev. Code Ann. § 5751.03(A); Ohio Rev. Code Ann. § 5751.01(A).</w:t>
      </w:r>
    </w:p>
  </w:footnote>
  <w:footnote w:id="35">
    <w:p w14:paraId="7C997580" w14:textId="73E6C2F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112</w:t>
      </w:r>
      <w:r>
        <w:t xml:space="preserve"> Ohio Rev. Code Ann. § 5751.03(A).</w:t>
      </w:r>
    </w:p>
  </w:footnote>
  <w:footnote w:id="36">
    <w:p w14:paraId="24852101" w14:textId="60B4E47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113</w:t>
      </w:r>
      <w:r>
        <w:t xml:space="preserve"> Ohio Rev. Code Ann. § 5751.03(A); Ohio Rev. Code Ann. § 5751.01(A).</w:t>
      </w:r>
    </w:p>
  </w:footnote>
  <w:footnote w:id="37">
    <w:p w14:paraId="6D5ED75A" w14:textId="4C5C11E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114</w:t>
      </w:r>
      <w:r>
        <w:t xml:space="preserve"> Ohio Rev. Code Ann. § 5751.03(A); Ohio Rev. Code Ann. § 5751.01(A).</w:t>
      </w:r>
    </w:p>
  </w:footnote>
  <w:footnote w:id="38">
    <w:p w14:paraId="2BA52F8D" w14:textId="04FED0A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115</w:t>
      </w:r>
      <w:r>
        <w:t xml:space="preserve"> Ohio Rev. Code Ann. § 5751.03(A).</w:t>
      </w:r>
    </w:p>
  </w:footnote>
  <w:footnote w:id="39">
    <w:p w14:paraId="4AE8EF2A" w14:textId="706E7E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116</w:t>
      </w:r>
      <w:r>
        <w:t xml:space="preserve"> Ohio Rev. Code Ann. § 5751.03(A); Ohio Rev. Code Ann. § 5751.01(A).</w:t>
      </w:r>
    </w:p>
  </w:footnote>
  <w:footnote w:id="40">
    <w:p w14:paraId="6512CF25" w14:textId="6C68D13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117</w:t>
      </w:r>
      <w:r>
        <w:t xml:space="preserve"> Ohio Rev. Code Ann. § 5751.03(A); Ohio Rev. Code Ann. § 5751.01(A).</w:t>
      </w:r>
    </w:p>
  </w:footnote>
  <w:footnote w:id="41">
    <w:p w14:paraId="5F7DA43C" w14:textId="2D47756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118</w:t>
      </w:r>
      <w:r>
        <w:t xml:space="preserve"> Ohio Rev. Code Ann. § 5751.03(A).</w:t>
      </w:r>
    </w:p>
  </w:footnote>
  <w:footnote w:id="42">
    <w:p w14:paraId="4A58BFA0" w14:textId="2C0325B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119</w:t>
      </w:r>
      <w:r>
        <w:t xml:space="preserve"> Ohio Rev. Code Ann. § 5751.03(A); Ohio Rev. Code Ann. § 5751.01(A).</w:t>
      </w:r>
    </w:p>
  </w:footnote>
  <w:footnote w:id="43">
    <w:p w14:paraId="53BAFD3B" w14:textId="0FF8F99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120</w:t>
      </w:r>
      <w:r>
        <w:t xml:space="preserve"> Ohio Rev. Code Ann. § 5751.03(A); Ohio Rev. Code Ann. § 5751.01(A).</w:t>
      </w:r>
    </w:p>
  </w:footnote>
  <w:footnote w:id="44">
    <w:p w14:paraId="38B87704" w14:textId="65D7855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w:t>
      </w:r>
      <w:r>
        <w:t xml:space="preserve"> Ohio Rev. Code Ann. § 5751.03(A).</w:t>
      </w:r>
    </w:p>
  </w:footnote>
  <w:footnote w:id="45">
    <w:p w14:paraId="6D7E5EC8" w14:textId="26CB936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122</w:t>
      </w:r>
      <w:r>
        <w:t xml:space="preserve"> Ohio Rev. Code Ann. § 5751.03(A); Ohio Rev. Code Ann. § 5751.01(A).</w:t>
      </w:r>
    </w:p>
  </w:footnote>
  <w:footnote w:id="46">
    <w:p w14:paraId="3D2F9296" w14:textId="7E77CFA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123</w:t>
      </w:r>
      <w:r>
        <w:t xml:space="preserve"> Ohio Rev. Code Ann. § 5751.03(A); Ohio Rev. Code Ann. § 5751.01(A).</w:t>
      </w:r>
    </w:p>
  </w:footnote>
  <w:footnote w:id="47">
    <w:p w14:paraId="4D8A890A" w14:textId="6486AB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124</w:t>
      </w:r>
      <w:r>
        <w:t xml:space="preserve"> Ohio Rev. Code Ann. § 5751.03(A).</w:t>
      </w:r>
    </w:p>
  </w:footnote>
  <w:footnote w:id="48">
    <w:p w14:paraId="72EB5D4E" w14:textId="0D68B9A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125</w:t>
      </w:r>
      <w:r>
        <w:t xml:space="preserve"> Ohio Rev. Code Ann. § 5751.03(A); Ohio Rev. Code Ann. § 5751.01(A).</w:t>
      </w:r>
    </w:p>
  </w:footnote>
  <w:footnote w:id="49">
    <w:p w14:paraId="7B97F85E" w14:textId="73FFA44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126</w:t>
      </w:r>
      <w:r>
        <w:t xml:space="preserve"> Ohio Rev. Code Ann. § 5751.03(A); Ohio Rev. Code Ann. § 5751.01(A).</w:t>
      </w:r>
    </w:p>
  </w:footnote>
  <w:footnote w:id="50">
    <w:p w14:paraId="3AEA43AF" w14:textId="12D2041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127</w:t>
      </w:r>
      <w:r>
        <w:t xml:space="preserve"> Ohio Rev. Code Ann. § 5751.03(A).</w:t>
      </w:r>
    </w:p>
  </w:footnote>
  <w:footnote w:id="51">
    <w:p w14:paraId="78E7C645" w14:textId="00171F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128</w:t>
      </w:r>
      <w:r>
        <w:t xml:space="preserve"> Ohio Rev. Code Ann. § 5751.03(A); Ohio Rev. Code Ann. § 5751.01(A).</w:t>
      </w:r>
    </w:p>
  </w:footnote>
  <w:footnote w:id="52">
    <w:p w14:paraId="2D59A89D" w14:textId="39B0336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129</w:t>
      </w:r>
      <w:r>
        <w:t xml:space="preserve"> Ohio Rev. Code Ann. § 5751.03(A); Ohio Rev. Code Ann. § 5751.01(A).</w:t>
      </w:r>
    </w:p>
  </w:footnote>
  <w:footnote w:id="53">
    <w:p w14:paraId="7E4C567F" w14:textId="6C11B75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130</w:t>
      </w:r>
      <w:r>
        <w:t xml:space="preserve"> Ohio Rev. Code Ann. § 5751.03(A).</w:t>
      </w:r>
    </w:p>
  </w:footnote>
  <w:footnote w:id="54">
    <w:p w14:paraId="66D303EB" w14:textId="220CBFD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131</w:t>
      </w:r>
      <w:r>
        <w:t xml:space="preserve"> Ohio Rev. Code Ann. § 5751.03; Ohio Rev. Code Ann. § 5751.01(A).</w:t>
      </w:r>
    </w:p>
  </w:footnote>
  <w:footnote w:id="55">
    <w:p w14:paraId="63BE25B4" w14:textId="235C887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132</w:t>
      </w:r>
      <w:r>
        <w:t xml:space="preserve"> Ohio Rev. Code Ann. § 5751.03; Ohio Rev. Code Ann. § 5751.01(A), (R).</w:t>
      </w:r>
    </w:p>
  </w:footnote>
  <w:footnote w:id="56">
    <w:p w14:paraId="3301C8FD" w14:textId="07563A4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131</w:t>
      </w:r>
      <w:r>
        <w:t xml:space="preserve"> Ohio Rev. Code Ann. § 5751.03; Ohio Rev. Code Ann. § 5751.01(A).</w:t>
      </w:r>
    </w:p>
  </w:footnote>
  <w:footnote w:id="57">
    <w:p w14:paraId="18DCEA78" w14:textId="01C9303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132</w:t>
      </w:r>
      <w:r>
        <w:t xml:space="preserve"> Ohio Rev. Code Ann. § 5751.03; Ohio Rev. Code Ann. § 5751.01(A), (R).</w:t>
      </w:r>
    </w:p>
  </w:footnote>
  <w:footnote w:id="58">
    <w:p w14:paraId="3B10C6EC" w14:textId="42E28A8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131</w:t>
      </w:r>
      <w:r>
        <w:t xml:space="preserve"> Ohio Rev. Code Ann. § 5751.03; Ohio Rev. Code Ann. § 5751.01(A).</w:t>
      </w:r>
    </w:p>
  </w:footnote>
  <w:footnote w:id="59">
    <w:p w14:paraId="1F611321" w14:textId="26C38E5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w:t>
      </w:r>
      <w:r>
        <w:t xml:space="preserve"> Ohio Rev. Code Ann. § 5751.03(B).</w:t>
      </w:r>
    </w:p>
  </w:footnote>
  <w:footnote w:id="60">
    <w:p w14:paraId="0D2FE148" w14:textId="6770280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w:t>
      </w:r>
      <w:r>
        <w:t xml:space="preserve"> Ohio Rev. Code Ann. § 5751.03(B).</w:t>
      </w:r>
    </w:p>
  </w:footnote>
  <w:footnote w:id="61">
    <w:p w14:paraId="024666A6" w14:textId="58B5FBD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w:t>
      </w:r>
      <w:r>
        <w:t xml:space="preserve"> Ohio Rev. Code Ann. § 5751.03(B).</w:t>
      </w:r>
    </w:p>
  </w:footnote>
  <w:footnote w:id="62">
    <w:p w14:paraId="66DE6258" w14:textId="21814A2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w:t>
      </w:r>
      <w:r>
        <w:t xml:space="preserve"> Ohio Rev. Code Ann. § 5751.03(B).</w:t>
      </w:r>
    </w:p>
  </w:footnote>
  <w:footnote w:id="63">
    <w:p w14:paraId="65BA8207" w14:textId="106E27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w:t>
      </w:r>
      <w:r>
        <w:t xml:space="preserve"> Ohio Rev. Code Ann. § 5751.03(B).</w:t>
      </w:r>
    </w:p>
  </w:footnote>
  <w:footnote w:id="64">
    <w:p w14:paraId="12033B41" w14:textId="5C24301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w:t>
      </w:r>
      <w:r>
        <w:t xml:space="preserve"> Ohio Rev. Code Ann. § 5751.03(B).</w:t>
      </w:r>
    </w:p>
  </w:footnote>
  <w:footnote w:id="65">
    <w:p w14:paraId="556B8920" w14:textId="28B76F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168</w:t>
      </w:r>
      <w:r>
        <w:t xml:space="preserve"> Ohio Rev. Code Ann. § 5751.03(B).</w:t>
      </w:r>
    </w:p>
  </w:footnote>
  <w:footnote w:id="66">
    <w:p w14:paraId="3F4DBE3A" w14:textId="663AEB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169</w:t>
      </w:r>
      <w:r>
        <w:t xml:space="preserve"> Ohio Rev. Code Ann. § 5751.03(B).</w:t>
      </w:r>
    </w:p>
  </w:footnote>
  <w:footnote w:id="67">
    <w:p w14:paraId="7D28AAD5" w14:textId="6D67E92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w:t>
      </w:r>
      <w:r>
        <w:t xml:space="preserve"> Ohio Rev. Code Ann. § 5751.03(B).</w:t>
      </w:r>
    </w:p>
  </w:footnote>
  <w:footnote w:id="68">
    <w:p w14:paraId="47BA285F" w14:textId="146CC78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w:t>
      </w:r>
      <w:r>
        <w:t xml:space="preserve"> Ohio Rev. Code Ann. § 5751.03(B).</w:t>
      </w:r>
    </w:p>
  </w:footnote>
  <w:footnote w:id="69">
    <w:p w14:paraId="14A6F4AF" w14:textId="10AEC12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w:t>
      </w:r>
      <w:r>
        <w:t xml:space="preserve"> Ohio Rev. Code Ann. § 5751.03(B).</w:t>
      </w:r>
    </w:p>
  </w:footnote>
  <w:footnote w:id="70">
    <w:p w14:paraId="48746509" w14:textId="55C51C9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w:t>
      </w:r>
      <w:r>
        <w:t xml:space="preserve"> Ohio Rev. Code Ann. § 5751.03(B).</w:t>
      </w:r>
    </w:p>
  </w:footnote>
  <w:footnote w:id="71">
    <w:p w14:paraId="3891AE67" w14:textId="699347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w:t>
      </w:r>
      <w:r>
        <w:t xml:space="preserve"> Ohio Rev. Code Ann. § 5751.03(B).</w:t>
      </w:r>
    </w:p>
  </w:footnote>
  <w:footnote w:id="72">
    <w:p w14:paraId="71E26EF2" w14:textId="12F125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w:t>
      </w:r>
      <w:r>
        <w:t xml:space="preserve"> Ohio Rev. Code Ann. § 5751.03(B).</w:t>
      </w:r>
    </w:p>
  </w:footnote>
  <w:footnote w:id="73">
    <w:p w14:paraId="73A8C718" w14:textId="6902873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176</w:t>
      </w:r>
      <w:r>
        <w:t xml:space="preserve"> Ohio Rev. Code Ann. § 5751.03(B).</w:t>
      </w:r>
    </w:p>
  </w:footnote>
  <w:footnote w:id="74">
    <w:p w14:paraId="48C3D73D" w14:textId="77A2313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w:t>
      </w:r>
      <w:r>
        <w:t xml:space="preserve"> Ohio Rev. Code Ann. § 5751.03(B).</w:t>
      </w:r>
    </w:p>
  </w:footnote>
  <w:footnote w:id="75">
    <w:p w14:paraId="577078D5" w14:textId="2F4628D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178</w:t>
      </w:r>
      <w:r>
        <w:t xml:space="preserve"> Ohio Rev. Code Ann. § 5751.03(B).</w:t>
      </w:r>
    </w:p>
  </w:footnote>
  <w:footnote w:id="76">
    <w:p w14:paraId="5A543E4B" w14:textId="18CBCEB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w:t>
      </w:r>
      <w:r>
        <w:t xml:space="preserve"> Ohio Rev. Code Ann. § 5751.03(B).</w:t>
      </w:r>
    </w:p>
  </w:footnote>
  <w:footnote w:id="77">
    <w:p w14:paraId="6ACE10FE" w14:textId="208A99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180</w:t>
      </w:r>
      <w:r>
        <w:t xml:space="preserve"> Ohio Rev. Code Ann. § 5751.03.</w:t>
      </w:r>
    </w:p>
  </w:footnote>
  <w:footnote w:id="78">
    <w:p w14:paraId="7B42611F" w14:textId="42C587A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180</w:t>
      </w:r>
      <w:r>
        <w:t xml:space="preserve"> Ohio Rev. Code Ann. § 5751.03.</w:t>
      </w:r>
    </w:p>
  </w:footnote>
  <w:footnote w:id="79">
    <w:p w14:paraId="34879A96" w14:textId="7A8127A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180</w:t>
      </w:r>
      <w:r>
        <w:t xml:space="preserve"> Ohio Rev. Code Ann. § 5751.03.</w:t>
      </w:r>
    </w:p>
  </w:footnote>
  <w:footnote w:id="80">
    <w:p w14:paraId="735801AA" w14:textId="53E939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47</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81">
    <w:p w14:paraId="74EC1937" w14:textId="4DBE68D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49</w:t>
      </w:r>
      <w:r>
        <w:t xml:space="preserve"> Ohio Rev. Code Ann. § 5747.38(A)(4), </w:t>
      </w:r>
      <w:r>
        <w:rPr>
          <w:i/>
          <w:iCs/>
        </w:rPr>
        <w:t>as added by</w:t>
      </w:r>
      <w:r>
        <w:t xml:space="preserve"> 2022 Ohio S.B. 246, </w:t>
      </w:r>
      <w:r>
        <w:rPr>
          <w:i/>
          <w:iCs/>
        </w:rPr>
        <w:t>effective</w:t>
      </w:r>
      <w:r>
        <w:t xml:space="preserve"> for taxable years beginning on or after Jan. 1, 2022.</w:t>
      </w:r>
    </w:p>
  </w:footnote>
  <w:footnote w:id="82">
    <w:p w14:paraId="580B4F7A" w14:textId="0ABB62A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50</w:t>
      </w:r>
      <w:r>
        <w:t xml:space="preserve"> Ohio Rev. Code Ann. § 5747.41; Ohio Rev. Code Ann. § 5733.41.</w:t>
      </w:r>
    </w:p>
  </w:footnote>
  <w:footnote w:id="83">
    <w:p w14:paraId="02CFD2F9" w14:textId="668E9A5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51</w:t>
      </w:r>
      <w:r>
        <w:t xml:space="preserve"> Ohio Rev. Code Ann. § 5747.43(G), </w:t>
      </w:r>
      <w:r>
        <w:rPr>
          <w:i/>
          <w:iCs/>
        </w:rPr>
        <w:t>as added by</w:t>
      </w:r>
      <w:r>
        <w:t xml:space="preserve"> 2022 Ohio S.B. 246, </w:t>
      </w:r>
      <w:r>
        <w:rPr>
          <w:i/>
          <w:iCs/>
        </w:rPr>
        <w:t>effective</w:t>
      </w:r>
      <w:r>
        <w:t xml:space="preserve"> for taxable years beginning on or after Jan. 1, 2022.</w:t>
      </w:r>
    </w:p>
  </w:footnote>
  <w:footnote w:id="84">
    <w:p w14:paraId="37A516C9" w14:textId="22FF880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47</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85">
    <w:p w14:paraId="57EBD6C8" w14:textId="32B3532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47</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86">
    <w:p w14:paraId="2425A842" w14:textId="200D269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48</w:t>
      </w:r>
      <w:r>
        <w:t xml:space="preserve"> Ohio Rev. Code Ann. § 5747.38(C), </w:t>
      </w:r>
      <w:r>
        <w:rPr>
          <w:i/>
          <w:iCs/>
        </w:rPr>
        <w:t>as added by</w:t>
      </w:r>
      <w:r>
        <w:t xml:space="preserve"> 2022 Ohio S.B. 246, </w:t>
      </w:r>
      <w:r>
        <w:rPr>
          <w:i/>
          <w:iCs/>
        </w:rPr>
        <w:t>effective</w:t>
      </w:r>
      <w:r>
        <w:t xml:space="preserve"> for taxable years beginning on or after Jan. 1, 2022; Ohio Tax Alert: Update Regarding Ohio’s PTE Tax for Electing Entities (Form IT 4738). </w:t>
      </w:r>
      <w:r>
        <w:rPr>
          <w:i/>
          <w:iCs/>
        </w:rPr>
        <w:t>See</w:t>
      </w:r>
      <w:r>
        <w:t xml:space="preserve"> Ohio Tax Alert: Ohio’s PTE SALT Cap Workaround for Electing Pass-Through Entities beginning in Tax Year 2022.</w:t>
      </w:r>
    </w:p>
  </w:footnote>
  <w:footnote w:id="87">
    <w:p w14:paraId="575B0883" w14:textId="2067447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48</w:t>
      </w:r>
      <w:r>
        <w:t xml:space="preserve"> Ohio Rev. Code Ann. § 5747.38(C), </w:t>
      </w:r>
      <w:r>
        <w:rPr>
          <w:i/>
          <w:iCs/>
        </w:rPr>
        <w:t>as added by</w:t>
      </w:r>
      <w:r>
        <w:t xml:space="preserve"> 2022 Ohio S.B. 246, </w:t>
      </w:r>
      <w:r>
        <w:rPr>
          <w:i/>
          <w:iCs/>
        </w:rPr>
        <w:t>effective</w:t>
      </w:r>
      <w:r>
        <w:t xml:space="preserve"> for taxable years beginning on or after Jan. 1, 2022; Ohio Tax Alert: Update Regarding Ohio’s PTE Tax for Electing Entities (Form IT 4738). </w:t>
      </w:r>
      <w:r>
        <w:rPr>
          <w:i/>
          <w:iCs/>
        </w:rPr>
        <w:t>See</w:t>
      </w:r>
      <w:r>
        <w:t xml:space="preserve"> Ohio Tax Alert: Ohio’s PTE SALT Cap Workaround for Electing Pass-Through Entities beginning in Tax Year 2022.</w:t>
      </w:r>
    </w:p>
  </w:footnote>
  <w:footnote w:id="88">
    <w:p w14:paraId="0E9B2176" w14:textId="2D994DA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48</w:t>
      </w:r>
      <w:r>
        <w:t xml:space="preserve"> Ohio Rev. Code Ann. § 5747.38(C), </w:t>
      </w:r>
      <w:r>
        <w:rPr>
          <w:i/>
          <w:iCs/>
        </w:rPr>
        <w:t>as added by</w:t>
      </w:r>
      <w:r>
        <w:t xml:space="preserve"> 2022 Ohio S.B. 246, </w:t>
      </w:r>
      <w:r>
        <w:rPr>
          <w:i/>
          <w:iCs/>
        </w:rPr>
        <w:t>effective</w:t>
      </w:r>
      <w:r>
        <w:t xml:space="preserve"> for taxable years beginning on or after Jan. 1, 2022; Ohio Tax Alert: Update Regarding Ohio’s PTE Tax for Electing Entities (Form IT 4738). </w:t>
      </w:r>
      <w:r>
        <w:rPr>
          <w:i/>
          <w:iCs/>
        </w:rPr>
        <w:t>See</w:t>
      </w:r>
      <w:r>
        <w:t xml:space="preserve"> Ohio Tax Alert: Ohio’s PTE SALT Cap Workaround for Electing Pass-Through Entities beginning in Tax Year 2022.</w:t>
      </w:r>
    </w:p>
  </w:footnote>
  <w:footnote w:id="89">
    <w:p w14:paraId="148653E7" w14:textId="30F30D9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54</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90">
    <w:p w14:paraId="3AE1E065" w14:textId="26DAE36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1366</w:t>
      </w:r>
      <w:r>
        <w:t xml:space="preserve"> Ohio Rev. Code Ann. § 5733.40(A)(7).</w:t>
      </w:r>
    </w:p>
  </w:footnote>
  <w:footnote w:id="91">
    <w:p w14:paraId="365910E7" w14:textId="7FF6A2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1367</w:t>
      </w:r>
      <w:r>
        <w:t xml:space="preserve"> Ohio Rev. Code Ann. § 5733.40(A)(7).</w:t>
      </w:r>
    </w:p>
  </w:footnote>
  <w:footnote w:id="92">
    <w:p w14:paraId="5FC4DDB4" w14:textId="3F2870C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1368</w:t>
      </w:r>
      <w:r>
        <w:t xml:space="preserve"> Ohio Rev. Code Ann. § 5733.40(A)(7), </w:t>
      </w:r>
      <w:r>
        <w:rPr>
          <w:i/>
          <w:iCs/>
        </w:rPr>
        <w:t>as amended by</w:t>
      </w:r>
      <w:r>
        <w:t xml:space="preserve"> 2020 Ohio S.B. 201, </w:t>
      </w:r>
      <w:r>
        <w:rPr>
          <w:i/>
          <w:iCs/>
        </w:rPr>
        <w:t>effective</w:t>
      </w:r>
      <w:r>
        <w:t xml:space="preserve"> March 24, 2021; Ohio Rev. Code Ann. § 4133.01, </w:t>
      </w:r>
      <w:r>
        <w:rPr>
          <w:i/>
          <w:iCs/>
        </w:rPr>
        <w:t>as added by</w:t>
      </w:r>
      <w:r>
        <w:t xml:space="preserve"> 2020 Ohio S.B. 201, </w:t>
      </w:r>
      <w:r>
        <w:rPr>
          <w:i/>
          <w:iCs/>
        </w:rPr>
        <w:t>effective</w:t>
      </w:r>
      <w:r>
        <w:t xml:space="preserve"> March 24, 2021; Ohio Dept. of Taxn., Professional Employer Organizations - Update (Jan. 9, 2018).</w:t>
      </w:r>
    </w:p>
  </w:footnote>
  <w:footnote w:id="93">
    <w:p w14:paraId="51656964" w14:textId="33054A0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1405</w:t>
      </w:r>
      <w:r>
        <w:t xml:space="preserve"> Ohio Rev. Code Ann. § 5747.02.</w:t>
      </w:r>
    </w:p>
  </w:footnote>
  <w:footnote w:id="94">
    <w:p w14:paraId="3800C54A" w14:textId="22E2F33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54</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95">
    <w:p w14:paraId="0341C202" w14:textId="2F2AFF5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1405</w:t>
      </w:r>
      <w:r>
        <w:t xml:space="preserve"> Ohio Rev. Code Ann. § 5747.02.</w:t>
      </w:r>
    </w:p>
  </w:footnote>
  <w:footnote w:id="96">
    <w:p w14:paraId="33DD0342" w14:textId="07F7CB3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1406</w:t>
      </w:r>
      <w:r>
        <w:t xml:space="preserve"> Ohio Rev. Code Ann. § 5747.02.</w:t>
      </w:r>
    </w:p>
  </w:footnote>
  <w:footnote w:id="97">
    <w:p w14:paraId="71F03A7E" w14:textId="31C886B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1407</w:t>
      </w:r>
      <w:r>
        <w:t xml:space="preserve"> Ohio Form IT 1140: Pass-Through Entity and Trust Withholding Tax Return.</w:t>
      </w:r>
    </w:p>
  </w:footnote>
  <w:footnote w:id="98">
    <w:p w14:paraId="46E777A4" w14:textId="2C7E65E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1408</w:t>
      </w:r>
      <w:r>
        <w:t xml:space="preserve"> Ohio Rev. Code Ann. § 5751.01(G). </w:t>
      </w:r>
      <w:r>
        <w:rPr>
          <w:i/>
          <w:iCs/>
        </w:rPr>
        <w:t>See</w:t>
      </w:r>
      <w:r>
        <w:t xml:space="preserve"> Ohio Rev. Code Ann. § 5751.033 (provides rules concerning situs).</w:t>
      </w:r>
    </w:p>
  </w:footnote>
  <w:footnote w:id="99">
    <w:p w14:paraId="5C1392B5" w14:textId="21A6EEB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1405</w:t>
      </w:r>
      <w:r>
        <w:t xml:space="preserve"> Ohio Rev. Code Ann. § 5747.02.</w:t>
      </w:r>
    </w:p>
  </w:footnote>
  <w:footnote w:id="100">
    <w:p w14:paraId="162AF459" w14:textId="2F46616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01">
    <w:p w14:paraId="7B75A8A0" w14:textId="110D2A3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1411</w:t>
      </w:r>
      <w:r>
        <w:t xml:space="preserve"> Ohio Rev. Code Ann. § 5747.08; Ohio Rev. Code Ann. § 5747.20.</w:t>
      </w:r>
    </w:p>
  </w:footnote>
  <w:footnote w:id="102">
    <w:p w14:paraId="18E4E413" w14:textId="15BFD95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1412</w:t>
      </w:r>
      <w:r>
        <w:t xml:space="preserve"> Ohio Rev. Code Ann. § 5747.21(B).</w:t>
      </w:r>
    </w:p>
  </w:footnote>
  <w:footnote w:id="103">
    <w:p w14:paraId="6676CE29" w14:textId="796CC2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1413</w:t>
      </w:r>
      <w:r>
        <w:t xml:space="preserve"> Ohio Rev. Code Ann. § 5747.22.</w:t>
      </w:r>
    </w:p>
  </w:footnote>
  <w:footnote w:id="104">
    <w:p w14:paraId="22D84BA7" w14:textId="0EE72E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1414</w:t>
      </w:r>
      <w:r>
        <w:t xml:space="preserve"> Ohio Rev. Code Ann. § 5751.01(G). see Ohio Rev. Code Ann. § 5751.033 (provides rules concerning situs).</w:t>
      </w:r>
    </w:p>
  </w:footnote>
  <w:footnote w:id="105">
    <w:p w14:paraId="169C982E" w14:textId="0EEE867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06">
    <w:p w14:paraId="1E245C2A" w14:textId="19521E2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07">
    <w:p w14:paraId="6C26DE57" w14:textId="719EC8E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08">
    <w:p w14:paraId="0FBD65D0" w14:textId="5E89BFD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09">
    <w:p w14:paraId="05D3D307" w14:textId="436105B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10">
    <w:p w14:paraId="5AF4CFE3" w14:textId="3092908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11">
    <w:p w14:paraId="08B22849" w14:textId="109F4E4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112">
    <w:p w14:paraId="2ABA8C69" w14:textId="49C4DB9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113">
    <w:p w14:paraId="6A7B79C1" w14:textId="5F633A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114">
    <w:p w14:paraId="39FC509F" w14:textId="0DE767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1468</w:t>
      </w:r>
      <w:r>
        <w:t xml:space="preserve"> Ohio Form IT 1140.</w:t>
      </w:r>
    </w:p>
  </w:footnote>
  <w:footnote w:id="115">
    <w:p w14:paraId="6383FA54" w14:textId="6FF6BE6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1469</w:t>
      </w:r>
      <w:r>
        <w:t xml:space="preserve"> Ohio Form IT 1140.</w:t>
      </w:r>
    </w:p>
  </w:footnote>
  <w:footnote w:id="116">
    <w:p w14:paraId="53DE5B12" w14:textId="09A259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1469</w:t>
      </w:r>
      <w:r>
        <w:t xml:space="preserve"> Ohio Form IT 1140.</w:t>
      </w:r>
    </w:p>
  </w:footnote>
  <w:footnote w:id="117">
    <w:p w14:paraId="2A193E33" w14:textId="6BEBA32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1453</w:t>
      </w:r>
      <w:r>
        <w:t xml:space="preserve"> Ohio Rev. Code Ann. § 5747.02.</w:t>
      </w:r>
    </w:p>
  </w:footnote>
  <w:footnote w:id="118">
    <w:p w14:paraId="6D00F107" w14:textId="29CFC76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w:t>
      </w:r>
      <w:r>
        <w:t xml:space="preserve"> Ohio Rev. Code Ann. § 5747.43(A)(4), (B), </w:t>
      </w:r>
      <w:r>
        <w:rPr>
          <w:i/>
          <w:iCs/>
        </w:rPr>
        <w:t>as amended by</w:t>
      </w:r>
      <w:r>
        <w:t xml:space="preserve"> 2022 Ohio S.B. 246, </w:t>
      </w:r>
      <w:r>
        <w:rPr>
          <w:i/>
          <w:iCs/>
        </w:rPr>
        <w:t>effective</w:t>
      </w:r>
      <w:r>
        <w:t xml:space="preserve"> for taxable years beginning on or after Jan. 1, 2022.</w:t>
      </w:r>
    </w:p>
  </w:footnote>
  <w:footnote w:id="119">
    <w:p w14:paraId="19716043" w14:textId="5C2743C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w:t>
      </w:r>
      <w:r>
        <w:t xml:space="preserve"> Ohio Rev. Code Ann. § 5747.43(A)(4), (B), </w:t>
      </w:r>
      <w:r>
        <w:rPr>
          <w:i/>
          <w:iCs/>
        </w:rPr>
        <w:t>as amended by</w:t>
      </w:r>
      <w:r>
        <w:t xml:space="preserve"> 2022 Ohio S.B. 246, </w:t>
      </w:r>
      <w:r>
        <w:rPr>
          <w:i/>
          <w:iCs/>
        </w:rPr>
        <w:t>effective</w:t>
      </w:r>
      <w:r>
        <w:t xml:space="preserve"> for taxable years beginning on or after Jan. 1, 2022.</w:t>
      </w:r>
    </w:p>
  </w:footnote>
  <w:footnote w:id="120">
    <w:p w14:paraId="1FA09544" w14:textId="396FA32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53</w:t>
      </w:r>
      <w:r>
        <w:t xml:space="preserve"> Ohio Dept. of Taxn., Pass-Through Entities &amp; Fiduciaries - Electing Pass-Through Entities (EPTE) (IT 4738) (last visited July 17, 2023).</w:t>
      </w:r>
    </w:p>
  </w:footnote>
  <w:footnote w:id="121">
    <w:p w14:paraId="67639B18" w14:textId="5EB0D94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1081</w:t>
      </w:r>
      <w:r>
        <w:t xml:space="preserve"> Ohio Rev. Code Ann. § 5733.04(O);Ohio Rev. Code Ann. § 5733.09(B).</w:t>
      </w:r>
    </w:p>
  </w:footnote>
  <w:footnote w:id="122">
    <w:p w14:paraId="412EE8A2" w14:textId="58CADCD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1077</w:t>
      </w:r>
      <w:r>
        <w:t xml:space="preserve"> Ohio Rev. Code Ann. § 5747.01.</w:t>
      </w:r>
    </w:p>
  </w:footnote>
  <w:footnote w:id="123">
    <w:p w14:paraId="6060ACE7" w14:textId="33FAE53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1078</w:t>
      </w:r>
      <w:r>
        <w:t xml:space="preserve"> Ohio Rev. Code Ann. § 5747.01.</w:t>
      </w:r>
    </w:p>
  </w:footnote>
  <w:footnote w:id="124">
    <w:p w14:paraId="6A283AC7" w14:textId="283DD5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1082</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25">
    <w:p w14:paraId="262DBA3A" w14:textId="4B88116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1083</w:t>
      </w:r>
      <w:r>
        <w:t xml:space="preserve"> Ohio Rev. Code Ann. § 5747.38(C), </w:t>
      </w:r>
      <w:r>
        <w:rPr>
          <w:i/>
          <w:iCs/>
        </w:rPr>
        <w:t>as added by</w:t>
      </w:r>
      <w:r>
        <w:t xml:space="preserve"> 2022 Ohio S.B. 246, </w:t>
      </w:r>
      <w:r>
        <w:rPr>
          <w:i/>
          <w:iCs/>
        </w:rPr>
        <w:t>effective</w:t>
      </w:r>
      <w:r>
        <w:t xml:space="preserve"> for taxable years beginning on or after Jan. 1, 2022; Ohio Tax Alert: Update Regarding Ohio’s PTE Tax for Electing Entities (Form IT 4738); Ohio Tax Alert: Ohio’s PTE SALT Cap Workaround for Electing Pass-Through Entities beginning in Tax Year 2022.</w:t>
      </w:r>
    </w:p>
  </w:footnote>
  <w:footnote w:id="126">
    <w:p w14:paraId="22B2D69E" w14:textId="7C6A0C5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1084</w:t>
      </w:r>
      <w:r>
        <w:t xml:space="preserve"> Ohio Rev. Code Ann. § 5747.38(A)(4), </w:t>
      </w:r>
      <w:r>
        <w:rPr>
          <w:i/>
          <w:iCs/>
        </w:rPr>
        <w:t>as added by</w:t>
      </w:r>
      <w:r>
        <w:t xml:space="preserve"> 2022 Ohio S.B. 246, </w:t>
      </w:r>
      <w:r>
        <w:rPr>
          <w:i/>
          <w:iCs/>
        </w:rPr>
        <w:t>effective</w:t>
      </w:r>
      <w:r>
        <w:t xml:space="preserve"> for taxable years beginning on or after Jan. 1, 2022.</w:t>
      </w:r>
    </w:p>
  </w:footnote>
  <w:footnote w:id="127">
    <w:p w14:paraId="509CAB8F" w14:textId="3AFA77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1085</w:t>
      </w:r>
      <w:r>
        <w:t xml:space="preserve"> Ohio Rev. Code Ann. § 5747.41; Ohio Rev. Code Ann. § 5733.41.</w:t>
      </w:r>
    </w:p>
  </w:footnote>
  <w:footnote w:id="128">
    <w:p w14:paraId="1A444435" w14:textId="7389B05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1086</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29">
    <w:p w14:paraId="47D8A10C" w14:textId="5DE5696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1087</w:t>
      </w:r>
      <w:r>
        <w:t xml:space="preserve"> Ohio Rev. Code Ann. § 5747.43(A)(4), (B), </w:t>
      </w:r>
      <w:r>
        <w:rPr>
          <w:i/>
          <w:iCs/>
        </w:rPr>
        <w:t>as amended by</w:t>
      </w:r>
      <w:r>
        <w:t xml:space="preserve"> 2022 Ohio S.B. 246, </w:t>
      </w:r>
      <w:r>
        <w:rPr>
          <w:i/>
          <w:iCs/>
        </w:rPr>
        <w:t>effective</w:t>
      </w:r>
      <w:r>
        <w:t xml:space="preserve"> for taxable years beginning on or after Jan. 1, 2022.</w:t>
      </w:r>
    </w:p>
  </w:footnote>
  <w:footnote w:id="130">
    <w:p w14:paraId="14CFD840" w14:textId="16A3C27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1088</w:t>
      </w:r>
      <w:r>
        <w:t xml:space="preserve"> Ohio Dept. of Taxn., Pass-Through Entities &amp; Fiduciaries - Electing Pass-Through Entities (EPTE) (IT 4738) (last visited July 17, 2023).</w:t>
      </w:r>
    </w:p>
  </w:footnote>
  <w:footnote w:id="131">
    <w:p w14:paraId="36448472" w14:textId="701031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1089</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132">
    <w:p w14:paraId="12515611" w14:textId="7B480E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1090</w:t>
      </w:r>
      <w:r>
        <w:t xml:space="preserve"> Ohio Rev. Code Ann. § 5751.01(A).</w:t>
      </w:r>
    </w:p>
  </w:footnote>
  <w:footnote w:id="133">
    <w:p w14:paraId="4BEE3B22" w14:textId="4DA2604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1091</w:t>
      </w:r>
      <w:r>
        <w:t xml:space="preserve"> Ohio Rev. Code Ann. § 5751.01(A); Ohio Rev. Code Ann. § 5751.02(A).</w:t>
      </w:r>
    </w:p>
  </w:footnote>
  <w:footnote w:id="134">
    <w:p w14:paraId="1E293199" w14:textId="2A75524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1092</w:t>
      </w:r>
      <w:r>
        <w:t xml:space="preserve"> Ohio Rev. Code Ann. § 5751.01(H); Ohio Rev. Code Ann. § 5751.01(A).</w:t>
      </w:r>
    </w:p>
  </w:footnote>
  <w:footnote w:id="135">
    <w:p w14:paraId="68B8781E" w14:textId="559969D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1093</w:t>
      </w:r>
      <w:r>
        <w:t xml:space="preserve"> Ohio Rev. Code Ann. § 5751.01(A) (defining “person” to include S corporations), (H); </w:t>
      </w:r>
      <w:r>
        <w:rPr>
          <w:i/>
          <w:iCs/>
        </w:rPr>
        <w:t>Crutchfield Corp. v. Testa</w:t>
      </w:r>
      <w:r>
        <w:t xml:space="preserve">, 88 N.E.3d 900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Mason Co. v. Testa</w:t>
      </w:r>
      <w:r>
        <w:t xml:space="preserve">, 75 N.E.3d 115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Newegg Inc. v. Testa</w:t>
      </w:r>
      <w:r>
        <w:t xml:space="preserve">, 74 N.E.3d 433 (Ohio 2016) (ruling that the taxpayer, a large online retailer of information technology and computer electronic products, had substantial nexus with Ohio because it had bright-line presence in the state based on taxable gross receipts, even though it might not have a physical presence in Ohio); all three Ohio Supreme Court cases indicated that the Court did not need to address whether the taxpayers had a physical presence because, in the view of the Court, “the physical-presence requirement * * * for purposes of use-tax collection does not extend to business privilege taxes such as the CAT;” </w:t>
      </w:r>
      <w:r>
        <w:rPr>
          <w:i/>
          <w:iCs/>
        </w:rPr>
        <w:t>L.L. Bean Inc. v. Levin</w:t>
      </w:r>
      <w:r>
        <w:t>, Ohio Board of Tax Appeals Decision No. 2010-2853 (March 6, 2014) (ruling that the taxpayer, L.L. Bean Inc., had substantial nexus with Ohio because it had bright-line presence in the state based on taxable gross receipts, even though it did not have a physical presence in Ohio); Ohio Information Release CAT 2005-02 (May 2011).</w:t>
      </w:r>
    </w:p>
  </w:footnote>
  <w:footnote w:id="136">
    <w:p w14:paraId="77FC7169" w14:textId="04954F9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1094</w:t>
      </w:r>
      <w:r>
        <w:t xml:space="preserve"> Ohio Rev. Code Ann. § 5751.01(I), Ohio Information Release CAT 2005-02 (May 2011).</w:t>
      </w:r>
    </w:p>
  </w:footnote>
  <w:footnote w:id="137">
    <w:p w14:paraId="1BFD2E1E" w14:textId="6E2B0C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1095</w:t>
      </w:r>
      <w:r>
        <w:t xml:space="preserve"> Ohio Rev. Code Ann. § 5751.01(H).</w:t>
      </w:r>
    </w:p>
  </w:footnote>
  <w:footnote w:id="138">
    <w:p w14:paraId="34B09A9C" w14:textId="79F7D14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1096</w:t>
      </w:r>
      <w:r>
        <w:t xml:space="preserve"> Ohio Rev. Code Ann. § 5751.01(H).</w:t>
      </w:r>
    </w:p>
  </w:footnote>
  <w:footnote w:id="139">
    <w:p w14:paraId="7AAB7883" w14:textId="553B0E1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1097</w:t>
      </w:r>
      <w:r>
        <w:t xml:space="preserve"> Ohio Rev. Code Ann. § 5751.01(A) (defining “person” to include individuals), (H); </w:t>
      </w:r>
      <w:r>
        <w:rPr>
          <w:i/>
          <w:iCs/>
        </w:rPr>
        <w:t>Crutchfield Corp. v. Testa</w:t>
      </w:r>
      <w:r>
        <w:t xml:space="preserve">, 88 N.E.3d 900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Mason Co. v. Testa</w:t>
      </w:r>
      <w:r>
        <w:t xml:space="preserve">, 75 N.E.3d 115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Newegg Inc. v. Testa</w:t>
      </w:r>
      <w:r>
        <w:t xml:space="preserve">, 74 N.E.3d 433 (Ohio 2016) (ruling that the taxpayer, a large online retailer of information technology and computer electronic products, had substantial nexus with Ohio because it had bright-line presence in the state based on taxable gross receipts, even though it might not have a physical presence in Ohio); all three Ohio Supreme Court cases indicated that the Court did not need to address whether the taxpayers had a physical presence because, in the view of the Court, “the physical-presence requirement * * * for purposes of use-tax collection does not extend to business privilege taxes such as the CAT;” </w:t>
      </w:r>
      <w:r>
        <w:rPr>
          <w:i/>
          <w:iCs/>
        </w:rPr>
        <w:t>L.L. Bean Inc. v. Levin</w:t>
      </w:r>
      <w:r>
        <w:t>, Ohio Board of Tax Appeals Decision No. 2010-2853 (March 6, 2014) (ruling that the taxpayer, L.L. Bean Inc., had substantial nexus with Ohio because it had bright-line presence in the state based on taxable gross receipts, even though it did not have a physical presence in Ohio); Ohio Information Release CAT 2005-02 (May 2011).</w:t>
      </w:r>
    </w:p>
  </w:footnote>
  <w:footnote w:id="140">
    <w:p w14:paraId="3FA0616C" w14:textId="05BBC80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1098</w:t>
      </w:r>
      <w:r>
        <w:t xml:space="preserve"> Ohio Rev. Code Ann. § 5751.01(I), Ohio Information Release CAT 2005-02 (May 2011); </w:t>
      </w:r>
      <w:r>
        <w:rPr>
          <w:i/>
          <w:iCs/>
        </w:rPr>
        <w:t>but see</w:t>
      </w:r>
      <w:r>
        <w:t xml:space="preserve"> Ohio Information Release CAT 2005-17 (April 2006) (any distributive share received from a pass-through entity is excluded from the definition of taxable gross receipts).</w:t>
      </w:r>
    </w:p>
  </w:footnote>
  <w:footnote w:id="141">
    <w:p w14:paraId="7F6CB938" w14:textId="2E63D65A" w:rsidR="00F22FA3" w:rsidRDefault="00F22FA3" w:rsidP="007C2947">
      <w:pPr>
        <w:pStyle w:val="FootnoteText1"/>
        <w:spacing w:afterLines="60" w:after="144"/>
        <w:rPr>
          <w:sz w:val="24"/>
          <w:szCs w:val="24"/>
        </w:rPr>
      </w:pPr>
      <w:r w:rsidRPr="00C10140">
        <w:rPr>
          <w:rStyle w:val="FootnoteReference"/>
        </w:rPr>
        <w:t xml:space="preserve"> </w:t>
      </w:r>
      <w:r>
        <w:rPr>
          <w:vertAlign w:val="superscript"/>
        </w:rPr>
        <w:t>1099</w:t>
      </w:r>
      <w:r>
        <w:t xml:space="preserve"> Ohio Tax Alert: Pass-Through Entity Tax News and Filing Tips.</w:t>
      </w:r>
    </w:p>
  </w:footnote>
  <w:footnote w:id="142">
    <w:p w14:paraId="73F6E0F4" w14:textId="25C9951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1100</w:t>
      </w:r>
      <w:r>
        <w:t xml:space="preserve"> I.R.C. § 1361(b)(1)(B).</w:t>
      </w:r>
    </w:p>
  </w:footnote>
  <w:footnote w:id="143">
    <w:p w14:paraId="484B7A36" w14:textId="1F45552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1215</w:t>
      </w:r>
      <w:r>
        <w:t xml:space="preserve"> Ohio Rev. Code Ann. § 5733.04(O); Ohio Rev. Code Ann. § 5733.09(B).</w:t>
      </w:r>
    </w:p>
  </w:footnote>
  <w:footnote w:id="144">
    <w:p w14:paraId="11923D22" w14:textId="78EEBFF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1216</w:t>
      </w:r>
      <w:r>
        <w:t xml:space="preserve"> Ohio Rev. Code Ann. § 5751.01(A).</w:t>
      </w:r>
    </w:p>
  </w:footnote>
  <w:footnote w:id="145">
    <w:p w14:paraId="5C918450" w14:textId="107286D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1217</w:t>
      </w:r>
      <w:r>
        <w:t xml:space="preserve"> Ohio Rev. Code Ann. § 5751.01(A); Ohio Rev. Code Ann. § 5751.02(A).</w:t>
      </w:r>
    </w:p>
  </w:footnote>
  <w:footnote w:id="146">
    <w:p w14:paraId="3E00D6D2" w14:textId="783F5F6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1218</w:t>
      </w:r>
      <w:r>
        <w:t xml:space="preserve"> Ohio Rev. Code Ann. § 5751.01(H); Ohio Rev. Code Ann. § 5751.01(A).</w:t>
      </w:r>
    </w:p>
  </w:footnote>
  <w:footnote w:id="147">
    <w:p w14:paraId="03908417" w14:textId="3DDF9A7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1219</w:t>
      </w:r>
      <w:r>
        <w:t xml:space="preserve"> Ohio Rev. Code Ann. § 5751.01(A) (defining “person” to include qualified subchapter S subsidiaries), (H); </w:t>
      </w:r>
      <w:r>
        <w:rPr>
          <w:i/>
          <w:iCs/>
        </w:rPr>
        <w:t>Crutchfield Corp. v. Testa</w:t>
      </w:r>
      <w:r>
        <w:t xml:space="preserve">, 88 N.E.3d 900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Mason Co. v. Testa</w:t>
      </w:r>
      <w:r>
        <w:t xml:space="preserve">, 75 N.E.3d 115 (Ohio 2016) (ruling that the taxpayer, who sold electronic products and shipped them to customers in Ohio, had substantial nexus with Ohio because it had bright-line presence in the state based on taxable gross receipts, even though it might not have a physical presence in Ohio); </w:t>
      </w:r>
      <w:r>
        <w:rPr>
          <w:i/>
          <w:iCs/>
        </w:rPr>
        <w:t>Newegg Inc. v. Testa</w:t>
      </w:r>
      <w:r>
        <w:t xml:space="preserve">, 74 N.E.3d 433 (Ohio 2016) (ruling that the taxpayer, a large online retailer of information technology and computer electronic products, had substantial nexus with Ohio because it had bright-line presence in the state based on taxable gross receipts, even though it might not have a physical presence in Ohio); all three Ohio Supreme Court cases indicated that the Court did not need to address whether the taxpayers had a physical presence because, in the view of the Court, “the physical-presence requirement * * * for purposes of use-tax collection does not extend to business privilege taxes such as the CAT;” </w:t>
      </w:r>
      <w:r>
        <w:rPr>
          <w:i/>
          <w:iCs/>
        </w:rPr>
        <w:t>L.L. Bean Inc. v. Levin</w:t>
      </w:r>
      <w:r>
        <w:t>,Ohio Board of Tax Appeals Decision No. 2010-2853 (March 6, 2014) (ruling that the taxpayer, L.L. Bean Inc., had substantial nexus with Ohio because it had bright-line presence in the state based on taxable gross receipts, even though it did not have a physical presence in Ohio); Ohio Information Release CAT 2005-02 (May 2011).</w:t>
      </w:r>
    </w:p>
  </w:footnote>
  <w:footnote w:id="148">
    <w:p w14:paraId="4D548A7E" w14:textId="7CFEB71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1220</w:t>
      </w:r>
      <w:r>
        <w:t xml:space="preserve"> Ohio Rev. Code Ann. § 5751.01(I), Ohio Information Release CAT 2005-02 (May 2011).</w:t>
      </w:r>
    </w:p>
  </w:footnote>
  <w:footnote w:id="149">
    <w:p w14:paraId="445BEE70" w14:textId="25C07D3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0">
    <w:p w14:paraId="77BAE5E0" w14:textId="1C314DD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1">
    <w:p w14:paraId="3C205C6A" w14:textId="4C11027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2">
    <w:p w14:paraId="72AA73D3" w14:textId="4C2BEEC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3">
    <w:p w14:paraId="4419C52C" w14:textId="2B344EB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4">
    <w:p w14:paraId="4E084651" w14:textId="27F7F98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5">
    <w:p w14:paraId="40EED802" w14:textId="276C34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6">
    <w:p w14:paraId="5A53A071" w14:textId="15D2239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7">
    <w:p w14:paraId="6D7B7654" w14:textId="1F55DDB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8">
    <w:p w14:paraId="63B1C097" w14:textId="2A2A1C8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59">
    <w:p w14:paraId="7DC12176" w14:textId="6BC28F8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60">
    <w:p w14:paraId="72157864" w14:textId="62B537C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61">
    <w:p w14:paraId="1099F1FC" w14:textId="3B4CA8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62">
    <w:p w14:paraId="781D5441" w14:textId="08B5F44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1466</w:t>
      </w:r>
      <w:r>
        <w:t xml:space="preserve"> Ohio Rev. Code Ann. § 5733.401; Ohio Rev. Code Ann. § 5733.402.</w:t>
      </w:r>
    </w:p>
  </w:footnote>
  <w:footnote w:id="163">
    <w:p w14:paraId="745F827B" w14:textId="5239F7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522</w:t>
      </w:r>
      <w:r>
        <w:t xml:space="preserve"> Ohio Rev. Code Ann. § 5733.04.</w:t>
      </w:r>
    </w:p>
  </w:footnote>
  <w:footnote w:id="164">
    <w:p w14:paraId="7E04D3BB" w14:textId="214E861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523</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65">
    <w:p w14:paraId="7E038E51" w14:textId="6469FC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524</w:t>
      </w:r>
      <w:r>
        <w:t xml:space="preserve"> Ohio Rev. Code Ann. § 5747.38(C), </w:t>
      </w:r>
      <w:r>
        <w:rPr>
          <w:i/>
          <w:iCs/>
        </w:rPr>
        <w:t>as added by</w:t>
      </w:r>
      <w:r>
        <w:t xml:space="preserve"> 2022 Ohio S.B. 246, </w:t>
      </w:r>
      <w:r>
        <w:rPr>
          <w:i/>
          <w:iCs/>
        </w:rPr>
        <w:t>effective</w:t>
      </w:r>
      <w:r>
        <w:t xml:space="preserve"> for taxable years beginning on or after Jan. 1, 2022; Ohio Tax Alert: Ohio’s PTE SALT Cap Workaround for Electing Pass-Through Entities beginning in Tax Year 2022.</w:t>
      </w:r>
    </w:p>
  </w:footnote>
  <w:footnote w:id="166">
    <w:p w14:paraId="32F931B7" w14:textId="13C97DA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525</w:t>
      </w:r>
      <w:r>
        <w:t xml:space="preserve"> Ohio Rev. Code Ann. § 5747.38(A)(4), </w:t>
      </w:r>
      <w:r>
        <w:rPr>
          <w:i/>
          <w:iCs/>
        </w:rPr>
        <w:t>as added by</w:t>
      </w:r>
      <w:r>
        <w:t xml:space="preserve"> 2022 Ohio S.B. 246, </w:t>
      </w:r>
      <w:r>
        <w:rPr>
          <w:i/>
          <w:iCs/>
        </w:rPr>
        <w:t>effective</w:t>
      </w:r>
      <w:r>
        <w:t xml:space="preserve"> for taxable years beginning on or after Jan. 1, 2022.</w:t>
      </w:r>
    </w:p>
  </w:footnote>
  <w:footnote w:id="167">
    <w:p w14:paraId="7D91C962" w14:textId="4237FCF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526</w:t>
      </w:r>
      <w:r>
        <w:t xml:space="preserve"> Ohio Rev. Code Ann. § 5747.41; Ohio Rev. Code Ann. § 5733.41.</w:t>
      </w:r>
    </w:p>
  </w:footnote>
  <w:footnote w:id="168">
    <w:p w14:paraId="41EA5F2B" w14:textId="670A11A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527</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69">
    <w:p w14:paraId="79EE6514" w14:textId="7CDE67B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528</w:t>
      </w:r>
      <w:r>
        <w:t xml:space="preserve"> Ohio Rev. Code Ann. § 5747.43(A)(4), (B), </w:t>
      </w:r>
      <w:r>
        <w:rPr>
          <w:i/>
          <w:iCs/>
        </w:rPr>
        <w:t>as amended by</w:t>
      </w:r>
      <w:r>
        <w:t xml:space="preserve"> 2022 Ohio S.B. 246, </w:t>
      </w:r>
      <w:r>
        <w:rPr>
          <w:i/>
          <w:iCs/>
        </w:rPr>
        <w:t>effective</w:t>
      </w:r>
      <w:r>
        <w:t xml:space="preserve"> for taxable years beginning on or after Jan. 1, 2022.</w:t>
      </w:r>
    </w:p>
  </w:footnote>
  <w:footnote w:id="170">
    <w:p w14:paraId="6492BF47" w14:textId="24EBE47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529</w:t>
      </w:r>
      <w:r>
        <w:t xml:space="preserve"> Ohio Dept. of Taxn., Pass-Through Entities &amp; Fiduciaries - Electing Pass-Through Entities (EPTE) (IT 4738) (last visited March 16, 2023).</w:t>
      </w:r>
    </w:p>
  </w:footnote>
  <w:footnote w:id="171">
    <w:p w14:paraId="3FD8089E" w14:textId="26D2281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530</w:t>
      </w:r>
      <w:r>
        <w:t xml:space="preserve"> Ohio Rev. Code Ann. § 5751.01(A).</w:t>
      </w:r>
    </w:p>
  </w:footnote>
  <w:footnote w:id="172">
    <w:p w14:paraId="78A39792" w14:textId="5E65710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531</w:t>
      </w:r>
      <w:r>
        <w:t xml:space="preserve"> Ohio Rev. Code Ann. § 5751.01(A).</w:t>
      </w:r>
    </w:p>
  </w:footnote>
  <w:footnote w:id="173">
    <w:p w14:paraId="4D6D58C0" w14:textId="3342AB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1020</w:t>
      </w:r>
      <w:r>
        <w:t xml:space="preserve"> Ohio Rev. Code Ann. § 5733.04(O).</w:t>
      </w:r>
    </w:p>
  </w:footnote>
  <w:footnote w:id="174">
    <w:p w14:paraId="55495B08" w14:textId="7A4AFCE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1021</w:t>
      </w:r>
      <w:r>
        <w:t xml:space="preserve"> Ohio Rev. Code Ann. § 5747.38(C), </w:t>
      </w:r>
      <w:r>
        <w:rPr>
          <w:i/>
          <w:iCs/>
        </w:rPr>
        <w:t>as added by</w:t>
      </w:r>
      <w:r>
        <w:t xml:space="preserve"> 2022 Ohio S.B. 246, </w:t>
      </w:r>
      <w:r>
        <w:rPr>
          <w:i/>
          <w:iCs/>
        </w:rPr>
        <w:t>effective</w:t>
      </w:r>
      <w:r>
        <w:t xml:space="preserve"> for taxable years beginning on or after Jan. 1, 2022.</w:t>
      </w:r>
    </w:p>
  </w:footnote>
  <w:footnote w:id="175">
    <w:p w14:paraId="0C70D66B" w14:textId="01C0CD0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1022</w:t>
      </w:r>
      <w:r>
        <w:t xml:space="preserve"> Ohio Rev. Code Ann. § 5747.38(C), </w:t>
      </w:r>
      <w:r>
        <w:rPr>
          <w:i/>
          <w:iCs/>
        </w:rPr>
        <w:t>as added by</w:t>
      </w:r>
      <w:r>
        <w:t xml:space="preserve"> 2022 Ohio S.B. 246, </w:t>
      </w:r>
      <w:r>
        <w:rPr>
          <w:i/>
          <w:iCs/>
        </w:rPr>
        <w:t>effective</w:t>
      </w:r>
      <w:r>
        <w:t xml:space="preserve"> for taxable years beginning on or after Jan. 1, 2022; Ohio Tax Alert: Ohio’s PTE SALT Cap Workaround for Electing Pass-Through Entities beginning in Tax Year 2022.</w:t>
      </w:r>
    </w:p>
  </w:footnote>
  <w:footnote w:id="176">
    <w:p w14:paraId="7752DF9E" w14:textId="1050F8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1023</w:t>
      </w:r>
      <w:r>
        <w:t xml:space="preserve"> Ohio Rev. Code Ann. § 5751.03(A).</w:t>
      </w:r>
    </w:p>
  </w:footnote>
  <w:footnote w:id="177">
    <w:p w14:paraId="294610C8" w14:textId="4C17DC4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1024</w:t>
      </w:r>
      <w:r>
        <w:t xml:space="preserve"> Ohio Rev. Code Ann. § 5751.012(D), </w:t>
      </w:r>
      <w:r>
        <w:rPr>
          <w:i/>
          <w:iCs/>
        </w:rPr>
        <w:t>as added by</w:t>
      </w:r>
      <w:r>
        <w:t xml:space="preserve"> 2021 Ohio S.B. 276, </w:t>
      </w:r>
      <w:r>
        <w:rPr>
          <w:i/>
          <w:iCs/>
        </w:rPr>
        <w:t>effective</w:t>
      </w:r>
      <w:r>
        <w:t xml:space="preserve"> Jan. 1, 2022.</w:t>
      </w:r>
    </w:p>
  </w:footnote>
  <w:footnote w:id="178">
    <w:p w14:paraId="616E5034" w14:textId="4D12321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1025</w:t>
      </w:r>
      <w:r>
        <w:t xml:space="preserve"> Ohio Rev. Code Ann. § 5751.03(B).</w:t>
      </w:r>
    </w:p>
  </w:footnote>
  <w:footnote w:id="179">
    <w:p w14:paraId="23933143" w14:textId="2B65F1A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1026</w:t>
      </w:r>
      <w:r>
        <w:t xml:space="preserve"> Ohio Rev. Code Ann. § 5751.01(I).</w:t>
      </w:r>
    </w:p>
  </w:footnote>
  <w:footnote w:id="180">
    <w:p w14:paraId="7D7FEB78" w14:textId="1C8111D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1027</w:t>
      </w:r>
      <w:r>
        <w:t xml:space="preserve"> Ohio Rev. Code Ann. § 5751.012(D), </w:t>
      </w:r>
      <w:r>
        <w:rPr>
          <w:i/>
          <w:iCs/>
        </w:rPr>
        <w:t>as added by</w:t>
      </w:r>
      <w:r>
        <w:t xml:space="preserve"> 2021 Ohio S.B. 276, </w:t>
      </w:r>
      <w:r>
        <w:rPr>
          <w:i/>
          <w:iCs/>
        </w:rPr>
        <w:t>effective</w:t>
      </w:r>
      <w:r>
        <w:t xml:space="preserve"> Jan. 1, 2022. For more information about the bright-line presence standards, see Pass-Through Entity Navigator, at Ohio 6.4.1.</w:t>
      </w:r>
    </w:p>
  </w:footnote>
  <w:footnote w:id="181">
    <w:p w14:paraId="5F4682B7" w14:textId="47B010A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1337</w:t>
      </w:r>
      <w:r>
        <w:t xml:space="preserve"> Ohio Rev. Code Ann. § 5747.01(A).</w:t>
      </w:r>
    </w:p>
  </w:footnote>
  <w:footnote w:id="182">
    <w:p w14:paraId="4F04297C" w14:textId="74D208D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1338</w:t>
      </w:r>
      <w:r>
        <w:t xml:space="preserve"> Ohio Rev. Code Ann. § 5747.01(A).</w:t>
      </w:r>
    </w:p>
  </w:footnote>
  <w:footnote w:id="183">
    <w:p w14:paraId="53CA5963" w14:textId="457DABC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1339</w:t>
      </w:r>
      <w:r>
        <w:t xml:space="preserve"> Ohio Rev. Code Ann. § 5747.01(A)(17), (18).</w:t>
      </w:r>
    </w:p>
  </w:footnote>
  <w:footnote w:id="184">
    <w:p w14:paraId="24112CC9" w14:textId="58A25C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1340</w:t>
      </w:r>
      <w:r>
        <w:t xml:space="preserve"> Ohio Rev. Code Ann. § 5747.01(A)(17), (18); Ohio Form IT 4708.</w:t>
      </w:r>
    </w:p>
  </w:footnote>
  <w:footnote w:id="185">
    <w:p w14:paraId="2CC836A6" w14:textId="2E8AEFC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1341</w:t>
      </w:r>
      <w:r>
        <w:t xml:space="preserve"> Ohio Rev. Code Ann. § 5747.01(A)(17), (18).</w:t>
      </w:r>
    </w:p>
  </w:footnote>
  <w:footnote w:id="186">
    <w:p w14:paraId="519EF5B4" w14:textId="2BA7125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1342</w:t>
      </w:r>
      <w:r>
        <w:t xml:space="preserve"> Ohio Rev. Code Ann. § 5747.01(A)(17), (18).</w:t>
      </w:r>
    </w:p>
  </w:footnote>
  <w:footnote w:id="187">
    <w:p w14:paraId="1DE4E93A" w14:textId="38ACFB1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1343</w:t>
      </w:r>
      <w:r>
        <w:t xml:space="preserve"> Ohio Rev. Code Ann. § 5747.01(A)(17), (18);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w:t>
      </w:r>
    </w:p>
  </w:footnote>
  <w:footnote w:id="188">
    <w:p w14:paraId="72E5DED5" w14:textId="675FF04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1344</w:t>
      </w:r>
      <w:r>
        <w:t xml:space="preserve"> Ohio Rev. Code Ann. § 5747.01(A)(17), (18).</w:t>
      </w:r>
    </w:p>
  </w:footnote>
  <w:footnote w:id="189">
    <w:p w14:paraId="320B5AA3" w14:textId="1215A2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1345</w:t>
      </w:r>
      <w:r>
        <w:t xml:space="preserve"> Ohio Rev. Code Ann. § 5747.01(A).</w:t>
      </w:r>
    </w:p>
  </w:footnote>
  <w:footnote w:id="190">
    <w:p w14:paraId="504BF91B" w14:textId="20AD7F3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1346</w:t>
      </w:r>
      <w:r>
        <w:t xml:space="preserve"> Ohio Rev. Code Ann. § 5747.01(A)(20), (21)(c); Ohio Schedule IT NOL.</w:t>
      </w:r>
    </w:p>
  </w:footnote>
  <w:footnote w:id="191">
    <w:p w14:paraId="5C0760DF" w14:textId="6F94D69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1347</w:t>
      </w:r>
      <w:r>
        <w:t xml:space="preserve"> Ohio Information Release PIT 2002-06; Ohio Schedule IT NOL.</w:t>
      </w:r>
    </w:p>
  </w:footnote>
  <w:footnote w:id="192">
    <w:p w14:paraId="2F1A35B6" w14:textId="0383A94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1348</w:t>
      </w:r>
      <w:r>
        <w:t xml:space="preserve"> Ohio Rev. Code Ann. § 5747.01(A)(2), (3).</w:t>
      </w:r>
    </w:p>
  </w:footnote>
  <w:footnote w:id="193">
    <w:p w14:paraId="49CC0E70" w14:textId="5521D68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1349</w:t>
      </w:r>
      <w:r>
        <w:t xml:space="preserve"> Ohio Rev. Code Ann. § 5747.01(A).</w:t>
      </w:r>
    </w:p>
  </w:footnote>
  <w:footnote w:id="194">
    <w:p w14:paraId="66890D2D" w14:textId="4CF323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1350</w:t>
      </w:r>
      <w:r>
        <w:t xml:space="preserve"> Ohio Rev. Code Ann. § 5747.01(A)(1).</w:t>
      </w:r>
    </w:p>
  </w:footnote>
  <w:footnote w:id="195">
    <w:p w14:paraId="3F7A5324" w14:textId="6DD69F2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1351</w:t>
      </w:r>
      <w:r>
        <w:t xml:space="preserve"> Ohio Rev. Code Ann. § 5747.01(A).</w:t>
      </w:r>
    </w:p>
  </w:footnote>
  <w:footnote w:id="196">
    <w:p w14:paraId="38E97EF5" w14:textId="286C376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1352</w:t>
      </w:r>
      <w:r>
        <w:t xml:space="preserve"> Ohio Rev. Code Ann. § 5747.01(A).</w:t>
      </w:r>
    </w:p>
  </w:footnote>
  <w:footnote w:id="197">
    <w:p w14:paraId="6B4FE97C" w14:textId="7AA1B30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1353</w:t>
      </w:r>
      <w:r>
        <w:t xml:space="preserve"> Ohio Rev. Code Ann. § 5747.01(A).</w:t>
      </w:r>
    </w:p>
  </w:footnote>
  <w:footnote w:id="198">
    <w:p w14:paraId="3868B4F0" w14:textId="3C9E32C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1354</w:t>
      </w:r>
      <w:r>
        <w:t xml:space="preserve"> Ohio Rev. Code Ann. § 5747.01(A).</w:t>
      </w:r>
    </w:p>
  </w:footnote>
  <w:footnote w:id="199">
    <w:p w14:paraId="19DE4DC6" w14:textId="6116AEA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1355</w:t>
      </w:r>
      <w:r>
        <w:t xml:space="preserve"> Ohio Rev. Code Ann. § 5747.01(A).</w:t>
      </w:r>
    </w:p>
  </w:footnote>
  <w:footnote w:id="200">
    <w:p w14:paraId="28C9F3BE" w14:textId="562737F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1356</w:t>
      </w:r>
      <w:r>
        <w:t xml:space="preserve"> Ohio Rev. Code Ann. § 5747.01(A).</w:t>
      </w:r>
    </w:p>
  </w:footnote>
  <w:footnote w:id="201">
    <w:p w14:paraId="057C288E" w14:textId="2E4657C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1357</w:t>
      </w:r>
      <w:r>
        <w:t xml:space="preserve"> Ohio Rev. Code Ann. § 5747.01(A).</w:t>
      </w:r>
    </w:p>
  </w:footnote>
  <w:footnote w:id="202">
    <w:p w14:paraId="546FEEAB" w14:textId="25AB100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1358</w:t>
      </w:r>
      <w:r>
        <w:t xml:space="preserve">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w:t>
      </w:r>
    </w:p>
  </w:footnote>
  <w:footnote w:id="203">
    <w:p w14:paraId="31F55CCB" w14:textId="2DC26EE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1359</w:t>
      </w:r>
      <w:r>
        <w:t xml:space="preserve">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w:t>
      </w:r>
    </w:p>
  </w:footnote>
  <w:footnote w:id="204">
    <w:p w14:paraId="68F555CD" w14:textId="2D70206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1360</w:t>
      </w:r>
      <w:r>
        <w:t xml:space="preserve"> Ohio Rev. Code Ann. § 5747.01(H).</w:t>
      </w:r>
    </w:p>
  </w:footnote>
  <w:footnote w:id="205">
    <w:p w14:paraId="661908CD" w14:textId="239930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1361</w:t>
      </w:r>
      <w:r>
        <w:t xml:space="preserve"> Ohio Rev. Code Ann. § 5747.01(H).</w:t>
      </w:r>
    </w:p>
  </w:footnote>
  <w:footnote w:id="206">
    <w:p w14:paraId="0F925071" w14:textId="1749010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1362</w:t>
      </w:r>
      <w:r>
        <w:t xml:space="preserve"> Ohio Rev. Code Ann. § 122.84(B); Ohio Form IT 4708.</w:t>
      </w:r>
    </w:p>
  </w:footnote>
  <w:footnote w:id="207">
    <w:p w14:paraId="4C7C98B6" w14:textId="791534A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1363</w:t>
      </w:r>
      <w:r>
        <w:t xml:space="preserve"> Ohio Rev. Code Ann. § 5701.11(A)(1), (B)(1),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 Ohio Rev. Code Ann. § 5747.01(A), (H); Ohio Dept. of Taxn., Ohio Conformity Updates (last visited March 27, 2025).</w:t>
      </w:r>
    </w:p>
  </w:footnote>
  <w:footnote w:id="208">
    <w:p w14:paraId="5FD19F05" w14:textId="2597B75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1364</w:t>
      </w:r>
      <w:r>
        <w:t xml:space="preserve"> 2021 Ohio S.B. 18, § 3, </w:t>
      </w:r>
      <w:r>
        <w:rPr>
          <w:i/>
          <w:iCs/>
        </w:rPr>
        <w:t>effective</w:t>
      </w:r>
      <w:r>
        <w:t xml:space="preserve"> March 31, 2021; Ohio Dept. of Taxn., Covid-19 Tax Relief (</w:t>
      </w:r>
      <w:r>
        <w:rPr>
          <w:i/>
          <w:iCs/>
        </w:rPr>
        <w:t>last visited</w:t>
      </w:r>
      <w:r>
        <w:t xml:space="preserve"> April 8, 2021).</w:t>
      </w:r>
    </w:p>
  </w:footnote>
  <w:footnote w:id="209">
    <w:p w14:paraId="1377A2B0" w14:textId="659C097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1365</w:t>
      </w:r>
      <w:r>
        <w:t xml:space="preserve"> Ohio Rev. Code Ann. § 5733.40(A)(3), (7).</w:t>
      </w:r>
    </w:p>
  </w:footnote>
  <w:footnote w:id="210">
    <w:p w14:paraId="408BB774" w14:textId="131BC0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1366</w:t>
      </w:r>
      <w:r>
        <w:t xml:space="preserve"> Ohio Rev. Code Ann. § 5733.40(A)(7).</w:t>
      </w:r>
    </w:p>
  </w:footnote>
  <w:footnote w:id="211">
    <w:p w14:paraId="4E6D107A" w14:textId="14F871F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1367</w:t>
      </w:r>
      <w:r>
        <w:t xml:space="preserve"> Ohio Rev. Code Ann. § 5733.40(A)(7).</w:t>
      </w:r>
    </w:p>
  </w:footnote>
  <w:footnote w:id="212">
    <w:p w14:paraId="1CDA20D4" w14:textId="52F4092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1368</w:t>
      </w:r>
      <w:r>
        <w:t xml:space="preserve"> Ohio Rev. Code Ann. § 5733.40(A)(7), </w:t>
      </w:r>
      <w:r>
        <w:rPr>
          <w:i/>
          <w:iCs/>
        </w:rPr>
        <w:t>as amended by</w:t>
      </w:r>
      <w:r>
        <w:t xml:space="preserve"> 2020 Ohio S.B. 201, </w:t>
      </w:r>
      <w:r>
        <w:rPr>
          <w:i/>
          <w:iCs/>
        </w:rPr>
        <w:t>effective</w:t>
      </w:r>
      <w:r>
        <w:t xml:space="preserve"> March 24, 2021; Ohio Rev. Code Ann. § 4133.01, </w:t>
      </w:r>
      <w:r>
        <w:rPr>
          <w:i/>
          <w:iCs/>
        </w:rPr>
        <w:t>as added by</w:t>
      </w:r>
      <w:r>
        <w:t xml:space="preserve"> 2020 Ohio S.B. 201, </w:t>
      </w:r>
      <w:r>
        <w:rPr>
          <w:i/>
          <w:iCs/>
        </w:rPr>
        <w:t>effective</w:t>
      </w:r>
      <w:r>
        <w:t xml:space="preserve"> March 24, 2021; Ohio Dept. of Taxn., Professional Employer Organizations - Update (Jan. 9, 2018).</w:t>
      </w:r>
    </w:p>
  </w:footnote>
  <w:footnote w:id="213">
    <w:p w14:paraId="26255DFF" w14:textId="3F127EA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1369</w:t>
      </w:r>
      <w:r>
        <w:t xml:space="preserve"> Ohio Rev. Code Ann. § 5747.01(A).</w:t>
      </w:r>
    </w:p>
  </w:footnote>
  <w:footnote w:id="214">
    <w:p w14:paraId="7C027AE3" w14:textId="1ACF50C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1370</w:t>
      </w:r>
      <w:r>
        <w:t xml:space="preserve"> Ohio Rev. Code Ann. § 5751.01.</w:t>
      </w:r>
    </w:p>
  </w:footnote>
  <w:footnote w:id="215">
    <w:p w14:paraId="2D190F55" w14:textId="5C5EA3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1371</w:t>
      </w:r>
      <w:r>
        <w:t xml:space="preserve"> Ohio Rev. Code Ann. § 5751.01(G); Ohio Rev. Code Ann. § 5751.033 (provides rules concerning situs).</w:t>
      </w:r>
    </w:p>
  </w:footnote>
  <w:footnote w:id="216">
    <w:p w14:paraId="588ED3FD" w14:textId="42308D0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1372</w:t>
      </w:r>
      <w:r>
        <w:t xml:space="preserve"> Ohio Rev. Code Ann. § 5747.08; Ohio Rev. Code Ann. § 5747.21.</w:t>
      </w:r>
    </w:p>
  </w:footnote>
  <w:footnote w:id="217">
    <w:p w14:paraId="706DCBC4" w14:textId="6885F36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1373</w:t>
      </w:r>
      <w:r>
        <w:t xml:space="preserve"> Ohio Rev. Code Ann. § 5747.08; Ohio Rev. Code Ann. § 5747.20.</w:t>
      </w:r>
    </w:p>
  </w:footnote>
  <w:footnote w:id="218">
    <w:p w14:paraId="0E15C8E0" w14:textId="75AFDC6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1374</w:t>
      </w:r>
      <w:r>
        <w:t xml:space="preserve"> Ohio Rev. Code Ann. § 5747.21(B).</w:t>
      </w:r>
    </w:p>
  </w:footnote>
  <w:footnote w:id="219">
    <w:p w14:paraId="3693C4D3" w14:textId="35C7E3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1375</w:t>
      </w:r>
      <w:r>
        <w:t xml:space="preserve"> Ohio Rev. Code Ann. § 5747.22.</w:t>
      </w:r>
    </w:p>
  </w:footnote>
  <w:footnote w:id="220">
    <w:p w14:paraId="3E049B28" w14:textId="1421DFC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1376</w:t>
      </w:r>
      <w:r>
        <w:t xml:space="preserve"> 2013 Ohio H.B. 510, </w:t>
      </w:r>
      <w:r>
        <w:rPr>
          <w:i/>
          <w:iCs/>
        </w:rPr>
        <w:t>effective</w:t>
      </w:r>
      <w:r>
        <w:t xml:space="preserve"> Jan. 1, 2014; </w:t>
      </w:r>
      <w:r>
        <w:rPr>
          <w:i/>
          <w:iCs/>
        </w:rPr>
        <w:t>see also</w:t>
      </w:r>
      <w:r>
        <w:t xml:space="preserve"> Ohio Dept. of Taxn., Corporate Franchise Tax.</w:t>
      </w:r>
    </w:p>
  </w:footnote>
  <w:footnote w:id="221">
    <w:p w14:paraId="7BC52586" w14:textId="78DE194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1377</w:t>
      </w:r>
      <w:r>
        <w:t xml:space="preserve"> Ohio Dept. of Taxn., State Taxes: Corporate Franchise Tax; </w:t>
      </w:r>
      <w:r>
        <w:rPr>
          <w:i/>
          <w:iCs/>
        </w:rPr>
        <w:t>see also</w:t>
      </w:r>
      <w:r>
        <w:t xml:space="preserve"> Commercial Activity Tax.</w:t>
      </w:r>
    </w:p>
  </w:footnote>
  <w:footnote w:id="222">
    <w:p w14:paraId="3251D75A" w14:textId="11CB17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1378</w:t>
      </w:r>
      <w:r>
        <w:t xml:space="preserve"> 2013 Ohio H.B. 510, </w:t>
      </w:r>
      <w:r>
        <w:rPr>
          <w:i/>
          <w:iCs/>
        </w:rPr>
        <w:t>effective</w:t>
      </w:r>
      <w:r>
        <w:t xml:space="preserve"> Jan. 1, 2014; </w:t>
      </w:r>
      <w:r>
        <w:rPr>
          <w:i/>
          <w:iCs/>
        </w:rPr>
        <w:t>see also</w:t>
      </w:r>
      <w:r>
        <w:t xml:space="preserve"> Ohio Dept. of Taxn., Corporate Franchise Tax.</w:t>
      </w:r>
    </w:p>
  </w:footnote>
  <w:footnote w:id="223">
    <w:p w14:paraId="32A74FA0" w14:textId="6883593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1379</w:t>
      </w:r>
      <w:r>
        <w:t xml:space="preserve"> 2013 Ohio H.B. 510, </w:t>
      </w:r>
      <w:r>
        <w:rPr>
          <w:i/>
          <w:iCs/>
        </w:rPr>
        <w:t>effective</w:t>
      </w:r>
      <w:r>
        <w:t xml:space="preserve"> Jan. 1, 2014; </w:t>
      </w:r>
      <w:r>
        <w:rPr>
          <w:i/>
          <w:iCs/>
        </w:rPr>
        <w:t>see also</w:t>
      </w:r>
      <w:r>
        <w:t xml:space="preserve"> Ohio Dept. of Taxn., Corporate Franchise Tax.</w:t>
      </w:r>
    </w:p>
  </w:footnote>
  <w:footnote w:id="224">
    <w:p w14:paraId="285E3CE2" w14:textId="0001D93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1380</w:t>
      </w:r>
      <w:r>
        <w:t xml:space="preserve"> Ohio Rev. Code Ann. § 5747.21(B); </w:t>
      </w:r>
      <w:r>
        <w:rPr>
          <w:i/>
          <w:iCs/>
        </w:rPr>
        <w:t xml:space="preserve">see also </w:t>
      </w:r>
      <w:r>
        <w:t>Ohio Rev. Code Ann. § 5733.05(B)(2); Ohio Rev. Code Ann. § 5733.40(B)(1).</w:t>
      </w:r>
    </w:p>
  </w:footnote>
  <w:footnote w:id="225">
    <w:p w14:paraId="6DBA1E7A" w14:textId="5D88051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1381</w:t>
      </w:r>
      <w:r>
        <w:t xml:space="preserve"> Ohio Rev. Code Ann. § 5747.21(B); Ohio Rev. Code Ann. § 5733.05(B)(2).</w:t>
      </w:r>
    </w:p>
  </w:footnote>
  <w:footnote w:id="226">
    <w:p w14:paraId="09D4CF42" w14:textId="409576E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1382</w:t>
      </w:r>
      <w:r>
        <w:t xml:space="preserve"> Ohio Rev. Code Ann. § 5751.01.</w:t>
      </w:r>
    </w:p>
  </w:footnote>
  <w:footnote w:id="227">
    <w:p w14:paraId="123C3A9A" w14:textId="2D10AC2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1383</w:t>
      </w:r>
      <w:r>
        <w:t xml:space="preserve"> Ohio Rev. Code Ann. § 5751.01(G). </w:t>
      </w:r>
      <w:r>
        <w:rPr>
          <w:i/>
          <w:iCs/>
        </w:rPr>
        <w:t>See</w:t>
      </w:r>
      <w:r>
        <w:t xml:space="preserve"> Ohio Rev. Code Ann. § 5751.033 (provides rules concerning situs).</w:t>
      </w:r>
    </w:p>
  </w:footnote>
  <w:footnote w:id="228">
    <w:p w14:paraId="548B385D" w14:textId="1D257BA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1384</w:t>
      </w:r>
      <w:r>
        <w:t xml:space="preserve"> Ohio Rev. Code Ann. § 5747.231.</w:t>
      </w:r>
    </w:p>
  </w:footnote>
  <w:footnote w:id="229">
    <w:p w14:paraId="5F87E6DB" w14:textId="1D2BD7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1385</w:t>
      </w:r>
      <w:r>
        <w:t xml:space="preserve"> Ohio Rev. Code Ann. § 5751.01.</w:t>
      </w:r>
    </w:p>
  </w:footnote>
  <w:footnote w:id="230">
    <w:p w14:paraId="34C476A3" w14:textId="452F7F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1386</w:t>
      </w:r>
      <w:r>
        <w:t xml:space="preserve"> Ohio Rev. Code Ann. § 5751.01(G); Ohio Rev. Code Ann. § 5751.033 (provides rules concerning situs).</w:t>
      </w:r>
    </w:p>
  </w:footnote>
  <w:footnote w:id="231">
    <w:p w14:paraId="045CD1EF" w14:textId="3A96546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1387</w:t>
      </w:r>
      <w:r>
        <w:t xml:space="preserve"> Ohio Rev. Code Ann. § 5747.08; Ohio Rev. Code Ann. § 5747.21.</w:t>
      </w:r>
    </w:p>
  </w:footnote>
  <w:footnote w:id="232">
    <w:p w14:paraId="10807407" w14:textId="0FB919D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1388</w:t>
      </w:r>
      <w:r>
        <w:t xml:space="preserve"> Ohio Rev. Code Ann. § 5747.08; Ohio Rev. Code Ann. § 5747.20.</w:t>
      </w:r>
    </w:p>
  </w:footnote>
  <w:footnote w:id="233">
    <w:p w14:paraId="529AC800" w14:textId="69E46EF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1389</w:t>
      </w:r>
      <w:r>
        <w:t xml:space="preserve"> Ohio Rev. Code Ann. § 5747.21(B).</w:t>
      </w:r>
    </w:p>
  </w:footnote>
  <w:footnote w:id="234">
    <w:p w14:paraId="331705EE" w14:textId="3458300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1390</w:t>
      </w:r>
      <w:r>
        <w:t xml:space="preserve"> Ohio Rev. Code Ann. § 5747.22.</w:t>
      </w:r>
    </w:p>
  </w:footnote>
  <w:footnote w:id="235">
    <w:p w14:paraId="045F504E" w14:textId="6F4B682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1391</w:t>
      </w:r>
      <w:r>
        <w:t xml:space="preserve"> Ohio Rev. Code Ann. § 5751.01.</w:t>
      </w:r>
    </w:p>
  </w:footnote>
  <w:footnote w:id="236">
    <w:p w14:paraId="10716F49" w14:textId="1C96A3C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1392</w:t>
      </w:r>
      <w:r>
        <w:t xml:space="preserve"> Ohio Rev. Code Ann. § 5747.01(B), </w:t>
      </w:r>
      <w:r>
        <w:rPr>
          <w:i/>
          <w:iCs/>
        </w:rPr>
        <w:t>as amended by</w:t>
      </w:r>
      <w:r>
        <w:t xml:space="preserve"> 2022 Ohio H.B. 515, </w:t>
      </w:r>
      <w:r>
        <w:rPr>
          <w:i/>
          <w:iCs/>
        </w:rPr>
        <w:t>effective</w:t>
      </w:r>
      <w:r>
        <w:t xml:space="preserve"> September 23, 2022.</w:t>
      </w:r>
    </w:p>
  </w:footnote>
  <w:footnote w:id="237">
    <w:p w14:paraId="715CBF82" w14:textId="5236F4D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1393</w:t>
      </w:r>
      <w:r>
        <w:t xml:space="preserve"> Ohio Form IT 1140.</w:t>
      </w:r>
    </w:p>
  </w:footnote>
  <w:footnote w:id="238">
    <w:p w14:paraId="42A8033A" w14:textId="795B28E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1394</w:t>
      </w:r>
      <w:r>
        <w:t xml:space="preserve"> Ohio Rev. Code Ann. § 5751.01(G). </w:t>
      </w:r>
      <w:r>
        <w:rPr>
          <w:i/>
          <w:iCs/>
        </w:rPr>
        <w:t>See</w:t>
      </w:r>
      <w:r>
        <w:t xml:space="preserve"> Ohio Rev. Code Ann. § 5751.033 (provides rules concerning situs).</w:t>
      </w:r>
    </w:p>
  </w:footnote>
  <w:footnote w:id="239">
    <w:p w14:paraId="41F9554F" w14:textId="75A0057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1395</w:t>
      </w:r>
      <w:r>
        <w:t xml:space="preserve"> Ohio Rev. Code Ann. § 5751.01.</w:t>
      </w:r>
    </w:p>
  </w:footnote>
  <w:footnote w:id="240">
    <w:p w14:paraId="66C7236F" w14:textId="5E2A84B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1396</w:t>
      </w:r>
      <w:r>
        <w:t xml:space="preserve"> Ohio Rev. Code Ann. § 5747.01(C); Ohio Form IT 1140.</w:t>
      </w:r>
    </w:p>
  </w:footnote>
  <w:footnote w:id="241">
    <w:p w14:paraId="2DE90FD0" w14:textId="1CEED5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1397</w:t>
      </w:r>
      <w:r>
        <w:t xml:space="preserve"> Ohio Rev. Code Ann. § 5751.01(G). </w:t>
      </w:r>
      <w:r>
        <w:rPr>
          <w:i/>
          <w:iCs/>
        </w:rPr>
        <w:t>See</w:t>
      </w:r>
      <w:r>
        <w:t xml:space="preserve"> Ohio Rev. Code Ann. § 5751.033 (provides rules concerning situs).</w:t>
      </w:r>
    </w:p>
  </w:footnote>
  <w:footnote w:id="242">
    <w:p w14:paraId="4E2A58A3" w14:textId="792FD2B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1398</w:t>
      </w:r>
      <w:r>
        <w:t xml:space="preserve"> Ohio Rev. Code Ann. § 5751.01.</w:t>
      </w:r>
    </w:p>
  </w:footnote>
  <w:footnote w:id="243">
    <w:p w14:paraId="4A7A6C56" w14:textId="43AC9C2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1399</w:t>
      </w:r>
      <w:r>
        <w:t xml:space="preserve"> Ohio Rev. Code Ann. § 5747.01(B), </w:t>
      </w:r>
      <w:r>
        <w:rPr>
          <w:i/>
          <w:iCs/>
        </w:rPr>
        <w:t>as amended by</w:t>
      </w:r>
      <w:r>
        <w:t xml:space="preserve"> 2022 Ohio H.B. 515, </w:t>
      </w:r>
      <w:r>
        <w:rPr>
          <w:i/>
          <w:iCs/>
        </w:rPr>
        <w:t>effective</w:t>
      </w:r>
      <w:r>
        <w:t xml:space="preserve"> September 23, 2022.</w:t>
      </w:r>
    </w:p>
  </w:footnote>
  <w:footnote w:id="244">
    <w:p w14:paraId="3435D91B" w14:textId="62E1DD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1400</w:t>
      </w:r>
      <w:r>
        <w:t xml:space="preserve"> Ohio Form IT 1140.</w:t>
      </w:r>
    </w:p>
  </w:footnote>
  <w:footnote w:id="245">
    <w:p w14:paraId="16987CF0" w14:textId="61CE69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1401</w:t>
      </w:r>
      <w:r>
        <w:t xml:space="preserve"> Ohio Rev. Code Ann. § 5751.01(G). </w:t>
      </w:r>
      <w:r>
        <w:rPr>
          <w:i/>
          <w:iCs/>
        </w:rPr>
        <w:t>See</w:t>
      </w:r>
      <w:r>
        <w:t xml:space="preserve"> Ohio Rev. Code Ann. § 5751.033 (provides rules concerning situs).</w:t>
      </w:r>
    </w:p>
  </w:footnote>
  <w:footnote w:id="246">
    <w:p w14:paraId="0E7A19B6" w14:textId="4F9AAA6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1402</w:t>
      </w:r>
      <w:r>
        <w:t xml:space="preserve"> Ohio Rev. Code Ann. § 5751.01.</w:t>
      </w:r>
    </w:p>
  </w:footnote>
  <w:footnote w:id="247">
    <w:p w14:paraId="12F7179D" w14:textId="0A8C55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1403</w:t>
      </w:r>
      <w:r>
        <w:t xml:space="preserve"> Ohio Rev. Code Ann. § 5747.01(C); Ohio Form IT 1140.</w:t>
      </w:r>
    </w:p>
  </w:footnote>
  <w:footnote w:id="248">
    <w:p w14:paraId="54A768CF" w14:textId="2F930C4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1404</w:t>
      </w:r>
      <w:r>
        <w:t xml:space="preserve"> Ohio Rev. Code Ann. § 5751.01(G). </w:t>
      </w:r>
      <w:r>
        <w:rPr>
          <w:i/>
          <w:iCs/>
        </w:rPr>
        <w:t>See</w:t>
      </w:r>
      <w:r>
        <w:t xml:space="preserve"> Ohio Rev. Code Ann. § 5751.033 (provides rules concerning situs).</w:t>
      </w:r>
    </w:p>
  </w:footnote>
  <w:footnote w:id="249">
    <w:p w14:paraId="23B5C34A" w14:textId="6B507AE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1405</w:t>
      </w:r>
      <w:r>
        <w:t xml:space="preserve"> Ohio Rev. Code Ann. § 5747.02.</w:t>
      </w:r>
    </w:p>
  </w:footnote>
  <w:footnote w:id="250">
    <w:p w14:paraId="36F163D9" w14:textId="4E41056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1406</w:t>
      </w:r>
      <w:r>
        <w:t xml:space="preserve"> Ohio Rev. Code Ann. § 5747.02.</w:t>
      </w:r>
    </w:p>
  </w:footnote>
  <w:footnote w:id="251">
    <w:p w14:paraId="6AD7D450" w14:textId="3D4A9D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1407</w:t>
      </w:r>
      <w:r>
        <w:t xml:space="preserve"> Ohio Form IT 1140: Pass-Through Entity and Trust Withholding Tax Return.</w:t>
      </w:r>
    </w:p>
  </w:footnote>
  <w:footnote w:id="252">
    <w:p w14:paraId="0D177D75" w14:textId="201BF0F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1408</w:t>
      </w:r>
      <w:r>
        <w:t xml:space="preserve"> Ohio Rev. Code Ann. § 5751.01(G). </w:t>
      </w:r>
      <w:r>
        <w:rPr>
          <w:i/>
          <w:iCs/>
        </w:rPr>
        <w:t>See</w:t>
      </w:r>
      <w:r>
        <w:t xml:space="preserve"> Ohio Rev. Code Ann. § 5751.033 (provides rules concerning situs).</w:t>
      </w:r>
    </w:p>
  </w:footnote>
  <w:footnote w:id="253">
    <w:p w14:paraId="5433FCA6" w14:textId="5AED3FA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1409</w:t>
      </w:r>
      <w:r>
        <w:t xml:space="preserve"> Ohio Rev. Code Ann. § 5747.22.</w:t>
      </w:r>
    </w:p>
  </w:footnote>
  <w:footnote w:id="254">
    <w:p w14:paraId="1248963D" w14:textId="64C0DF1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1410</w:t>
      </w:r>
      <w:r>
        <w:t xml:space="preserve"> Ohio Rev. Code Ann. § 5747.08; Ohio Rev. Code Ann. § 5747.21.</w:t>
      </w:r>
    </w:p>
  </w:footnote>
  <w:footnote w:id="255">
    <w:p w14:paraId="0D0790E3" w14:textId="17701AB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1411</w:t>
      </w:r>
      <w:r>
        <w:t xml:space="preserve"> Ohio Rev. Code Ann. § 5747.08; Ohio Rev. Code Ann. § 5747.20.</w:t>
      </w:r>
    </w:p>
  </w:footnote>
  <w:footnote w:id="256">
    <w:p w14:paraId="2D9B974E" w14:textId="1703F0C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1412</w:t>
      </w:r>
      <w:r>
        <w:t xml:space="preserve"> Ohio Rev. Code Ann. § 5747.21(B).</w:t>
      </w:r>
    </w:p>
  </w:footnote>
  <w:footnote w:id="257">
    <w:p w14:paraId="6E07420D" w14:textId="350918A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1413</w:t>
      </w:r>
      <w:r>
        <w:t xml:space="preserve"> Ohio Rev. Code Ann. § 5747.22.</w:t>
      </w:r>
    </w:p>
  </w:footnote>
  <w:footnote w:id="258">
    <w:p w14:paraId="2416DBEF" w14:textId="6153321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1414</w:t>
      </w:r>
      <w:r>
        <w:t xml:space="preserve"> Ohio Rev. Code Ann. § 5751.01(G). see Ohio Rev. Code Ann. § 5751.033 (provides rules concerning situs).</w:t>
      </w:r>
    </w:p>
  </w:footnote>
  <w:footnote w:id="259">
    <w:p w14:paraId="4D18FE4E" w14:textId="06CE016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1415</w:t>
      </w:r>
      <w:r>
        <w:t xml:space="preserve"> Ohio Rev. Code Ann. § 5751.01.</w:t>
      </w:r>
    </w:p>
  </w:footnote>
  <w:footnote w:id="260">
    <w:p w14:paraId="147CCD16" w14:textId="1C4B826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1416</w:t>
      </w:r>
      <w:r>
        <w:t xml:space="preserve"> Ohio Rev. Code Ann. § 5733.40(A)(7) </w:t>
      </w:r>
      <w:r>
        <w:rPr>
          <w:i/>
          <w:iCs/>
        </w:rPr>
        <w:t>as amended by</w:t>
      </w:r>
      <w:r>
        <w:t xml:space="preserve"> 2020 Ohio S.B. 201, </w:t>
      </w:r>
      <w:r>
        <w:rPr>
          <w:i/>
          <w:iCs/>
        </w:rPr>
        <w:t>effective</w:t>
      </w:r>
      <w:r>
        <w:t xml:space="preserve"> March 24, 2021; Ohio Form IT 1140.</w:t>
      </w:r>
    </w:p>
  </w:footnote>
  <w:footnote w:id="261">
    <w:p w14:paraId="7B2FCFFF" w14:textId="58C9633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1417</w:t>
      </w:r>
      <w:r>
        <w:t xml:space="preserve"> Ohio Rev. Code Ann. § 5751.01(G). </w:t>
      </w:r>
      <w:r>
        <w:rPr>
          <w:i/>
          <w:iCs/>
        </w:rPr>
        <w:t>See</w:t>
      </w:r>
      <w:r>
        <w:t xml:space="preserve"> Ohio Rev. Code Ann. § 5751.033 (provides rules concerning situs).</w:t>
      </w:r>
    </w:p>
  </w:footnote>
  <w:footnote w:id="262">
    <w:p w14:paraId="0B9B5545" w14:textId="744ADF0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1418</w:t>
      </w:r>
      <w:r>
        <w:t xml:space="preserve"> Ohio Rev. Code Ann. § 5733.40(A)(7); Ohio Rev. Code Ann. § 5747.02.</w:t>
      </w:r>
    </w:p>
  </w:footnote>
  <w:footnote w:id="263">
    <w:p w14:paraId="117F9E85" w14:textId="21F5A1B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1419</w:t>
      </w:r>
      <w:r>
        <w:t xml:space="preserve"> Ohio Rev. Code Ann. § 5751.01.</w:t>
      </w:r>
    </w:p>
  </w:footnote>
  <w:footnote w:id="264">
    <w:p w14:paraId="25040593" w14:textId="49C4CF9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1420</w:t>
      </w:r>
      <w:r>
        <w:t xml:space="preserve"> Ohio Rev. Code Ann. § 5751.01(G); Ohio Rev. Code Ann. § 5751.033 (provides rules concerning situs).</w:t>
      </w:r>
    </w:p>
  </w:footnote>
  <w:footnote w:id="265">
    <w:p w14:paraId="64D8DF06" w14:textId="4C7A0CE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1421</w:t>
      </w:r>
      <w:r>
        <w:t xml:space="preserve"> Ohio Rev. Code Ann. § 5733.40; Ohio Rev. Code Ann. § 5733.41; Ohio Rev. Code Ann. § 5747.41; Ohio Rev. Code Ann. § 5733.05(B)(2).</w:t>
      </w:r>
    </w:p>
  </w:footnote>
  <w:footnote w:id="266">
    <w:p w14:paraId="28FCFFE2" w14:textId="7532A4C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1422</w:t>
      </w:r>
      <w:r>
        <w:t xml:space="preserve"> Ohio Rev. Code Ann. § 5733.05; Ohio Rev. Code Ann. § 5733.40; Ohio Rev. Code Ann. § 5733.41; Ohio Rev. Code Ann. § 5747.41.</w:t>
      </w:r>
    </w:p>
  </w:footnote>
  <w:footnote w:id="267">
    <w:p w14:paraId="1DF6525E" w14:textId="118E19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1423</w:t>
      </w:r>
      <w:r>
        <w:t xml:space="preserve"> Ohio Rev. Code Ann. § 5751.01.</w:t>
      </w:r>
    </w:p>
  </w:footnote>
  <w:footnote w:id="268">
    <w:p w14:paraId="014C3D43" w14:textId="23540D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1424</w:t>
      </w:r>
      <w:r>
        <w:t xml:space="preserve"> Ohio Rev. Code Ann. § 5751.01(G); Ohio Rev. Code Ann. § 5751.033 (provides rules concerning situs).</w:t>
      </w:r>
    </w:p>
  </w:footnote>
  <w:footnote w:id="269">
    <w:p w14:paraId="2098D1AD" w14:textId="446CAC5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1425</w:t>
      </w:r>
      <w:r>
        <w:t xml:space="preserve"> Ohio Rev. Code Ann. § 5751.033.</w:t>
      </w:r>
    </w:p>
  </w:footnote>
  <w:footnote w:id="270">
    <w:p w14:paraId="0CC01F9D" w14:textId="4D6D9FF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1426</w:t>
      </w:r>
      <w:r>
        <w:t xml:space="preserve"> Ohio Rev. Code Ann. § 5747.01(A)(28).</w:t>
      </w:r>
    </w:p>
  </w:footnote>
  <w:footnote w:id="271">
    <w:p w14:paraId="526A3EB8" w14:textId="2119EA6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1427</w:t>
      </w:r>
      <w:r>
        <w:t xml:space="preserve"> Ohio Rev. Code Ann. § 5747.01(A)(28), </w:t>
      </w:r>
      <w:r>
        <w:rPr>
          <w:i/>
          <w:iCs/>
        </w:rPr>
        <w:t>as renumbered by</w:t>
      </w:r>
      <w:r>
        <w:t xml:space="preserve"> 2020 Ohio H.B. 197, </w:t>
      </w:r>
      <w:r>
        <w:rPr>
          <w:i/>
          <w:iCs/>
        </w:rPr>
        <w:t>effective</w:t>
      </w:r>
      <w:r>
        <w:t xml:space="preserve"> March 27, 2020; Ohio Rev. Code Ann. § 5747.02(A)(4)(a).</w:t>
      </w:r>
    </w:p>
  </w:footnote>
  <w:footnote w:id="272">
    <w:p w14:paraId="603A134E" w14:textId="113EE4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1428</w:t>
      </w:r>
      <w:r>
        <w:t xml:space="preserve"> Ohio Rev. Code Ann. § 5733.40(A)(7), </w:t>
      </w:r>
      <w:r>
        <w:rPr>
          <w:i/>
          <w:iCs/>
        </w:rPr>
        <w:t>as amended by</w:t>
      </w:r>
      <w:r>
        <w:t xml:space="preserve"> 2021 Ohio S.B. 201, </w:t>
      </w:r>
      <w:r>
        <w:rPr>
          <w:i/>
          <w:iCs/>
        </w:rPr>
        <w:t>effective</w:t>
      </w:r>
      <w:r>
        <w:t xml:space="preserve"> March 24, 2021; Ohio Dept. of Taxn., Professional Employer Organizations - Update (Jan. 9, 2018).</w:t>
      </w:r>
    </w:p>
  </w:footnote>
  <w:footnote w:id="273">
    <w:p w14:paraId="34446410" w14:textId="39B601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1429</w:t>
      </w:r>
      <w:r>
        <w:t xml:space="preserve"> Ohio Rev. Code 577.40(A)(7), </w:t>
      </w:r>
      <w:r>
        <w:rPr>
          <w:i/>
          <w:iCs/>
        </w:rPr>
        <w:t>as amended by</w:t>
      </w:r>
      <w:r>
        <w:t xml:space="preserve"> 2020 Ohio S.B. 201, </w:t>
      </w:r>
      <w:r>
        <w:rPr>
          <w:i/>
          <w:iCs/>
        </w:rPr>
        <w:t>effective</w:t>
      </w:r>
      <w:r>
        <w:t xml:space="preserve"> March 24, 2021; Ohio Dept. of Taxn., Professional Employer Organizations - Update (Jan. 9, 2018).</w:t>
      </w:r>
    </w:p>
  </w:footnote>
  <w:footnote w:id="274">
    <w:p w14:paraId="5249109D" w14:textId="643DD65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1430</w:t>
      </w:r>
      <w:r>
        <w:t xml:space="preserve"> Ohio Rev. Code Ann. § 5747.01(A), (B); Ohio Form IT 1041.</w:t>
      </w:r>
    </w:p>
  </w:footnote>
  <w:footnote w:id="275">
    <w:p w14:paraId="5957389B" w14:textId="56BF454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1431</w:t>
      </w:r>
      <w:r>
        <w:t xml:space="preserve"> Ohio Rev. Code Ann. § 5747.01(A).</w:t>
      </w:r>
    </w:p>
  </w:footnote>
  <w:footnote w:id="276">
    <w:p w14:paraId="2776B742" w14:textId="2C497A9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1432</w:t>
      </w:r>
      <w:r>
        <w:t xml:space="preserve"> Ohio Rev. Code Ann. § 5747.01(B).</w:t>
      </w:r>
    </w:p>
  </w:footnote>
  <w:footnote w:id="277">
    <w:p w14:paraId="7A638E67" w14:textId="03E2DD8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1433</w:t>
      </w:r>
      <w:r>
        <w:t xml:space="preserve"> Ohio Form IT 1041.</w:t>
      </w:r>
    </w:p>
  </w:footnote>
  <w:footnote w:id="278">
    <w:p w14:paraId="36134099" w14:textId="5EBE8FA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1434</w:t>
      </w:r>
      <w:r>
        <w:t xml:space="preserve"> Ohio Rev. Code Ann. § 5747.01.</w:t>
      </w:r>
    </w:p>
  </w:footnote>
  <w:footnote w:id="279">
    <w:p w14:paraId="2F6B89C8" w14:textId="40041C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1435</w:t>
      </w:r>
      <w:r>
        <w:t xml:space="preserve"> I.R.C. § 722.</w:t>
      </w:r>
    </w:p>
  </w:footnote>
  <w:footnote w:id="280">
    <w:p w14:paraId="2A4B61DF" w14:textId="3F59706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1436</w:t>
      </w:r>
      <w:r>
        <w:t xml:space="preserve"> I.R.C. § 705; Treas. Reg. § 1.705-1(a)(2).</w:t>
      </w:r>
    </w:p>
  </w:footnote>
  <w:footnote w:id="281">
    <w:p w14:paraId="12F1C49B" w14:textId="49C0A8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1437</w:t>
      </w:r>
      <w:r>
        <w:t xml:space="preserve"> I.R.C. § 705(a)(2)-(3).</w:t>
      </w:r>
    </w:p>
  </w:footnote>
  <w:footnote w:id="282">
    <w:p w14:paraId="65601407" w14:textId="6E1CFB8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1438</w:t>
      </w:r>
      <w:r>
        <w:t xml:space="preserve"> Ohio Rev. Code Ann. § 5747.01.</w:t>
      </w:r>
    </w:p>
  </w:footnote>
  <w:footnote w:id="283">
    <w:p w14:paraId="73F29296" w14:textId="38FCE64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1439</w:t>
      </w:r>
      <w:r>
        <w:t xml:space="preserve"> I.R.C. § 704(d).</w:t>
      </w:r>
    </w:p>
  </w:footnote>
  <w:footnote w:id="284">
    <w:p w14:paraId="492609D2" w14:textId="690719F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1440</w:t>
      </w:r>
      <w:r>
        <w:t xml:space="preserve"> I.R.C. § 752(a); Treas. Reg. § 1.752-1(b).</w:t>
      </w:r>
    </w:p>
  </w:footnote>
  <w:footnote w:id="285">
    <w:p w14:paraId="49BCB471" w14:textId="3E98AD3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1441</w:t>
      </w:r>
      <w:r>
        <w:t xml:space="preserve"> Treas. Reg. § 1.752-1(a)(1).</w:t>
      </w:r>
    </w:p>
  </w:footnote>
  <w:footnote w:id="286">
    <w:p w14:paraId="65A0B743" w14:textId="53958C2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1442</w:t>
      </w:r>
      <w:r>
        <w:t xml:space="preserve"> Treas. Reg. § 1.752-2(a).</w:t>
      </w:r>
    </w:p>
  </w:footnote>
  <w:footnote w:id="287">
    <w:p w14:paraId="55B7C02A" w14:textId="007A86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1443</w:t>
      </w:r>
      <w:r>
        <w:t xml:space="preserve"> Treas. Reg. § 1.752-1(a)(2).</w:t>
      </w:r>
    </w:p>
  </w:footnote>
  <w:footnote w:id="288">
    <w:p w14:paraId="7EC51F09" w14:textId="13002DC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1444</w:t>
      </w:r>
      <w:r>
        <w:t xml:space="preserve"> Treas. Reg. § 1.752-3(a).</w:t>
      </w:r>
    </w:p>
  </w:footnote>
  <w:footnote w:id="289">
    <w:p w14:paraId="40A9D17F" w14:textId="0B4A108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1445</w:t>
      </w:r>
      <w:r>
        <w:t xml:space="preserve"> Ohio Rev. Code Ann. § 5747.01.</w:t>
      </w:r>
    </w:p>
  </w:footnote>
  <w:footnote w:id="290">
    <w:p w14:paraId="453699D6" w14:textId="6FBFAE5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1446</w:t>
      </w:r>
      <w:r>
        <w:t xml:space="preserve"> Treas. Reg. § 1.752-1(b).</w:t>
      </w:r>
    </w:p>
  </w:footnote>
  <w:footnote w:id="291">
    <w:p w14:paraId="73DBDDC8" w14:textId="5BD768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1447</w:t>
      </w:r>
      <w:r>
        <w:t xml:space="preserve"> I.R.C. § 722; Treas. Reg. § 1.722-1.</w:t>
      </w:r>
    </w:p>
  </w:footnote>
  <w:footnote w:id="292">
    <w:p w14:paraId="03869329" w14:textId="7326241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1448</w:t>
      </w:r>
      <w:r>
        <w:t xml:space="preserve"> Treas. Reg. § 1.752-1(c).</w:t>
      </w:r>
    </w:p>
  </w:footnote>
  <w:footnote w:id="293">
    <w:p w14:paraId="09E9090A" w14:textId="5B87F66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1449</w:t>
      </w:r>
      <w:r>
        <w:t xml:space="preserve"> I.R.C. § 733(1).</w:t>
      </w:r>
    </w:p>
  </w:footnote>
  <w:footnote w:id="294">
    <w:p w14:paraId="16AD6D3C" w14:textId="7BDB285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1450</w:t>
      </w:r>
      <w:r>
        <w:t xml:space="preserve"> I.R.C. § 731(a)(1); Treas. Reg. § 1.731-1(a).</w:t>
      </w:r>
    </w:p>
  </w:footnote>
  <w:footnote w:id="295">
    <w:p w14:paraId="5404DB0F" w14:textId="309E3C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1451</w:t>
      </w:r>
      <w:r>
        <w:t xml:space="preserve"> I.R.C. § 704(a)-(b); Treas. Reg. §§ 1.704-1(a)-(b), 1.752-2.</w:t>
      </w:r>
    </w:p>
  </w:footnote>
  <w:footnote w:id="296">
    <w:p w14:paraId="21473F5B" w14:textId="141F1E4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1452</w:t>
      </w:r>
      <w:r>
        <w:t xml:space="preserve"> Treas. Reg. § 1.704-2(b)(1).</w:t>
      </w:r>
    </w:p>
  </w:footnote>
  <w:footnote w:id="297">
    <w:p w14:paraId="1BF20004" w14:textId="4B4C4E9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1453</w:t>
      </w:r>
      <w:r>
        <w:t xml:space="preserve"> Ohio Rev. Code Ann. § 5747.02.</w:t>
      </w:r>
    </w:p>
  </w:footnote>
  <w:footnote w:id="298">
    <w:p w14:paraId="05BEDC13" w14:textId="038668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1454</w:t>
      </w:r>
      <w:r>
        <w:t xml:space="preserve"> Ohio Rev. Code Ann. § 5747.05(B).</w:t>
      </w:r>
    </w:p>
  </w:footnote>
  <w:footnote w:id="299">
    <w:p w14:paraId="4BF5A840" w14:textId="597A92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1455</w:t>
      </w:r>
      <w:r>
        <w:t xml:space="preserve"> Ohio Rev. Code Ann. § 5747.05(B).</w:t>
      </w:r>
    </w:p>
  </w:footnote>
  <w:footnote w:id="300">
    <w:p w14:paraId="1E3FAC0A" w14:textId="3F4962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1456</w:t>
      </w:r>
      <w:r>
        <w:t xml:space="preserve"> Ohio Rev. Code Ann. § 5747.05(B).</w:t>
      </w:r>
    </w:p>
  </w:footnote>
  <w:footnote w:id="301">
    <w:p w14:paraId="2540833F" w14:textId="5840270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1457</w:t>
      </w:r>
      <w:r>
        <w:t xml:space="preserve"> Ohio Rev. Code Ann. § 5747.05(B)(4).</w:t>
      </w:r>
    </w:p>
  </w:footnote>
  <w:footnote w:id="302">
    <w:p w14:paraId="5996880D" w14:textId="262691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1458</w:t>
      </w:r>
      <w:r>
        <w:t xml:space="preserve"> Ohio Rev. Code Ann. § 5747.05(B).</w:t>
      </w:r>
    </w:p>
  </w:footnote>
  <w:footnote w:id="303">
    <w:p w14:paraId="136BE999" w14:textId="665BF97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1459</w:t>
      </w:r>
      <w:r>
        <w:t xml:space="preserve"> Ohio Rev. Code Ann. § 5747.05(A)(2).</w:t>
      </w:r>
    </w:p>
  </w:footnote>
  <w:footnote w:id="304">
    <w:p w14:paraId="067C92E5" w14:textId="2398ED9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1464</w:t>
      </w:r>
      <w:r>
        <w:t xml:space="preserve"> Ohio Rev. Code Ann. § 5726.04.</w:t>
      </w:r>
    </w:p>
  </w:footnote>
  <w:footnote w:id="305">
    <w:p w14:paraId="74DB773D" w14:textId="0B684FC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1465</w:t>
      </w:r>
      <w:r>
        <w:t xml:space="preserve"> Ohio Rev. Code Ann. § 5747.02.</w:t>
      </w:r>
    </w:p>
  </w:footnote>
  <w:footnote w:id="306">
    <w:p w14:paraId="474DF6B6" w14:textId="2C7AA9F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1467</w:t>
      </w:r>
      <w:r>
        <w:t xml:space="preserve"> Ohio Rev. Code Ann. § 5747.01(A).</w:t>
      </w:r>
    </w:p>
  </w:footnote>
  <w:footnote w:id="307">
    <w:p w14:paraId="01559BA3" w14:textId="245B7DF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1468</w:t>
      </w:r>
      <w:r>
        <w:t xml:space="preserve"> Ohio Form IT 1140.</w:t>
      </w:r>
    </w:p>
  </w:footnote>
  <w:footnote w:id="308">
    <w:p w14:paraId="6087F9C6" w14:textId="69723A1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1469</w:t>
      </w:r>
      <w:r>
        <w:t xml:space="preserve"> Ohio Form IT 1140.</w:t>
      </w:r>
    </w:p>
  </w:footnote>
  <w:footnote w:id="309">
    <w:p w14:paraId="3DF2293D" w14:textId="627E036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1470</w:t>
      </w:r>
      <w:r>
        <w:t xml:space="preserve"> Ohio Rev. Code Ann. § 5747.01(A).</w:t>
      </w:r>
    </w:p>
  </w:footnote>
  <w:footnote w:id="310">
    <w:p w14:paraId="38140973" w14:textId="31E747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1471</w:t>
      </w:r>
      <w:r>
        <w:t xml:space="preserve"> Ohio Rev. Code Ann. § 5747.01(A).</w:t>
      </w:r>
    </w:p>
  </w:footnote>
  <w:footnote w:id="311">
    <w:p w14:paraId="7373C961" w14:textId="334AEA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1472</w:t>
      </w:r>
      <w:r>
        <w:t xml:space="preserve"> Ohio Rev. Code Ann. § 5747.01(A)(17), (18), </w:t>
      </w:r>
      <w:r>
        <w:rPr>
          <w:i/>
          <w:iCs/>
        </w:rPr>
        <w:t>as renumbered by</w:t>
      </w:r>
      <w:r>
        <w:t xml:space="preserve"> 2020 Ohio H.B. 197, </w:t>
      </w:r>
      <w:r>
        <w:rPr>
          <w:i/>
          <w:iCs/>
        </w:rPr>
        <w:t>effective</w:t>
      </w:r>
      <w:r>
        <w:t xml:space="preserve"> March 27, 2020.</w:t>
      </w:r>
    </w:p>
  </w:footnote>
  <w:footnote w:id="312">
    <w:p w14:paraId="23D64A62" w14:textId="0CE076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1473</w:t>
      </w:r>
      <w:r>
        <w:t xml:space="preserve"> Ohio Rev. Code Ann. § 5747.01(A)(17), (18), </w:t>
      </w:r>
      <w:r>
        <w:rPr>
          <w:i/>
          <w:iCs/>
        </w:rPr>
        <w:t>as renumbered by</w:t>
      </w:r>
      <w:r>
        <w:t xml:space="preserve"> 2020 Ohio H.B. 197, </w:t>
      </w:r>
      <w:r>
        <w:rPr>
          <w:i/>
          <w:iCs/>
        </w:rPr>
        <w:t>effective</w:t>
      </w:r>
      <w:r>
        <w:t xml:space="preserve"> March 27, 2020; Ohio Form IT 4708.</w:t>
      </w:r>
    </w:p>
  </w:footnote>
  <w:footnote w:id="313">
    <w:p w14:paraId="1784C92B" w14:textId="12F3FD1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1474</w:t>
      </w:r>
      <w:r>
        <w:t xml:space="preserve"> Ohio Rev. Code Ann. § 5747.01(A)(17), (18).</w:t>
      </w:r>
    </w:p>
  </w:footnote>
  <w:footnote w:id="314">
    <w:p w14:paraId="3E329DE0" w14:textId="02A5E28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1475</w:t>
      </w:r>
      <w:r>
        <w:t xml:space="preserve"> Ohio Rev. Code Ann. § 5747.01(A)(17), (18).</w:t>
      </w:r>
    </w:p>
  </w:footnote>
  <w:footnote w:id="315">
    <w:p w14:paraId="36C7A4A7" w14:textId="4536F07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1476</w:t>
      </w:r>
      <w:r>
        <w:t xml:space="preserve"> Ohio Rev. Code Ann. § 5747.01(A)(17), (18);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 2021 Ohio S.B. 18, </w:t>
      </w:r>
      <w:r>
        <w:rPr>
          <w:i/>
          <w:iCs/>
        </w:rPr>
        <w:t>effective</w:t>
      </w:r>
      <w:r>
        <w:t xml:space="preserve"> March 31, 2021.</w:t>
      </w:r>
    </w:p>
  </w:footnote>
  <w:footnote w:id="316">
    <w:p w14:paraId="573ED032" w14:textId="404DBBE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1477</w:t>
      </w:r>
      <w:r>
        <w:t xml:space="preserve"> Ohio Rev. Code Ann. § 5747.01(A)(17), (18).</w:t>
      </w:r>
    </w:p>
  </w:footnote>
  <w:footnote w:id="317">
    <w:p w14:paraId="064B4113" w14:textId="320BC9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1478</w:t>
      </w:r>
      <w:r>
        <w:t xml:space="preserve"> Ohio Rev. Code Ann. § 5747.01(A).</w:t>
      </w:r>
    </w:p>
  </w:footnote>
  <w:footnote w:id="318">
    <w:p w14:paraId="3CBC0A00" w14:textId="132DD0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1479</w:t>
      </w:r>
      <w:r>
        <w:t xml:space="preserve"> Ohio Rev. Code Ann. § 5747.01(A)(20), (21)(c); Ohio Schedule IT NOL.</w:t>
      </w:r>
    </w:p>
  </w:footnote>
  <w:footnote w:id="319">
    <w:p w14:paraId="4C7062AE" w14:textId="2B27898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1480</w:t>
      </w:r>
      <w:r>
        <w:t xml:space="preserve"> Ohio Information Release PIT 2002-06; Ohio Schedule IT NOL.</w:t>
      </w:r>
    </w:p>
  </w:footnote>
  <w:footnote w:id="320">
    <w:p w14:paraId="58C71D1A" w14:textId="585410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1481</w:t>
      </w:r>
      <w:r>
        <w:t xml:space="preserve"> Ohio Rev. Code Ann. § 5747.01(A)(2), (3).</w:t>
      </w:r>
    </w:p>
  </w:footnote>
  <w:footnote w:id="321">
    <w:p w14:paraId="466DD15C" w14:textId="2E5CA29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1482</w:t>
      </w:r>
      <w:r>
        <w:t xml:space="preserve"> Ohio Rev. Code Ann. § 5747.01(A).</w:t>
      </w:r>
    </w:p>
  </w:footnote>
  <w:footnote w:id="322">
    <w:p w14:paraId="3892D3F5" w14:textId="0A1F255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1483</w:t>
      </w:r>
      <w:r>
        <w:t xml:space="preserve"> Ohio Rev. Code Ann. § 5747.01(A)(1).</w:t>
      </w:r>
    </w:p>
  </w:footnote>
  <w:footnote w:id="323">
    <w:p w14:paraId="15A8AAA0" w14:textId="41FFFC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1484</w:t>
      </w:r>
      <w:r>
        <w:t xml:space="preserve"> Ohio Rev. Code Ann. § 5747.01(A).</w:t>
      </w:r>
    </w:p>
  </w:footnote>
  <w:footnote w:id="324">
    <w:p w14:paraId="4950135F" w14:textId="3D8066D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1485</w:t>
      </w:r>
      <w:r>
        <w:t xml:space="preserve"> Ohio Rev. Code Ann. § 5747.01(A).</w:t>
      </w:r>
    </w:p>
  </w:footnote>
  <w:footnote w:id="325">
    <w:p w14:paraId="54660B02" w14:textId="725B626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1486</w:t>
      </w:r>
      <w:r>
        <w:t xml:space="preserve"> Ohio Rev. Code Ann. § 5747.01(A).</w:t>
      </w:r>
    </w:p>
  </w:footnote>
  <w:footnote w:id="326">
    <w:p w14:paraId="318EA011" w14:textId="0B9CE6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1487</w:t>
      </w:r>
      <w:r>
        <w:t xml:space="preserve"> Ohio Rev. Code Ann. § 5747.01(A).</w:t>
      </w:r>
    </w:p>
  </w:footnote>
  <w:footnote w:id="327">
    <w:p w14:paraId="498CAB2C" w14:textId="161CD22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1488</w:t>
      </w:r>
      <w:r>
        <w:t xml:space="preserve"> Ohio Rev. Code Ann. § 5747.01(A).</w:t>
      </w:r>
    </w:p>
  </w:footnote>
  <w:footnote w:id="328">
    <w:p w14:paraId="05ECBB36" w14:textId="5C358D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1489</w:t>
      </w:r>
      <w:r>
        <w:t xml:space="preserve"> Ohio Rev. Code Ann. § 5747.01(A).</w:t>
      </w:r>
    </w:p>
  </w:footnote>
  <w:footnote w:id="329">
    <w:p w14:paraId="7A96D1E9" w14:textId="13D815D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1490</w:t>
      </w:r>
      <w:r>
        <w:t xml:space="preserve"> Ohio Rev. Code Ann. § 5747.01(A).</w:t>
      </w:r>
    </w:p>
  </w:footnote>
  <w:footnote w:id="330">
    <w:p w14:paraId="21AEFEA5" w14:textId="7D1E8D5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1491</w:t>
      </w:r>
      <w:r>
        <w:t xml:space="preserve">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w:t>
      </w:r>
    </w:p>
  </w:footnote>
  <w:footnote w:id="331">
    <w:p w14:paraId="2F07DC6E" w14:textId="5DF3E00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1492</w:t>
      </w:r>
      <w:r>
        <w:t xml:space="preserve"> Ohio Rev. Code Ann. § 5701.11, </w:t>
      </w:r>
      <w:r>
        <w:rPr>
          <w:i/>
          <w:iCs/>
        </w:rPr>
        <w:t>as amended by</w:t>
      </w:r>
      <w:r>
        <w:t xml:space="preserve"> 2025 Ohio H.B. 14, </w:t>
      </w:r>
      <w:r>
        <w:rPr>
          <w:i/>
          <w:iCs/>
        </w:rPr>
        <w:t>effective</w:t>
      </w:r>
      <w:r>
        <w:t xml:space="preserve"> March 7, 2025, and </w:t>
      </w:r>
      <w:r>
        <w:rPr>
          <w:i/>
          <w:iCs/>
        </w:rPr>
        <w:t>applicable</w:t>
      </w:r>
      <w:r>
        <w:t xml:space="preserve"> to taxable years ending after March 15, 2023.</w:t>
      </w:r>
    </w:p>
  </w:footnote>
  <w:footnote w:id="332">
    <w:p w14:paraId="29323EE3" w14:textId="6625C2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1493</w:t>
      </w:r>
      <w:r>
        <w:t xml:space="preserve"> Ohio Rev. Code Ann. § 5747.01(H).</w:t>
      </w:r>
    </w:p>
  </w:footnote>
  <w:footnote w:id="333">
    <w:p w14:paraId="1E32A537" w14:textId="0CD6E6B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1494</w:t>
      </w:r>
      <w:r>
        <w:t xml:space="preserve"> Ohio Rev. Code Ann. § 5747.01(H).</w:t>
      </w:r>
    </w:p>
  </w:footnote>
  <w:footnote w:id="334">
    <w:p w14:paraId="4336C71D" w14:textId="5BD2DA5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1495</w:t>
      </w:r>
      <w:r>
        <w:t xml:space="preserve"> Ohio Rev. Code Ann. § 122.84(C)(3); Ohio Form IT 4708 </w:t>
      </w:r>
    </w:p>
  </w:footnote>
  <w:footnote w:id="335">
    <w:p w14:paraId="2E7FB45E" w14:textId="2A1DEF5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1496</w:t>
      </w:r>
      <w:r>
        <w:t xml:space="preserve"> Ohio Rev. Code Ann. § 5701.11(A)(1), (B)(1), </w:t>
      </w:r>
      <w:r>
        <w:rPr>
          <w:i/>
          <w:iCs/>
        </w:rPr>
        <w:t>as amended by</w:t>
      </w:r>
      <w:r>
        <w:t xml:space="preserve"> 2021 Ohio S.B. 18, </w:t>
      </w:r>
      <w:r>
        <w:rPr>
          <w:i/>
          <w:iCs/>
        </w:rPr>
        <w:t>effective</w:t>
      </w:r>
      <w:r>
        <w:t xml:space="preserve"> March 31, 2021; Ohio Rev. Code Ann. § 5747.01(A), (H); Ohio Dept. of Taxn., Ohio Conformity Updates (April 1, 2021).</w:t>
      </w:r>
    </w:p>
  </w:footnote>
  <w:footnote w:id="336">
    <w:p w14:paraId="05F1ECE0" w14:textId="5E40E50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1497</w:t>
      </w:r>
      <w:r>
        <w:t xml:space="preserve"> 2021 Ohio S.B. 18, § 3, </w:t>
      </w:r>
      <w:r>
        <w:rPr>
          <w:i/>
          <w:iCs/>
        </w:rPr>
        <w:t>effective</w:t>
      </w:r>
      <w:r>
        <w:t xml:space="preserve"> March 31, 2021; Ohio Dept. of Taxn., Covid-19 Tax Relief (</w:t>
      </w:r>
      <w:r>
        <w:rPr>
          <w:i/>
          <w:iCs/>
        </w:rPr>
        <w:t>last visited</w:t>
      </w:r>
      <w:r>
        <w:t xml:space="preserve"> April 8, 2021).</w:t>
      </w:r>
    </w:p>
  </w:footnote>
  <w:footnote w:id="337">
    <w:p w14:paraId="33EEF51C" w14:textId="0FED87F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1498</w:t>
      </w:r>
      <w:r>
        <w:t xml:space="preserve"> Ohio Rev. Code Ann. § 5733.40(A)(3), (4), (7).</w:t>
      </w:r>
    </w:p>
  </w:footnote>
  <w:footnote w:id="338">
    <w:p w14:paraId="71E55C05" w14:textId="1426EC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1499</w:t>
      </w:r>
      <w:r>
        <w:t xml:space="preserve"> Ohio Rev. Code Ann. § 5751.01.</w:t>
      </w:r>
    </w:p>
  </w:footnote>
  <w:footnote w:id="339">
    <w:p w14:paraId="60458549" w14:textId="780614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1500</w:t>
      </w:r>
      <w:r>
        <w:t xml:space="preserve"> Ohio Rev. Code Ann. § 5751.01(G). </w:t>
      </w:r>
      <w:r>
        <w:rPr>
          <w:i/>
          <w:iCs/>
        </w:rPr>
        <w:t>See</w:t>
      </w:r>
      <w:r>
        <w:t xml:space="preserve"> Ohio Rev. Code Ann. § 5751.033 (provides rules concerning situs).</w:t>
      </w:r>
    </w:p>
  </w:footnote>
  <w:footnote w:id="340">
    <w:p w14:paraId="21337691" w14:textId="3293E61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1501</w:t>
      </w:r>
      <w:r>
        <w:t xml:space="preserve"> Ohio Rev. Code Ann. § 5751.01.</w:t>
      </w:r>
    </w:p>
  </w:footnote>
  <w:footnote w:id="341">
    <w:p w14:paraId="30D7F304" w14:textId="778DAF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1502</w:t>
      </w:r>
      <w:r>
        <w:t xml:space="preserve"> Ohio Rev. Code Ann. § 5751.01(G). </w:t>
      </w:r>
      <w:r>
        <w:rPr>
          <w:i/>
          <w:iCs/>
        </w:rPr>
        <w:t>See</w:t>
      </w:r>
      <w:r>
        <w:t xml:space="preserve"> Ohio Rev. Code Ann. § 5751.033 (provides rules concerning situs).</w:t>
      </w:r>
    </w:p>
  </w:footnote>
  <w:footnote w:id="342">
    <w:p w14:paraId="01B1500E" w14:textId="53CA0E6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1503</w:t>
      </w:r>
      <w:r>
        <w:t xml:space="preserve"> Ohio Rev. Code Ann. § 5747.08; Ohio Rev. Code Ann. § 5747.21.</w:t>
      </w:r>
    </w:p>
  </w:footnote>
  <w:footnote w:id="343">
    <w:p w14:paraId="0B85CF59" w14:textId="24CF7C8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1504</w:t>
      </w:r>
      <w:r>
        <w:t xml:space="preserve"> Ohio Rev. Code Ann. § 5747.08; Ohio Rev. Code Ann. § 5747.20.</w:t>
      </w:r>
    </w:p>
  </w:footnote>
  <w:footnote w:id="344">
    <w:p w14:paraId="17B108B3" w14:textId="6604461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1505</w:t>
      </w:r>
      <w:r>
        <w:t xml:space="preserve"> Ohio Rev. Code Ann. § 5747.21(B).</w:t>
      </w:r>
    </w:p>
  </w:footnote>
  <w:footnote w:id="345">
    <w:p w14:paraId="1EE792C4" w14:textId="33BE500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1506</w:t>
      </w:r>
      <w:r>
        <w:t xml:space="preserve"> Ohio Rev. Code Ann. § 5747.22.</w:t>
      </w:r>
    </w:p>
  </w:footnote>
  <w:footnote w:id="346">
    <w:p w14:paraId="62663D7B" w14:textId="2340FB5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1507</w:t>
      </w:r>
      <w:r>
        <w:t xml:space="preserve"> Ohio Rev. Code Ann. § 5751.01.</w:t>
      </w:r>
    </w:p>
  </w:footnote>
  <w:footnote w:id="347">
    <w:p w14:paraId="5F84B969" w14:textId="66BF585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1508</w:t>
      </w:r>
      <w:r>
        <w:t xml:space="preserve"> Ohio Rev. Code Ann. § 5747.01(B); Ohio Rev. Code Ann. § 5733.40(A) </w:t>
      </w:r>
      <w:r>
        <w:rPr>
          <w:i/>
          <w:iCs/>
        </w:rPr>
        <w:t>as amended by</w:t>
      </w:r>
      <w:r>
        <w:t xml:space="preserve"> 2020 Ohio S.B. 201, </w:t>
      </w:r>
      <w:r>
        <w:rPr>
          <w:i/>
          <w:iCs/>
        </w:rPr>
        <w:t>effective</w:t>
      </w:r>
      <w:r>
        <w:t xml:space="preserve"> March 24, 2021; Ohio Form IT 1140.</w:t>
      </w:r>
    </w:p>
  </w:footnote>
  <w:footnote w:id="348">
    <w:p w14:paraId="3A737E0F" w14:textId="71573EC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1509</w:t>
      </w:r>
      <w:r>
        <w:t xml:space="preserve"> Ohio Form IT 1140.</w:t>
      </w:r>
    </w:p>
  </w:footnote>
  <w:footnote w:id="349">
    <w:p w14:paraId="5529A326" w14:textId="1BCE8AB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1510</w:t>
      </w:r>
      <w:r>
        <w:t xml:space="preserve"> Ohio Rev. Code Ann. § 5751.01(G). </w:t>
      </w:r>
      <w:r>
        <w:rPr>
          <w:i/>
          <w:iCs/>
        </w:rPr>
        <w:t>See</w:t>
      </w:r>
      <w:r>
        <w:t xml:space="preserve"> Ohio Rev. Code Ann. § 5751.033 (provides rules concerning situs).</w:t>
      </w:r>
    </w:p>
  </w:footnote>
  <w:footnote w:id="350">
    <w:p w14:paraId="68895140" w14:textId="5D66011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1511</w:t>
      </w:r>
      <w:r>
        <w:t xml:space="preserve"> Ohio Rev. Code Ann. § 5751.01.</w:t>
      </w:r>
    </w:p>
  </w:footnote>
  <w:footnote w:id="351">
    <w:p w14:paraId="2E60BE93" w14:textId="2FFBB8C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1512</w:t>
      </w:r>
      <w:r>
        <w:t xml:space="preserve"> Ohio Rev. Code Ann. § 5747.01(C); Ohio Form IT 1140.</w:t>
      </w:r>
    </w:p>
  </w:footnote>
  <w:footnote w:id="352">
    <w:p w14:paraId="3BCD8DEC" w14:textId="19E4480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1513</w:t>
      </w:r>
      <w:r>
        <w:t xml:space="preserve"> Ohio Rev. Code Ann. § 5751.01(G). </w:t>
      </w:r>
      <w:r>
        <w:rPr>
          <w:i/>
          <w:iCs/>
        </w:rPr>
        <w:t>See</w:t>
      </w:r>
      <w:r>
        <w:t xml:space="preserve"> Ohio Rev. Code Ann. § 5751.033 (provides rules concerning situs).</w:t>
      </w:r>
    </w:p>
  </w:footnote>
  <w:footnote w:id="353">
    <w:p w14:paraId="09DAE545" w14:textId="7DEF583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1514</w:t>
      </w:r>
      <w:r>
        <w:t xml:space="preserve"> Ohio Rev. Code Ann. § 5751.01(A); Ohio Rev. Code Ann. § 5751.02(A).</w:t>
      </w:r>
    </w:p>
  </w:footnote>
  <w:footnote w:id="354">
    <w:p w14:paraId="1340FA45" w14:textId="0519F83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1515</w:t>
      </w:r>
      <w:r>
        <w:t xml:space="preserve"> Ohio Rev. Code Ann. § 5747.01(A), (B); Ohio Form IT 1041.</w:t>
      </w:r>
    </w:p>
  </w:footnote>
  <w:footnote w:id="355">
    <w:p w14:paraId="7E47277D" w14:textId="53E39D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1516</w:t>
      </w:r>
      <w:r>
        <w:t xml:space="preserve"> Ohio Rev. Code Ann. § 5747.01(A).</w:t>
      </w:r>
    </w:p>
  </w:footnote>
  <w:footnote w:id="356">
    <w:p w14:paraId="6F6F854D" w14:textId="6F8494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1517</w:t>
      </w:r>
      <w:r>
        <w:t xml:space="preserve"> Ohio Rev. Code Ann. § 5747.01(B).</w:t>
      </w:r>
    </w:p>
  </w:footnote>
  <w:footnote w:id="357">
    <w:p w14:paraId="2379DEDB" w14:textId="2650417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1518</w:t>
      </w:r>
      <w:r>
        <w:t xml:space="preserve"> Ohio Form IT 1041.</w:t>
      </w:r>
    </w:p>
  </w:footnote>
  <w:footnote w:id="358">
    <w:p w14:paraId="35C4BD95" w14:textId="31C2A87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1519</w:t>
      </w:r>
      <w:r>
        <w:t xml:space="preserve"> Ohio Rev. Code Ann. § 5747.01.</w:t>
      </w:r>
    </w:p>
  </w:footnote>
  <w:footnote w:id="359">
    <w:p w14:paraId="2A7A9054" w14:textId="0B53307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1520</w:t>
      </w:r>
      <w:r>
        <w:t xml:space="preserve"> Ohio Rev. Code Ann. § 5747.01.</w:t>
      </w:r>
    </w:p>
  </w:footnote>
  <w:footnote w:id="360">
    <w:p w14:paraId="7B9B0D3E" w14:textId="3303E28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1521</w:t>
      </w:r>
      <w:r>
        <w:t xml:space="preserve"> Ohio Rev. Code Ann. § 5747.01.</w:t>
      </w:r>
    </w:p>
  </w:footnote>
  <w:footnote w:id="361">
    <w:p w14:paraId="792F2CC4" w14:textId="6E6EAFE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1522</w:t>
      </w:r>
      <w:r>
        <w:t xml:space="preserve"> Ohio Rev. Code Ann. § 5733.40(A)(3), (4), (7).</w:t>
      </w:r>
    </w:p>
  </w:footnote>
  <w:footnote w:id="362">
    <w:p w14:paraId="0FADA74A" w14:textId="21EDEF8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1523</w:t>
      </w:r>
      <w:r>
        <w:t xml:space="preserve"> Ohio Rev. Code Ann. § 5733.40(A)(7), </w:t>
      </w:r>
      <w:r>
        <w:rPr>
          <w:i/>
          <w:iCs/>
        </w:rPr>
        <w:t>as amended by</w:t>
      </w:r>
      <w:r>
        <w:t xml:space="preserve"> 2017 Ohio H.B. 49, </w:t>
      </w:r>
      <w:r>
        <w:rPr>
          <w:i/>
          <w:iCs/>
        </w:rPr>
        <w:t>effective</w:t>
      </w:r>
      <w:r>
        <w:t xml:space="preserve"> for taxable years beginning on or after Jan. 1, 2017.</w:t>
      </w:r>
    </w:p>
  </w:footnote>
  <w:footnote w:id="363">
    <w:p w14:paraId="1891AE42" w14:textId="6392A4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1524</w:t>
      </w:r>
      <w:r>
        <w:t xml:space="preserve"> Ohio Rev. Code Ann. § 5747.02.</w:t>
      </w:r>
    </w:p>
  </w:footnote>
  <w:footnote w:id="364">
    <w:p w14:paraId="796BEC17" w14:textId="274CD00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1525</w:t>
      </w:r>
      <w:r>
        <w:t xml:space="preserve"> Ohio Rev. Code Ann. § 5747.05(B).</w:t>
      </w:r>
    </w:p>
  </w:footnote>
  <w:footnote w:id="365">
    <w:p w14:paraId="76E92250" w14:textId="5766B3B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1526</w:t>
      </w:r>
      <w:r>
        <w:t xml:space="preserve"> Ohio Rev. Code Ann. § 5747.05(B).</w:t>
      </w:r>
    </w:p>
  </w:footnote>
  <w:footnote w:id="366">
    <w:p w14:paraId="008E4CA9" w14:textId="595F4F0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1527</w:t>
      </w:r>
      <w:r>
        <w:t xml:space="preserve"> Ohio Rev. Code Ann. § 5747.05(B).</w:t>
      </w:r>
    </w:p>
  </w:footnote>
  <w:footnote w:id="367">
    <w:p w14:paraId="4E423BFD" w14:textId="0901432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1528</w:t>
      </w:r>
      <w:r>
        <w:t xml:space="preserve"> Ohio Rev. Code Ann. § 5747.05(B)(4).</w:t>
      </w:r>
    </w:p>
  </w:footnote>
  <w:footnote w:id="368">
    <w:p w14:paraId="605B5598" w14:textId="3BABB35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1529</w:t>
      </w:r>
      <w:r>
        <w:t xml:space="preserve"> Ohio Rev. Code Ann. § 5747.05(B).</w:t>
      </w:r>
    </w:p>
  </w:footnote>
  <w:footnote w:id="369">
    <w:p w14:paraId="45A759B8" w14:textId="7DC4E62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1530</w:t>
      </w:r>
      <w:r>
        <w:t xml:space="preserve"> Ohio Rev. Code Ann. § 5747.05(A)(2).</w:t>
      </w:r>
    </w:p>
  </w:footnote>
  <w:footnote w:id="370">
    <w:p w14:paraId="1CB32B5A" w14:textId="699251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1531</w:t>
      </w:r>
      <w:r>
        <w:t xml:space="preserve"> Ohio Rev. Code Ann. § 5747.38, </w:t>
      </w:r>
      <w:r>
        <w:rPr>
          <w:i/>
          <w:iCs/>
        </w:rPr>
        <w:t>as added by</w:t>
      </w:r>
      <w:r>
        <w:t xml:space="preserve"> 2022 Ohio S.B. 246, </w:t>
      </w:r>
      <w:r>
        <w:rPr>
          <w:i/>
          <w:iCs/>
        </w:rPr>
        <w:t>effective</w:t>
      </w:r>
      <w:r>
        <w:t xml:space="preserve"> for taxable years beginning on or after Jan. 1, 2022.</w:t>
      </w:r>
    </w:p>
  </w:footnote>
  <w:footnote w:id="371">
    <w:p w14:paraId="3E643727" w14:textId="6D938B1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1532</w:t>
      </w:r>
      <w:r>
        <w:t xml:space="preserve"> Ohio Rev. Code Ann. § 5747.01(A).</w:t>
      </w:r>
    </w:p>
  </w:footnote>
  <w:footnote w:id="372">
    <w:p w14:paraId="389C8243" w14:textId="4F1BC2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1533</w:t>
      </w:r>
      <w:r>
        <w:t xml:space="preserve"> Ohio Form IT 1140.</w:t>
      </w:r>
    </w:p>
  </w:footnote>
  <w:footnote w:id="373">
    <w:p w14:paraId="5529DB9B" w14:textId="11B9AC9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1534</w:t>
      </w:r>
      <w:r>
        <w:t xml:space="preserve"> Ohio Form IT 1140.</w:t>
      </w:r>
    </w:p>
  </w:footnote>
  <w:footnote w:id="374">
    <w:p w14:paraId="7DABA3B6" w14:textId="0B2E7BE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1535</w:t>
      </w:r>
      <w:r>
        <w:t xml:space="preserve"> Ohio Rev. Code Ann. § 5747.02.</w:t>
      </w:r>
    </w:p>
  </w:footnote>
  <w:footnote w:id="375">
    <w:p w14:paraId="73B13F1A" w14:textId="63E9D77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1536</w:t>
      </w:r>
      <w:r>
        <w:t xml:space="preserve"> Ohio Rev. Code Ann. § 5747.02.</w:t>
      </w:r>
    </w:p>
  </w:footnote>
  <w:footnote w:id="376">
    <w:p w14:paraId="22FD509C" w14:textId="6DC6B51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1537</w:t>
      </w:r>
      <w:r>
        <w:t xml:space="preserve"> Ohio Rev. Code Ann. § 5747.01(A).</w:t>
      </w:r>
    </w:p>
  </w:footnote>
  <w:footnote w:id="377">
    <w:p w14:paraId="03A2E33C" w14:textId="4331E69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1538</w:t>
      </w:r>
      <w:r>
        <w:t xml:space="preserve"> Ohio Form IT 1140.</w:t>
      </w:r>
    </w:p>
  </w:footnote>
  <w:footnote w:id="378">
    <w:p w14:paraId="2163F201" w14:textId="44299EA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1539</w:t>
      </w:r>
      <w:r>
        <w:t xml:space="preserve"> Ohio Form IT 1140.</w:t>
      </w:r>
    </w:p>
  </w:footnote>
  <w:footnote w:id="379">
    <w:p w14:paraId="68198ACA" w14:textId="363597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1540</w:t>
      </w:r>
      <w:r>
        <w:t xml:space="preserve"> Ohio Rev. Code Ann. § 5726.04.</w:t>
      </w:r>
    </w:p>
  </w:footnote>
  <w:footnote w:id="380">
    <w:p w14:paraId="71764944" w14:textId="57663C4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1541</w:t>
      </w:r>
      <w:r>
        <w:t xml:space="preserve"> Ohio Rev. Code Ann. § 5747.02(A)(3), </w:t>
      </w:r>
      <w:r>
        <w:rPr>
          <w:i/>
          <w:iCs/>
        </w:rPr>
        <w:t>as amended by</w:t>
      </w:r>
      <w:r>
        <w:t xml:space="preserve"> 2021 Ohio H.B. 110, </w:t>
      </w:r>
      <w:r>
        <w:rPr>
          <w:i/>
          <w:iCs/>
        </w:rPr>
        <w:t>effective</w:t>
      </w:r>
      <w:r>
        <w:t xml:space="preserve"> for taxable years beginning on or after Jan. 1, 2021.</w:t>
      </w:r>
    </w:p>
  </w:footnote>
  <w:footnote w:id="381">
    <w:p w14:paraId="44A89538" w14:textId="27836BE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1542</w:t>
      </w:r>
      <w:r>
        <w:t xml:space="preserve"> Ohio Rev. Code Ann. § 5747.02(A)(3), </w:t>
      </w:r>
      <w:r>
        <w:rPr>
          <w:i/>
          <w:iCs/>
        </w:rPr>
        <w:t>as amended by</w:t>
      </w:r>
      <w:r>
        <w:t xml:space="preserve"> 2021 Ohio H.B. 110, </w:t>
      </w:r>
      <w:r>
        <w:rPr>
          <w:i/>
          <w:iCs/>
        </w:rPr>
        <w:t>effective</w:t>
      </w:r>
      <w:r>
        <w:t xml:space="preserve"> for taxable years beginning on or after Jan. 1, 2021.</w:t>
      </w:r>
    </w:p>
  </w:footnote>
  <w:footnote w:id="382">
    <w:p w14:paraId="2071D5DD" w14:textId="54DD61A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1543</w:t>
      </w:r>
      <w:r>
        <w:t xml:space="preserve"> Ohio Rev. Code Ann. § 5747.39, </w:t>
      </w:r>
      <w:r>
        <w:rPr>
          <w:i/>
          <w:iCs/>
        </w:rPr>
        <w:t>as added by</w:t>
      </w:r>
      <w:r>
        <w:t xml:space="preserve"> 2022 Ohio S.B. 246, </w:t>
      </w:r>
      <w:r>
        <w:rPr>
          <w:i/>
          <w:iCs/>
        </w:rPr>
        <w:t>effective</w:t>
      </w:r>
      <w:r>
        <w:t xml:space="preserve"> for taxable years beginning on or after Jan. 1, 2022.</w:t>
      </w:r>
    </w:p>
  </w:footnote>
  <w:footnote w:id="383">
    <w:p w14:paraId="38843CD9" w14:textId="07DA3B2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1544</w:t>
      </w:r>
      <w:r>
        <w:t xml:space="preserve"> Ohio Rev. Code Ann. § 5733.01(G)(2); Ohio Rev. Code Ann. § 5733.40(I); Ohio Rev. Code Ann. § 5733.41, </w:t>
      </w:r>
      <w:r>
        <w:rPr>
          <w:i/>
          <w:iCs/>
        </w:rPr>
        <w:t>as amended by</w:t>
      </w:r>
      <w:r>
        <w:t xml:space="preserve"> 2021 Ohio S.B. 18, </w:t>
      </w:r>
      <w:r>
        <w:rPr>
          <w:i/>
          <w:iCs/>
        </w:rPr>
        <w:t>effective</w:t>
      </w:r>
      <w:r>
        <w:t xml:space="preserve"> for taxable years beginning on or after Jan. 1, 2023.</w:t>
      </w:r>
    </w:p>
  </w:footnote>
  <w:footnote w:id="384">
    <w:p w14:paraId="76DAE683" w14:textId="5B68B0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1545</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5733.01(G)(2).</w:t>
      </w:r>
    </w:p>
  </w:footnote>
  <w:footnote w:id="385">
    <w:p w14:paraId="54A3FB8F" w14:textId="1B1030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1546</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386">
    <w:p w14:paraId="59FDF51C" w14:textId="48F7457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1547</w:t>
      </w:r>
      <w:r>
        <w:t xml:space="preserve"> Ohio Rev. Code Ann. § 5733.40(I); Ohio Rev. Code Ann. § 5747.41, </w:t>
      </w:r>
      <w:r>
        <w:rPr>
          <w:i/>
          <w:iCs/>
        </w:rPr>
        <w:t>as amended by</w:t>
      </w:r>
      <w:r>
        <w:t xml:space="preserve"> 2021 Ohio S.B. 18, </w:t>
      </w:r>
      <w:r>
        <w:rPr>
          <w:i/>
          <w:iCs/>
        </w:rPr>
        <w:t>effective</w:t>
      </w:r>
      <w:r>
        <w:t xml:space="preserve"> for taxable years beginning on or after Jan. 1, 2023.</w:t>
      </w:r>
    </w:p>
  </w:footnote>
  <w:footnote w:id="387">
    <w:p w14:paraId="6BEABFA0" w14:textId="672881B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1548</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388">
    <w:p w14:paraId="7FBDB3D8" w14:textId="095C3CE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1549</w:t>
      </w:r>
      <w:r>
        <w:t xml:space="preserve"> Ohio Rev. Code Ann. § 5733.40(I)(9); Ohio Rev. Code Ann. § 5747.41, </w:t>
      </w:r>
      <w:r>
        <w:rPr>
          <w:i/>
          <w:iCs/>
        </w:rPr>
        <w:t>as amended by</w:t>
      </w:r>
      <w:r>
        <w:t xml:space="preserve"> 2021 Ohio S.B. 18, </w:t>
      </w:r>
      <w:r>
        <w:rPr>
          <w:i/>
          <w:iCs/>
        </w:rPr>
        <w:t>effective</w:t>
      </w:r>
      <w:r>
        <w:t xml:space="preserve"> for taxable years beginning on or after Jan. 1, 2023.</w:t>
      </w:r>
    </w:p>
  </w:footnote>
  <w:footnote w:id="389">
    <w:p w14:paraId="1E82D43A" w14:textId="4B9010F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1550</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390">
    <w:p w14:paraId="5AD27CCA" w14:textId="754D693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1551</w:t>
      </w:r>
      <w:r>
        <w:t xml:space="preserve"> Ohio Rev. Code Ann. § 5733.40(I); Ohio Rev. Code Ann. § 5733.41; Ohio Rev. Code Ann. § 5747.41; Ohio Form IT 1140.</w:t>
      </w:r>
    </w:p>
  </w:footnote>
  <w:footnote w:id="391">
    <w:p w14:paraId="1D1FADBB" w14:textId="408E18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1552</w:t>
      </w:r>
      <w:r>
        <w:t xml:space="preserve"> Ohio Rev. Code Ann. § 5733.41; Ohio Form IT 1140.</w:t>
      </w:r>
    </w:p>
  </w:footnote>
  <w:footnote w:id="392">
    <w:p w14:paraId="585A334A" w14:textId="151D746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1555</w:t>
      </w:r>
      <w:r>
        <w:t xml:space="preserve"> Ohio Form IT 1140.</w:t>
      </w:r>
    </w:p>
  </w:footnote>
  <w:footnote w:id="393">
    <w:p w14:paraId="054416C0" w14:textId="0A46F30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1556</w:t>
      </w:r>
      <w:r>
        <w:t xml:space="preserve"> Ohio Rev. Code Ann. § 5733.40(I); Ohio Rev. Code Ann. § 5733.41; Ohio Rev. Code Ann. § 5747.41; Ohio Form IT 1140.</w:t>
      </w:r>
    </w:p>
  </w:footnote>
  <w:footnote w:id="394">
    <w:p w14:paraId="7439C1EF" w14:textId="2C8D936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1557</w:t>
      </w:r>
      <w:r>
        <w:t xml:space="preserve"> Ohio Rev. Code Ann. § 5733.40(I); Ohio Rev. Code Ann. § 5733.41; Ohio Rev. Code Ann. § 5747.41; Ohio Form IT 1140.</w:t>
      </w:r>
    </w:p>
  </w:footnote>
  <w:footnote w:id="395">
    <w:p w14:paraId="1E073B55" w14:textId="6264AA1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1558</w:t>
      </w:r>
      <w:r>
        <w:t xml:space="preserve"> Ohio Rev. Code Ann. § 5733.40(I); Ohio Rev. Code Ann. § 5733.41; Ohio Rev. Code Ann. § 5747.41; Ohio Form IT 1140.</w:t>
      </w:r>
    </w:p>
  </w:footnote>
  <w:footnote w:id="396">
    <w:p w14:paraId="289C1E96" w14:textId="5EACAD3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1559</w:t>
      </w:r>
      <w:r>
        <w:t xml:space="preserve"> Ohio Rev. Code Ann. § 5733.40(I)(4), (5); Ohio Form IT 1140.</w:t>
      </w:r>
    </w:p>
  </w:footnote>
  <w:footnote w:id="397">
    <w:p w14:paraId="3A4C15A2" w14:textId="25B320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1560</w:t>
      </w:r>
      <w:r>
        <w:t xml:space="preserve"> Ohio Rev. Code Ann. § 5733.40(I), (N); Ohio Rev. Code Ann. § 5747.01(I), (N); Ohio Form IT 1140.</w:t>
      </w:r>
    </w:p>
  </w:footnote>
  <w:footnote w:id="398">
    <w:p w14:paraId="13BEB636" w14:textId="10870AB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1561</w:t>
      </w:r>
      <w:r>
        <w:t xml:space="preserve"> Ohio Form IT 1140.</w:t>
      </w:r>
    </w:p>
  </w:footnote>
  <w:footnote w:id="399">
    <w:p w14:paraId="2247C7F3" w14:textId="4204028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1562</w:t>
      </w:r>
      <w:r>
        <w:t xml:space="preserve"> Ohio Rev. Code Ann. § 5733.40(N); Ohio Form IT 1140.</w:t>
      </w:r>
    </w:p>
  </w:footnote>
  <w:footnote w:id="400">
    <w:p w14:paraId="28E016EA" w14:textId="4F989B5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1563</w:t>
      </w:r>
      <w:r>
        <w:t xml:space="preserve"> Ohio Rev. Code Ann. § 5733.40(N); Ohio Form IT 1140.</w:t>
      </w:r>
    </w:p>
  </w:footnote>
  <w:footnote w:id="401">
    <w:p w14:paraId="086716B1" w14:textId="1465F5E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1564</w:t>
      </w:r>
      <w:r>
        <w:t xml:space="preserve"> Ohio Rev. Code Ann. § 5733.04(o); Ohio Rev. Code Ann. § 5733.40(N); Ohio Form IT 1140.</w:t>
      </w:r>
    </w:p>
  </w:footnote>
  <w:footnote w:id="402">
    <w:p w14:paraId="697EB9EB" w14:textId="7D2724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1565</w:t>
      </w:r>
      <w:r>
        <w:t xml:space="preserve"> Ohio Rev. Code Ann. § 5733.40(N); Ohio Form IT 1140.</w:t>
      </w:r>
    </w:p>
  </w:footnote>
  <w:footnote w:id="403">
    <w:p w14:paraId="0CBFE245" w14:textId="6035390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1566</w:t>
      </w:r>
      <w:r>
        <w:t xml:space="preserve"> Ohio Rev. Code Ann. § 5733.09(C); Ohio Rev. Code Ann. § 5733.40(N); Ohio Form IT 1140.</w:t>
      </w:r>
    </w:p>
  </w:footnote>
  <w:footnote w:id="404">
    <w:p w14:paraId="282E3DCA" w14:textId="723F74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1567</w:t>
      </w:r>
      <w:r>
        <w:t xml:space="preserve"> Ohio Rev. Code Ann. § 5733.06(E); Ohio Rev. Code Ann. § 5733.40(I); Ohio Rev. Code Ann. § 5747.40; Ohio Form IT 1140.</w:t>
      </w:r>
    </w:p>
  </w:footnote>
  <w:footnote w:id="405">
    <w:p w14:paraId="12AAC4A4" w14:textId="2806F39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1568</w:t>
      </w:r>
      <w:r>
        <w:t xml:space="preserve"> Ohio Rev. Code Ann. § 5733.40(I)(9); Ohio Form IT 1140.</w:t>
      </w:r>
    </w:p>
  </w:footnote>
  <w:footnote w:id="406">
    <w:p w14:paraId="78168C4E" w14:textId="705F78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1569</w:t>
      </w:r>
      <w:r>
        <w:t xml:space="preserve"> Ohio Rev. Code Ann. § 5733.06(E); Ohio Rev. Code Ann. § 5733.40(I); Ohio Rev. Code Ann. § 5747.40; Ohio Form IT 1140.</w:t>
      </w:r>
    </w:p>
  </w:footnote>
  <w:footnote w:id="407">
    <w:p w14:paraId="7F3B2808" w14:textId="69AF30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1570</w:t>
      </w:r>
      <w:r>
        <w:t xml:space="preserve"> Ohio Rev. Code Ann. § 5733.402(A); Ohio Form IT 1140.</w:t>
      </w:r>
    </w:p>
  </w:footnote>
  <w:footnote w:id="408">
    <w:p w14:paraId="764FC120" w14:textId="131F0A5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1571</w:t>
      </w:r>
      <w:r>
        <w:t xml:space="preserve"> Ohio Rev. Code Ann. § 5733.40(I); Ohio Rev. Code Ann. § 5733.401; Ohio Rev. Code Ann. § 5747.40; Ohio Form IT 1140.</w:t>
      </w:r>
    </w:p>
  </w:footnote>
  <w:footnote w:id="409">
    <w:p w14:paraId="55B0AF13" w14:textId="48DFADB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1572</w:t>
      </w:r>
      <w:r>
        <w:t xml:space="preserve"> Ohio Rev. Code Ann. § 5733.40(I); Ohio Rev. Code Ann. § 5733.401; Ohio Rev. Code Ann. § 5747.40; Ohio Form IT 1140.</w:t>
      </w:r>
    </w:p>
  </w:footnote>
  <w:footnote w:id="410">
    <w:p w14:paraId="10A23FC4" w14:textId="7869AA9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1573</w:t>
      </w:r>
      <w:r>
        <w:t xml:space="preserve"> Ohio Rev. Code Ann. § 5733.40(I); Ohio Rev. Code Ann. § 5733.401; Ohio Rev. Code Ann. § 5747.40; Ohio Form IT 1140.</w:t>
      </w:r>
    </w:p>
  </w:footnote>
  <w:footnote w:id="411">
    <w:p w14:paraId="0FCB73DA" w14:textId="15B931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1574</w:t>
      </w:r>
      <w:r>
        <w:t xml:space="preserve"> Ohio Form IT 1140.</w:t>
      </w:r>
    </w:p>
  </w:footnote>
  <w:footnote w:id="412">
    <w:p w14:paraId="219E221A" w14:textId="116D00A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1575</w:t>
      </w:r>
      <w:r>
        <w:t xml:space="preserve"> Ohio Form IT 1140.</w:t>
      </w:r>
    </w:p>
  </w:footnote>
  <w:footnote w:id="413">
    <w:p w14:paraId="6C2EF531" w14:textId="78C7806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1576</w:t>
      </w:r>
      <w:r>
        <w:t xml:space="preserve"> Ohio Form IT 1140.</w:t>
      </w:r>
    </w:p>
  </w:footnote>
  <w:footnote w:id="414">
    <w:p w14:paraId="5CBC130F" w14:textId="145D488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1577</w:t>
      </w:r>
      <w:r>
        <w:t xml:space="preserve"> Ohio Form IT 1140.</w:t>
      </w:r>
    </w:p>
  </w:footnote>
  <w:footnote w:id="415">
    <w:p w14:paraId="049FC130" w14:textId="518F341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1578</w:t>
      </w:r>
      <w:r>
        <w:t xml:space="preserve"> Ohio Form IT 1140.</w:t>
      </w:r>
    </w:p>
  </w:footnote>
  <w:footnote w:id="416">
    <w:p w14:paraId="7666E89A" w14:textId="359C093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1579</w:t>
      </w:r>
      <w:r>
        <w:t xml:space="preserve"> Ohio Form IT 1140.</w:t>
      </w:r>
    </w:p>
  </w:footnote>
  <w:footnote w:id="417">
    <w:p w14:paraId="56CA5720" w14:textId="3A8C28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1580</w:t>
      </w:r>
      <w:r>
        <w:t xml:space="preserve"> Ohio Information Release IT 2001-02.</w:t>
      </w:r>
    </w:p>
  </w:footnote>
  <w:footnote w:id="418">
    <w:p w14:paraId="7F5B442F" w14:textId="0705772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1581</w:t>
      </w:r>
      <w:r>
        <w:t xml:space="preserve"> Ohio Information Release IT 2001-02.</w:t>
      </w:r>
    </w:p>
  </w:footnote>
  <w:footnote w:id="419">
    <w:p w14:paraId="05540A56" w14:textId="19C40E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1582</w:t>
      </w:r>
      <w:r>
        <w:t xml:space="preserve"> Ohio Form IT 1140; Ohio Dept. of Taxn., Pass-Through Entity Tax: What’s New and Filing Tips for Tax Year 2016 (e-mail update, Nov. 7, 2016).</w:t>
      </w:r>
    </w:p>
  </w:footnote>
  <w:footnote w:id="420">
    <w:p w14:paraId="707D37DB" w14:textId="573B2B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1583</w:t>
      </w:r>
      <w:r>
        <w:t xml:space="preserve"> Ohio Form IT 1140; Ohio Dept. of Taxn., Pass-Through Entity Tax: What’s New and Filing Tips for Tax Year 2016 (e-mail update, Nov. 7, 2016).</w:t>
      </w:r>
    </w:p>
  </w:footnote>
  <w:footnote w:id="421">
    <w:p w14:paraId="15725E92" w14:textId="2F933C5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1584</w:t>
      </w:r>
      <w:r>
        <w:t xml:space="preserve"> Ohio Form IT 1140; Ohio Dept. of Taxn., Pass-Through Entity Tax: What’s New and Filing Tips for Tax Year 2016 (e-mail update, Nov. 7, 2016).</w:t>
      </w:r>
    </w:p>
  </w:footnote>
  <w:footnote w:id="422">
    <w:p w14:paraId="03C869E0" w14:textId="39546AE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1585</w:t>
      </w:r>
      <w:r>
        <w:t xml:space="preserve"> Ohio Tax Alert: New Ohio PTE Registration Process.</w:t>
      </w:r>
    </w:p>
  </w:footnote>
  <w:footnote w:id="423">
    <w:p w14:paraId="1DABC51A" w14:textId="46946D2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1586</w:t>
      </w:r>
      <w:r>
        <w:t xml:space="preserve"> Ohio Form IT 1140.</w:t>
      </w:r>
    </w:p>
  </w:footnote>
  <w:footnote w:id="424">
    <w:p w14:paraId="01F5C7CB" w14:textId="1771F20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1587</w:t>
      </w:r>
      <w:r>
        <w:t xml:space="preserve"> Ohio Rev. Code Ann. § 5747.453; Ohio Form IT 1140.</w:t>
      </w:r>
    </w:p>
  </w:footnote>
  <w:footnote w:id="425">
    <w:p w14:paraId="56D3832A" w14:textId="777288D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1588</w:t>
      </w:r>
      <w:r>
        <w:t xml:space="preserve"> Ohio Rev. Code Ann. § 5733.40(A); Ohio Rev. Code Ann. § 5733.41; Ohio Rev. Code Ann. § 5747.41.</w:t>
      </w:r>
    </w:p>
  </w:footnote>
  <w:footnote w:id="426">
    <w:p w14:paraId="5C87B782" w14:textId="090F620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1589</w:t>
      </w:r>
      <w:r>
        <w:t xml:space="preserve"> Ohio Rev. Code Ann. § 5733.40(A); Ohio Rev. Code Ann. § 5733.41; Ohio Rev. Code Ann. § 5747.41; Ohio Form IT 1140.</w:t>
      </w:r>
    </w:p>
  </w:footnote>
  <w:footnote w:id="427">
    <w:p w14:paraId="2460AA7D" w14:textId="0AC47F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28">
    <w:p w14:paraId="6474B934" w14:textId="774087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29">
    <w:p w14:paraId="16A4DC50" w14:textId="5D47B31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0">
    <w:p w14:paraId="41B10DCD" w14:textId="410C23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1">
    <w:p w14:paraId="6F96C956" w14:textId="6077C5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2">
    <w:p w14:paraId="2E2EDB22" w14:textId="729DF97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3">
    <w:p w14:paraId="583ABAC7" w14:textId="7305257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4">
    <w:p w14:paraId="35B0D9B9" w14:textId="1B869E0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1601</w:t>
      </w:r>
      <w:r>
        <w:t xml:space="preserve"> Ohio Rev. Code Ann. § 5733.41.</w:t>
      </w:r>
    </w:p>
  </w:footnote>
  <w:footnote w:id="435">
    <w:p w14:paraId="1DEF830F" w14:textId="003451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1608</w:t>
      </w:r>
      <w:r>
        <w:t xml:space="preserve"> Ohio Rev. Code Ann. § 5733.41.</w:t>
      </w:r>
    </w:p>
  </w:footnote>
  <w:footnote w:id="436">
    <w:p w14:paraId="3C48D880" w14:textId="4DA2F37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1609</w:t>
      </w:r>
      <w:r>
        <w:t xml:space="preserve"> Ohio Rev. Code Ann. § 5733.41.</w:t>
      </w:r>
    </w:p>
  </w:footnote>
  <w:footnote w:id="437">
    <w:p w14:paraId="78D61AF6" w14:textId="3A9714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1610</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38">
    <w:p w14:paraId="365DF39F" w14:textId="43D3AD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1609</w:t>
      </w:r>
      <w:r>
        <w:t xml:space="preserve"> Ohio Rev. Code Ann. § 5733.41.</w:t>
      </w:r>
    </w:p>
  </w:footnote>
  <w:footnote w:id="439">
    <w:p w14:paraId="4304A178" w14:textId="62C81E4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1610</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40">
    <w:p w14:paraId="32B30F62" w14:textId="7D448E5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1609</w:t>
      </w:r>
      <w:r>
        <w:t xml:space="preserve"> Ohio Rev. Code Ann. § 5733.41.</w:t>
      </w:r>
    </w:p>
  </w:footnote>
  <w:footnote w:id="441">
    <w:p w14:paraId="3B40F6AE" w14:textId="236265A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1610</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42">
    <w:p w14:paraId="467E5232" w14:textId="10A5A35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1621</w:t>
      </w:r>
      <w:r>
        <w:t xml:space="preserve"> Ohio Rev. Code Ann. § 5747.41; Ohio Rev. Code Ann. § 5733.40(I).</w:t>
      </w:r>
    </w:p>
  </w:footnote>
  <w:footnote w:id="443">
    <w:p w14:paraId="3E8185D3" w14:textId="6AF0107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1622</w:t>
      </w:r>
      <w:r>
        <w:t xml:space="preserve"> Ohio Rev. Code Ann. § 5747.41; Ohio Rev. Code Ann. § 5733.40(I).</w:t>
      </w:r>
    </w:p>
  </w:footnote>
  <w:footnote w:id="444">
    <w:p w14:paraId="7EAC9E77" w14:textId="3BC5BCF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1623</w:t>
      </w:r>
      <w:r>
        <w:t xml:space="preserve"> Ohio Rev. Code Ann. § 5747.41; Ohio Rev. Code Ann. § 5733.40(I).</w:t>
      </w:r>
    </w:p>
  </w:footnote>
  <w:footnote w:id="445">
    <w:p w14:paraId="4EA47F86" w14:textId="44F640E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1624</w:t>
      </w:r>
      <w:r>
        <w:t xml:space="preserve"> Ohio Rev. Code Ann. § 5747.41; Ohio Rev. Code Ann. § 5733.40(I).</w:t>
      </w:r>
    </w:p>
  </w:footnote>
  <w:footnote w:id="446">
    <w:p w14:paraId="4A339A0D" w14:textId="3F78FB0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1625</w:t>
      </w:r>
      <w:r>
        <w:t xml:space="preserve"> Ohio Rev. Code Ann. § 5747.41; Ohio Rev. Code Ann. § 5733.40(I).</w:t>
      </w:r>
    </w:p>
  </w:footnote>
  <w:footnote w:id="447">
    <w:p w14:paraId="6211D6B7" w14:textId="07F0641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1626</w:t>
      </w:r>
      <w:r>
        <w:t xml:space="preserve"> Ohio Rev. Code Ann. § 5747.41; Ohio Rev. Code Ann. § 5733.40(I).</w:t>
      </w:r>
    </w:p>
  </w:footnote>
  <w:footnote w:id="448">
    <w:p w14:paraId="4D507395" w14:textId="5CBBC64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1627</w:t>
      </w:r>
      <w:r>
        <w:t xml:space="preserve"> Ohio Rev. Code Ann. § 5747.41; Ohio Rev. Code Ann. § 5733.40(I).</w:t>
      </w:r>
    </w:p>
  </w:footnote>
  <w:footnote w:id="449">
    <w:p w14:paraId="172B6F16" w14:textId="334C7DA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1628</w:t>
      </w:r>
      <w:r>
        <w:t xml:space="preserve"> Ohio Rev. Code Ann. § 5747.41; Ohio Rev. Code Ann. § 5733.40(I).</w:t>
      </w:r>
    </w:p>
  </w:footnote>
  <w:footnote w:id="450">
    <w:p w14:paraId="63962E99" w14:textId="4ACD405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1629</w:t>
      </w:r>
      <w:r>
        <w:t xml:space="preserve"> Ohio Rev. Code Ann. § 5747.41; Ohio Rev. Code Ann. § 5733.40(I).</w:t>
      </w:r>
    </w:p>
  </w:footnote>
  <w:footnote w:id="451">
    <w:p w14:paraId="2E157567" w14:textId="38AE29C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1630</w:t>
      </w:r>
      <w:r>
        <w:t xml:space="preserve"> Ohio Rev. Code Ann. § 5747.41; Ohio Rev. Code Ann. § 5733.40(I).</w:t>
      </w:r>
    </w:p>
  </w:footnote>
  <w:footnote w:id="452">
    <w:p w14:paraId="74D54108" w14:textId="5C45F8C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1631</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53">
    <w:p w14:paraId="328F7E14" w14:textId="7DC633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1630</w:t>
      </w:r>
      <w:r>
        <w:t xml:space="preserve"> Ohio Rev. Code Ann. § 5747.41; Ohio Rev. Code Ann. § 5733.40(I).</w:t>
      </w:r>
    </w:p>
  </w:footnote>
  <w:footnote w:id="454">
    <w:p w14:paraId="6FCF73EF" w14:textId="1E2EC2A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1631</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55">
    <w:p w14:paraId="771CD2F1" w14:textId="011FF92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1630</w:t>
      </w:r>
      <w:r>
        <w:t xml:space="preserve"> Ohio Rev. Code Ann. § 5747.41; Ohio Rev. Code Ann. § 5733.40(I).</w:t>
      </w:r>
    </w:p>
  </w:footnote>
  <w:footnote w:id="456">
    <w:p w14:paraId="418142DB" w14:textId="32DBABB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1631</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57">
    <w:p w14:paraId="5E0997AE" w14:textId="0B77A7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1642</w:t>
      </w:r>
      <w:r>
        <w:t xml:space="preserve"> Ohio Rev. Code Ann. § 5733.41 (2015).</w:t>
      </w:r>
    </w:p>
  </w:footnote>
  <w:footnote w:id="458">
    <w:p w14:paraId="5454B605" w14:textId="5059FC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1643</w:t>
      </w:r>
      <w:r>
        <w:t xml:space="preserve"> Ohio Rev. Code Ann. § 5733.41.</w:t>
      </w:r>
    </w:p>
  </w:footnote>
  <w:footnote w:id="459">
    <w:p w14:paraId="01007EF0" w14:textId="517EE11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1644</w:t>
      </w:r>
      <w:r>
        <w:t xml:space="preserve"> Ohio Rev. Code Ann. § 5733.41.</w:t>
      </w:r>
    </w:p>
  </w:footnote>
  <w:footnote w:id="460">
    <w:p w14:paraId="5C0BEBDB" w14:textId="57EB31A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1645</w:t>
      </w:r>
      <w:r>
        <w:t xml:space="preserve"> Ohio Rev. Code Ann. § 5733.41.</w:t>
      </w:r>
    </w:p>
  </w:footnote>
  <w:footnote w:id="461">
    <w:p w14:paraId="2889B148" w14:textId="28F33DD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1646</w:t>
      </w:r>
      <w:r>
        <w:t xml:space="preserve"> Ohio Rev. Code Ann. § 5733.41.</w:t>
      </w:r>
    </w:p>
  </w:footnote>
  <w:footnote w:id="462">
    <w:p w14:paraId="7E1ACB72" w14:textId="3404572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1647</w:t>
      </w:r>
      <w:r>
        <w:t xml:space="preserve"> Ohio Rev. Code Ann. § 5733.41.</w:t>
      </w:r>
    </w:p>
  </w:footnote>
  <w:footnote w:id="463">
    <w:p w14:paraId="2B71CAA6" w14:textId="00FD33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1648</w:t>
      </w:r>
      <w:r>
        <w:t xml:space="preserve"> Ohio Rev. Code Ann. § 5733.41.</w:t>
      </w:r>
    </w:p>
  </w:footnote>
  <w:footnote w:id="464">
    <w:p w14:paraId="626A10D1" w14:textId="0F8E4E3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1649</w:t>
      </w:r>
      <w:r>
        <w:t xml:space="preserve"> Ohio Rev. Code Ann. § 5733.41.</w:t>
      </w:r>
    </w:p>
  </w:footnote>
  <w:footnote w:id="465">
    <w:p w14:paraId="0B7D8214" w14:textId="6D2D429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1650</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66">
    <w:p w14:paraId="6FBCF2FB" w14:textId="2C46B77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1651</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67">
    <w:p w14:paraId="432D8833" w14:textId="4B5CE15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1652</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68">
    <w:p w14:paraId="4EC7A892" w14:textId="659CCA0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1651</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69">
    <w:p w14:paraId="3B71BE09" w14:textId="553022A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1652</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70">
    <w:p w14:paraId="720C5C97" w14:textId="0533ACC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1651</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71">
    <w:p w14:paraId="111F2345" w14:textId="0B84758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1652</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72">
    <w:p w14:paraId="6AF7CFA3" w14:textId="29888D5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1663</w:t>
      </w:r>
      <w:r>
        <w:t xml:space="preserve"> Ohio Rev. Code Ann. § 5733.41 (2015); Ohio Form IT 1140 (2015).</w:t>
      </w:r>
    </w:p>
  </w:footnote>
  <w:footnote w:id="473">
    <w:p w14:paraId="65F4C9E0" w14:textId="1D751BF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1664</w:t>
      </w:r>
      <w:r>
        <w:t xml:space="preserve"> Ohio Rev. Code Ann. § 5733.41; Ohio IT 1140 (2016).</w:t>
      </w:r>
    </w:p>
  </w:footnote>
  <w:footnote w:id="474">
    <w:p w14:paraId="204767A8" w14:textId="08E23CE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1665</w:t>
      </w:r>
      <w:r>
        <w:t xml:space="preserve"> Ohio Rev. Code Ann. § 5733.41; Ohio IT 1140 (2017).</w:t>
      </w:r>
    </w:p>
  </w:footnote>
  <w:footnote w:id="475">
    <w:p w14:paraId="01FAEC59" w14:textId="6404723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1666</w:t>
      </w:r>
      <w:r>
        <w:t xml:space="preserve"> Ohio Rev. Code Ann. § 5733.41; Ohio IT 1140 (2018).</w:t>
      </w:r>
    </w:p>
  </w:footnote>
  <w:footnote w:id="476">
    <w:p w14:paraId="31F4765C" w14:textId="68B870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1667</w:t>
      </w:r>
      <w:r>
        <w:t xml:space="preserve"> Ohio Rev. Code Ann. § 5733.41; Ohio Form IT 1140 (2018).</w:t>
      </w:r>
    </w:p>
  </w:footnote>
  <w:footnote w:id="477">
    <w:p w14:paraId="23D4323B" w14:textId="1EA83DF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1668</w:t>
      </w:r>
      <w:r>
        <w:t xml:space="preserve"> Ohio Rev. Code Ann. § 5733.41; Ohio Form IT 1140 (2018).</w:t>
      </w:r>
    </w:p>
  </w:footnote>
  <w:footnote w:id="478">
    <w:p w14:paraId="4265025F" w14:textId="4F37D45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1669</w:t>
      </w:r>
      <w:r>
        <w:t xml:space="preserve"> Ohio Rev. Code Ann. § 5733.41; Ohio Form IT 1140 (2018).</w:t>
      </w:r>
    </w:p>
  </w:footnote>
  <w:footnote w:id="479">
    <w:p w14:paraId="284EDD47" w14:textId="6DC58A5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1670</w:t>
      </w:r>
      <w:r>
        <w:t xml:space="preserve"> Ohio Rev. Code Ann. § 5733.41; Ohio Form IT 1140 (2018).</w:t>
      </w:r>
    </w:p>
  </w:footnote>
  <w:footnote w:id="480">
    <w:p w14:paraId="2F5EBCE6" w14:textId="07A098F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1671</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81">
    <w:p w14:paraId="650D598E" w14:textId="7013056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1672</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82">
    <w:p w14:paraId="22EEEA5F" w14:textId="084DC26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1673</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83">
    <w:p w14:paraId="5D81DDE7" w14:textId="09812B1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1672</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84">
    <w:p w14:paraId="384B0075" w14:textId="43E5E7C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1673</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85">
    <w:p w14:paraId="05C7075B" w14:textId="7410AD4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1672</w:t>
      </w:r>
      <w:r>
        <w:t xml:space="preserve"> Ohio Rev. Code Ann. § 5733.41, </w:t>
      </w:r>
      <w:r>
        <w:rPr>
          <w:i/>
          <w:iCs/>
        </w:rPr>
        <w:t>as amended by</w:t>
      </w:r>
      <w:r>
        <w:t xml:space="preserve"> 2021 Ohio S.B. 18, </w:t>
      </w:r>
      <w:r>
        <w:rPr>
          <w:i/>
          <w:iCs/>
        </w:rPr>
        <w:t>effective</w:t>
      </w:r>
      <w:r>
        <w:t xml:space="preserve"> for taxable years beginning on or after Jan. 1, 2023; Ohio Rev. Code Ann. § 5747.02(A)(4)(a).</w:t>
      </w:r>
    </w:p>
  </w:footnote>
  <w:footnote w:id="486">
    <w:p w14:paraId="109B02C9" w14:textId="2EF32E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1673</w:t>
      </w:r>
      <w:r>
        <w:t xml:space="preserve"> Ohio Rev. Code Ann. § 5733.41, </w:t>
      </w:r>
      <w:r>
        <w:rPr>
          <w:i/>
          <w:iCs/>
        </w:rPr>
        <w:t>as amended by</w:t>
      </w:r>
      <w:r>
        <w:t xml:space="preserve"> 2021 Ohio S.B. 18, </w:t>
      </w:r>
      <w:r>
        <w:rPr>
          <w:i/>
          <w:iCs/>
        </w:rPr>
        <w:t>effective</w:t>
      </w:r>
      <w:r>
        <w:t xml:space="preserve"> for taxable years beginning on or after Jan. 1, 2023.</w:t>
      </w:r>
    </w:p>
  </w:footnote>
  <w:footnote w:id="487">
    <w:p w14:paraId="50D44A19" w14:textId="375A92C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1695</w:t>
      </w:r>
      <w:r>
        <w:t xml:space="preserve"> Ohio Rev. Code Ann. § 5747.42(A); Ohio Form IT 1140.</w:t>
      </w:r>
    </w:p>
  </w:footnote>
  <w:footnote w:id="488">
    <w:p w14:paraId="4C40169E" w14:textId="77B7287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1696</w:t>
      </w:r>
      <w:r>
        <w:t xml:space="preserve"> Ohio Form IT 1140.</w:t>
      </w:r>
    </w:p>
  </w:footnote>
  <w:footnote w:id="489">
    <w:p w14:paraId="79B560B2" w14:textId="08A33A5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1698</w:t>
      </w:r>
      <w:r>
        <w:t xml:space="preserve"> Ohio Admin. Code § 5703-7-05(B); Ohio Rev. Code Ann. § 5747.42; Ohio Form IT 1140.</w:t>
      </w:r>
    </w:p>
  </w:footnote>
  <w:footnote w:id="490">
    <w:p w14:paraId="705FD550" w14:textId="7E081D0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1699</w:t>
      </w:r>
      <w:r>
        <w:t xml:space="preserve"> Ohio Admin. Code § 5703-7-05(C).</w:t>
      </w:r>
    </w:p>
  </w:footnote>
  <w:footnote w:id="491">
    <w:p w14:paraId="0A783F15" w14:textId="05D5C6A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1700</w:t>
      </w:r>
      <w:r>
        <w:t xml:space="preserve"> Ohio Form IT 1140.</w:t>
      </w:r>
    </w:p>
  </w:footnote>
  <w:footnote w:id="492">
    <w:p w14:paraId="4C6AAD28" w14:textId="3BCF69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1701</w:t>
      </w:r>
      <w:r>
        <w:t xml:space="preserve"> Ohio Form IT 1140.</w:t>
      </w:r>
    </w:p>
  </w:footnote>
  <w:footnote w:id="493">
    <w:p w14:paraId="14279C89" w14:textId="4328BAC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1702</w:t>
      </w:r>
      <w:r>
        <w:t xml:space="preserve"> Ohio Form IT 1140.</w:t>
      </w:r>
    </w:p>
  </w:footnote>
  <w:footnote w:id="494">
    <w:p w14:paraId="5D3B2A83" w14:textId="279EDFD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1703</w:t>
      </w:r>
      <w:r>
        <w:t xml:space="preserve"> Ohio Form IT 1140.</w:t>
      </w:r>
    </w:p>
  </w:footnote>
  <w:footnote w:id="495">
    <w:p w14:paraId="7EECDEC7" w14:textId="52BFC07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1704</w:t>
      </w:r>
      <w:r>
        <w:t xml:space="preserve"> Ohio Form IT 1140.</w:t>
      </w:r>
    </w:p>
  </w:footnote>
  <w:footnote w:id="496">
    <w:p w14:paraId="7D53221F" w14:textId="7ED7A5C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1705</w:t>
      </w:r>
      <w:r>
        <w:t xml:space="preserve"> Ohio Form IT 1140.</w:t>
      </w:r>
    </w:p>
  </w:footnote>
  <w:footnote w:id="497">
    <w:p w14:paraId="322078AB" w14:textId="287D0E4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1706</w:t>
      </w:r>
      <w:r>
        <w:t xml:space="preserve"> Ohio Form IT 1140.</w:t>
      </w:r>
    </w:p>
  </w:footnote>
  <w:footnote w:id="498">
    <w:p w14:paraId="074C7DAB" w14:textId="5C94A3C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1707</w:t>
      </w:r>
      <w:r>
        <w:t xml:space="preserve"> Ohio Form IT 1140.</w:t>
      </w:r>
    </w:p>
  </w:footnote>
  <w:footnote w:id="499">
    <w:p w14:paraId="1E4050B0" w14:textId="3FDE688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1708</w:t>
      </w:r>
      <w:r>
        <w:t xml:space="preserve"> Ohio Form IT 1140.</w:t>
      </w:r>
    </w:p>
  </w:footnote>
  <w:footnote w:id="500">
    <w:p w14:paraId="338F4A13" w14:textId="08E7640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1709</w:t>
      </w:r>
      <w:r>
        <w:t xml:space="preserve"> Ohio Form IT-1140: Pass-Through Entity and Trust Withholding Tax Return.</w:t>
      </w:r>
    </w:p>
  </w:footnote>
  <w:footnote w:id="501">
    <w:p w14:paraId="3C7AF094" w14:textId="7C4E846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1710</w:t>
      </w:r>
      <w:r>
        <w:t xml:space="preserve"> Ohio Tax Alert: Updates to Form IT/SD 2210 and Removal of Credit Carryforwards on Pass-through Entity and Fiduciary Income Tax Returns.</w:t>
      </w:r>
    </w:p>
  </w:footnote>
  <w:footnote w:id="502">
    <w:p w14:paraId="7A617E2F" w14:textId="6330E5E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1711</w:t>
      </w:r>
      <w:r>
        <w:t xml:space="preserve"> Ohio Form IT 1140.</w:t>
      </w:r>
    </w:p>
  </w:footnote>
  <w:footnote w:id="503">
    <w:p w14:paraId="7BC1B77D" w14:textId="37C9AFD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1712</w:t>
      </w:r>
      <w:r>
        <w:t xml:space="preserve"> Ohio Tax Alert: Updates to Form IT/SD 2210 and Removal of Credit Carryforwards on Pass-through Entity and Fiduciary Income Tax Returns.</w:t>
      </w:r>
    </w:p>
  </w:footnote>
  <w:footnote w:id="504">
    <w:p w14:paraId="612B7307" w14:textId="6BCDD97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1713</w:t>
      </w:r>
      <w:r>
        <w:t xml:space="preserve"> Ohio Tax Alert: Updates to Form IT/SD 2210 and Removal of Credit Carryforwards on Pass-through Entity and Fiduciary Income Tax Returns. Taxpayers use Ohio Form IT/SD 2210, Interest Penalty on Underpayment of Ohio Individual Income, School District Income and Pass-Through Entity Tax to calculate the interest penalty on underpayment of pass-through entity tax.</w:t>
      </w:r>
    </w:p>
  </w:footnote>
  <w:footnote w:id="505">
    <w:p w14:paraId="2E445843" w14:textId="6942C5D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1714</w:t>
      </w:r>
      <w:r>
        <w:t xml:space="preserve"> Ohio Form IT 1140.</w:t>
      </w:r>
    </w:p>
  </w:footnote>
  <w:footnote w:id="506">
    <w:p w14:paraId="475993D7" w14:textId="2CD6874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1715</w:t>
      </w:r>
      <w:r>
        <w:t xml:space="preserve"> Ohio Form IT 1140.</w:t>
      </w:r>
    </w:p>
  </w:footnote>
  <w:footnote w:id="507">
    <w:p w14:paraId="01C32D21" w14:textId="5D105C6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1716</w:t>
      </w:r>
      <w:r>
        <w:t xml:space="preserve"> Ohio Form IT 1140 (2017).</w:t>
      </w:r>
    </w:p>
  </w:footnote>
  <w:footnote w:id="508">
    <w:p w14:paraId="1CA24B3A" w14:textId="2E73DC0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1717</w:t>
      </w:r>
      <w:r>
        <w:t xml:space="preserve"> Ohio Form IT 1140.</w:t>
      </w:r>
    </w:p>
  </w:footnote>
  <w:footnote w:id="509">
    <w:p w14:paraId="61A4B6DB" w14:textId="4AEEE05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1718</w:t>
      </w:r>
      <w:r>
        <w:t xml:space="preserve"> Ohio Form IT 1140. Beginning in 2017, the Ohio IT 4708ES, IT 4708P, and IT 1140P Forms were consolidated into one Ohio Universal Payment Coupon.</w:t>
      </w:r>
    </w:p>
  </w:footnote>
  <w:footnote w:id="510">
    <w:p w14:paraId="536C8134" w14:textId="1A89A14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1719</w:t>
      </w:r>
      <w:r>
        <w:t xml:space="preserve"> Ohio Rev. Code Ann. § 5747.08(D)(1)(a); Ohio Rev. Code Ann. § 5733.06; Ohio Form IT 4708.</w:t>
      </w:r>
    </w:p>
  </w:footnote>
  <w:footnote w:id="511">
    <w:p w14:paraId="6017CA72" w14:textId="09871D9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1720</w:t>
      </w:r>
      <w:r>
        <w:t xml:space="preserve"> Ohio Rev. Code Ann. § 5747.08(D)(1)(a); Ohio Form IT 4708.</w:t>
      </w:r>
    </w:p>
  </w:footnote>
  <w:footnote w:id="512">
    <w:p w14:paraId="1F11FE5B" w14:textId="02E0F71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1721</w:t>
      </w:r>
      <w:r>
        <w:t xml:space="preserve"> Ohio Rev. Code Ann. § 5747.08(D)(1)(a); Ohio Form IT 4708.</w:t>
      </w:r>
    </w:p>
  </w:footnote>
  <w:footnote w:id="513">
    <w:p w14:paraId="102D96A1" w14:textId="67F3E0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1722</w:t>
      </w:r>
      <w:r>
        <w:t xml:space="preserve"> Ohio Rev. Code Ann. § 5747.08(D)(1)(a); Ohio Form IT 4708.</w:t>
      </w:r>
    </w:p>
  </w:footnote>
  <w:footnote w:id="514">
    <w:p w14:paraId="3502BBAE" w14:textId="499FE0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1723</w:t>
      </w:r>
      <w:r>
        <w:t xml:space="preserve"> Ohio Rev. Code Ann. § 5747.08(D)(1)(a); Ohio Form IT 4708; Ohio Rev. Code Ann. § 5733.06.</w:t>
      </w:r>
    </w:p>
  </w:footnote>
  <w:footnote w:id="515">
    <w:p w14:paraId="642517F7" w14:textId="05F9679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1724</w:t>
      </w:r>
      <w:r>
        <w:t xml:space="preserve"> Ohio Rev. Code Ann. § 5747.08(D)(1)(b)(i); Ohio Rev. Code Ann. § 5733.06; Ohio Form IT 4708.</w:t>
      </w:r>
    </w:p>
  </w:footnote>
  <w:footnote w:id="516">
    <w:p w14:paraId="1418D1CF" w14:textId="2424CD3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1725</w:t>
      </w:r>
      <w:r>
        <w:t xml:space="preserve"> </w:t>
      </w:r>
      <w:r>
        <w:rPr>
          <w:i/>
          <w:iCs/>
        </w:rPr>
        <w:t>Former</w:t>
      </w:r>
      <w:r>
        <w:t xml:space="preserve"> Ohio Rev. Code Ann. § 5733.06 (2005); </w:t>
      </w:r>
      <w:r>
        <w:rPr>
          <w:i/>
          <w:iCs/>
        </w:rPr>
        <w:t>former</w:t>
      </w:r>
      <w:r>
        <w:t xml:space="preserve"> Ohio Rev. Code Ann. § 5733.06 (2010).</w:t>
      </w:r>
    </w:p>
  </w:footnote>
  <w:footnote w:id="517">
    <w:p w14:paraId="044EFF6A" w14:textId="13F0A1C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1726</w:t>
      </w:r>
      <w:r>
        <w:t xml:space="preserve"> Ohio Rev. Code Ann. § 5747.08(D)(1)(b)(ii); Ohio Form IT 4708.</w:t>
      </w:r>
    </w:p>
  </w:footnote>
  <w:footnote w:id="518">
    <w:p w14:paraId="28242B69" w14:textId="0B79406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1727</w:t>
      </w:r>
      <w:r>
        <w:t xml:space="preserve"> Ohio Rev. Code Ann. § 5747.08(D)(1)(b)(i); Ohio Rev. Code Ann. § 5733.06; Ohio Form IT 4708.</w:t>
      </w:r>
    </w:p>
  </w:footnote>
  <w:footnote w:id="519">
    <w:p w14:paraId="7CE09B5B" w14:textId="3BDD5DA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1728</w:t>
      </w:r>
      <w:r>
        <w:t xml:space="preserve"> </w:t>
      </w:r>
      <w:r>
        <w:rPr>
          <w:i/>
          <w:iCs/>
        </w:rPr>
        <w:t>Former</w:t>
      </w:r>
      <w:r>
        <w:t xml:space="preserve"> Ohio Rev. Code Ann. § 5733.06 (2005); </w:t>
      </w:r>
      <w:r>
        <w:rPr>
          <w:i/>
          <w:iCs/>
        </w:rPr>
        <w:t>former</w:t>
      </w:r>
      <w:r>
        <w:t xml:space="preserve"> Ohio Rev. Code Ann. § 5733.06 (2010).</w:t>
      </w:r>
    </w:p>
  </w:footnote>
  <w:footnote w:id="520">
    <w:p w14:paraId="6DBE6F10" w14:textId="575298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1729</w:t>
      </w:r>
      <w:r>
        <w:t xml:space="preserve"> Ohio Rev. Code Ann. § 5747.08(D)(1)(b)(ii); Ohio Form IT 4708.</w:t>
      </w:r>
    </w:p>
  </w:footnote>
  <w:footnote w:id="521">
    <w:p w14:paraId="4C897CE4" w14:textId="13E68A9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1730</w:t>
      </w:r>
      <w:r>
        <w:t xml:space="preserve"> Ohio Rev. Code Ann. § 5747.08(D)(1)(b)(i); Ohio Rev. Code Ann. § 5733.06; Ohio Form IT 4708.</w:t>
      </w:r>
    </w:p>
  </w:footnote>
  <w:footnote w:id="522">
    <w:p w14:paraId="140ECDC0" w14:textId="2C3975B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1731</w:t>
      </w:r>
      <w:r>
        <w:t xml:space="preserve"> </w:t>
      </w:r>
      <w:r>
        <w:rPr>
          <w:i/>
          <w:iCs/>
        </w:rPr>
        <w:t>Former</w:t>
      </w:r>
      <w:r>
        <w:t xml:space="preserve"> Ohio Rev. Code Ann. § 5733.06 (2005); </w:t>
      </w:r>
      <w:r>
        <w:rPr>
          <w:i/>
          <w:iCs/>
        </w:rPr>
        <w:t>former</w:t>
      </w:r>
      <w:r>
        <w:t xml:space="preserve"> Ohio Rev. Code Ann. § 5733.06 (2010).</w:t>
      </w:r>
    </w:p>
  </w:footnote>
  <w:footnote w:id="523">
    <w:p w14:paraId="4305B65E" w14:textId="1898AD5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1732</w:t>
      </w:r>
      <w:r>
        <w:t xml:space="preserve"> Ohio Rev. Code Ann. § 5747.08(D)(1)(a); Ohio Form IT 4708.</w:t>
      </w:r>
    </w:p>
  </w:footnote>
  <w:footnote w:id="524">
    <w:p w14:paraId="16A279D0" w14:textId="0B84666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1733</w:t>
      </w:r>
      <w:r>
        <w:t xml:space="preserve"> Ohio Rev. Code Ann. § 5747.08(D)(1)(a); Ohio Form IT 4708.</w:t>
      </w:r>
    </w:p>
  </w:footnote>
  <w:footnote w:id="525">
    <w:p w14:paraId="01510385" w14:textId="02CE7A0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1734</w:t>
      </w:r>
      <w:r>
        <w:t xml:space="preserve"> Ohio Rev. Code Ann. § 5733.06; Ohio Rev. Code Ann. § 5747.08(D)(1)(b); Ohio Form IT 4708.</w:t>
      </w:r>
    </w:p>
  </w:footnote>
  <w:footnote w:id="526">
    <w:p w14:paraId="60A1ADBB" w14:textId="60CB2F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1735</w:t>
      </w:r>
      <w:r>
        <w:t xml:space="preserve"> Ohio Rev. Code Ann. § 5747.08(D)(1)(a); Ohio Form IT 4708.</w:t>
      </w:r>
    </w:p>
  </w:footnote>
  <w:footnote w:id="527">
    <w:p w14:paraId="5B8EC5A1" w14:textId="72D2A81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1736</w:t>
      </w:r>
      <w:r>
        <w:t xml:space="preserve"> Ohio Rev. Code Ann. § 5747.08(D)(1)(a); Ohio Form IT 4708.</w:t>
      </w:r>
    </w:p>
  </w:footnote>
  <w:footnote w:id="528">
    <w:p w14:paraId="3D024699" w14:textId="0AA000C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1737</w:t>
      </w:r>
      <w:r>
        <w:t xml:space="preserve"> Ohio Rev. Code Ann. § 5747.08(D)(1)(a); Ohio Form IT 4708.</w:t>
      </w:r>
    </w:p>
  </w:footnote>
  <w:footnote w:id="529">
    <w:p w14:paraId="14A48757" w14:textId="49639D7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1738</w:t>
      </w:r>
      <w:r>
        <w:t xml:space="preserve"> Ohio Rev. Code Ann. § 5747.08(D)(1)(a); Ohio Form IT 4708.</w:t>
      </w:r>
    </w:p>
  </w:footnote>
  <w:footnote w:id="530">
    <w:p w14:paraId="2E307E32" w14:textId="3E70385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1739</w:t>
      </w:r>
      <w:r>
        <w:t xml:space="preserve"> Ohio Rev. Code Ann. § 5747.08(D)(1)(a); Ohio Form IT 4708.</w:t>
      </w:r>
    </w:p>
  </w:footnote>
  <w:footnote w:id="531">
    <w:p w14:paraId="06A8BFEC" w14:textId="5E51CCA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1740</w:t>
      </w:r>
      <w:r>
        <w:t xml:space="preserve"> Ohio Rev. Code Ann. § 5747.08(D)(1)(a); Ohio Form IT 4708.</w:t>
      </w:r>
    </w:p>
  </w:footnote>
  <w:footnote w:id="532">
    <w:p w14:paraId="6F55847E" w14:textId="100E18C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1741</w:t>
      </w:r>
      <w:r>
        <w:t xml:space="preserve"> Ohio Rev. Code Ann. § 5747.08(D)(1)(a); Ohio Form IT 4708.</w:t>
      </w:r>
    </w:p>
  </w:footnote>
  <w:footnote w:id="533">
    <w:p w14:paraId="37F3FE85" w14:textId="46FDE9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1742</w:t>
      </w:r>
      <w:r>
        <w:t xml:space="preserve"> Ohio Rev. Code Ann. § 5747.08(D)(1)(a); Ohio Form IT 4708.</w:t>
      </w:r>
    </w:p>
  </w:footnote>
  <w:footnote w:id="534">
    <w:p w14:paraId="644E6286" w14:textId="0C3CB02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1743</w:t>
      </w:r>
      <w:r>
        <w:t xml:space="preserve"> Ohio Rev. Code Ann. § 5747.08(D)(1)(a); Ohio Form IT 4708.</w:t>
      </w:r>
    </w:p>
  </w:footnote>
  <w:footnote w:id="535">
    <w:p w14:paraId="1A4425FA" w14:textId="322D647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1744</w:t>
      </w:r>
      <w:r>
        <w:t xml:space="preserve"> Ohio Rev. Code Ann. § 5747.08(D)(1)(a); Ohio Form IT 4708.</w:t>
      </w:r>
    </w:p>
  </w:footnote>
  <w:footnote w:id="536">
    <w:p w14:paraId="7C9B3386" w14:textId="55D3B5A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1745</w:t>
      </w:r>
      <w:r>
        <w:t xml:space="preserve"> Ohio Rev. Code Ann. § 5747.08(D)(1)(a); Ohio Form IT 4708.</w:t>
      </w:r>
    </w:p>
  </w:footnote>
  <w:footnote w:id="537">
    <w:p w14:paraId="53BEC0AD" w14:textId="2222B20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1746</w:t>
      </w:r>
      <w:r>
        <w:t xml:space="preserve"> Ohio Rev. Code Ann. § 5747.08(D)(1)(a); Ohio Form IT 4708.</w:t>
      </w:r>
    </w:p>
  </w:footnote>
  <w:footnote w:id="538">
    <w:p w14:paraId="1061E5E0" w14:textId="5C6F956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1747</w:t>
      </w:r>
      <w:r>
        <w:t xml:space="preserve"> Ohio Information Release IT 2001-02.</w:t>
      </w:r>
    </w:p>
  </w:footnote>
  <w:footnote w:id="539">
    <w:p w14:paraId="5A85B563" w14:textId="2F82EA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1748</w:t>
      </w:r>
      <w:r>
        <w:t xml:space="preserve"> Ohio Rev. Code Ann. § 5747.08(D)(1)(a); Ohio Form IT 4708.</w:t>
      </w:r>
    </w:p>
  </w:footnote>
  <w:footnote w:id="540">
    <w:p w14:paraId="66E9E852" w14:textId="01448F0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1749</w:t>
      </w:r>
      <w:r>
        <w:t xml:space="preserve"> Ohio Rev. Code Ann. § 5747.08(D)(1)(a); Ohio Form IT 4708.</w:t>
      </w:r>
    </w:p>
  </w:footnote>
  <w:footnote w:id="541">
    <w:p w14:paraId="4994F58A" w14:textId="4F901E2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1750</w:t>
      </w:r>
      <w:r>
        <w:t xml:space="preserve"> Ohio Rev. Code Ann. § 5747.08(D)(1)(a); Ohio Form IT 4708.</w:t>
      </w:r>
    </w:p>
  </w:footnote>
  <w:footnote w:id="542">
    <w:p w14:paraId="7CEE8B37" w14:textId="3CF775C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1751</w:t>
      </w:r>
      <w:r>
        <w:t xml:space="preserve"> Ohio Rev. Code Ann. § 5747.08(D)(1)(a); Ohio Form IT 4708.</w:t>
      </w:r>
    </w:p>
  </w:footnote>
  <w:footnote w:id="543">
    <w:p w14:paraId="03BB30E0" w14:textId="7E9CA90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1752</w:t>
      </w:r>
      <w:r>
        <w:t xml:space="preserve"> Ohio Rev. Code Ann. § 5747.08(D)(1)(a); Ohio Form IT 4708.</w:t>
      </w:r>
    </w:p>
  </w:footnote>
  <w:footnote w:id="544">
    <w:p w14:paraId="4826D042" w14:textId="3F378A1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1753</w:t>
      </w:r>
      <w:r>
        <w:t xml:space="preserve"> Ohio Rev. Code Ann. § 5747.08(D)(1)(a); Ohio Form IT 4708.</w:t>
      </w:r>
    </w:p>
  </w:footnote>
  <w:footnote w:id="545">
    <w:p w14:paraId="4F35CBBA" w14:textId="2A52AAB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1754</w:t>
      </w:r>
      <w:r>
        <w:t xml:space="preserve"> Ohio Rev. Code Ann. § 5747.08(D)(1)(a); Ohio Form IT 4708.</w:t>
      </w:r>
    </w:p>
  </w:footnote>
  <w:footnote w:id="546">
    <w:p w14:paraId="64AC60F5" w14:textId="35E3A8D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1755</w:t>
      </w:r>
      <w:r>
        <w:t xml:space="preserve"> Ohio Rev. Code Ann. § 5747.08(D)(1)(a); Ohio Form IT 4708.</w:t>
      </w:r>
    </w:p>
  </w:footnote>
  <w:footnote w:id="547">
    <w:p w14:paraId="47EAE770" w14:textId="34718B3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1766</w:t>
      </w:r>
      <w:r>
        <w:t xml:space="preserve"> Ohio Rev. Code Ann. § 5747.08(D)(1)(a); Ohio Rev. Code Ann. § 5733.06.</w:t>
      </w:r>
    </w:p>
  </w:footnote>
  <w:footnote w:id="548">
    <w:p w14:paraId="1AA0068D" w14:textId="58B753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1767</w:t>
      </w:r>
      <w:r>
        <w:t xml:space="preserve"> Ohio Rev. Code Ann. § 5747.08(D)(1)(a); Ohio Rev. Code Ann. § 5733.06.</w:t>
      </w:r>
    </w:p>
  </w:footnote>
  <w:footnote w:id="549">
    <w:p w14:paraId="028EF81C" w14:textId="34A6502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1768</w:t>
      </w:r>
      <w:r>
        <w:t xml:space="preserve"> Ohio Rev. Code Ann. § 5747.08(D)(1)(a); Ohio Rev. Code Ann. § 5733.06.</w:t>
      </w:r>
    </w:p>
  </w:footnote>
  <w:footnote w:id="550">
    <w:p w14:paraId="06CE1B72" w14:textId="2406290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1769</w:t>
      </w:r>
      <w:r>
        <w:t xml:space="preserve"> Ohio Rev. Code Ann. § 5747.08(D)(1)(a); Ohio Rev. Code Ann. § 5733.06.</w:t>
      </w:r>
    </w:p>
  </w:footnote>
  <w:footnote w:id="551">
    <w:p w14:paraId="04DDB540" w14:textId="1634D34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1770</w:t>
      </w:r>
      <w:r>
        <w:t xml:space="preserve"> Ohio Rev. Code Ann. § 5747.08(D)(1)(a); Ohio Rev. Code Ann. § 5733.06.</w:t>
      </w:r>
    </w:p>
  </w:footnote>
  <w:footnote w:id="552">
    <w:p w14:paraId="4B31446B" w14:textId="5416097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1771</w:t>
      </w:r>
      <w:r>
        <w:t xml:space="preserve"> Ohio Rev. Code Ann. § 5747.08(D)(1)(a); Ohio Rev. Code Ann. § 5733.06.</w:t>
      </w:r>
    </w:p>
  </w:footnote>
  <w:footnote w:id="553">
    <w:p w14:paraId="619EE69A" w14:textId="7CAC7E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1772</w:t>
      </w:r>
      <w:r>
        <w:t xml:space="preserve"> Ohio Rev. Code Ann. § 5747.08(D)(1)(a); Ohio Rev. Code Ann. § 5733.06.</w:t>
      </w:r>
    </w:p>
  </w:footnote>
  <w:footnote w:id="554">
    <w:p w14:paraId="5BB1A2CB" w14:textId="1014C92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1773</w:t>
      </w:r>
      <w:r>
        <w:t xml:space="preserve"> Ohio Rev. Code Ann. § 5747.08(D)(1)(a); Ohio Rev. Code Ann. § 5733.06.</w:t>
      </w:r>
    </w:p>
  </w:footnote>
  <w:footnote w:id="555">
    <w:p w14:paraId="6A6D29A8" w14:textId="07A9AD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1774</w:t>
      </w:r>
      <w:r>
        <w:t xml:space="preserve"> Ohio Rev. Code Ann. § 5747.08(D)(1)(a); Ohio Rev. Code Ann. § 5733.06.</w:t>
      </w:r>
    </w:p>
  </w:footnote>
  <w:footnote w:id="556">
    <w:p w14:paraId="5FAAE455" w14:textId="16EC17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1775</w:t>
      </w:r>
      <w:r>
        <w:t xml:space="preserve"> Ohio Rev. Code Ann. § 5747.08(D)(1)(a); Ohio Rev. Code Ann. § 5733.06.</w:t>
      </w:r>
    </w:p>
  </w:footnote>
  <w:footnote w:id="557">
    <w:p w14:paraId="234FE57C" w14:textId="417212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1775</w:t>
      </w:r>
      <w:r>
        <w:t xml:space="preserve"> Ohio Rev. Code Ann. § 5747.08(D)(1)(a); Ohio Rev. Code Ann. § 5733.06.</w:t>
      </w:r>
    </w:p>
  </w:footnote>
  <w:footnote w:id="558">
    <w:p w14:paraId="2BB792D1" w14:textId="3D406B8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1775</w:t>
      </w:r>
      <w:r>
        <w:t xml:space="preserve"> Ohio Rev. Code Ann. § 5747.08(D)(1)(a); Ohio Rev. Code Ann. § 5733.06.</w:t>
      </w:r>
    </w:p>
  </w:footnote>
  <w:footnote w:id="559">
    <w:p w14:paraId="4FEDF899" w14:textId="7BE3790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1786</w:t>
      </w:r>
      <w:r>
        <w:t xml:space="preserve"> Ohio Rev. Code Ann. § 5747.08(D)(1)(a); </w:t>
      </w:r>
      <w:r>
        <w:rPr>
          <w:i/>
          <w:iCs/>
        </w:rPr>
        <w:t>former</w:t>
      </w:r>
      <w:r>
        <w:t xml:space="preserve"> Ohio Rev. Code Ann. § 5747.02 (2015); Ohio Form IT 4708: Annual Composite Income Tax Return for Investors in Pass-Through Entities (2015).</w:t>
      </w:r>
    </w:p>
  </w:footnote>
  <w:footnote w:id="560">
    <w:p w14:paraId="43E31DE2" w14:textId="5910256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1787</w:t>
      </w:r>
      <w:r>
        <w:t xml:space="preserve"> Ohio Rev. Code Ann. § 5747.08(D)(1)(a); Ohio Rev. Code Ann. § 5747.02 (2016); Ohio Form IT 4708: Annual Composite Income Tax Return for Investors in Pass-Through Entities (2016).</w:t>
      </w:r>
    </w:p>
  </w:footnote>
  <w:footnote w:id="561">
    <w:p w14:paraId="09641454" w14:textId="133B43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1788</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62">
    <w:p w14:paraId="608AB239" w14:textId="23134F2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1789</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63">
    <w:p w14:paraId="20EC0D11" w14:textId="504774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1790</w:t>
      </w:r>
      <w:r>
        <w:t xml:space="preserve"> Ohio Form IT 4708.</w:t>
      </w:r>
    </w:p>
  </w:footnote>
  <w:footnote w:id="564">
    <w:p w14:paraId="05DEE5FF" w14:textId="4FA08F7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1791</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65">
    <w:p w14:paraId="13A39F16" w14:textId="7D5ED8E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1792</w:t>
      </w:r>
      <w:r>
        <w:t xml:space="preserve"> Ohio Form IT 4708.</w:t>
      </w:r>
    </w:p>
  </w:footnote>
  <w:footnote w:id="566">
    <w:p w14:paraId="2A4CB421" w14:textId="1DD2E8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1793</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67">
    <w:p w14:paraId="32A725F4" w14:textId="02C429D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1794</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68">
    <w:p w14:paraId="18A0CC41" w14:textId="3B380EF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1795</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69">
    <w:p w14:paraId="0A3521DF" w14:textId="45858E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1796</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70">
    <w:p w14:paraId="31E0BFA2" w14:textId="5741F0A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71">
    <w:p w14:paraId="0E2859A7" w14:textId="2F1C48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72">
    <w:p w14:paraId="6249B324" w14:textId="07B6291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1797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73">
    <w:p w14:paraId="4D5B9CBE" w14:textId="1ECCC98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1808</w:t>
      </w:r>
      <w:r>
        <w:t xml:space="preserve"> Ohio Rev. Code Ann. § 5747.08(D)(1)(a); </w:t>
      </w:r>
      <w:r>
        <w:rPr>
          <w:i/>
          <w:iCs/>
        </w:rPr>
        <w:t>former</w:t>
      </w:r>
      <w:r>
        <w:t xml:space="preserve"> Ohio Rev. Code Ann. § 5747.02 (2015); Ohio Form IT 4708: Annual Composite Income Tax Return for Investors in Pass-Through Entities (2015).</w:t>
      </w:r>
    </w:p>
  </w:footnote>
  <w:footnote w:id="574">
    <w:p w14:paraId="5EDDB14D" w14:textId="5C61833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1809</w:t>
      </w:r>
      <w:r>
        <w:t xml:space="preserve"> Ohio Rev. Code Ann. § 5747.08(D)(1)(a); </w:t>
      </w:r>
      <w:r>
        <w:rPr>
          <w:i/>
          <w:iCs/>
        </w:rPr>
        <w:t>former</w:t>
      </w:r>
      <w:r>
        <w:t xml:space="preserve"> Ohio Rev. Code Ann. § 5747.02 (2016); Ohio Form IT 4708: Annual Composite Income Tax Return for Investors in Pass-Through Entities (2016).</w:t>
      </w:r>
    </w:p>
  </w:footnote>
  <w:footnote w:id="575">
    <w:p w14:paraId="49292537" w14:textId="76A94DD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1810</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76">
    <w:p w14:paraId="01C19C3D" w14:textId="38C25A1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1811</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77">
    <w:p w14:paraId="64D799C4" w14:textId="14996D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1812</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78">
    <w:p w14:paraId="42C317DE" w14:textId="3AC063E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1813</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79">
    <w:p w14:paraId="71372E2A" w14:textId="2CCA19F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1814</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0">
    <w:p w14:paraId="3E5B8258" w14:textId="142F24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1815</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1">
    <w:p w14:paraId="51F2C314" w14:textId="7D65173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1816</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2">
    <w:p w14:paraId="5C15E563" w14:textId="5E809D4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3">
    <w:p w14:paraId="6669E2FC" w14:textId="39EEBD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4">
    <w:p w14:paraId="33CBD700" w14:textId="4FF0FB5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1817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85">
    <w:p w14:paraId="64EC5AC8" w14:textId="605C623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1828</w:t>
      </w:r>
      <w:r>
        <w:t xml:space="preserve"> Ohio Rev. Code Ann. § 5747.08(D)(1)(a); </w:t>
      </w:r>
      <w:r>
        <w:rPr>
          <w:i/>
          <w:iCs/>
        </w:rPr>
        <w:t>former</w:t>
      </w:r>
      <w:r>
        <w:t xml:space="preserve"> Ohio Rev. Code Ann. § 5747.02 (2015); Ohio Form IT 4708: Annual Composite Income Tax Return for Investors in Pass-Through Entities (2015).</w:t>
      </w:r>
    </w:p>
  </w:footnote>
  <w:footnote w:id="586">
    <w:p w14:paraId="3900F53D" w14:textId="3A6B98E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1829</w:t>
      </w:r>
      <w:r>
        <w:t xml:space="preserve"> Ohio Rev. Code Ann. § 5747.08(D)(1)(a); </w:t>
      </w:r>
      <w:r>
        <w:rPr>
          <w:i/>
          <w:iCs/>
        </w:rPr>
        <w:t>former</w:t>
      </w:r>
      <w:r>
        <w:t xml:space="preserve"> Ohio Rev. Code Ann. § 5747.02 (2016); Ohio Form IT 4708: Annual Composite Income Tax Return for Investors in Pass-Through Entities (2016).</w:t>
      </w:r>
    </w:p>
  </w:footnote>
  <w:footnote w:id="587">
    <w:p w14:paraId="74F2909A" w14:textId="38D6646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1830</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88">
    <w:p w14:paraId="2A084A9F" w14:textId="3A39936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1831</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589">
    <w:p w14:paraId="3AFE9E83" w14:textId="284EAA5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1832</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90">
    <w:p w14:paraId="73A58E32" w14:textId="6C460B3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1833</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591">
    <w:p w14:paraId="725E6B23" w14:textId="1D2A87D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1834</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2">
    <w:p w14:paraId="77C7647F" w14:textId="1A42DDA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1835</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3">
    <w:p w14:paraId="141A5E3F" w14:textId="03B6AE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1836</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4">
    <w:p w14:paraId="21C2137B" w14:textId="6694412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5">
    <w:p w14:paraId="0B9C92A5" w14:textId="1B0B186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6">
    <w:p w14:paraId="2CEC0F65" w14:textId="6A7BB82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1837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597">
    <w:p w14:paraId="55169481" w14:textId="4EE06C4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1848</w:t>
      </w:r>
      <w:r>
        <w:t xml:space="preserve"> Ohio Rev. Code Ann. § 5747.08(D)(1)(a); </w:t>
      </w:r>
      <w:r>
        <w:rPr>
          <w:i/>
          <w:iCs/>
        </w:rPr>
        <w:t>former</w:t>
      </w:r>
      <w:r>
        <w:t xml:space="preserve"> Ohio Rev. Code Ann. § 5747.02 (2015); Ohio Form IT 4708: Annual Composite Income Tax Return for Investors in Pass-Through Entities (2015).</w:t>
      </w:r>
    </w:p>
  </w:footnote>
  <w:footnote w:id="598">
    <w:p w14:paraId="25DB1056" w14:textId="0ED080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1849</w:t>
      </w:r>
      <w:r>
        <w:t xml:space="preserve"> Ohio Rev. Code Ann. § 5747.08(D)(1)(a); </w:t>
      </w:r>
      <w:r>
        <w:rPr>
          <w:i/>
          <w:iCs/>
        </w:rPr>
        <w:t>former</w:t>
      </w:r>
      <w:r>
        <w:t xml:space="preserve"> Ohio Rev. Code Ann. § 5747.02 (2016); Ohio Form IT 4708: Annual Composite Income Tax Return for Investors in Pass-Through Entities (2016).</w:t>
      </w:r>
    </w:p>
  </w:footnote>
  <w:footnote w:id="599">
    <w:p w14:paraId="264A92B4" w14:textId="7C97303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1850</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600">
    <w:p w14:paraId="6BB20F12" w14:textId="7B0A57E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1851</w:t>
      </w:r>
      <w:r>
        <w:t xml:space="preserve"> Ohio Rev. Code Ann. § 5747.08(D)(1)(a); Ohio Rev. Code Ann. § 5747.02, </w:t>
      </w:r>
      <w:r>
        <w:rPr>
          <w:i/>
          <w:iCs/>
        </w:rPr>
        <w:t>as amended by</w:t>
      </w:r>
      <w:r>
        <w:t xml:space="preserve"> 2017 Ohio H.B. 49, </w:t>
      </w:r>
      <w:r>
        <w:rPr>
          <w:i/>
          <w:iCs/>
        </w:rPr>
        <w:t>effective</w:t>
      </w:r>
      <w:r>
        <w:t xml:space="preserve"> for taxable years beginning on or after Jan. 1, 2017.</w:t>
      </w:r>
    </w:p>
  </w:footnote>
  <w:footnote w:id="601">
    <w:p w14:paraId="79747868" w14:textId="245BB68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1852</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602">
    <w:p w14:paraId="1027F77A" w14:textId="577155C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1853</w:t>
      </w:r>
      <w:r>
        <w:t xml:space="preserve"> Ohio Rev. Code Ann. § 5747.08(D)(1)(a); Ohio Rev. Code Ann. § 5747.02(A)(3), </w:t>
      </w:r>
      <w:r>
        <w:rPr>
          <w:i/>
          <w:iCs/>
        </w:rPr>
        <w:t>as amended by</w:t>
      </w:r>
      <w:r>
        <w:t xml:space="preserve"> 2019 Ohio H.B. 166, </w:t>
      </w:r>
      <w:r>
        <w:rPr>
          <w:i/>
          <w:iCs/>
        </w:rPr>
        <w:t>effective</w:t>
      </w:r>
      <w:r>
        <w:t xml:space="preserve"> July 18, 2019.</w:t>
      </w:r>
    </w:p>
  </w:footnote>
  <w:footnote w:id="603">
    <w:p w14:paraId="09E310D8" w14:textId="6F74C0F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1854</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4">
    <w:p w14:paraId="00B23827" w14:textId="6C94C8A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1855</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5">
    <w:p w14:paraId="16883C9D" w14:textId="5C7C5F3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1856</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6">
    <w:p w14:paraId="60766947" w14:textId="68DDA67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7">
    <w:p w14:paraId="72734796" w14:textId="7A0EF6B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8">
    <w:p w14:paraId="2831FC29" w14:textId="030DEA4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1857</w:t>
      </w:r>
      <w:r>
        <w:t xml:space="preserve"> Ohio Rev. Code Ann. § 5747.08(D)(1)(a); Ohio Rev. Code Ann. § 5747.02(A)(3), </w:t>
      </w:r>
      <w:r>
        <w:rPr>
          <w:i/>
          <w:iCs/>
        </w:rPr>
        <w:t>as amended by</w:t>
      </w:r>
      <w:r>
        <w:t xml:space="preserve"> 2021 Ohio H.B. 110, </w:t>
      </w:r>
      <w:r>
        <w:rPr>
          <w:i/>
          <w:iCs/>
        </w:rPr>
        <w:t>effective</w:t>
      </w:r>
      <w:r>
        <w:t xml:space="preserve"> for taxable years beginning on or after Jan. 1, 2021.</w:t>
      </w:r>
    </w:p>
  </w:footnote>
  <w:footnote w:id="609">
    <w:p w14:paraId="393FABD0" w14:textId="67A8D96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1858</w:t>
      </w:r>
      <w:r>
        <w:t xml:space="preserve"> Ohio Rev. Code Ann. § 5747.08(D)(1)(a); Ohio Form IT 4708.</w:t>
      </w:r>
    </w:p>
  </w:footnote>
  <w:footnote w:id="610">
    <w:p w14:paraId="08A79C8A" w14:textId="1B576A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1859</w:t>
      </w:r>
      <w:r>
        <w:t xml:space="preserve"> Ohio Rev. Code Ann. § 5747.08(D)(1)(a); Ohio Form IT K-1; Ohio Form IT 4708.</w:t>
      </w:r>
    </w:p>
  </w:footnote>
  <w:footnote w:id="611">
    <w:p w14:paraId="5702DBC4" w14:textId="00EC51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1860</w:t>
      </w:r>
      <w:r>
        <w:t xml:space="preserve"> Ohio Form IT 4708; Ohio Form IT 1140.</w:t>
      </w:r>
    </w:p>
  </w:footnote>
  <w:footnote w:id="612">
    <w:p w14:paraId="136895E6" w14:textId="2263E2F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1861</w:t>
      </w:r>
      <w:r>
        <w:t xml:space="preserve"> Ohio Rev. Code Ann. § 5747.08(G); Ohio Form IT-4708: Composite Income Tax Return.</w:t>
      </w:r>
    </w:p>
  </w:footnote>
  <w:footnote w:id="613">
    <w:p w14:paraId="1B5CED50" w14:textId="4EB591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1862</w:t>
      </w:r>
      <w:r>
        <w:t xml:space="preserve"> Ohio Rev. Code Ann. § 5747.09(B); Ohio Form IT 4708; Ohio Form IT K-1.</w:t>
      </w:r>
    </w:p>
  </w:footnote>
  <w:footnote w:id="614">
    <w:p w14:paraId="070EA5F9" w14:textId="0F21644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1863</w:t>
      </w:r>
      <w:r>
        <w:t xml:space="preserve"> Ohio Rev. Code Ann. § 5747.09(C); Ohio Form IT 4708; Ohio Form IT K-1.</w:t>
      </w:r>
    </w:p>
  </w:footnote>
  <w:footnote w:id="615">
    <w:p w14:paraId="5DDC2978" w14:textId="627DDA6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1864</w:t>
      </w:r>
      <w:r>
        <w:t xml:space="preserve"> Ohio Rev. Code Ann. § 5747.09(A)(4); Ohio Form IT 4708; Ohio Form IT K-1.</w:t>
      </w:r>
    </w:p>
  </w:footnote>
  <w:footnote w:id="616">
    <w:p w14:paraId="5EB3879A" w14:textId="3BD133E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1865</w:t>
      </w:r>
      <w:r>
        <w:t xml:space="preserve"> Ohio Rev. Code Ann. § 5747.09(C); Ohio Form IT-4708: Composite Income Tax Return; Ohio Form IT K-1: Investor/Owner/Beneficiary and Entity Information.</w:t>
      </w:r>
    </w:p>
  </w:footnote>
  <w:footnote w:id="617">
    <w:p w14:paraId="6F4D376A" w14:textId="6BF3A7D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1866</w:t>
      </w:r>
      <w:r>
        <w:t xml:space="preserve"> Ohio Rev. Code Ann. § 5747.15; Ohio Form IT-1140: Pass-Through Entity and Trust Withholding Tax Return.</w:t>
      </w:r>
    </w:p>
  </w:footnote>
  <w:footnote w:id="618">
    <w:p w14:paraId="2CC67CEE" w14:textId="7B1BB3A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1867</w:t>
      </w:r>
      <w:r>
        <w:t xml:space="preserve"> Ohio Tax Alert: Updates to Form IT/SD 2210 and Removal of Credit Carryforwards on Pass-through Entity and Fiduciary Income Tax Returns.</w:t>
      </w:r>
    </w:p>
  </w:footnote>
  <w:footnote w:id="619">
    <w:p w14:paraId="64D3589B" w14:textId="69E5993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1868</w:t>
      </w:r>
      <w:r>
        <w:t xml:space="preserve"> Ohio Tax Alert: Updates to Form IT/SD 2210 and Removal of Credit Carryforwards on Pass-through Entity and Fiduciary Income Tax Returns. Taxpayers use Ohio Form IT/SD 2210: Interest Penalty on Underpayment of Ohio Individual Income, School District Income and Pass-Through Entity Tax to calculate the interest penalty on underpayment of pass-through entity tax.</w:t>
      </w:r>
    </w:p>
  </w:footnote>
  <w:footnote w:id="620">
    <w:p w14:paraId="2FF91258" w14:textId="75182AE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1869</w:t>
      </w:r>
      <w:r>
        <w:t xml:space="preserve"> Ohio Rev. Code Ann. § 5747.08(D)(1)(a); Ohio Form IT 4708; Ohio Form IT K-1.</w:t>
      </w:r>
    </w:p>
  </w:footnote>
  <w:footnote w:id="621">
    <w:p w14:paraId="48ED7F1C" w14:textId="6A2323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1870</w:t>
      </w:r>
      <w:r>
        <w:t xml:space="preserve"> Ohio Form IT 4708.</w:t>
      </w:r>
    </w:p>
  </w:footnote>
  <w:footnote w:id="622">
    <w:p w14:paraId="4FEF5DFF" w14:textId="449E9C2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1871</w:t>
      </w:r>
      <w:r>
        <w:t xml:space="preserve"> Ohio Rev. Code Ann. § 5747.08(D)(1)(a); Ohio Form IT K-1; Ohio Form IT 4708.</w:t>
      </w:r>
    </w:p>
  </w:footnote>
  <w:footnote w:id="623">
    <w:p w14:paraId="6EBBEDF4" w14:textId="0BBD146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1872</w:t>
      </w:r>
      <w:r>
        <w:t xml:space="preserve"> Ohio Rev. Code Ann. § 5747.08(D)(1)(a); Ohio Form IT K-1; Ohio Form IT 4708.</w:t>
      </w:r>
    </w:p>
  </w:footnote>
  <w:footnote w:id="624">
    <w:p w14:paraId="5AD24CAE" w14:textId="5423318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1913</w:t>
      </w:r>
      <w:r>
        <w:t xml:space="preserve"> Ohio Rev. Code Ann. § 5751.01.</w:t>
      </w:r>
    </w:p>
  </w:footnote>
  <w:footnote w:id="625">
    <w:p w14:paraId="05106419" w14:textId="24DD2EE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1914</w:t>
      </w:r>
      <w:r>
        <w:t xml:space="preserve"> Ohio Rev. Code Ann. § 5751.01(G). </w:t>
      </w:r>
      <w:r>
        <w:rPr>
          <w:i/>
          <w:iCs/>
        </w:rPr>
        <w:t>See</w:t>
      </w:r>
      <w:r>
        <w:t xml:space="preserve"> Ohio Rev. Code Ann. § 5751.033 (provides rules concerning situs).</w:t>
      </w:r>
    </w:p>
  </w:footnote>
  <w:footnote w:id="626">
    <w:p w14:paraId="0E55E92C" w14:textId="3D42F56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1915</w:t>
      </w:r>
      <w:r>
        <w:t xml:space="preserve"> Ohio Rev. Code Ann. § 5747.20(B)(2)(c).</w:t>
      </w:r>
    </w:p>
  </w:footnote>
  <w:footnote w:id="627">
    <w:p w14:paraId="52FB1934" w14:textId="7D24BA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1916</w:t>
      </w:r>
      <w:r>
        <w:t xml:space="preserve"> Ohio Rev. Code Ann. § 5747.212(B).</w:t>
      </w:r>
    </w:p>
  </w:footnote>
  <w:footnote w:id="628">
    <w:p w14:paraId="32AD2052" w14:textId="38551D2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1917</w:t>
      </w:r>
      <w:r>
        <w:t xml:space="preserve"> </w:t>
      </w:r>
      <w:r>
        <w:rPr>
          <w:i/>
          <w:iCs/>
        </w:rPr>
        <w:t>Corrigan v. Testa</w:t>
      </w:r>
      <w:r>
        <w:t>, 73 N.E.3d 381 (Ohio 2015). The court did not strike down the statute as unconstitutional on its face.</w:t>
      </w:r>
    </w:p>
  </w:footnote>
  <w:footnote w:id="629">
    <w:p w14:paraId="27C7B784" w14:textId="2BC29B3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1918</w:t>
      </w:r>
      <w:r>
        <w:t xml:space="preserve"> Ohio Information Release IT 2016-01.</w:t>
      </w:r>
    </w:p>
  </w:footnote>
  <w:footnote w:id="630">
    <w:p w14:paraId="04540F3E" w14:textId="34F1F53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1919</w:t>
      </w:r>
      <w:r>
        <w:t xml:space="preserve"> Ohio Rev. Code Ann. § 5751.01.</w:t>
      </w:r>
    </w:p>
  </w:footnote>
  <w:footnote w:id="631">
    <w:p w14:paraId="5ACB4A70" w14:textId="0F6A3F2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1920</w:t>
      </w:r>
      <w:r>
        <w:t xml:space="preserve"> Ohio Rev. Code Ann. § 5751.01(G). </w:t>
      </w:r>
      <w:r>
        <w:rPr>
          <w:i/>
          <w:iCs/>
        </w:rPr>
        <w:t>See</w:t>
      </w:r>
      <w:r>
        <w:t xml:space="preserve"> Ohio Rev. Code Ann. § 5751.033 (provides rules concerning situs).</w:t>
      </w:r>
    </w:p>
  </w:footnote>
  <w:footnote w:id="632">
    <w:p w14:paraId="7493EE25" w14:textId="6688523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1921</w:t>
      </w:r>
      <w:r>
        <w:t xml:space="preserve"> Ohio Rev. Code Ann. § 5751.01(A); Ohio Rev. Code Ann. § 5751.02(A).</w:t>
      </w:r>
    </w:p>
  </w:footnote>
  <w:footnote w:id="633">
    <w:p w14:paraId="024BC986" w14:textId="720EE0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1922</w:t>
      </w:r>
      <w:r>
        <w:t xml:space="preserve"> Ohio Rev. Code Ann. § 5751.01(A); Ohio Rev. Code Ann. § 5751.02(A).</w:t>
      </w:r>
    </w:p>
  </w:footnote>
  <w:footnote w:id="634">
    <w:p w14:paraId="0A12FA69" w14:textId="2F04CE0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1923</w:t>
      </w:r>
      <w:r>
        <w:t xml:space="preserve"> Ohio Rev. Code Ann. § 5751.01(A); Ohio Rev. Code Ann. § 5751.02(A).</w:t>
      </w:r>
    </w:p>
  </w:footnote>
  <w:footnote w:id="635">
    <w:p w14:paraId="1DB34AB6" w14:textId="0C67EFA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1924</w:t>
      </w:r>
      <w:r>
        <w:t xml:space="preserve"> Ohio Rev. Code Ann. § 5751.01.</w:t>
      </w:r>
    </w:p>
  </w:footnote>
  <w:footnote w:id="636">
    <w:p w14:paraId="51FCAEBA" w14:textId="513A039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1925</w:t>
      </w:r>
      <w:r>
        <w:t xml:space="preserve"> Ohio Rev. Code Ann. § 5751.01(G). </w:t>
      </w:r>
      <w:r>
        <w:rPr>
          <w:i/>
          <w:iCs/>
        </w:rPr>
        <w:t>See</w:t>
      </w:r>
      <w:r>
        <w:t xml:space="preserve"> Ohio Rev. Code Ann. § 5751.033 (provides rules concerning situs).</w:t>
      </w:r>
    </w:p>
  </w:footnote>
  <w:footnote w:id="637">
    <w:p w14:paraId="4523D632" w14:textId="43663CE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1926</w:t>
      </w:r>
      <w:r>
        <w:t xml:space="preserve"> Ohio Rev. Code Ann. § 5747.20(B)(2)(c).</w:t>
      </w:r>
    </w:p>
  </w:footnote>
  <w:footnote w:id="638">
    <w:p w14:paraId="5D9C61CD" w14:textId="3731EF9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1927</w:t>
      </w:r>
      <w:r>
        <w:t xml:space="preserve"> Ohio Rev. Code Ann. § 5747.212(B).</w:t>
      </w:r>
    </w:p>
  </w:footnote>
  <w:footnote w:id="639">
    <w:p w14:paraId="4861EF2B" w14:textId="5464D78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1928</w:t>
      </w:r>
      <w:r>
        <w:t xml:space="preserve"> </w:t>
      </w:r>
      <w:r>
        <w:rPr>
          <w:i/>
          <w:iCs/>
        </w:rPr>
        <w:t>Corrigan v. Testa</w:t>
      </w:r>
      <w:r>
        <w:t>, 73 N.E.3d 381 (Ohio 2015). The court did not strike down the statute as unconstitutional on its face.</w:t>
      </w:r>
    </w:p>
  </w:footnote>
  <w:footnote w:id="640">
    <w:p w14:paraId="41864772" w14:textId="0720C90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1929</w:t>
      </w:r>
      <w:r>
        <w:t xml:space="preserve"> Ohio Information Release IT 2016-01.</w:t>
      </w:r>
    </w:p>
  </w:footnote>
  <w:footnote w:id="641">
    <w:p w14:paraId="72CDB25A" w14:textId="6692981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1930</w:t>
      </w:r>
      <w:r>
        <w:t xml:space="preserve"> Ohio Rev. Code Ann. § 5751.01.</w:t>
      </w:r>
    </w:p>
  </w:footnote>
  <w:footnote w:id="642">
    <w:p w14:paraId="31184C2E" w14:textId="4B4605C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1931</w:t>
      </w:r>
      <w:r>
        <w:t xml:space="preserve"> Ohio Rev. Code Ann. § 5751.01(G). </w:t>
      </w:r>
      <w:r>
        <w:rPr>
          <w:i/>
          <w:iCs/>
        </w:rPr>
        <w:t>See</w:t>
      </w:r>
      <w:r>
        <w:t xml:space="preserve"> Ohio Rev. Code Ann. § 5751.033 (provides rules concerning situs).</w:t>
      </w:r>
    </w:p>
  </w:footnote>
  <w:footnote w:id="643">
    <w:p w14:paraId="0F4D096D" w14:textId="5A4FC60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1932</w:t>
      </w:r>
      <w:r>
        <w:t xml:space="preserve"> Ohio Rev. Code Ann. § 5751.01(A); Ohio Rev. Code Ann. § 5751.02(A).</w:t>
      </w:r>
    </w:p>
  </w:footnote>
  <w:footnote w:id="644">
    <w:p w14:paraId="5CA03141" w14:textId="7A76C01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1933</w:t>
      </w:r>
      <w:r>
        <w:t xml:space="preserve"> Ohio Rev. Code Ann. § 5751.01(A); Ohio Rev. Code Ann. § 5751.02(A).</w:t>
      </w:r>
    </w:p>
  </w:footnote>
  <w:footnote w:id="645">
    <w:p w14:paraId="5E8D2FD0" w14:textId="367D9E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1934</w:t>
      </w:r>
      <w:r>
        <w:t xml:space="preserve"> Ohio Rev. Code Ann. § 5751.01(A); Ohio Rev. Code Ann. § 5751.02(A).</w:t>
      </w:r>
    </w:p>
  </w:footnote>
  <w:footnote w:id="646">
    <w:p w14:paraId="0F1F79AB" w14:textId="0F396CF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1935</w:t>
      </w:r>
      <w:r>
        <w:t xml:space="preserve"> Ohio Rev. Code Ann. § 5751.01(A); Ohio Rev. Code Ann. § 5751.02(A).</w:t>
      </w:r>
    </w:p>
  </w:footnote>
  <w:footnote w:id="647">
    <w:p w14:paraId="0AC34EE3" w14:textId="210AC3E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1936</w:t>
      </w:r>
      <w:r>
        <w:t xml:space="preserve"> Ohio Rev. Code Ann. § 5751.051(A).</w:t>
      </w:r>
    </w:p>
  </w:footnote>
  <w:footnote w:id="648">
    <w:p w14:paraId="4221B2A0" w14:textId="0AD99B6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1937</w:t>
      </w:r>
      <w:r>
        <w:t xml:space="preserve"> Ohio Dept. of Taxn., Commercial Activity Tax: General Information; Ohio Dept. of Taxn., Commercial Activity Tax: Table of Contents.</w:t>
      </w:r>
    </w:p>
  </w:footnote>
  <w:footnote w:id="649">
    <w:p w14:paraId="0A0B322D" w14:textId="5B27577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1938</w:t>
      </w:r>
      <w:r>
        <w:t xml:space="preserve"> Ohio Dept. of Taxn., Commercial Activity Tax: Filing Due Dates.</w:t>
      </w:r>
    </w:p>
  </w:footnote>
  <w:footnote w:id="650">
    <w:p w14:paraId="49187AED" w14:textId="69CC6DD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1940</w:t>
      </w:r>
      <w:r>
        <w:t xml:space="preserve"> Ohio Rev. Code Ann. § 5747.38(C), </w:t>
      </w:r>
      <w:r>
        <w:rPr>
          <w:i/>
          <w:iCs/>
        </w:rPr>
        <w:t>as added by</w:t>
      </w:r>
      <w:r>
        <w:t xml:space="preserve"> 2022 Ohio S.B. 246, </w:t>
      </w:r>
      <w:r>
        <w:rPr>
          <w:i/>
          <w:iCs/>
        </w:rPr>
        <w:t>effective</w:t>
      </w:r>
      <w:r>
        <w:t xml:space="preserve"> for taxable years beginning on or after Jan. 1, 2022; </w:t>
      </w:r>
      <w:r>
        <w:rPr>
          <w:i/>
          <w:iCs/>
        </w:rPr>
        <w:t>See</w:t>
      </w:r>
      <w:r>
        <w:t xml:space="preserve"> Ohio Tax Alert: Ohio’s PTE SALT Cap Workaround for Electing Pass-Through Entities beginning in Tax Year 2022. </w:t>
      </w:r>
    </w:p>
  </w:footnote>
  <w:footnote w:id="651">
    <w:p w14:paraId="27C8C59E" w14:textId="50EB672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1941</w:t>
      </w:r>
      <w:r>
        <w:t xml:space="preserve"> Ohio Rev. Code Ann. § 5751.07; Ohio Dept. of Taxn., Commercial Activity Tax Registration.</w:t>
      </w:r>
    </w:p>
  </w:footnote>
  <w:footnote w:id="652">
    <w:p w14:paraId="51AA0E2A" w14:textId="410AB88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1942</w:t>
      </w:r>
      <w:r>
        <w:t xml:space="preserve"> Ohio Rev. Code Ann. § 5751.07.</w:t>
      </w:r>
    </w:p>
  </w:footnote>
  <w:footnote w:id="653">
    <w:p w14:paraId="64780A19" w14:textId="1CCB5BC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1943</w:t>
      </w:r>
      <w:r>
        <w:t xml:space="preserve"> Ohio Rev. Code Ann. § 5751.051(A).</w:t>
      </w:r>
    </w:p>
  </w:footnote>
  <w:footnote w:id="654">
    <w:p w14:paraId="61C1DADE" w14:textId="403F887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1944</w:t>
      </w:r>
      <w:r>
        <w:t xml:space="preserve"> Ohio Dept. of Taxn., Commercial Activity Tax: General Information; Ohio Dept. of Taxn., Commercial Activity Tax: Table of Contents.</w:t>
      </w:r>
    </w:p>
  </w:footnote>
  <w:footnote w:id="655">
    <w:p w14:paraId="58581EA2" w14:textId="6EE6D66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1945</w:t>
      </w:r>
      <w:r>
        <w:t xml:space="preserve"> Ohio Dept. of Taxn., Commercial Activity Tax: Filing Due Dates.</w:t>
      </w:r>
    </w:p>
  </w:footnote>
  <w:footnote w:id="656">
    <w:p w14:paraId="4951B39C" w14:textId="12BE428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1947</w:t>
      </w:r>
      <w:r>
        <w:t xml:space="preserve"> Ohio Rev. Code Ann. § 5747.38(C), </w:t>
      </w:r>
      <w:r>
        <w:rPr>
          <w:i/>
          <w:iCs/>
        </w:rPr>
        <w:t>as added by</w:t>
      </w:r>
      <w:r>
        <w:t xml:space="preserve"> 2022 Ohio S.B. 246, </w:t>
      </w:r>
      <w:r>
        <w:rPr>
          <w:i/>
          <w:iCs/>
        </w:rPr>
        <w:t>effective</w:t>
      </w:r>
      <w:r>
        <w:t xml:space="preserve"> for taxable years beginning on or after Jan. 1, 2022; </w:t>
      </w:r>
      <w:r>
        <w:rPr>
          <w:i/>
          <w:iCs/>
        </w:rPr>
        <w:t>See</w:t>
      </w:r>
      <w:r>
        <w:t xml:space="preserve"> Ohio Tax Alert: Ohio’s PTE SALT Cap Workaround for Electing Pass-Through Entities beginning in Tax Year 2022. </w:t>
      </w:r>
    </w:p>
  </w:footnote>
  <w:footnote w:id="657">
    <w:p w14:paraId="45AB21DA" w14:textId="2353B7F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1948</w:t>
      </w:r>
      <w:r>
        <w:t xml:space="preserve"> Ohio Rev. Code Ann. § 5751.07; Ohio Dept. of Taxn., Commercial Activity Tax Registration.</w:t>
      </w:r>
    </w:p>
  </w:footnote>
  <w:footnote w:id="658">
    <w:p w14:paraId="63BF3F95" w14:textId="5F06300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1949</w:t>
      </w:r>
      <w:r>
        <w:t xml:space="preserve"> Ohio Rev. Code Ann. § 5751.07.</w:t>
      </w:r>
    </w:p>
  </w:footnote>
  <w:footnote w:id="659">
    <w:p w14:paraId="33FF4402" w14:textId="77B8113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1950</w:t>
      </w:r>
      <w:r>
        <w:t xml:space="preserve"> Commercial Activity Tax - Filing Due Dates.</w:t>
      </w:r>
    </w:p>
  </w:footnote>
  <w:footnote w:id="660">
    <w:p w14:paraId="648D1C9C" w14:textId="25872A9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1951</w:t>
      </w:r>
      <w:r>
        <w:t xml:space="preserve"> Commercial Activity Tax - Filing Due Dates.</w:t>
      </w:r>
    </w:p>
  </w:footnote>
  <w:footnote w:id="661">
    <w:p w14:paraId="5D1478FC" w14:textId="3A5A3E5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1952</w:t>
      </w:r>
      <w:r>
        <w:t xml:space="preserve"> Commercial Activity Tax - Filing Due Dates.</w:t>
      </w:r>
    </w:p>
  </w:footnote>
  <w:footnote w:id="662">
    <w:p w14:paraId="3A1DA123" w14:textId="09AFC75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1953</w:t>
      </w:r>
      <w:r>
        <w:t xml:space="preserve"> Commercial Activity Tax - Filing Due Dates.</w:t>
      </w:r>
    </w:p>
  </w:footnote>
  <w:footnote w:id="663">
    <w:p w14:paraId="3F00CA4B" w14:textId="5186576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1954</w:t>
      </w:r>
      <w:r>
        <w:t xml:space="preserve"> Commercial Activity Tax - Filing Due Dates.</w:t>
      </w:r>
    </w:p>
  </w:footnote>
  <w:footnote w:id="664">
    <w:p w14:paraId="4AC13E3B" w14:textId="13053DB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1955</w:t>
      </w:r>
      <w:r>
        <w:t xml:space="preserve"> Commercial Activity Tax - Filing Due Dates.</w:t>
      </w:r>
    </w:p>
  </w:footnote>
  <w:footnote w:id="665">
    <w:p w14:paraId="48D54911" w14:textId="7A5E01A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1956</w:t>
      </w:r>
      <w:r>
        <w:t xml:space="preserve"> Commercial Activity Tax - Filing Due Dates.</w:t>
      </w:r>
    </w:p>
  </w:footnote>
  <w:footnote w:id="666">
    <w:p w14:paraId="56E84154" w14:textId="643BB05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1957</w:t>
      </w:r>
      <w:r>
        <w:t xml:space="preserve"> Commercial Activity Tax - Filing Due Dates.</w:t>
      </w:r>
    </w:p>
  </w:footnote>
  <w:footnote w:id="667">
    <w:p w14:paraId="713E4077" w14:textId="4527D4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1958</w:t>
      </w:r>
      <w:r>
        <w:t xml:space="preserve"> Commercial Activity Tax - Filing Due Dates.</w:t>
      </w:r>
    </w:p>
  </w:footnote>
  <w:footnote w:id="668">
    <w:p w14:paraId="248E3D6C" w14:textId="0E8EA4B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1959</w:t>
      </w:r>
      <w:r>
        <w:t xml:space="preserve"> Commercial Activity Tax - Filing Due Dates.</w:t>
      </w:r>
    </w:p>
  </w:footnote>
  <w:footnote w:id="669">
    <w:p w14:paraId="7BDCE943" w14:textId="39122F9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1960</w:t>
      </w:r>
      <w:r>
        <w:t xml:space="preserve"> Commercial Activity Tax - Filing Due Dates.</w:t>
      </w:r>
    </w:p>
  </w:footnote>
  <w:footnote w:id="670">
    <w:p w14:paraId="0E7CAD59" w14:textId="0E62D5E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1961</w:t>
      </w:r>
      <w:r>
        <w:t xml:space="preserve"> Commercial Activity Tax - Filing Due Dates.</w:t>
      </w:r>
    </w:p>
  </w:footnote>
  <w:footnote w:id="671">
    <w:p w14:paraId="513A7DDC" w14:textId="53FA7FD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1962</w:t>
      </w:r>
      <w:r>
        <w:t xml:space="preserve"> Commercial Activity Tax - Filing Due Dates.</w:t>
      </w:r>
    </w:p>
  </w:footnote>
  <w:footnote w:id="672">
    <w:p w14:paraId="012C6F74" w14:textId="04BFFD2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1963</w:t>
      </w:r>
      <w:r>
        <w:t xml:space="preserve"> Commercial Activity Tax - Filing Due Dates.</w:t>
      </w:r>
    </w:p>
  </w:footnote>
  <w:footnote w:id="673">
    <w:p w14:paraId="77D25DE3" w14:textId="69B8E4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1964</w:t>
      </w:r>
      <w:r>
        <w:t xml:space="preserve"> Commercial Activity Tax - Filing Due Dates.</w:t>
      </w:r>
    </w:p>
  </w:footnote>
  <w:footnote w:id="674">
    <w:p w14:paraId="39B43145" w14:textId="29F62FB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1965</w:t>
      </w:r>
      <w:r>
        <w:t xml:space="preserve"> Commercial Activity Tax - Filing Due Dates.</w:t>
      </w:r>
    </w:p>
  </w:footnote>
  <w:footnote w:id="675">
    <w:p w14:paraId="47C2B1B5" w14:textId="5743571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1966</w:t>
      </w:r>
      <w:r>
        <w:t xml:space="preserve"> Commercial Activity Tax - Filing Due Dates.</w:t>
      </w:r>
    </w:p>
  </w:footnote>
  <w:footnote w:id="676">
    <w:p w14:paraId="08A803BC" w14:textId="5765517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1967</w:t>
      </w:r>
      <w:r>
        <w:t xml:space="preserve"> Commercial Activity Tax - Filing Due Dates.</w:t>
      </w:r>
    </w:p>
  </w:footnote>
  <w:footnote w:id="677">
    <w:p w14:paraId="1CEB7F5B" w14:textId="1C6EC8B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1968</w:t>
      </w:r>
      <w:r>
        <w:t xml:space="preserve"> Commercial Activity Tax - Filing Due Dates.</w:t>
      </w:r>
    </w:p>
  </w:footnote>
  <w:footnote w:id="678">
    <w:p w14:paraId="2FB8A797" w14:textId="1D2FDF2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1969</w:t>
      </w:r>
      <w:r>
        <w:t xml:space="preserve"> Commercial Activity Tax - Filing Due Dates.</w:t>
      </w:r>
    </w:p>
  </w:footnote>
  <w:footnote w:id="679">
    <w:p w14:paraId="1B5F3E06" w14:textId="4EB091E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1970</w:t>
      </w:r>
      <w:r>
        <w:t xml:space="preserve"> Commercial Activity Tax - Filing Due Dates.</w:t>
      </w:r>
    </w:p>
  </w:footnote>
  <w:footnote w:id="680">
    <w:p w14:paraId="08C3EEE2" w14:textId="4E88BAB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1971</w:t>
      </w:r>
      <w:r>
        <w:t xml:space="preserve"> Commercial Activity Tax - Filing Due Dates.</w:t>
      </w:r>
    </w:p>
  </w:footnote>
  <w:footnote w:id="681">
    <w:p w14:paraId="7DCF3991" w14:textId="1D8D718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1972</w:t>
      </w:r>
      <w:r>
        <w:t xml:space="preserve"> Commercial Activity Tax - Filing Due Dates.</w:t>
      </w:r>
    </w:p>
  </w:footnote>
  <w:footnote w:id="682">
    <w:p w14:paraId="67A459C4" w14:textId="458A161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1973</w:t>
      </w:r>
      <w:r>
        <w:t xml:space="preserve"> Commercial Activity Tax - Filing Due Dates.</w:t>
      </w:r>
    </w:p>
  </w:footnote>
  <w:footnote w:id="683">
    <w:p w14:paraId="5CBF14F7" w14:textId="79F081C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1974</w:t>
      </w:r>
      <w:r>
        <w:t xml:space="preserve"> Commercial Activity Tax - Filing Due Dates.</w:t>
      </w:r>
    </w:p>
  </w:footnote>
  <w:footnote w:id="684">
    <w:p w14:paraId="358D708B" w14:textId="29363D4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1975</w:t>
      </w:r>
      <w:r>
        <w:t xml:space="preserve"> Commercial Activity Tax - Filing Due Dates.</w:t>
      </w:r>
    </w:p>
  </w:footnote>
  <w:footnote w:id="685">
    <w:p w14:paraId="7E797451" w14:textId="4B412FC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1976</w:t>
      </w:r>
      <w:r>
        <w:t xml:space="preserve"> Commercial Activity Tax - Filing Due Dates.</w:t>
      </w:r>
    </w:p>
  </w:footnote>
  <w:footnote w:id="686">
    <w:p w14:paraId="2FA73D9F" w14:textId="0C9B8FF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1977</w:t>
      </w:r>
      <w:r>
        <w:t xml:space="preserve"> Commercial Activity Tax - Filing Due Dates.</w:t>
      </w:r>
    </w:p>
  </w:footnote>
  <w:footnote w:id="687">
    <w:p w14:paraId="4E34C6DA" w14:textId="3750A9F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1978</w:t>
      </w:r>
      <w:r>
        <w:t xml:space="preserve"> Commercial Activity Tax - Filing Due Dates.</w:t>
      </w:r>
    </w:p>
  </w:footnote>
  <w:footnote w:id="688">
    <w:p w14:paraId="5212E78A" w14:textId="1218875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1979</w:t>
      </w:r>
      <w:r>
        <w:t xml:space="preserve"> Commercial Activity Tax - Filing Due Dates.</w:t>
      </w:r>
    </w:p>
  </w:footnote>
  <w:footnote w:id="689">
    <w:p w14:paraId="2E6230EA" w14:textId="25280B4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1980</w:t>
      </w:r>
      <w:r>
        <w:t xml:space="preserve"> Commercial Activity Tax - Filing Due Dates.</w:t>
      </w:r>
    </w:p>
  </w:footnote>
  <w:footnote w:id="690">
    <w:p w14:paraId="50A26AF6" w14:textId="386946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1981</w:t>
      </w:r>
      <w:r>
        <w:t xml:space="preserve"> Commercial Activity Tax - Filing Due Dates.</w:t>
      </w:r>
    </w:p>
  </w:footnote>
  <w:footnote w:id="691">
    <w:p w14:paraId="2B4095FD" w14:textId="06A48B5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1982</w:t>
      </w:r>
      <w:r>
        <w:t xml:space="preserve"> Commercial Activity Tax - Filing Due Dates.</w:t>
      </w:r>
    </w:p>
  </w:footnote>
  <w:footnote w:id="692">
    <w:p w14:paraId="50AD8BAE" w14:textId="7275731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1983</w:t>
      </w:r>
      <w:r>
        <w:t xml:space="preserve"> Commercial Activity Tax - Filing Due Dates.</w:t>
      </w:r>
    </w:p>
  </w:footnote>
  <w:footnote w:id="693">
    <w:p w14:paraId="6C5EBF19" w14:textId="1B5D6AD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1984</w:t>
      </w:r>
      <w:r>
        <w:t xml:space="preserve"> Commercial Activity Tax - Filing Due Dates.</w:t>
      </w:r>
    </w:p>
  </w:footnote>
  <w:footnote w:id="694">
    <w:p w14:paraId="766FA1F4" w14:textId="0341FE9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1985</w:t>
      </w:r>
      <w:r>
        <w:t xml:space="preserve"> Commercial Activity Tax - Filing Due Dates.</w:t>
      </w:r>
    </w:p>
  </w:footnote>
  <w:footnote w:id="695">
    <w:p w14:paraId="5D789025" w14:textId="3BFFFD3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1986</w:t>
      </w:r>
      <w:r>
        <w:t xml:space="preserve"> Commercial Activity Tax - Filing Due Dates.</w:t>
      </w:r>
    </w:p>
  </w:footnote>
  <w:footnote w:id="696">
    <w:p w14:paraId="01FF79DC" w14:textId="6C8FA5C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1987</w:t>
      </w:r>
      <w:r>
        <w:t xml:space="preserve"> Commercial Activity Tax - Filing Due Dates.</w:t>
      </w:r>
    </w:p>
  </w:footnote>
  <w:footnote w:id="697">
    <w:p w14:paraId="343D1A8B" w14:textId="6C51BF5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1988</w:t>
      </w:r>
      <w:r>
        <w:t xml:space="preserve"> Commercial Activity Tax - Filing Due Dates.</w:t>
      </w:r>
    </w:p>
  </w:footnote>
  <w:footnote w:id="698">
    <w:p w14:paraId="7C697401" w14:textId="7725193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1989</w:t>
      </w:r>
      <w:r>
        <w:t xml:space="preserve"> Commercial Activity Tax - Filing Due Dates.</w:t>
      </w:r>
    </w:p>
  </w:footnote>
  <w:footnote w:id="699">
    <w:p w14:paraId="79593EB2" w14:textId="0EB214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1990</w:t>
      </w:r>
      <w:r>
        <w:t xml:space="preserve"> Commercial Activity Tax - Filing Due Dates.</w:t>
      </w:r>
    </w:p>
  </w:footnote>
  <w:footnote w:id="700">
    <w:p w14:paraId="47EBC0EA" w14:textId="638044A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1991</w:t>
      </w:r>
      <w:r>
        <w:t xml:space="preserve"> Commercial Activity Tax - Filing Due Dates.</w:t>
      </w:r>
    </w:p>
  </w:footnote>
  <w:footnote w:id="701">
    <w:p w14:paraId="5AE0B2E3" w14:textId="5BA67B6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1992</w:t>
      </w:r>
      <w:r>
        <w:t xml:space="preserve"> Commercial Activity Tax - Filing Due Dates.</w:t>
      </w:r>
    </w:p>
  </w:footnote>
  <w:footnote w:id="702">
    <w:p w14:paraId="7B593079" w14:textId="73CF754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1993</w:t>
      </w:r>
      <w:r>
        <w:t xml:space="preserve"> Commercial Activity Tax - Filing Due Dates.</w:t>
      </w:r>
    </w:p>
  </w:footnote>
  <w:footnote w:id="703">
    <w:p w14:paraId="12362B10" w14:textId="06D562A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1994</w:t>
      </w:r>
      <w:r>
        <w:t xml:space="preserve"> Commercial Activity Tax - Filing Due Dates.</w:t>
      </w:r>
    </w:p>
  </w:footnote>
  <w:footnote w:id="704">
    <w:p w14:paraId="0EE3C5CA" w14:textId="24264AD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1995</w:t>
      </w:r>
      <w:r>
        <w:t xml:space="preserve"> Commercial Activity Tax - Filing Due Dates.</w:t>
      </w:r>
    </w:p>
  </w:footnote>
  <w:footnote w:id="705">
    <w:p w14:paraId="2D737F05" w14:textId="7B4FC69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1996</w:t>
      </w:r>
      <w:r>
        <w:t xml:space="preserve"> Commercial Activity Tax - Filing Due Dates.</w:t>
      </w:r>
    </w:p>
  </w:footnote>
  <w:footnote w:id="706">
    <w:p w14:paraId="271F0326" w14:textId="1634A0A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1997</w:t>
      </w:r>
      <w:r>
        <w:t xml:space="preserve"> Commercial Activity Tax - Filing Due Dates.</w:t>
      </w:r>
    </w:p>
  </w:footnote>
  <w:footnote w:id="707">
    <w:p w14:paraId="0700F490" w14:textId="73F025B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1998</w:t>
      </w:r>
      <w:r>
        <w:t xml:space="preserve"> Commercial Activity Tax - Filing Due Dates.</w:t>
      </w:r>
    </w:p>
  </w:footnote>
  <w:footnote w:id="708">
    <w:p w14:paraId="4CF57717" w14:textId="5DB5FEA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1999</w:t>
      </w:r>
      <w:r>
        <w:t xml:space="preserve"> Commercial Activity Tax - Filing Due Dates.</w:t>
      </w:r>
    </w:p>
  </w:footnote>
  <w:footnote w:id="709">
    <w:p w14:paraId="48FD24EC" w14:textId="40EEB76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1995</w:t>
      </w:r>
      <w:r>
        <w:t xml:space="preserve"> Commercial Activity Tax - Filing Due Dates.</w:t>
      </w:r>
    </w:p>
  </w:footnote>
  <w:footnote w:id="710">
    <w:p w14:paraId="34427FC3" w14:textId="707ADB5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1996</w:t>
      </w:r>
      <w:r>
        <w:t xml:space="preserve"> Commercial Activity Tax - Filing Due Dates.</w:t>
      </w:r>
    </w:p>
  </w:footnote>
  <w:footnote w:id="711">
    <w:p w14:paraId="17E37398" w14:textId="7B2C8E1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1997</w:t>
      </w:r>
      <w:r>
        <w:t xml:space="preserve"> Commercial Activity Tax - Filing Due Dates.</w:t>
      </w:r>
    </w:p>
  </w:footnote>
  <w:footnote w:id="712">
    <w:p w14:paraId="37CB0282" w14:textId="3ECA2D3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1998</w:t>
      </w:r>
      <w:r>
        <w:t xml:space="preserve"> Commercial Activity Tax - Filing Due Dates.</w:t>
      </w:r>
    </w:p>
  </w:footnote>
  <w:footnote w:id="713">
    <w:p w14:paraId="6BA1BB01" w14:textId="406945B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1999</w:t>
      </w:r>
      <w:r>
        <w:t xml:space="preserve"> Commercial Activity Tax - Filing Due Dates.</w:t>
      </w:r>
    </w:p>
  </w:footnote>
  <w:footnote w:id="714">
    <w:p w14:paraId="50A3C3D5" w14:textId="301CD9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2000</w:t>
      </w:r>
      <w:r>
        <w:t xml:space="preserve"> Commercial Activity Tax - Filing Due Dates.</w:t>
      </w:r>
    </w:p>
  </w:footnote>
  <w:footnote w:id="715">
    <w:p w14:paraId="55FC2CAD" w14:textId="54D904E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2001</w:t>
      </w:r>
      <w:r>
        <w:t xml:space="preserve"> Commercial Activity Tax - Filing Due Dates.</w:t>
      </w:r>
    </w:p>
  </w:footnote>
  <w:footnote w:id="716">
    <w:p w14:paraId="3E9FBA27" w14:textId="3C60D19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2002</w:t>
      </w:r>
      <w:r>
        <w:t xml:space="preserve"> Commercial Activity Tax - Filing Due Dates.</w:t>
      </w:r>
    </w:p>
  </w:footnote>
  <w:footnote w:id="717">
    <w:p w14:paraId="120AD46A" w14:textId="05763A0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2003</w:t>
      </w:r>
      <w:r>
        <w:t xml:space="preserve"> Commercial Activity Tax - Filing Due Dates.</w:t>
      </w:r>
    </w:p>
  </w:footnote>
  <w:footnote w:id="718">
    <w:p w14:paraId="0918BA51" w14:textId="638DD3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2004</w:t>
      </w:r>
      <w:r>
        <w:t xml:space="preserve"> Commercial Activity Tax - Filing Due Dates.</w:t>
      </w:r>
    </w:p>
  </w:footnote>
  <w:footnote w:id="719">
    <w:p w14:paraId="4D6AA676" w14:textId="4D4C972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2005</w:t>
      </w:r>
      <w:r>
        <w:t xml:space="preserve"> Commercial Activity Tax - Filing Due Dates.</w:t>
      </w:r>
    </w:p>
  </w:footnote>
  <w:footnote w:id="720">
    <w:p w14:paraId="5EB0B8CB" w14:textId="3DBC1CF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2006</w:t>
      </w:r>
      <w:r>
        <w:t xml:space="preserve"> Commercial Activity Tax - Filing Due Dates.</w:t>
      </w:r>
    </w:p>
  </w:footnote>
  <w:footnote w:id="721">
    <w:p w14:paraId="7FC8A89E" w14:textId="46C73D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2007</w:t>
      </w:r>
      <w:r>
        <w:t xml:space="preserve"> Commercial Activity Tax - Filing Due Dates.</w:t>
      </w:r>
    </w:p>
  </w:footnote>
  <w:footnote w:id="722">
    <w:p w14:paraId="373D6359" w14:textId="62C16FD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2008</w:t>
      </w:r>
      <w:r>
        <w:t xml:space="preserve"> Commercial Activity Tax - Filing Due Dates.</w:t>
      </w:r>
    </w:p>
  </w:footnote>
  <w:footnote w:id="723">
    <w:p w14:paraId="6587AE93" w14:textId="59BD71F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2009</w:t>
      </w:r>
      <w:r>
        <w:t xml:space="preserve"> Commercial Activity Tax - Filing Due Dates.</w:t>
      </w:r>
    </w:p>
  </w:footnote>
  <w:footnote w:id="724">
    <w:p w14:paraId="5E8C18FD" w14:textId="144CFB8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2010</w:t>
      </w:r>
      <w:r>
        <w:t xml:space="preserve"> Commercial Activity Tax - Filing Due Dates.</w:t>
      </w:r>
    </w:p>
  </w:footnote>
  <w:footnote w:id="725">
    <w:p w14:paraId="1917D158" w14:textId="599782D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2011</w:t>
      </w:r>
      <w:r>
        <w:t xml:space="preserve"> Commercial Activity Tax - Filing Due Dates.</w:t>
      </w:r>
    </w:p>
  </w:footnote>
  <w:footnote w:id="726">
    <w:p w14:paraId="05F7B768" w14:textId="34CF983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2012</w:t>
      </w:r>
      <w:r>
        <w:t xml:space="preserve"> Commercial Activity Tax - Filing Due Dates.</w:t>
      </w:r>
    </w:p>
  </w:footnote>
  <w:footnote w:id="727">
    <w:p w14:paraId="3FE71F81" w14:textId="1392C34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2013</w:t>
      </w:r>
      <w:r>
        <w:t xml:space="preserve"> Commercial Activity Tax - Filing Due Dates.</w:t>
      </w:r>
    </w:p>
  </w:footnote>
  <w:footnote w:id="728">
    <w:p w14:paraId="2CD8AEA0" w14:textId="144256C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2014</w:t>
      </w:r>
      <w:r>
        <w:t xml:space="preserve"> Commercial Activity Tax - Filing Due Dates.</w:t>
      </w:r>
    </w:p>
  </w:footnote>
  <w:footnote w:id="729">
    <w:p w14:paraId="6A92F2EA" w14:textId="36525D2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2015</w:t>
      </w:r>
      <w:r>
        <w:t xml:space="preserve"> Commercial Activity Tax - Filing Due Dates.</w:t>
      </w:r>
    </w:p>
  </w:footnote>
  <w:footnote w:id="730">
    <w:p w14:paraId="55B67CD0" w14:textId="0945763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2016</w:t>
      </w:r>
      <w:r>
        <w:t xml:space="preserve"> Commercial Activity Tax - Filing Due Dates.</w:t>
      </w:r>
    </w:p>
  </w:footnote>
  <w:footnote w:id="731">
    <w:p w14:paraId="10F85C90" w14:textId="2416D07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2017</w:t>
      </w:r>
      <w:r>
        <w:t xml:space="preserve"> Commercial Activity Tax - Filing Due Dates.</w:t>
      </w:r>
    </w:p>
  </w:footnote>
  <w:footnote w:id="732">
    <w:p w14:paraId="5F320845" w14:textId="7976298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2018</w:t>
      </w:r>
      <w:r>
        <w:t xml:space="preserve"> Commercial Activity Tax - Filing Due Dates.</w:t>
      </w:r>
    </w:p>
  </w:footnote>
  <w:footnote w:id="733">
    <w:p w14:paraId="0CA6CE88" w14:textId="143297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2019</w:t>
      </w:r>
      <w:r>
        <w:t xml:space="preserve"> Commercial Activity Tax - Filing Due Dates.</w:t>
      </w:r>
    </w:p>
  </w:footnote>
  <w:footnote w:id="734">
    <w:p w14:paraId="258F1968" w14:textId="47BFB8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2020</w:t>
      </w:r>
      <w:r>
        <w:t xml:space="preserve"> Commercial Activity Tax - Filing Due Dates.</w:t>
      </w:r>
    </w:p>
  </w:footnote>
  <w:footnote w:id="735">
    <w:p w14:paraId="72E5C5EB" w14:textId="77DB99A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2021</w:t>
      </w:r>
      <w:r>
        <w:t xml:space="preserve"> Commercial Activity Tax - Filing Due Dates.</w:t>
      </w:r>
    </w:p>
  </w:footnote>
  <w:footnote w:id="736">
    <w:p w14:paraId="775904C4" w14:textId="5333073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2022</w:t>
      </w:r>
      <w:r>
        <w:t xml:space="preserve"> Commercial Activity Tax - Filing Due Dates.</w:t>
      </w:r>
    </w:p>
  </w:footnote>
  <w:footnote w:id="737">
    <w:p w14:paraId="2D7B82A2" w14:textId="66768D3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2023</w:t>
      </w:r>
      <w:r>
        <w:t xml:space="preserve"> Commercial Activity Tax - Filing Due Dates.</w:t>
      </w:r>
    </w:p>
  </w:footnote>
  <w:footnote w:id="738">
    <w:p w14:paraId="593DD92D" w14:textId="1C1750F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2024</w:t>
      </w:r>
      <w:r>
        <w:t xml:space="preserve"> Commercial Activity Tax - Filing Due Dates.</w:t>
      </w:r>
    </w:p>
  </w:footnote>
  <w:footnote w:id="739">
    <w:p w14:paraId="7CABCEEA" w14:textId="40B1D17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2025</w:t>
      </w:r>
      <w:r>
        <w:t xml:space="preserve"> Commercial Activity Tax - Filing Due Dates.</w:t>
      </w:r>
    </w:p>
  </w:footnote>
  <w:footnote w:id="740">
    <w:p w14:paraId="0A39D24C" w14:textId="0774D50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2026</w:t>
      </w:r>
      <w:r>
        <w:t xml:space="preserve"> Commercial Activity Tax - Filing Due Dates.</w:t>
      </w:r>
    </w:p>
  </w:footnote>
  <w:footnote w:id="741">
    <w:p w14:paraId="6E425CCA" w14:textId="2B3F2E0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2027</w:t>
      </w:r>
      <w:r>
        <w:t xml:space="preserve"> Commercial Activity Tax - Filing Due Dates.</w:t>
      </w:r>
    </w:p>
  </w:footnote>
  <w:footnote w:id="742">
    <w:p w14:paraId="155FAFDF" w14:textId="74DA0A3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2028</w:t>
      </w:r>
      <w:r>
        <w:t xml:space="preserve"> Commercial Activity Tax - Filing Due Dates.</w:t>
      </w:r>
    </w:p>
  </w:footnote>
  <w:footnote w:id="743">
    <w:p w14:paraId="531D74C3" w14:textId="63F485F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2029</w:t>
      </w:r>
      <w:r>
        <w:t xml:space="preserve"> Commercial Activity Tax - Filing Due Dates.</w:t>
      </w:r>
    </w:p>
  </w:footnote>
  <w:footnote w:id="744">
    <w:p w14:paraId="462CF3E2" w14:textId="404FABB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2030</w:t>
      </w:r>
      <w:r>
        <w:t xml:space="preserve"> Commercial Activity Tax - Filing Due Dates.</w:t>
      </w:r>
    </w:p>
  </w:footnote>
  <w:footnote w:id="745">
    <w:p w14:paraId="7D4D9484" w14:textId="5AED29C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2031</w:t>
      </w:r>
      <w:r>
        <w:t xml:space="preserve"> Commercial Activity Tax - Filing Due Dates.</w:t>
      </w:r>
    </w:p>
  </w:footnote>
  <w:footnote w:id="746">
    <w:p w14:paraId="67C1AD4F" w14:textId="05383C8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2032</w:t>
      </w:r>
      <w:r>
        <w:t xml:space="preserve"> Commercial Activity Tax - Filing Due Dates.</w:t>
      </w:r>
    </w:p>
  </w:footnote>
  <w:footnote w:id="747">
    <w:p w14:paraId="29EE20A7" w14:textId="57CB04D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2033</w:t>
      </w:r>
      <w:r>
        <w:t xml:space="preserve"> Commercial Activity Tax - Filing Due Dates.</w:t>
      </w:r>
    </w:p>
  </w:footnote>
  <w:footnote w:id="748">
    <w:p w14:paraId="2D24D628" w14:textId="7EBCD28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2034</w:t>
      </w:r>
      <w:r>
        <w:t xml:space="preserve"> Commercial Activity Tax - Filing Due Dates.</w:t>
      </w:r>
    </w:p>
  </w:footnote>
  <w:footnote w:id="749">
    <w:p w14:paraId="06A65D76" w14:textId="71A78D3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2035</w:t>
      </w:r>
      <w:r>
        <w:t xml:space="preserve"> Commercial Activity Tax - Filing Due Dates.</w:t>
      </w:r>
    </w:p>
  </w:footnote>
  <w:footnote w:id="750">
    <w:p w14:paraId="657EE612" w14:textId="1FBEF94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2036</w:t>
      </w:r>
      <w:r>
        <w:t xml:space="preserve"> Commercial Activity Tax - Filing Due Dates.</w:t>
      </w:r>
    </w:p>
  </w:footnote>
  <w:footnote w:id="751">
    <w:p w14:paraId="3BD9ABCE" w14:textId="1734936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2037</w:t>
      </w:r>
      <w:r>
        <w:t xml:space="preserve"> Commercial Activity Tax - Filing Due Dates.</w:t>
      </w:r>
    </w:p>
  </w:footnote>
  <w:footnote w:id="752">
    <w:p w14:paraId="3A8DBB67" w14:textId="7E2CE79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2038</w:t>
      </w:r>
      <w:r>
        <w:t xml:space="preserve"> Commercial Activity Tax - Filing Due Dates.</w:t>
      </w:r>
    </w:p>
  </w:footnote>
  <w:footnote w:id="753">
    <w:p w14:paraId="494D84DB" w14:textId="7802B3E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2039</w:t>
      </w:r>
      <w:r>
        <w:t xml:space="preserve"> Commercial Activity Tax - Filing Due Dates.</w:t>
      </w:r>
    </w:p>
  </w:footnote>
  <w:footnote w:id="754">
    <w:p w14:paraId="049432AE" w14:textId="7E0D0DC5"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2040</w:t>
      </w:r>
      <w:r>
        <w:t xml:space="preserve"> Commercial Activity Tax - Filing Due Dates.</w:t>
      </w:r>
    </w:p>
  </w:footnote>
  <w:footnote w:id="755">
    <w:p w14:paraId="0B2547BF" w14:textId="16050AF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2041</w:t>
      </w:r>
      <w:r>
        <w:t xml:space="preserve"> Commercial Activity Tax - Filing Due Dates.</w:t>
      </w:r>
    </w:p>
  </w:footnote>
  <w:footnote w:id="756">
    <w:p w14:paraId="5CF21797" w14:textId="5F054BF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2042</w:t>
      </w:r>
      <w:r>
        <w:t xml:space="preserve"> Commercial Activity Tax - Filing Due Dates.</w:t>
      </w:r>
    </w:p>
  </w:footnote>
  <w:footnote w:id="757">
    <w:p w14:paraId="1AC84D3C" w14:textId="3502FAF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2043</w:t>
      </w:r>
      <w:r>
        <w:t xml:space="preserve"> Commercial Activity Tax - Filing Due Dates.</w:t>
      </w:r>
    </w:p>
  </w:footnote>
  <w:footnote w:id="758">
    <w:p w14:paraId="05115478" w14:textId="1E1DB1F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2044</w:t>
      </w:r>
      <w:r>
        <w:t xml:space="preserve"> Commercial Activity Tax - Filing Due Dates.</w:t>
      </w:r>
    </w:p>
  </w:footnote>
  <w:footnote w:id="759">
    <w:p w14:paraId="738C19B1" w14:textId="6BC9E08B"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2045</w:t>
      </w:r>
      <w:r>
        <w:t xml:space="preserve"> Commercial Activity Tax - Filing Due Dates.</w:t>
      </w:r>
    </w:p>
  </w:footnote>
  <w:footnote w:id="760">
    <w:p w14:paraId="24F13452" w14:textId="44B12C7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2046</w:t>
      </w:r>
      <w:r>
        <w:t xml:space="preserve"> Commercial Activity Tax - Filing Due Dates.</w:t>
      </w:r>
    </w:p>
  </w:footnote>
  <w:footnote w:id="761">
    <w:p w14:paraId="0A0B990B" w14:textId="187B0D0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2047</w:t>
      </w:r>
      <w:r>
        <w:t xml:space="preserve"> Commercial Activity Tax - Filing Due Dates.</w:t>
      </w:r>
    </w:p>
  </w:footnote>
  <w:footnote w:id="762">
    <w:p w14:paraId="29061BDE" w14:textId="3DA2E7E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2048</w:t>
      </w:r>
      <w:r>
        <w:t xml:space="preserve"> Commercial Activity Tax - Filing Due Dates.</w:t>
      </w:r>
    </w:p>
  </w:footnote>
  <w:footnote w:id="763">
    <w:p w14:paraId="2B181F3F" w14:textId="15FE0E7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2049</w:t>
      </w:r>
      <w:r>
        <w:t xml:space="preserve"> Commercial Activity Tax - Filing Due Dates.</w:t>
      </w:r>
    </w:p>
  </w:footnote>
  <w:footnote w:id="764">
    <w:p w14:paraId="04030D6C" w14:textId="4DAFCAA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2045</w:t>
      </w:r>
      <w:r>
        <w:t xml:space="preserve"> Commercial Activity Tax - Filing Due Dates.</w:t>
      </w:r>
    </w:p>
  </w:footnote>
  <w:footnote w:id="765">
    <w:p w14:paraId="59611914" w14:textId="238137A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2046</w:t>
      </w:r>
      <w:r>
        <w:t xml:space="preserve"> Commercial Activity Tax - Filing Due Dates.</w:t>
      </w:r>
    </w:p>
  </w:footnote>
  <w:footnote w:id="766">
    <w:p w14:paraId="512FABA6" w14:textId="742F7AC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2047</w:t>
      </w:r>
      <w:r>
        <w:t xml:space="preserve"> Commercial Activity Tax - Filing Due Dates.</w:t>
      </w:r>
    </w:p>
  </w:footnote>
  <w:footnote w:id="767">
    <w:p w14:paraId="15853853" w14:textId="7F8371D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2048</w:t>
      </w:r>
      <w:r>
        <w:t xml:space="preserve"> Commercial Activity Tax - Filing Due Dates.</w:t>
      </w:r>
    </w:p>
  </w:footnote>
  <w:footnote w:id="768">
    <w:p w14:paraId="373E5797" w14:textId="41F6B3D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2049</w:t>
      </w:r>
      <w:r>
        <w:t xml:space="preserve"> Commercial Activity Tax - Filing Due Dates.</w:t>
      </w:r>
    </w:p>
  </w:footnote>
  <w:footnote w:id="769">
    <w:p w14:paraId="0A8D9CC1" w14:textId="0A7B7E4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2050</w:t>
      </w:r>
      <w:r>
        <w:t xml:space="preserve"> Ohio Admin. Code § 5703-7-05(B)(1)(c), </w:t>
      </w:r>
      <w:r>
        <w:rPr>
          <w:i/>
          <w:iCs/>
        </w:rPr>
        <w:t>as amended by</w:t>
      </w:r>
      <w:r>
        <w:t xml:space="preserve"> Register of Ohio (Nov. 14, 2022), </w:t>
      </w:r>
      <w:r>
        <w:rPr>
          <w:i/>
          <w:iCs/>
        </w:rPr>
        <w:t>effective</w:t>
      </w:r>
      <w:r>
        <w:t xml:space="preserve"> Nov. 24, 2022.</w:t>
      </w:r>
    </w:p>
  </w:footnote>
  <w:footnote w:id="770">
    <w:p w14:paraId="5F51BBDF" w14:textId="58A4AA9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2051</w:t>
      </w:r>
      <w:r>
        <w:t xml:space="preserve"> Ohio Admin. Code § 5703-7-05(B)(1)(c), </w:t>
      </w:r>
      <w:r>
        <w:rPr>
          <w:i/>
          <w:iCs/>
        </w:rPr>
        <w:t>as amended by</w:t>
      </w:r>
      <w:r>
        <w:t xml:space="preserve"> Register of Ohio (Nov. 14, 2022), </w:t>
      </w:r>
      <w:r>
        <w:rPr>
          <w:i/>
          <w:iCs/>
        </w:rPr>
        <w:t>effective</w:t>
      </w:r>
      <w:r>
        <w:t xml:space="preserve"> Nov. 24, 2022.</w:t>
      </w:r>
    </w:p>
  </w:footnote>
  <w:footnote w:id="771">
    <w:p w14:paraId="0FAD5D13" w14:textId="5827057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2053</w:t>
      </w:r>
      <w:r>
        <w:t xml:space="preserve"> Ohio Admin. Code § 5703-7-05(B)(1)(c), </w:t>
      </w:r>
      <w:r>
        <w:rPr>
          <w:i/>
          <w:iCs/>
        </w:rPr>
        <w:t>as amended by</w:t>
      </w:r>
      <w:r>
        <w:t xml:space="preserve"> Register of Ohio (Nov. 14, 2022), </w:t>
      </w:r>
      <w:r>
        <w:rPr>
          <w:i/>
          <w:iCs/>
        </w:rPr>
        <w:t>effective</w:t>
      </w:r>
      <w:r>
        <w:t xml:space="preserve"> Nov. 24, 2022.</w:t>
      </w:r>
    </w:p>
  </w:footnote>
  <w:footnote w:id="772">
    <w:p w14:paraId="6CF18BAF" w14:textId="4A17786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2054</w:t>
      </w:r>
      <w:r>
        <w:t xml:space="preserve"> Ohio Admin. Code § 5703-7-05(B)(1)(c), </w:t>
      </w:r>
      <w:r>
        <w:rPr>
          <w:i/>
          <w:iCs/>
        </w:rPr>
        <w:t>as amended by</w:t>
      </w:r>
      <w:r>
        <w:t xml:space="preserve"> Register of Ohio (Nov. 14, 2022), </w:t>
      </w:r>
      <w:r>
        <w:rPr>
          <w:i/>
          <w:iCs/>
        </w:rPr>
        <w:t>effective</w:t>
      </w:r>
      <w:r>
        <w:t xml:space="preserve"> Nov. 24, 2022.</w:t>
      </w:r>
    </w:p>
  </w:footnote>
  <w:footnote w:id="773">
    <w:p w14:paraId="5DAF75D5" w14:textId="51F062C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2055</w:t>
      </w:r>
      <w:r>
        <w:t xml:space="preserve"> Ohio Admin. Code § 5703-7-05(B)(1)(c), </w:t>
      </w:r>
      <w:r>
        <w:rPr>
          <w:i/>
          <w:iCs/>
        </w:rPr>
        <w:t>as amended by</w:t>
      </w:r>
      <w:r>
        <w:t xml:space="preserve"> Register of Ohio (Nov. 14, 2022), </w:t>
      </w:r>
      <w:r>
        <w:rPr>
          <w:i/>
          <w:iCs/>
        </w:rPr>
        <w:t>effective</w:t>
      </w:r>
      <w:r>
        <w:t xml:space="preserve"> Nov. 24, 2022.</w:t>
      </w:r>
    </w:p>
  </w:footnote>
  <w:footnote w:id="774">
    <w:p w14:paraId="02CEC31D" w14:textId="3485F04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2056</w:t>
      </w:r>
      <w:r>
        <w:t xml:space="preserve"> Ohio Admin. Code § 5703-7-05(B)(1)(c), </w:t>
      </w:r>
      <w:r>
        <w:rPr>
          <w:i/>
          <w:iCs/>
        </w:rPr>
        <w:t>as amended by</w:t>
      </w:r>
      <w:r>
        <w:t xml:space="preserve"> Register of Ohio (Nov. 14, 2022), </w:t>
      </w:r>
      <w:r>
        <w:rPr>
          <w:i/>
          <w:iCs/>
        </w:rPr>
        <w:t>effective</w:t>
      </w:r>
      <w:r>
        <w:t xml:space="preserve"> Nov. 24, 2022.</w:t>
      </w:r>
    </w:p>
  </w:footnote>
  <w:footnote w:id="775">
    <w:p w14:paraId="50B08C1D" w14:textId="4A345B1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2057</w:t>
      </w:r>
      <w:r>
        <w:t xml:space="preserve"> Ohio Admin. Code § 5703-7-05(B)(1)(c), </w:t>
      </w:r>
      <w:r>
        <w:rPr>
          <w:i/>
          <w:iCs/>
        </w:rPr>
        <w:t>as amended by</w:t>
      </w:r>
      <w:r>
        <w:t xml:space="preserve"> Register of Ohio (Nov. 14, 2022), </w:t>
      </w:r>
      <w:r>
        <w:rPr>
          <w:i/>
          <w:iCs/>
        </w:rPr>
        <w:t>effective</w:t>
      </w:r>
      <w:r>
        <w:t xml:space="preserve"> Nov. 24, 2022.</w:t>
      </w:r>
    </w:p>
  </w:footnote>
  <w:footnote w:id="776">
    <w:p w14:paraId="2724637E" w14:textId="2E55538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2058</w:t>
      </w:r>
      <w:r>
        <w:t xml:space="preserve"> Ohio Admin. Code § 5703-7-05(B)(1)(c), </w:t>
      </w:r>
      <w:r>
        <w:rPr>
          <w:i/>
          <w:iCs/>
        </w:rPr>
        <w:t>as amended by</w:t>
      </w:r>
      <w:r>
        <w:t xml:space="preserve"> Register of Ohio (Nov. 14, 2022), </w:t>
      </w:r>
      <w:r>
        <w:rPr>
          <w:i/>
          <w:iCs/>
        </w:rPr>
        <w:t>effective</w:t>
      </w:r>
      <w:r>
        <w:t xml:space="preserve"> Nov. 24, 2022.</w:t>
      </w:r>
    </w:p>
  </w:footnote>
  <w:footnote w:id="777">
    <w:p w14:paraId="1E7B20B7" w14:textId="1474078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2059</w:t>
      </w:r>
      <w:r>
        <w:t xml:space="preserve"> Ohio Admin. Code § 5703-7-05(B)(1)(c), </w:t>
      </w:r>
      <w:r>
        <w:rPr>
          <w:i/>
          <w:iCs/>
        </w:rPr>
        <w:t>as amended by</w:t>
      </w:r>
      <w:r>
        <w:t xml:space="preserve"> Register of Ohio (Nov. 14, 2022), </w:t>
      </w:r>
      <w:r>
        <w:rPr>
          <w:i/>
          <w:iCs/>
        </w:rPr>
        <w:t>effective</w:t>
      </w:r>
      <w:r>
        <w:t xml:space="preserve"> Nov. 24, 2022.</w:t>
      </w:r>
    </w:p>
  </w:footnote>
  <w:footnote w:id="778">
    <w:p w14:paraId="2226B1A0" w14:textId="2D41A7F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2060</w:t>
      </w:r>
      <w:r>
        <w:t xml:space="preserve"> Ohio Admin. Code § 5703-7-05(B)(1)(c), </w:t>
      </w:r>
      <w:r>
        <w:rPr>
          <w:i/>
          <w:iCs/>
        </w:rPr>
        <w:t>as amended by</w:t>
      </w:r>
      <w:r>
        <w:t xml:space="preserve"> Register of Ohio (Nov. 14, 2022), </w:t>
      </w:r>
      <w:r>
        <w:rPr>
          <w:i/>
          <w:iCs/>
        </w:rPr>
        <w:t>effective</w:t>
      </w:r>
      <w:r>
        <w:t xml:space="preserve"> Nov. 24, 2022.</w:t>
      </w:r>
    </w:p>
  </w:footnote>
  <w:footnote w:id="779">
    <w:p w14:paraId="5E8AFA0E" w14:textId="69025FBF"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2061</w:t>
      </w:r>
      <w:r>
        <w:t xml:space="preserve"> Ohio Rev. Code Ann. § 5751.07; Ohio Dept. of Taxn., Commercial Activity Tax: General Information.</w:t>
      </w:r>
    </w:p>
  </w:footnote>
  <w:footnote w:id="780">
    <w:p w14:paraId="08259121" w14:textId="36721F5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2062</w:t>
      </w:r>
      <w:r>
        <w:t xml:space="preserve"> Ohio Rev. Code Ann. § 5751.07.</w:t>
      </w:r>
    </w:p>
  </w:footnote>
  <w:footnote w:id="781">
    <w:p w14:paraId="5F35750A" w14:textId="51A0A2B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2063</w:t>
      </w:r>
      <w:r>
        <w:t xml:space="preserve"> Ohio Information Release CAT 2014-01.</w:t>
      </w:r>
    </w:p>
  </w:footnote>
  <w:footnote w:id="782">
    <w:p w14:paraId="1657C970" w14:textId="482828B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2064</w:t>
      </w:r>
      <w:r>
        <w:t xml:space="preserve"> Ohio Admin. Code § 5703-29-05; Ohio Information Release CAT 2013-03; Ohio Dept. of Taxn., Commercial Activity Tax: General Information.</w:t>
      </w:r>
    </w:p>
  </w:footnote>
  <w:footnote w:id="783">
    <w:p w14:paraId="29CA542B" w14:textId="1A3BF9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2065</w:t>
      </w:r>
      <w:r>
        <w:t xml:space="preserve"> Ohio Rev. Code Ann. § 5751.051.</w:t>
      </w:r>
    </w:p>
  </w:footnote>
  <w:footnote w:id="784">
    <w:p w14:paraId="27F50CA1" w14:textId="0EEAA85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2066</w:t>
      </w:r>
      <w:r>
        <w:t xml:space="preserve"> Ohio Rev. Code Ann. § 5751.07(C)(1).</w:t>
      </w:r>
    </w:p>
  </w:footnote>
  <w:footnote w:id="785">
    <w:p w14:paraId="30E9B192" w14:textId="688B02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2067</w:t>
      </w:r>
      <w:r>
        <w:t xml:space="preserve"> Ohio Rev. Code Ann. § 5751.07; Ohio Dept. of Taxn., Commercial Activity Tax: General Information.</w:t>
      </w:r>
    </w:p>
  </w:footnote>
  <w:footnote w:id="786">
    <w:p w14:paraId="1960B924" w14:textId="2027051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2068</w:t>
      </w:r>
      <w:r>
        <w:t xml:space="preserve"> Ohio Rev. Code Ann. § 5751.07.</w:t>
      </w:r>
    </w:p>
  </w:footnote>
  <w:footnote w:id="787">
    <w:p w14:paraId="7FA53168" w14:textId="781EEDB6"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2069</w:t>
      </w:r>
      <w:r>
        <w:t xml:space="preserve"> Ohio Rev. Code Ann. § 5751.07.</w:t>
      </w:r>
    </w:p>
  </w:footnote>
  <w:footnote w:id="788">
    <w:p w14:paraId="6DDE42F3" w14:textId="2BB0A27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2070</w:t>
      </w:r>
      <w:r>
        <w:t xml:space="preserve"> Ohio Information Release CAT 2014-01.</w:t>
      </w:r>
    </w:p>
  </w:footnote>
  <w:footnote w:id="789">
    <w:p w14:paraId="672AB589" w14:textId="7D287BC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2071</w:t>
      </w:r>
      <w:r>
        <w:t xml:space="preserve"> Ohio Admin. Code § 5703-29-05; Ohio Information Release CAT 2013-03; Ohio Dept. of Taxn., Commercial Activity Tax: General Information.</w:t>
      </w:r>
    </w:p>
  </w:footnote>
  <w:footnote w:id="790">
    <w:p w14:paraId="01AD96FE" w14:textId="5AF1B142"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2072</w:t>
      </w:r>
      <w:r>
        <w:t xml:space="preserve"> Ohio Dept. of Taxn., Ohio Practitioners Electronic Filing Booklet (2015).</w:t>
      </w:r>
    </w:p>
  </w:footnote>
  <w:footnote w:id="791">
    <w:p w14:paraId="680B3AA1" w14:textId="3B354B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2073</w:t>
      </w:r>
      <w:r>
        <w:t xml:space="preserve"> Ohio Rev. Code Ann. § 5751.051.</w:t>
      </w:r>
    </w:p>
  </w:footnote>
  <w:footnote w:id="792">
    <w:p w14:paraId="3990D2C9" w14:textId="1C3952D9"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2074</w:t>
      </w:r>
      <w:r>
        <w:t xml:space="preserve"> Ohio Rev. Code Ann. § 5751.07(C)(1).</w:t>
      </w:r>
    </w:p>
  </w:footnote>
  <w:footnote w:id="793">
    <w:p w14:paraId="2613C6B3" w14:textId="595E8280"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2075</w:t>
      </w:r>
      <w:r>
        <w:t xml:space="preserve"> Ohio Rev. Code Ann. § 5751.07(C)(1).</w:t>
      </w:r>
    </w:p>
  </w:footnote>
  <w:footnote w:id="794">
    <w:p w14:paraId="1255E509" w14:textId="26A7AEF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2076</w:t>
      </w:r>
      <w:r>
        <w:t xml:space="preserve"> Ohio Form IT 4738: Electing Pass-Through Entity Income Tax Return Instructions; Ohio Dept. of Taxn., Pass-Through Entities &amp; Fiduciaries - Electing Pass-Through Entities (EPTE) (IT 4738) (last visited April 18, 2023).</w:t>
      </w:r>
    </w:p>
  </w:footnote>
  <w:footnote w:id="795">
    <w:p w14:paraId="2E9C24EC" w14:textId="3617D93C"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2077</w:t>
      </w:r>
      <w:r>
        <w:t xml:space="preserve"> Ohio Rev. Code Ann. § 5747.10, </w:t>
      </w:r>
      <w:r>
        <w:rPr>
          <w:i/>
          <w:iCs/>
        </w:rPr>
        <w:t>as amended by</w:t>
      </w:r>
      <w:r>
        <w:t xml:space="preserve"> 2019 Ohio H.B. 166, </w:t>
      </w:r>
      <w:r>
        <w:rPr>
          <w:i/>
          <w:iCs/>
        </w:rPr>
        <w:t>effective</w:t>
      </w:r>
      <w:r>
        <w:t xml:space="preserve"> July 18, 2019.</w:t>
      </w:r>
    </w:p>
  </w:footnote>
  <w:footnote w:id="796">
    <w:p w14:paraId="5F0E574C" w14:textId="2BB311F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2078</w:t>
      </w:r>
      <w:r>
        <w:t xml:space="preserve"> Ohio Rev. Code Ann. § 5747.10(C)(2), (3), </w:t>
      </w:r>
      <w:r>
        <w:rPr>
          <w:i/>
          <w:iCs/>
        </w:rPr>
        <w:t>as added by</w:t>
      </w:r>
      <w:r>
        <w:t xml:space="preserve"> 2019 Ohio H.B. 166, </w:t>
      </w:r>
      <w:r>
        <w:rPr>
          <w:i/>
          <w:iCs/>
        </w:rPr>
        <w:t>effective</w:t>
      </w:r>
      <w:r>
        <w:t xml:space="preserve"> July 18, 2019.</w:t>
      </w:r>
    </w:p>
  </w:footnote>
  <w:footnote w:id="797">
    <w:p w14:paraId="2F716EB0" w14:textId="12C390C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2079</w:t>
      </w:r>
      <w:r>
        <w:t xml:space="preserve"> Ohio Rev. Code Ann. § 5747.10(C)(1), </w:t>
      </w:r>
      <w:r>
        <w:rPr>
          <w:i/>
          <w:iCs/>
        </w:rPr>
        <w:t>as added by</w:t>
      </w:r>
      <w:r>
        <w:t xml:space="preserve"> 2019 Ohio H.B. 166, </w:t>
      </w:r>
      <w:r>
        <w:rPr>
          <w:i/>
          <w:iCs/>
        </w:rPr>
        <w:t>effective</w:t>
      </w:r>
      <w:r>
        <w:t xml:space="preserve"> July 18, 2019.</w:t>
      </w:r>
    </w:p>
  </w:footnote>
  <w:footnote w:id="798">
    <w:p w14:paraId="5B9E7188" w14:textId="57EE8473"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2080</w:t>
      </w:r>
      <w:r>
        <w:t xml:space="preserve"> Ohio Rev. Code Ann. § 5747.10(C)(2)(a), </w:t>
      </w:r>
      <w:r>
        <w:rPr>
          <w:i/>
          <w:iCs/>
        </w:rPr>
        <w:t>as added by</w:t>
      </w:r>
      <w:r>
        <w:t xml:space="preserve"> 2019 Ohio H.B. 166, </w:t>
      </w:r>
      <w:r>
        <w:rPr>
          <w:i/>
          <w:iCs/>
        </w:rPr>
        <w:t>effective</w:t>
      </w:r>
      <w:r>
        <w:t xml:space="preserve"> July 18, 2019.</w:t>
      </w:r>
    </w:p>
  </w:footnote>
  <w:footnote w:id="799">
    <w:p w14:paraId="1F7BCB01" w14:textId="0D1A1F5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2081</w:t>
      </w:r>
      <w:r>
        <w:t xml:space="preserve"> Ohio Rev. Code Ann. § 5747.10(C)(2)(a), </w:t>
      </w:r>
      <w:r>
        <w:rPr>
          <w:i/>
          <w:iCs/>
        </w:rPr>
        <w:t>as added by</w:t>
      </w:r>
      <w:r>
        <w:t xml:space="preserve"> 2019 Ohio H.B. 166, </w:t>
      </w:r>
      <w:r>
        <w:rPr>
          <w:i/>
          <w:iCs/>
        </w:rPr>
        <w:t>effective</w:t>
      </w:r>
      <w:r>
        <w:t xml:space="preserve"> July 18, 2019.</w:t>
      </w:r>
    </w:p>
  </w:footnote>
  <w:footnote w:id="800">
    <w:p w14:paraId="6D974E4E" w14:textId="0165950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2082</w:t>
      </w:r>
      <w:r>
        <w:t xml:space="preserve"> Ohio Rev. Code Ann. § 5747.10(C)(2)(b), </w:t>
      </w:r>
      <w:r>
        <w:rPr>
          <w:i/>
          <w:iCs/>
        </w:rPr>
        <w:t>as added by</w:t>
      </w:r>
      <w:r>
        <w:t xml:space="preserve"> 2019 Ohio H.B. 166, </w:t>
      </w:r>
      <w:r>
        <w:rPr>
          <w:i/>
          <w:iCs/>
        </w:rPr>
        <w:t>effective</w:t>
      </w:r>
      <w:r>
        <w:t xml:space="preserve"> July 18, 2019.</w:t>
      </w:r>
    </w:p>
  </w:footnote>
  <w:footnote w:id="801">
    <w:p w14:paraId="0B34E094" w14:textId="2D0FBE1E"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2083</w:t>
      </w:r>
      <w:r>
        <w:t xml:space="preserve"> Ohio Rev. Code Ann. § 5747.10(F), </w:t>
      </w:r>
      <w:r>
        <w:rPr>
          <w:i/>
          <w:iCs/>
        </w:rPr>
        <w:t>as added by</w:t>
      </w:r>
      <w:r>
        <w:t xml:space="preserve"> 2019 Ohio H.B. 166, </w:t>
      </w:r>
      <w:r>
        <w:rPr>
          <w:i/>
          <w:iCs/>
        </w:rPr>
        <w:t>effective</w:t>
      </w:r>
      <w:r>
        <w:t xml:space="preserve"> July 18, 2019.</w:t>
      </w:r>
    </w:p>
  </w:footnote>
  <w:footnote w:id="802">
    <w:p w14:paraId="1BA6C6B4" w14:textId="415E517D"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2084</w:t>
      </w:r>
      <w:r>
        <w:t xml:space="preserve"> Ohio Rev. Code Ann. § 5747.10(C)(3), </w:t>
      </w:r>
      <w:r>
        <w:rPr>
          <w:i/>
          <w:iCs/>
        </w:rPr>
        <w:t>as added by</w:t>
      </w:r>
      <w:r>
        <w:t xml:space="preserve"> 2019 Ohio H.B. 166, </w:t>
      </w:r>
      <w:r>
        <w:rPr>
          <w:i/>
          <w:iCs/>
        </w:rPr>
        <w:t>effective</w:t>
      </w:r>
      <w:r>
        <w:t xml:space="preserve"> July 18, 2019.</w:t>
      </w:r>
    </w:p>
  </w:footnote>
  <w:footnote w:id="803">
    <w:p w14:paraId="6FD9BECE" w14:textId="0B45AEE1"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2085</w:t>
      </w:r>
      <w:r>
        <w:t xml:space="preserve"> Ohio Rev. Code Ann. § 5747.10(C)(4), </w:t>
      </w:r>
      <w:r>
        <w:rPr>
          <w:i/>
          <w:iCs/>
        </w:rPr>
        <w:t>as added by</w:t>
      </w:r>
      <w:r>
        <w:t xml:space="preserve"> 2019 Ohio H.B. 166, </w:t>
      </w:r>
      <w:r>
        <w:rPr>
          <w:i/>
          <w:iCs/>
        </w:rPr>
        <w:t>effective</w:t>
      </w:r>
      <w:r>
        <w:t xml:space="preserve"> July 18, 2019.</w:t>
      </w:r>
    </w:p>
  </w:footnote>
  <w:footnote w:id="804">
    <w:p w14:paraId="4F7D432C" w14:textId="7DF0D64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2086</w:t>
      </w:r>
      <w:r>
        <w:t xml:space="preserve"> Ohio Rev. Code Ann. § 5747.10(C)(5), </w:t>
      </w:r>
      <w:r>
        <w:rPr>
          <w:i/>
          <w:iCs/>
        </w:rPr>
        <w:t>as added by</w:t>
      </w:r>
      <w:r>
        <w:t xml:space="preserve"> 2019 Ohio H.B. 166, </w:t>
      </w:r>
      <w:r>
        <w:rPr>
          <w:i/>
          <w:iCs/>
        </w:rPr>
        <w:t>effective</w:t>
      </w:r>
      <w:r>
        <w:t xml:space="preserve"> July 18, 2019.</w:t>
      </w:r>
    </w:p>
  </w:footnote>
  <w:footnote w:id="805">
    <w:p w14:paraId="37DE1547" w14:textId="4BA48CE7"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2087</w:t>
      </w:r>
      <w:r>
        <w:t xml:space="preserve"> Ohio Rev. Code Ann. § 5747.10(C)(2)(c), </w:t>
      </w:r>
      <w:r>
        <w:rPr>
          <w:i/>
          <w:iCs/>
        </w:rPr>
        <w:t>as added by</w:t>
      </w:r>
      <w:r>
        <w:t xml:space="preserve"> 2019 Ohio H.B. 166, </w:t>
      </w:r>
      <w:r>
        <w:rPr>
          <w:i/>
          <w:iCs/>
        </w:rPr>
        <w:t>effective</w:t>
      </w:r>
      <w:r>
        <w:t xml:space="preserve"> July 18, 2019.</w:t>
      </w:r>
    </w:p>
  </w:footnote>
  <w:footnote w:id="806">
    <w:p w14:paraId="6C65E6AB" w14:textId="5B49A384"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2088</w:t>
      </w:r>
      <w:r>
        <w:t xml:space="preserve"> Ohio Rev. Code Ann. § 5747.10(D)(2), </w:t>
      </w:r>
      <w:r>
        <w:rPr>
          <w:i/>
          <w:iCs/>
        </w:rPr>
        <w:t>as added by</w:t>
      </w:r>
      <w:r>
        <w:t xml:space="preserve"> 2019 Ohio H.B. 166, </w:t>
      </w:r>
      <w:r>
        <w:rPr>
          <w:i/>
          <w:iCs/>
        </w:rPr>
        <w:t>effective</w:t>
      </w:r>
      <w:r>
        <w:t xml:space="preserve"> July 18, 2019; Ohio Rev. Code Ann. § 5747.13(A).</w:t>
      </w:r>
    </w:p>
  </w:footnote>
  <w:footnote w:id="807">
    <w:p w14:paraId="2349A824" w14:textId="78D1015A"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2089</w:t>
      </w:r>
      <w:r>
        <w:t xml:space="preserve"> Ohio Rev. Code Ann. § 5747.10(E)(2)(a), </w:t>
      </w:r>
      <w:r>
        <w:rPr>
          <w:i/>
          <w:iCs/>
        </w:rPr>
        <w:t>as added by</w:t>
      </w:r>
      <w:r>
        <w:t xml:space="preserve"> 2019 Ohio H.B. 166, </w:t>
      </w:r>
      <w:r>
        <w:rPr>
          <w:i/>
          <w:iCs/>
        </w:rPr>
        <w:t>effective</w:t>
      </w:r>
      <w:r>
        <w:t xml:space="preserve"> July 18, 2019.</w:t>
      </w:r>
    </w:p>
  </w:footnote>
  <w:footnote w:id="808">
    <w:p w14:paraId="129CA5A9" w14:textId="4AF05F98" w:rsidR="00F22FA3" w:rsidRDefault="00F22FA3" w:rsidP="00465B66">
      <w:pPr>
        <w:pStyle w:val="FootnoteText1"/>
        <w:spacing w:afterLines="60" w:after="144"/>
        <w:rPr>
          <w:sz w:val="24"/>
          <w:szCs w:val="24"/>
        </w:rPr>
      </w:pPr>
      <w:r w:rsidRPr="00C10140">
        <w:rPr>
          <w:rStyle w:val="FootnoteReference"/>
        </w:rPr>
        <w:t xml:space="preserve"> </w:t>
      </w:r>
      <w:r>
        <w:rPr>
          <w:vertAlign w:val="superscript"/>
        </w:rPr>
        <w:t>2090</w:t>
      </w:r>
      <w:r>
        <w:t xml:space="preserve"> Ohio Rev. Code Ann. § 5747.10(E)(2)(b), </w:t>
      </w:r>
      <w:r>
        <w:rPr>
          <w:i/>
          <w:iCs/>
        </w:rPr>
        <w:t>as added by</w:t>
      </w:r>
      <w:r>
        <w:t xml:space="preserve"> 2019 Ohio H.B. 166, </w:t>
      </w:r>
      <w:r>
        <w:rPr>
          <w:i/>
          <w:iCs/>
        </w:rPr>
        <w:t>effective</w:t>
      </w:r>
      <w:r>
        <w:t xml:space="preserve"> July 18, 2019.</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 Larry">
    <w15:presenceInfo w15:providerId="AD" w15:userId="S::lf6905@bna.com::3d7cf132-aa3c-4709-8b4d-509896652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42"/>
    <w:rsid w:val="00011223"/>
    <w:rsid w:val="00013CB7"/>
    <w:rsid w:val="00031FD4"/>
    <w:rsid w:val="00041C6E"/>
    <w:rsid w:val="000457B8"/>
    <w:rsid w:val="000706FF"/>
    <w:rsid w:val="00081068"/>
    <w:rsid w:val="00081BE1"/>
    <w:rsid w:val="000F6261"/>
    <w:rsid w:val="0012138D"/>
    <w:rsid w:val="00175854"/>
    <w:rsid w:val="001A1297"/>
    <w:rsid w:val="001C7915"/>
    <w:rsid w:val="00226CC8"/>
    <w:rsid w:val="0023079C"/>
    <w:rsid w:val="0025689D"/>
    <w:rsid w:val="00264942"/>
    <w:rsid w:val="00273C0A"/>
    <w:rsid w:val="002C1C3F"/>
    <w:rsid w:val="002D1D0D"/>
    <w:rsid w:val="002E4217"/>
    <w:rsid w:val="002E63F6"/>
    <w:rsid w:val="00374F93"/>
    <w:rsid w:val="003964DA"/>
    <w:rsid w:val="003F0618"/>
    <w:rsid w:val="0040237D"/>
    <w:rsid w:val="004544A1"/>
    <w:rsid w:val="00455A02"/>
    <w:rsid w:val="004626E3"/>
    <w:rsid w:val="00465B66"/>
    <w:rsid w:val="00483984"/>
    <w:rsid w:val="004A3DD1"/>
    <w:rsid w:val="004E3087"/>
    <w:rsid w:val="004E4C78"/>
    <w:rsid w:val="00511D9C"/>
    <w:rsid w:val="00524D23"/>
    <w:rsid w:val="00544FE0"/>
    <w:rsid w:val="00551FFE"/>
    <w:rsid w:val="00565D7B"/>
    <w:rsid w:val="005765D0"/>
    <w:rsid w:val="00585851"/>
    <w:rsid w:val="006018CD"/>
    <w:rsid w:val="0062775A"/>
    <w:rsid w:val="00652B65"/>
    <w:rsid w:val="00671628"/>
    <w:rsid w:val="006835AE"/>
    <w:rsid w:val="006A3BF3"/>
    <w:rsid w:val="00700E3D"/>
    <w:rsid w:val="00703678"/>
    <w:rsid w:val="007732AE"/>
    <w:rsid w:val="00794FCE"/>
    <w:rsid w:val="007B6099"/>
    <w:rsid w:val="007B61FF"/>
    <w:rsid w:val="007C2947"/>
    <w:rsid w:val="007D2D19"/>
    <w:rsid w:val="007F2383"/>
    <w:rsid w:val="0083558D"/>
    <w:rsid w:val="008520AE"/>
    <w:rsid w:val="008760D9"/>
    <w:rsid w:val="008C7B66"/>
    <w:rsid w:val="008E064D"/>
    <w:rsid w:val="00934CA9"/>
    <w:rsid w:val="00944337"/>
    <w:rsid w:val="00963394"/>
    <w:rsid w:val="00987BF7"/>
    <w:rsid w:val="009F376D"/>
    <w:rsid w:val="00A51073"/>
    <w:rsid w:val="00A7363B"/>
    <w:rsid w:val="00A92BE9"/>
    <w:rsid w:val="00AE202B"/>
    <w:rsid w:val="00AF156F"/>
    <w:rsid w:val="00B85FEE"/>
    <w:rsid w:val="00B87182"/>
    <w:rsid w:val="00B913F5"/>
    <w:rsid w:val="00BF1C07"/>
    <w:rsid w:val="00BF271F"/>
    <w:rsid w:val="00BF6EA8"/>
    <w:rsid w:val="00C10140"/>
    <w:rsid w:val="00C16657"/>
    <w:rsid w:val="00C23DF3"/>
    <w:rsid w:val="00C37DB6"/>
    <w:rsid w:val="00C54BF3"/>
    <w:rsid w:val="00CE0FB6"/>
    <w:rsid w:val="00CE56BB"/>
    <w:rsid w:val="00CF0843"/>
    <w:rsid w:val="00D2554E"/>
    <w:rsid w:val="00D77253"/>
    <w:rsid w:val="00D945B4"/>
    <w:rsid w:val="00DC1C8A"/>
    <w:rsid w:val="00DC1D1A"/>
    <w:rsid w:val="00DD1644"/>
    <w:rsid w:val="00DE0A4E"/>
    <w:rsid w:val="00E2170A"/>
    <w:rsid w:val="00E22F7E"/>
    <w:rsid w:val="00E50926"/>
    <w:rsid w:val="00EA0477"/>
    <w:rsid w:val="00F10360"/>
    <w:rsid w:val="00F2245E"/>
    <w:rsid w:val="00F22FA3"/>
    <w:rsid w:val="00F76E8A"/>
    <w:rsid w:val="00F946C4"/>
    <w:rsid w:val="00FC0041"/>
    <w:rsid w:val="00FE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2"/>
    <o:shapelayout v:ext="edit">
      <o:idmap v:ext="edit" data="1"/>
    </o:shapelayout>
  </w:shapeDefaults>
  <w:decimalSymbol w:val="."/>
  <w:listSeparator w:val=","/>
  <w14:docId w14:val="71FBB0DB"/>
  <w14:defaultImageDpi w14:val="0"/>
  <w15:docId w15:val="{F0FE2FF3-A93E-4220-9945-18837490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pPr>
    <w:rPr>
      <w:rFonts w:ascii="Times New Roman" w:hAnsi="Times New Roman"/>
    </w:rPr>
  </w:style>
  <w:style w:type="paragraph" w:customStyle="1" w:styleId="portfoliotitle">
    <w:name w:val="portfolio_title"/>
    <w:uiPriority w:val="99"/>
    <w:pPr>
      <w:widowControl w:val="0"/>
      <w:autoSpaceDE w:val="0"/>
      <w:autoSpaceDN w:val="0"/>
      <w:adjustRightInd w:val="0"/>
    </w:pPr>
    <w:rPr>
      <w:rFonts w:ascii="Times New Roman" w:hAnsi="Times New Roman"/>
      <w:b/>
      <w:bCs/>
      <w:color w:val="FF0000"/>
      <w:sz w:val="28"/>
      <w:szCs w:val="28"/>
    </w:rPr>
  </w:style>
  <w:style w:type="paragraph" w:customStyle="1" w:styleId="namedachapter">
    <w:name w:val="name_da_chapter"/>
    <w:uiPriority w:val="99"/>
    <w:pPr>
      <w:widowControl w:val="0"/>
      <w:autoSpaceDE w:val="0"/>
      <w:autoSpaceDN w:val="0"/>
      <w:adjustRightInd w:val="0"/>
    </w:pPr>
    <w:rPr>
      <w:rFonts w:ascii="Times New Roman" w:hAnsi="Times New Roman"/>
      <w:b/>
      <w:bCs/>
      <w:color w:val="000000"/>
      <w:sz w:val="28"/>
      <w:szCs w:val="28"/>
    </w:rPr>
  </w:style>
  <w:style w:type="paragraph" w:customStyle="1" w:styleId="outsideauthor">
    <w:name w:val="outside_author"/>
    <w:uiPriority w:val="99"/>
    <w:pPr>
      <w:widowControl w:val="0"/>
      <w:autoSpaceDE w:val="0"/>
      <w:autoSpaceDN w:val="0"/>
      <w:adjustRightInd w:val="0"/>
    </w:pPr>
    <w:rPr>
      <w:rFonts w:ascii="Times New Roman" w:hAnsi="Times New Roman"/>
      <w:b/>
      <w:bCs/>
    </w:rPr>
  </w:style>
  <w:style w:type="paragraph" w:customStyle="1" w:styleId="organization">
    <w:name w:val="organization"/>
    <w:uiPriority w:val="99"/>
    <w:pPr>
      <w:widowControl w:val="0"/>
      <w:autoSpaceDE w:val="0"/>
      <w:autoSpaceDN w:val="0"/>
      <w:adjustRightInd w:val="0"/>
    </w:pPr>
    <w:rPr>
      <w:rFonts w:ascii="Times New Roman" w:hAnsi="Times New Roman"/>
    </w:rPr>
  </w:style>
  <w:style w:type="paragraph" w:customStyle="1" w:styleId="section">
    <w:name w:val="section"/>
    <w:uiPriority w:val="99"/>
    <w:pPr>
      <w:widowControl w:val="0"/>
      <w:autoSpaceDE w:val="0"/>
      <w:autoSpaceDN w:val="0"/>
      <w:adjustRightInd w:val="0"/>
      <w:jc w:val="right"/>
    </w:pPr>
    <w:rPr>
      <w:rFonts w:ascii="Times New Roman" w:hAnsi="Times New Roman"/>
      <w:b/>
      <w:bCs/>
      <w:color w:val="0000FF"/>
      <w:sz w:val="36"/>
      <w:szCs w:val="36"/>
    </w:rPr>
  </w:style>
  <w:style w:type="paragraph" w:customStyle="1" w:styleId="subsection">
    <w:name w:val="subsection"/>
    <w:uiPriority w:val="99"/>
    <w:pPr>
      <w:widowControl w:val="0"/>
      <w:autoSpaceDE w:val="0"/>
      <w:autoSpaceDN w:val="0"/>
      <w:adjustRightInd w:val="0"/>
      <w:jc w:val="right"/>
    </w:pPr>
    <w:rPr>
      <w:rFonts w:ascii="Times New Roman" w:hAnsi="Times New Roman"/>
      <w:b/>
      <w:bCs/>
      <w:sz w:val="28"/>
      <w:szCs w:val="28"/>
    </w:rPr>
  </w:style>
  <w:style w:type="paragraph" w:customStyle="1" w:styleId="p">
    <w:name w:val="p"/>
    <w:uiPriority w:val="99"/>
    <w:rsid w:val="002D1D0D"/>
    <w:pPr>
      <w:widowControl w:val="0"/>
      <w:autoSpaceDE w:val="0"/>
      <w:autoSpaceDN w:val="0"/>
      <w:adjustRightInd w:val="0"/>
      <w:spacing w:after="120"/>
    </w:pPr>
    <w:rPr>
      <w:rFonts w:ascii="Times New Roman" w:hAnsi="Times New Roman"/>
      <w:sz w:val="24"/>
    </w:rPr>
  </w:style>
  <w:style w:type="paragraph" w:customStyle="1" w:styleId="bioinfo">
    <w:name w:val="bio_info"/>
    <w:uiPriority w:val="99"/>
    <w:pPr>
      <w:widowControl w:val="0"/>
      <w:autoSpaceDE w:val="0"/>
      <w:autoSpaceDN w:val="0"/>
      <w:adjustRightInd w:val="0"/>
    </w:pPr>
    <w:rPr>
      <w:rFonts w:ascii="Times New Roman" w:hAnsi="Times New Roman"/>
    </w:rPr>
  </w:style>
  <w:style w:type="paragraph" w:customStyle="1" w:styleId="PDS">
    <w:name w:val="PDS"/>
    <w:uiPriority w:val="99"/>
    <w:pPr>
      <w:widowControl w:val="0"/>
      <w:autoSpaceDE w:val="0"/>
      <w:autoSpaceDN w:val="0"/>
      <w:adjustRightInd w:val="0"/>
    </w:pPr>
    <w:rPr>
      <w:rFonts w:ascii="Times New Roman" w:hAnsi="Times New Roman"/>
      <w:b/>
      <w:bCs/>
      <w:color w:val="FF0000"/>
      <w:sz w:val="22"/>
      <w:szCs w:val="22"/>
    </w:rPr>
  </w:style>
  <w:style w:type="paragraph" w:customStyle="1" w:styleId="chapter">
    <w:name w:val="chapter"/>
    <w:uiPriority w:val="99"/>
    <w:pPr>
      <w:widowControl w:val="0"/>
      <w:autoSpaceDE w:val="0"/>
      <w:autoSpaceDN w:val="0"/>
      <w:adjustRightInd w:val="0"/>
    </w:pPr>
    <w:rPr>
      <w:rFonts w:ascii="Times New Roman" w:hAnsi="Times New Roman"/>
      <w:b/>
      <w:bCs/>
      <w:sz w:val="30"/>
      <w:szCs w:val="30"/>
    </w:rPr>
  </w:style>
  <w:style w:type="paragraph" w:customStyle="1" w:styleId="level">
    <w:name w:val="level"/>
    <w:uiPriority w:val="99"/>
    <w:pPr>
      <w:widowControl w:val="0"/>
      <w:autoSpaceDE w:val="0"/>
      <w:autoSpaceDN w:val="0"/>
      <w:adjustRightInd w:val="0"/>
      <w:spacing w:line="300" w:lineRule="atLeast"/>
    </w:pPr>
    <w:rPr>
      <w:rFonts w:ascii="Times New Roman" w:hAnsi="Times New Roman"/>
      <w:b/>
      <w:bCs/>
    </w:rPr>
  </w:style>
  <w:style w:type="paragraph" w:customStyle="1" w:styleId="example">
    <w:name w:val="example"/>
    <w:uiPriority w:val="99"/>
    <w:pPr>
      <w:widowControl w:val="0"/>
      <w:autoSpaceDE w:val="0"/>
      <w:autoSpaceDN w:val="0"/>
      <w:adjustRightInd w:val="0"/>
    </w:pPr>
    <w:rPr>
      <w:rFonts w:ascii="Times New Roman" w:hAnsi="Times New Roman"/>
      <w:i/>
      <w:iCs/>
      <w:color w:val="0000FF"/>
    </w:rPr>
  </w:style>
  <w:style w:type="paragraph" w:customStyle="1" w:styleId="note">
    <w:name w:val="note"/>
    <w:uiPriority w:val="99"/>
    <w:pPr>
      <w:widowControl w:val="0"/>
      <w:autoSpaceDE w:val="0"/>
      <w:autoSpaceDN w:val="0"/>
      <w:adjustRightInd w:val="0"/>
    </w:pPr>
    <w:rPr>
      <w:rFonts w:ascii="Times New Roman" w:hAnsi="Times New Roman"/>
      <w:color w:val="0000FF"/>
    </w:rPr>
  </w:style>
  <w:style w:type="paragraph" w:customStyle="1" w:styleId="listitem">
    <w:name w:val="list.item"/>
    <w:uiPriority w:val="99"/>
    <w:pPr>
      <w:widowControl w:val="0"/>
      <w:autoSpaceDE w:val="0"/>
      <w:autoSpaceDN w:val="0"/>
      <w:adjustRightInd w:val="0"/>
    </w:pPr>
    <w:rPr>
      <w:rFonts w:ascii="Times New Roman" w:hAnsi="Times New Roman"/>
      <w:color w:val="0000FF"/>
    </w:rPr>
  </w:style>
  <w:style w:type="paragraph" w:customStyle="1" w:styleId="workingpapers">
    <w:name w:val="working_papers"/>
    <w:uiPriority w:val="99"/>
    <w:pPr>
      <w:widowControl w:val="0"/>
      <w:autoSpaceDE w:val="0"/>
      <w:autoSpaceDN w:val="0"/>
      <w:adjustRightInd w:val="0"/>
    </w:pPr>
    <w:rPr>
      <w:rFonts w:ascii="Times New Roman" w:hAnsi="Times New Roman"/>
      <w:color w:val="0000FF"/>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jc w:val="center"/>
    </w:pPr>
    <w:rPr>
      <w:rFonts w:ascii="Times New Roman" w:hAnsi="Times New Roman"/>
      <w:b/>
      <w:bCs/>
      <w:sz w:val="22"/>
      <w:szCs w:val="22"/>
    </w:rPr>
  </w:style>
  <w:style w:type="paragraph" w:customStyle="1" w:styleId="document">
    <w:name w:val="document"/>
    <w:uiPriority w:val="99"/>
    <w:pPr>
      <w:widowControl w:val="0"/>
      <w:autoSpaceDE w:val="0"/>
      <w:autoSpaceDN w:val="0"/>
      <w:adjustRightInd w:val="0"/>
    </w:pPr>
    <w:rPr>
      <w:rFonts w:ascii="Times New Roman" w:hAnsi="Times New Roman"/>
      <w:sz w:val="18"/>
      <w:szCs w:val="18"/>
    </w:rPr>
  </w:style>
  <w:style w:type="paragraph" w:customStyle="1" w:styleId="versioninfo">
    <w:name w:val="versioninfo"/>
    <w:uiPriority w:val="99"/>
    <w:pPr>
      <w:widowControl w:val="0"/>
      <w:autoSpaceDE w:val="0"/>
      <w:autoSpaceDN w:val="0"/>
      <w:adjustRightInd w:val="0"/>
    </w:pPr>
    <w:rPr>
      <w:rFonts w:ascii="Times New Roman" w:hAnsi="Times New Roman"/>
      <w:color w:val="0000FF"/>
    </w:rPr>
  </w:style>
  <w:style w:type="paragraph" w:customStyle="1" w:styleId="longquote">
    <w:name w:val="long_quote"/>
    <w:uiPriority w:val="99"/>
    <w:pPr>
      <w:widowControl w:val="0"/>
      <w:autoSpaceDE w:val="0"/>
      <w:autoSpaceDN w:val="0"/>
      <w:adjustRightInd w:val="0"/>
      <w:ind w:left="250" w:firstLine="300"/>
    </w:pPr>
    <w:rPr>
      <w:rFonts w:ascii="Times New Roman" w:hAnsi="Times New Roman"/>
      <w:sz w:val="18"/>
      <w:szCs w:val="18"/>
    </w:rPr>
  </w:style>
  <w:style w:type="paragraph" w:customStyle="1" w:styleId="head">
    <w:name w:val="head"/>
    <w:uiPriority w:val="99"/>
    <w:pPr>
      <w:widowControl w:val="0"/>
      <w:autoSpaceDE w:val="0"/>
      <w:autoSpaceDN w:val="0"/>
      <w:adjustRightInd w:val="0"/>
      <w:spacing w:before="240" w:after="240"/>
      <w:jc w:val="center"/>
    </w:pPr>
    <w:rPr>
      <w:rFonts w:ascii="Times New Roman" w:hAnsi="Times New Roman"/>
      <w:b/>
      <w:bCs/>
      <w:sz w:val="24"/>
      <w:szCs w:val="24"/>
    </w:rPr>
  </w:style>
  <w:style w:type="paragraph" w:customStyle="1" w:styleId="image">
    <w:name w:val="image"/>
    <w:uiPriority w:val="99"/>
    <w:pPr>
      <w:widowControl w:val="0"/>
      <w:autoSpaceDE w:val="0"/>
      <w:autoSpaceDN w:val="0"/>
      <w:adjustRightInd w:val="0"/>
      <w:spacing w:before="240" w:after="240"/>
      <w:jc w:val="center"/>
    </w:pPr>
    <w:rPr>
      <w:rFonts w:ascii="Times New Roman" w:hAnsi="Times New Roman"/>
      <w:b/>
      <w:bCs/>
      <w:sz w:val="24"/>
      <w:szCs w:val="24"/>
    </w:rPr>
  </w:style>
  <w:style w:type="paragraph" w:customStyle="1" w:styleId="descriptor">
    <w:name w:val="descriptor"/>
    <w:uiPriority w:val="99"/>
    <w:pPr>
      <w:widowControl w:val="0"/>
      <w:autoSpaceDE w:val="0"/>
      <w:autoSpaceDN w:val="0"/>
      <w:adjustRightInd w:val="0"/>
    </w:pPr>
    <w:rPr>
      <w:rFonts w:ascii="Times New Roman" w:hAnsi="Times New Roman"/>
      <w:sz w:val="18"/>
      <w:szCs w:val="18"/>
    </w:rPr>
  </w:style>
  <w:style w:type="paragraph" w:customStyle="1" w:styleId="author">
    <w:name w:val="author"/>
    <w:uiPriority w:val="99"/>
    <w:pPr>
      <w:widowControl w:val="0"/>
      <w:autoSpaceDE w:val="0"/>
      <w:autoSpaceDN w:val="0"/>
      <w:adjustRightInd w:val="0"/>
    </w:pPr>
    <w:rPr>
      <w:rFonts w:ascii="Times New Roman" w:hAnsi="Times New Roman"/>
    </w:rPr>
  </w:style>
  <w:style w:type="paragraph" w:customStyle="1" w:styleId="shead">
    <w:name w:val="shead"/>
    <w:uiPriority w:val="99"/>
    <w:pPr>
      <w:widowControl w:val="0"/>
      <w:autoSpaceDE w:val="0"/>
      <w:autoSpaceDN w:val="0"/>
      <w:adjustRightInd w:val="0"/>
      <w:spacing w:before="240" w:after="240"/>
      <w:jc w:val="center"/>
    </w:pPr>
    <w:rPr>
      <w:rFonts w:ascii="Times New Roman" w:hAnsi="Times New Roman"/>
      <w:b/>
      <w:bCs/>
      <w:sz w:val="24"/>
      <w:szCs w:val="24"/>
    </w:rPr>
  </w:style>
  <w:style w:type="paragraph" w:customStyle="1" w:styleId="subhead1">
    <w:name w:val="subhead1"/>
    <w:uiPriority w:val="99"/>
    <w:pPr>
      <w:widowControl w:val="0"/>
      <w:autoSpaceDE w:val="0"/>
      <w:autoSpaceDN w:val="0"/>
      <w:adjustRightInd w:val="0"/>
      <w:spacing w:before="240" w:after="240"/>
      <w:jc w:val="center"/>
    </w:pPr>
    <w:rPr>
      <w:rFonts w:ascii="Times New Roman" w:hAnsi="Times New Roman"/>
      <w:b/>
      <w:bCs/>
    </w:rPr>
  </w:style>
  <w:style w:type="paragraph" w:customStyle="1" w:styleId="subhead2">
    <w:name w:val="subhead2"/>
    <w:uiPriority w:val="99"/>
    <w:pPr>
      <w:widowControl w:val="0"/>
      <w:autoSpaceDE w:val="0"/>
      <w:autoSpaceDN w:val="0"/>
      <w:adjustRightInd w:val="0"/>
      <w:spacing w:before="240" w:after="240"/>
      <w:jc w:val="center"/>
    </w:pPr>
    <w:rPr>
      <w:rFonts w:ascii="Times New Roman" w:hAnsi="Times New Roman"/>
      <w:b/>
      <w:bCs/>
      <w:i/>
      <w:iCs/>
      <w:sz w:val="24"/>
      <w:szCs w:val="24"/>
    </w:rPr>
  </w:style>
  <w:style w:type="paragraph" w:customStyle="1" w:styleId="subhead3">
    <w:name w:val="subhead3"/>
    <w:uiPriority w:val="99"/>
    <w:pPr>
      <w:widowControl w:val="0"/>
      <w:autoSpaceDE w:val="0"/>
      <w:autoSpaceDN w:val="0"/>
      <w:adjustRightInd w:val="0"/>
      <w:spacing w:before="240" w:after="240"/>
      <w:jc w:val="center"/>
    </w:pPr>
    <w:rPr>
      <w:rFonts w:ascii="Times New Roman" w:hAnsi="Times New Roman"/>
      <w:b/>
      <w:bCs/>
      <w:sz w:val="24"/>
      <w:szCs w:val="24"/>
    </w:rPr>
  </w:style>
  <w:style w:type="paragraph" w:customStyle="1" w:styleId="subhead4">
    <w:name w:val="subhead4"/>
    <w:uiPriority w:val="99"/>
    <w:pPr>
      <w:widowControl w:val="0"/>
      <w:autoSpaceDE w:val="0"/>
      <w:autoSpaceDN w:val="0"/>
      <w:adjustRightInd w:val="0"/>
      <w:spacing w:before="240" w:after="240"/>
      <w:jc w:val="center"/>
    </w:pPr>
    <w:rPr>
      <w:rFonts w:ascii="Times New Roman" w:hAnsi="Times New Roman"/>
      <w:b/>
      <w:bCs/>
      <w:i/>
      <w:iCs/>
      <w:sz w:val="24"/>
      <w:szCs w:val="24"/>
    </w:rPr>
  </w:style>
  <w:style w:type="paragraph" w:customStyle="1" w:styleId="subhead5">
    <w:name w:val="subhead5"/>
    <w:uiPriority w:val="99"/>
    <w:pPr>
      <w:widowControl w:val="0"/>
      <w:autoSpaceDE w:val="0"/>
      <w:autoSpaceDN w:val="0"/>
      <w:adjustRightInd w:val="0"/>
      <w:spacing w:before="240" w:after="240"/>
      <w:jc w:val="center"/>
    </w:pPr>
    <w:rPr>
      <w:rFonts w:ascii="Times New Roman" w:hAnsi="Times New Roman"/>
      <w:i/>
      <w:iCs/>
    </w:rPr>
  </w:style>
  <w:style w:type="paragraph" w:customStyle="1" w:styleId="subhead6">
    <w:name w:val="subhead6"/>
    <w:uiPriority w:val="99"/>
    <w:pPr>
      <w:widowControl w:val="0"/>
      <w:autoSpaceDE w:val="0"/>
      <w:autoSpaceDN w:val="0"/>
      <w:adjustRightInd w:val="0"/>
      <w:spacing w:before="240" w:after="240"/>
      <w:jc w:val="center"/>
    </w:pPr>
    <w:rPr>
      <w:rFonts w:ascii="Times New Roman" w:hAnsi="Times New Roman"/>
    </w:rPr>
  </w:style>
  <w:style w:type="paragraph" w:customStyle="1" w:styleId="subhead7">
    <w:name w:val="subhead7"/>
    <w:uiPriority w:val="99"/>
    <w:pPr>
      <w:widowControl w:val="0"/>
      <w:autoSpaceDE w:val="0"/>
      <w:autoSpaceDN w:val="0"/>
      <w:adjustRightInd w:val="0"/>
      <w:ind w:firstLine="240"/>
      <w:jc w:val="center"/>
    </w:pPr>
    <w:rPr>
      <w:rFonts w:ascii="Times New Roman" w:hAnsi="Times New Roman"/>
      <w:i/>
      <w:iCs/>
    </w:rPr>
  </w:style>
  <w:style w:type="paragraph" w:customStyle="1" w:styleId="subhead8">
    <w:name w:val="subhead8"/>
    <w:uiPriority w:val="99"/>
    <w:pPr>
      <w:widowControl w:val="0"/>
      <w:autoSpaceDE w:val="0"/>
      <w:autoSpaceDN w:val="0"/>
      <w:adjustRightInd w:val="0"/>
      <w:ind w:firstLine="240"/>
      <w:jc w:val="center"/>
    </w:pPr>
    <w:rPr>
      <w:rFonts w:ascii="Times New Roman" w:hAnsi="Times New Roman"/>
      <w:b/>
      <w:bCs/>
      <w:sz w:val="24"/>
      <w:szCs w:val="24"/>
    </w:rPr>
  </w:style>
  <w:style w:type="paragraph" w:customStyle="1" w:styleId="footnotepara">
    <w:name w:val="footnote_para"/>
    <w:uiPriority w:val="99"/>
    <w:pPr>
      <w:widowControl w:val="0"/>
      <w:autoSpaceDE w:val="0"/>
      <w:autoSpaceDN w:val="0"/>
      <w:adjustRightInd w:val="0"/>
    </w:pPr>
    <w:rPr>
      <w:rFonts w:ascii="Times New Roman" w:hAnsi="Times New Roman"/>
      <w:sz w:val="18"/>
      <w:szCs w:val="18"/>
    </w:rPr>
  </w:style>
  <w:style w:type="character" w:styleId="FootnoteReference">
    <w:name w:val="footnote reference"/>
    <w:uiPriority w:val="99"/>
    <w:semiHidden/>
    <w:unhideWhenUsed/>
    <w:rPr>
      <w:vertAlign w:val="superscript"/>
    </w:rPr>
  </w:style>
  <w:style w:type="character" w:styleId="EndnoteReference">
    <w:name w:val="endnote reference"/>
    <w:uiPriority w:val="99"/>
    <w:semiHidden/>
    <w:unhideWhenUsed/>
    <w:rsid w:val="00C10140"/>
    <w:rPr>
      <w:vertAlign w:val="superscript"/>
    </w:rPr>
  </w:style>
  <w:style w:type="paragraph" w:customStyle="1" w:styleId="BHead1">
    <w:name w:val="BHead1"/>
    <w:basedOn w:val="p"/>
    <w:qFormat/>
    <w:rsid w:val="00DC1C8A"/>
    <w:pPr>
      <w:spacing w:before="120"/>
    </w:pPr>
    <w:rPr>
      <w:b/>
      <w:bCs/>
      <w:sz w:val="28"/>
    </w:rPr>
  </w:style>
  <w:style w:type="paragraph" w:customStyle="1" w:styleId="BHead2">
    <w:name w:val="BHead2"/>
    <w:basedOn w:val="p"/>
    <w:qFormat/>
    <w:rsid w:val="005765D0"/>
    <w:pPr>
      <w:spacing w:before="120"/>
    </w:pPr>
    <w:rPr>
      <w:b/>
      <w:i/>
    </w:rPr>
  </w:style>
  <w:style w:type="paragraph" w:customStyle="1" w:styleId="BHead3">
    <w:name w:val="BHead3"/>
    <w:basedOn w:val="p"/>
    <w:qFormat/>
    <w:rsid w:val="005765D0"/>
    <w:pPr>
      <w:spacing w:before="120"/>
      <w:ind w:left="720"/>
    </w:pPr>
    <w:rPr>
      <w:i/>
    </w:rPr>
  </w:style>
  <w:style w:type="paragraph" w:customStyle="1" w:styleId="FootnoteText1">
    <w:name w:val="Footnote Text1"/>
    <w:basedOn w:val="p"/>
    <w:qFormat/>
    <w:rsid w:val="00544FE0"/>
    <w:pPr>
      <w:ind w:firstLine="720"/>
    </w:pPr>
    <w:rPr>
      <w:sz w:val="20"/>
    </w:rPr>
  </w:style>
  <w:style w:type="paragraph" w:customStyle="1" w:styleId="BHead4">
    <w:name w:val="BHead4"/>
    <w:basedOn w:val="p"/>
    <w:qFormat/>
    <w:rsid w:val="007F2383"/>
    <w:pPr>
      <w:spacing w:before="120"/>
      <w:ind w:left="720"/>
    </w:pPr>
    <w:rPr>
      <w:bCs/>
    </w:rPr>
  </w:style>
  <w:style w:type="paragraph" w:customStyle="1" w:styleId="BHead5">
    <w:name w:val="BHead5"/>
    <w:basedOn w:val="p"/>
    <w:qFormat/>
    <w:rsid w:val="00226CC8"/>
    <w:pPr>
      <w:spacing w:before="120"/>
      <w:ind w:left="720"/>
    </w:pPr>
    <w:rPr>
      <w:bCs/>
      <w:i/>
    </w:rPr>
  </w:style>
  <w:style w:type="paragraph" w:styleId="Revision">
    <w:name w:val="Revision"/>
    <w:hidden/>
    <w:uiPriority w:val="99"/>
    <w:semiHidden/>
    <w:rsid w:val="00CF0843"/>
    <w:rPr>
      <w:rFonts w:ascii="Times New Roman" w:hAnsi="Times New Roman"/>
    </w:rPr>
  </w:style>
  <w:style w:type="paragraph" w:styleId="TOC1">
    <w:name w:val="toc 1"/>
    <w:basedOn w:val="Normal"/>
    <w:next w:val="Normal"/>
    <w:autoRedefine/>
    <w:uiPriority w:val="39"/>
    <w:unhideWhenUsed/>
    <w:rsid w:val="00585851"/>
  </w:style>
  <w:style w:type="paragraph" w:styleId="TOC2">
    <w:name w:val="toc 2"/>
    <w:basedOn w:val="Normal"/>
    <w:next w:val="Normal"/>
    <w:autoRedefine/>
    <w:uiPriority w:val="39"/>
    <w:unhideWhenUsed/>
    <w:rsid w:val="00585851"/>
    <w:pPr>
      <w:ind w:left="200"/>
    </w:pPr>
  </w:style>
  <w:style w:type="paragraph" w:styleId="TOC3">
    <w:name w:val="toc 3"/>
    <w:basedOn w:val="Normal"/>
    <w:next w:val="Normal"/>
    <w:autoRedefine/>
    <w:uiPriority w:val="39"/>
    <w:unhideWhenUsed/>
    <w:rsid w:val="00585851"/>
    <w:pPr>
      <w:ind w:left="400"/>
    </w:pPr>
  </w:style>
  <w:style w:type="paragraph" w:styleId="TOC4">
    <w:name w:val="toc 4"/>
    <w:basedOn w:val="Normal"/>
    <w:next w:val="Normal"/>
    <w:autoRedefine/>
    <w:uiPriority w:val="39"/>
    <w:unhideWhenUsed/>
    <w:rsid w:val="00585851"/>
    <w:pPr>
      <w:ind w:left="600"/>
    </w:pPr>
  </w:style>
  <w:style w:type="paragraph" w:styleId="TOC5">
    <w:name w:val="toc 5"/>
    <w:basedOn w:val="Normal"/>
    <w:next w:val="Normal"/>
    <w:autoRedefine/>
    <w:uiPriority w:val="39"/>
    <w:unhideWhenUsed/>
    <w:rsid w:val="00585851"/>
    <w:pPr>
      <w:ind w:left="800"/>
    </w:pPr>
  </w:style>
  <w:style w:type="paragraph" w:styleId="TOC6">
    <w:name w:val="toc 6"/>
    <w:basedOn w:val="Normal"/>
    <w:next w:val="Normal"/>
    <w:autoRedefine/>
    <w:uiPriority w:val="39"/>
    <w:unhideWhenUsed/>
    <w:rsid w:val="00585851"/>
    <w:pPr>
      <w:widowControl/>
      <w:autoSpaceDE/>
      <w:autoSpaceDN/>
      <w:adjustRightInd/>
      <w:spacing w:after="100" w:line="278" w:lineRule="auto"/>
      <w:ind w:left="1200"/>
    </w:pPr>
    <w:rPr>
      <w:rFonts w:ascii="Aptos" w:hAnsi="Aptos"/>
      <w:kern w:val="2"/>
      <w:sz w:val="24"/>
      <w:szCs w:val="24"/>
    </w:rPr>
  </w:style>
  <w:style w:type="paragraph" w:styleId="TOC7">
    <w:name w:val="toc 7"/>
    <w:basedOn w:val="Normal"/>
    <w:next w:val="Normal"/>
    <w:autoRedefine/>
    <w:uiPriority w:val="39"/>
    <w:unhideWhenUsed/>
    <w:rsid w:val="00585851"/>
    <w:pPr>
      <w:widowControl/>
      <w:autoSpaceDE/>
      <w:autoSpaceDN/>
      <w:adjustRightInd/>
      <w:spacing w:after="100" w:line="278" w:lineRule="auto"/>
      <w:ind w:left="1440"/>
    </w:pPr>
    <w:rPr>
      <w:rFonts w:ascii="Aptos" w:hAnsi="Aptos"/>
      <w:kern w:val="2"/>
      <w:sz w:val="24"/>
      <w:szCs w:val="24"/>
    </w:rPr>
  </w:style>
  <w:style w:type="paragraph" w:styleId="TOC8">
    <w:name w:val="toc 8"/>
    <w:basedOn w:val="Normal"/>
    <w:next w:val="Normal"/>
    <w:autoRedefine/>
    <w:uiPriority w:val="39"/>
    <w:unhideWhenUsed/>
    <w:rsid w:val="00585851"/>
    <w:pPr>
      <w:widowControl/>
      <w:autoSpaceDE/>
      <w:autoSpaceDN/>
      <w:adjustRightInd/>
      <w:spacing w:after="100" w:line="278" w:lineRule="auto"/>
      <w:ind w:left="1680"/>
    </w:pPr>
    <w:rPr>
      <w:rFonts w:ascii="Aptos" w:hAnsi="Aptos"/>
      <w:kern w:val="2"/>
      <w:sz w:val="24"/>
      <w:szCs w:val="24"/>
    </w:rPr>
  </w:style>
  <w:style w:type="paragraph" w:styleId="TOC9">
    <w:name w:val="toc 9"/>
    <w:basedOn w:val="Normal"/>
    <w:next w:val="Normal"/>
    <w:autoRedefine/>
    <w:uiPriority w:val="39"/>
    <w:unhideWhenUsed/>
    <w:rsid w:val="00585851"/>
    <w:pPr>
      <w:widowControl/>
      <w:autoSpaceDE/>
      <w:autoSpaceDN/>
      <w:adjustRightInd/>
      <w:spacing w:after="100" w:line="278" w:lineRule="auto"/>
      <w:ind w:left="1920"/>
    </w:pPr>
    <w:rPr>
      <w:rFonts w:ascii="Aptos" w:hAnsi="Aptos"/>
      <w:kern w:val="2"/>
      <w:sz w:val="24"/>
      <w:szCs w:val="24"/>
    </w:rPr>
  </w:style>
  <w:style w:type="character" w:styleId="Hyperlink">
    <w:name w:val="Hyperlink"/>
    <w:uiPriority w:val="99"/>
    <w:unhideWhenUsed/>
    <w:rsid w:val="00585851"/>
    <w:rPr>
      <w:color w:val="467886"/>
      <w:u w:val="single"/>
    </w:rPr>
  </w:style>
  <w:style w:type="character" w:styleId="UnresolvedMention">
    <w:name w:val="Unresolved Mention"/>
    <w:uiPriority w:val="99"/>
    <w:semiHidden/>
    <w:unhideWhenUsed/>
    <w:rsid w:val="00585851"/>
    <w:rPr>
      <w:color w:val="605E5C"/>
      <w:shd w:val="clear" w:color="auto" w:fill="E1DFDD"/>
    </w:rPr>
  </w:style>
  <w:style w:type="paragraph" w:styleId="FootnoteText">
    <w:name w:val="footnote text"/>
    <w:basedOn w:val="Normal"/>
    <w:link w:val="FootnoteTextChar"/>
    <w:uiPriority w:val="99"/>
    <w:semiHidden/>
    <w:unhideWhenUsed/>
    <w:rsid w:val="00F2245E"/>
  </w:style>
  <w:style w:type="character" w:customStyle="1" w:styleId="FootnoteTextChar">
    <w:name w:val="Footnote Text Char"/>
    <w:link w:val="FootnoteText"/>
    <w:uiPriority w:val="99"/>
    <w:semiHidden/>
    <w:rsid w:val="00F2245E"/>
    <w:rPr>
      <w:rFonts w:ascii="Times New Roman" w:hAnsi="Times New Roman" w:cs="Times New Roman"/>
      <w:kern w:val="0"/>
      <w:sz w:val="20"/>
      <w:szCs w:val="20"/>
    </w:rPr>
  </w:style>
  <w:style w:type="character" w:styleId="CommentReference">
    <w:name w:val="annotation reference"/>
    <w:uiPriority w:val="99"/>
    <w:semiHidden/>
    <w:unhideWhenUsed/>
    <w:rsid w:val="002E63F6"/>
    <w:rPr>
      <w:sz w:val="16"/>
      <w:szCs w:val="16"/>
    </w:rPr>
  </w:style>
  <w:style w:type="paragraph" w:styleId="CommentText">
    <w:name w:val="annotation text"/>
    <w:basedOn w:val="Normal"/>
    <w:link w:val="CommentTextChar"/>
    <w:uiPriority w:val="99"/>
    <w:unhideWhenUsed/>
    <w:rsid w:val="002E63F6"/>
  </w:style>
  <w:style w:type="character" w:customStyle="1" w:styleId="CommentTextChar">
    <w:name w:val="Comment Text Char"/>
    <w:link w:val="CommentText"/>
    <w:uiPriority w:val="99"/>
    <w:rsid w:val="002E63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63F6"/>
    <w:rPr>
      <w:b/>
      <w:bCs/>
    </w:rPr>
  </w:style>
  <w:style w:type="character" w:customStyle="1" w:styleId="CommentSubjectChar">
    <w:name w:val="Comment Subject Char"/>
    <w:link w:val="CommentSubject"/>
    <w:uiPriority w:val="99"/>
    <w:semiHidden/>
    <w:rsid w:val="002E63F6"/>
    <w:rPr>
      <w:rFonts w:ascii="Times New Roman" w:hAnsi="Times New Roman"/>
      <w:b/>
      <w:bCs/>
    </w:rPr>
  </w:style>
  <w:style w:type="paragraph" w:styleId="EndnoteText">
    <w:name w:val="endnote text"/>
    <w:basedOn w:val="Normal"/>
    <w:link w:val="EndnoteTextChar"/>
    <w:uiPriority w:val="99"/>
    <w:semiHidden/>
    <w:unhideWhenUsed/>
    <w:rsid w:val="00F22FA3"/>
  </w:style>
  <w:style w:type="character" w:customStyle="1" w:styleId="EndnoteTextChar">
    <w:name w:val="Endnote Text Char"/>
    <w:link w:val="EndnoteText"/>
    <w:uiPriority w:val="99"/>
    <w:semiHidden/>
    <w:rsid w:val="00F22FA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B8F2-1BDB-49B0-B012-9C1BF386FED9}">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178</Pages>
  <Words>54084</Words>
  <Characters>308283</Characters>
  <Application>Microsoft Office Word</Application>
  <DocSecurity>0</DocSecurity>
  <Lines>2569</Lines>
  <Paragraphs>723</Paragraphs>
  <ScaleCrop>false</ScaleCrop>
  <Company/>
  <LinksUpToDate>false</LinksUpToDate>
  <CharactersWithSpaces>361644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Laura</dc:creator>
  <cp:keywords/>
  <dc:description/>
  <cp:lastModifiedBy>Cruz, Ricky</cp:lastModifiedBy>
  <cp:revision>2</cp:revision>
  <dcterms:created xsi:type="dcterms:W3CDTF">2025-04-02T16:59:00Z</dcterms:created>
  <dcterms:modified xsi:type="dcterms:W3CDTF">2025-04-02T16:59:00Z</dcterms:modified>
</cp:coreProperties>
</file>