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0FA8" w14:textId="52A8AD9D" w:rsidR="00F53204" w:rsidRPr="00F53204" w:rsidRDefault="00F53204" w:rsidP="00F53204">
      <w:r w:rsidRPr="00F53204">
        <w:t xml:space="preserve">Dear </w:t>
      </w:r>
      <w:r w:rsidR="00896E78">
        <w:t>Marybeth</w:t>
      </w:r>
      <w:r w:rsidR="00423E39">
        <w:t>,</w:t>
      </w:r>
      <w:r w:rsidR="00483CD2">
        <w:t xml:space="preserve"> Joseph, and Mark</w:t>
      </w:r>
      <w:r w:rsidRPr="00F53204">
        <w:t>,</w:t>
      </w:r>
    </w:p>
    <w:p w14:paraId="35C88E07" w14:textId="77777777" w:rsidR="00F53204" w:rsidRPr="00F53204" w:rsidRDefault="00F53204" w:rsidP="00F53204">
      <w:r w:rsidRPr="00F53204">
        <w:t>I hope this message finds you well.</w:t>
      </w:r>
    </w:p>
    <w:p w14:paraId="69FD6EE5" w14:textId="26F91C4C" w:rsidR="00F53204" w:rsidRPr="00F53204" w:rsidRDefault="00F53204" w:rsidP="00F53204">
      <w:r w:rsidRPr="00F53204">
        <w:t xml:space="preserve">I’m writing to follow up on </w:t>
      </w:r>
      <w:r w:rsidR="000269F4">
        <w:t>our</w:t>
      </w:r>
      <w:r w:rsidRPr="00F53204">
        <w:t xml:space="preserve"> previous emails regarding the request for working hours for </w:t>
      </w:r>
      <w:proofErr w:type="spellStart"/>
      <w:r w:rsidR="000269F4">
        <w:t>Mindcrest</w:t>
      </w:r>
      <w:proofErr w:type="spellEnd"/>
      <w:r w:rsidRPr="00F53204">
        <w:t xml:space="preserve"> employees</w:t>
      </w:r>
      <w:r w:rsidR="009E6634">
        <w:t xml:space="preserve"> who </w:t>
      </w:r>
      <w:proofErr w:type="gramStart"/>
      <w:r w:rsidR="009E6634">
        <w:t>works</w:t>
      </w:r>
      <w:proofErr w:type="gramEnd"/>
      <w:r w:rsidR="009E6634">
        <w:t xml:space="preserve"> on the </w:t>
      </w:r>
      <w:r w:rsidR="00E53250">
        <w:t>Propert</w:t>
      </w:r>
      <w:r w:rsidR="00977C91">
        <w:t>y</w:t>
      </w:r>
      <w:r w:rsidR="00E53250">
        <w:t xml:space="preserve"> Tax Navigator</w:t>
      </w:r>
      <w:r w:rsidRPr="00F53204">
        <w:t xml:space="preserve">. As of today, </w:t>
      </w:r>
      <w:proofErr w:type="gramStart"/>
      <w:r w:rsidR="00C51490">
        <w:t>We</w:t>
      </w:r>
      <w:proofErr w:type="gramEnd"/>
      <w:r w:rsidRPr="00F53204">
        <w:t xml:space="preserve"> have not yet received the information, and we are at a point where this data is essential for moving forward with resource allocation</w:t>
      </w:r>
      <w:r w:rsidR="00C51490">
        <w:t xml:space="preserve"> and</w:t>
      </w:r>
      <w:r w:rsidRPr="00F53204">
        <w:t xml:space="preserve"> compliance.</w:t>
      </w:r>
    </w:p>
    <w:p w14:paraId="3A94248D" w14:textId="77777777" w:rsidR="00F53204" w:rsidRPr="00F53204" w:rsidRDefault="00F53204" w:rsidP="00F53204">
      <w:r w:rsidRPr="00F53204">
        <w:t>Please let me know if there are any issues or clarifications needed to complete this request. If the information is already in progress, a quick update on the expected timeline would be greatly appreciated.</w:t>
      </w:r>
    </w:p>
    <w:p w14:paraId="604B1B80" w14:textId="3D517DB5" w:rsidR="00F53204" w:rsidRPr="00F53204" w:rsidRDefault="00F53204" w:rsidP="00F53204">
      <w:r w:rsidRPr="00F53204">
        <w:t xml:space="preserve">Given the time sensitivity, I’d appreciate your response by </w:t>
      </w:r>
      <w:r w:rsidR="001C3AEE">
        <w:t>Sept</w:t>
      </w:r>
      <w:r w:rsidR="004707E1">
        <w:t>ember 12 Friday</w:t>
      </w:r>
      <w:r w:rsidRPr="00F53204">
        <w:t>, so we can proceed without further delays.</w:t>
      </w:r>
    </w:p>
    <w:p w14:paraId="3C6AD504" w14:textId="77777777" w:rsidR="00F53204" w:rsidRPr="00F53204" w:rsidRDefault="00F53204" w:rsidP="00F53204">
      <w:r w:rsidRPr="00F53204">
        <w:t>Thank you in advance for your attention to this matter, and I look forward to your reply.</w:t>
      </w:r>
    </w:p>
    <w:p w14:paraId="697ADA49" w14:textId="78DB4846" w:rsidR="00F53204" w:rsidRDefault="00F53204" w:rsidP="00F53204">
      <w:r w:rsidRPr="00F53204">
        <w:t>Best regards,</w:t>
      </w:r>
      <w:r w:rsidRPr="00F53204">
        <w:br/>
      </w:r>
    </w:p>
    <w:p w14:paraId="604986F9" w14:textId="77777777" w:rsidR="00696CA0" w:rsidRDefault="00696CA0" w:rsidP="00F53204"/>
    <w:p w14:paraId="4EDBB7BD" w14:textId="77777777" w:rsidR="00696CA0" w:rsidRDefault="00696CA0" w:rsidP="00F53204"/>
    <w:p w14:paraId="42318908" w14:textId="77777777" w:rsidR="00696CA0" w:rsidRDefault="00696CA0" w:rsidP="00F53204"/>
    <w:p w14:paraId="2C2D997E" w14:textId="77777777" w:rsidR="00E866D8" w:rsidRDefault="00696CA0" w:rsidP="00F53204">
      <w:r>
        <w:t>Email t</w:t>
      </w:r>
      <w:r w:rsidR="00E866D8">
        <w:t>o:</w:t>
      </w:r>
    </w:p>
    <w:p w14:paraId="44F336A1" w14:textId="101CBC4A" w:rsidR="00696CA0" w:rsidRDefault="00E866D8" w:rsidP="00F53204">
      <w:r>
        <w:rPr>
          <w:noProof/>
        </w:rPr>
        <w:drawing>
          <wp:inline distT="0" distB="0" distL="0" distR="0" wp14:anchorId="39702977" wp14:editId="1416A2C8">
            <wp:extent cx="5943600" cy="1654810"/>
            <wp:effectExtent l="0" t="0" r="0" b="2540"/>
            <wp:docPr id="1364837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8379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6CA0">
        <w:t xml:space="preserve"> </w:t>
      </w:r>
    </w:p>
    <w:p w14:paraId="28E6D31C" w14:textId="77777777" w:rsidR="00E866D8" w:rsidRDefault="00E866D8" w:rsidP="00F53204"/>
    <w:p w14:paraId="6B7F51F8" w14:textId="71D85893" w:rsidR="00E866D8" w:rsidRPr="00F53204" w:rsidRDefault="00E866D8" w:rsidP="00F53204">
      <w:r>
        <w:t xml:space="preserve">And cc: </w:t>
      </w:r>
      <w:r w:rsidR="002C3A9E">
        <w:t>Jazlyn Williams, Andrew Couden</w:t>
      </w:r>
      <w:r w:rsidR="000D2A0E">
        <w:t>,</w:t>
      </w:r>
      <w:r w:rsidR="002C3A9E">
        <w:t xml:space="preserve"> Sally</w:t>
      </w:r>
      <w:r w:rsidR="000D2A0E">
        <w:t xml:space="preserve"> and Walter</w:t>
      </w:r>
      <w:r w:rsidR="00D610E2">
        <w:t xml:space="preserve"> </w:t>
      </w:r>
      <w:proofErr w:type="spellStart"/>
      <w:r w:rsidR="00D610E2">
        <w:t>Mindcrest</w:t>
      </w:r>
      <w:proofErr w:type="spellEnd"/>
      <w:r w:rsidR="00D610E2">
        <w:t xml:space="preserve"> boss)</w:t>
      </w:r>
      <w:r w:rsidR="000D2A0E">
        <w:t>.</w:t>
      </w:r>
    </w:p>
    <w:sectPr w:rsidR="00E866D8" w:rsidRPr="00F53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04"/>
    <w:rsid w:val="000269F4"/>
    <w:rsid w:val="000D2A0E"/>
    <w:rsid w:val="001C3AEE"/>
    <w:rsid w:val="001F07B1"/>
    <w:rsid w:val="002C3A9E"/>
    <w:rsid w:val="00423E39"/>
    <w:rsid w:val="004707E1"/>
    <w:rsid w:val="00483CD2"/>
    <w:rsid w:val="00696CA0"/>
    <w:rsid w:val="00756207"/>
    <w:rsid w:val="007C0763"/>
    <w:rsid w:val="00865300"/>
    <w:rsid w:val="0087180F"/>
    <w:rsid w:val="00896E78"/>
    <w:rsid w:val="00977C91"/>
    <w:rsid w:val="009E6634"/>
    <w:rsid w:val="00B5558F"/>
    <w:rsid w:val="00C51490"/>
    <w:rsid w:val="00D610E2"/>
    <w:rsid w:val="00E53250"/>
    <w:rsid w:val="00E67C21"/>
    <w:rsid w:val="00E866D8"/>
    <w:rsid w:val="00F207F1"/>
    <w:rsid w:val="00F5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0B4D"/>
  <w15:chartTrackingRefBased/>
  <w15:docId w15:val="{E82AE55B-932E-4806-B2F1-325E1120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2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2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2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2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2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2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2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2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2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2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2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778</Characters>
  <Application>Microsoft Office Word</Application>
  <DocSecurity>0</DocSecurity>
  <Lines>6</Lines>
  <Paragraphs>1</Paragraphs>
  <ScaleCrop>false</ScaleCrop>
  <Company>Bloomberg Industry Group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2025-09-09T18:37:00Z</dcterms:created>
  <dcterms:modified xsi:type="dcterms:W3CDTF">2025-09-09T18:37:00Z</dcterms:modified>
</cp:coreProperties>
</file>