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ED362" w14:textId="77777777" w:rsidR="001F2EB1" w:rsidRDefault="001F2EB1" w:rsidP="001F2EB1">
      <w:pPr>
        <w:pStyle w:val="BDocStart"/>
      </w:pPr>
      <w:sdt>
        <w:sdtPr>
          <w:tag w:val="unit.start.head"/>
          <w:id w:val="277606785"/>
          <w:lock w:val="sdtLocked"/>
          <w:placeholder>
            <w:docPart w:val="992D8221DD8D4F26AD3247367813899C"/>
          </w:placeholder>
          <w15:appearance w15:val="hidden"/>
        </w:sdtPr>
        <w:sdtContent>
          <w:r>
            <w:t>Unit.Start</w:t>
          </w:r>
        </w:sdtContent>
      </w:sdt>
    </w:p>
    <w:sdt>
      <w:sdtPr>
        <w:rPr>
          <w:rStyle w:val="BContentControl"/>
        </w:rPr>
        <w:alias w:val="unit.start"/>
        <w:tag w:val="Unit1"/>
        <w:id w:val="388771114"/>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2F60419A" w14:textId="77777777" w:rsidR="001F2EB1" w:rsidRDefault="001F2EB1" w:rsidP="001F2EB1">
          <w:pPr>
            <w:pStyle w:val="BNormal"/>
          </w:pPr>
          <w:sdt>
            <w:sdtPr>
              <w:rPr>
                <w:rStyle w:val="BContentControl"/>
              </w:rPr>
              <w:alias w:val="banner.name"/>
              <w:tag w:val="banner.name"/>
              <w:id w:val="1642457107"/>
              <w:lock w:val="sdtLocked"/>
              <w:placeholder>
                <w:docPart w:val="A237F2939075419592A2062EE949D17A"/>
              </w:placeholder>
              <w:dataBinding w:prefixMappings="xmlns:ns0='http://www.bna.com/gateway/unit.start' " w:xpath="/ns0:document[1]/ns0:unit.start[1]/@banner.name" w:storeItemID="{1068E49B-A83E-4610-8D8B-980E695035F0}"/>
              <w15:appearance w15:val="tags"/>
              <w:text/>
            </w:sdtPr>
            <w:sdtContent>
              <w:r w:rsidRPr="001F2EB1">
                <w:rPr>
                  <w:rStyle w:val="BContentControl"/>
                </w:rPr>
                <w:t>enter text</w:t>
              </w:r>
            </w:sdtContent>
          </w:sdt>
          <w:sdt>
            <w:sdtPr>
              <w:rPr>
                <w:rStyle w:val="BContentControl"/>
              </w:rPr>
              <w:alias w:val="bna.id.prefix"/>
              <w:tag w:val="bna.id.prefix"/>
              <w:id w:val="1053276239"/>
              <w:lock w:val="sdtLocked"/>
              <w:placeholder>
                <w:docPart w:val="55CBE1CAA4D44360BB417DE6DC5FDE45"/>
              </w:placeholder>
              <w:dataBinding w:prefixMappings="xmlns:ns0='http://www.bna.com/gateway/unit.start' " w:xpath="/ns0:document[1]/ns0:unit.start[1]/@bna.id.prefix" w:storeItemID="{1068E49B-A83E-4610-8D8B-980E695035F0}"/>
              <w15:appearance w15:val="tags"/>
              <w:text/>
            </w:sdtPr>
            <w:sdtContent>
              <w:r w:rsidRPr="001F2EB1">
                <w:rPr>
                  <w:rStyle w:val="BContentControl"/>
                </w:rPr>
                <w:t>7240</w:t>
              </w:r>
            </w:sdtContent>
          </w:sdt>
          <w:r w:rsidRPr="001F2EB1">
            <w:rPr>
              <w:rStyle w:val="BContentControl"/>
            </w:rPr>
            <w:t xml:space="preserve"> </w:t>
          </w:r>
          <w:sdt>
            <w:sdtPr>
              <w:rPr>
                <w:rStyle w:val="BContentControl"/>
              </w:rPr>
              <w:alias w:val="class.code*"/>
              <w:tag w:val="class.code"/>
              <w:id w:val="1700594142"/>
              <w:lock w:val="sdtLocked"/>
              <w:placeholder>
                <w:docPart w:val="8A809F6CDEE74991B14E660458B71B7F"/>
              </w:placeholder>
              <w:dataBinding w:prefixMappings="xmlns:ns0='http://www.bna.com/gateway/unit.start' " w:xpath="/ns0:document[1]/ns0:unit.start[1]/@class.code" w:storeItemID="{1068E49B-A83E-4610-8D8B-980E695035F0}"/>
              <w15:appearance w15:val="tags"/>
              <w:text/>
            </w:sdtPr>
            <w:sdtContent>
              <w:r w:rsidRPr="001F2EB1">
                <w:rPr>
                  <w:rStyle w:val="BContentControl"/>
                </w:rPr>
                <w:t>A</w:t>
              </w:r>
            </w:sdtContent>
          </w:sdt>
          <w:r w:rsidRPr="001F2EB1">
            <w:rPr>
              <w:rStyle w:val="BContentControl"/>
            </w:rPr>
            <w:t xml:space="preserve"> </w:t>
          </w:r>
          <w:sdt>
            <w:sdtPr>
              <w:rPr>
                <w:rStyle w:val="BContentControl"/>
              </w:rPr>
              <w:alias w:val="class.name*"/>
              <w:tag w:val="class.name"/>
              <w:id w:val="-1319100129"/>
              <w:lock w:val="sdtLocked"/>
              <w:placeholder>
                <w:docPart w:val="02889A41797345CA856698BDCEEDF6BB"/>
              </w:placeholder>
              <w:dataBinding w:prefixMappings="xmlns:ns0='http://www.bna.com/gateway/unit.start' " w:xpath="/ns0:document[1]/ns0:unit.start[1]/@class.name" w:storeItemID="{1068E49B-A83E-4610-8D8B-980E695035F0}"/>
              <w15:appearance w15:val="tags"/>
              <w:text/>
            </w:sdtPr>
            <w:sdtContent>
              <w:r w:rsidRPr="001F2EB1">
                <w:rPr>
                  <w:rStyle w:val="BContentControl"/>
                </w:rPr>
                <w:t>Detailed Analysis</w:t>
              </w:r>
            </w:sdtContent>
          </w:sdt>
          <w:r w:rsidRPr="001F2EB1">
            <w:rPr>
              <w:rStyle w:val="BContentControl"/>
            </w:rPr>
            <w:t xml:space="preserve"> </w:t>
          </w:r>
          <w:sdt>
            <w:sdtPr>
              <w:rPr>
                <w:rStyle w:val="BContentControl"/>
              </w:rPr>
              <w:alias w:val="copyright.owner"/>
              <w:tag w:val="copyright.owner"/>
              <w:id w:val="-385574560"/>
              <w:lock w:val="sdtLocked"/>
              <w:placeholder>
                <w:docPart w:val="FD2BB25769A4437FA280486DAF4E7F41"/>
              </w:placeholder>
              <w:dataBinding w:prefixMappings="xmlns:ns0='http://www.bna.com/gateway/unit.start' " w:xpath="/ns0:document[1]/ns0:unit.start[1]/@copyright.owner" w:storeItemID="{1068E49B-A83E-4610-8D8B-980E695035F0}"/>
              <w15:appearance w15:val="tags"/>
              <w:text/>
            </w:sdtPr>
            <w:sdtContent>
              <w:r w:rsidRPr="001F2EB1">
                <w:rPr>
                  <w:rStyle w:val="BContentControl"/>
                </w:rPr>
                <w:t>Tax Management Inc.</w:t>
              </w:r>
            </w:sdtContent>
          </w:sdt>
          <w:r w:rsidRPr="001F2EB1">
            <w:rPr>
              <w:rStyle w:val="BContentControl"/>
            </w:rPr>
            <w:t xml:space="preserve"> </w:t>
          </w:r>
          <w:sdt>
            <w:sdtPr>
              <w:rPr>
                <w:rStyle w:val="BContentControl"/>
              </w:rPr>
              <w:alias w:val="folio"/>
              <w:tag w:val="folio"/>
              <w:id w:val="-1497648170"/>
              <w:lock w:val="sdtLocked"/>
              <w:placeholder>
                <w:docPart w:val="37091DD36A1F4938BC31FEA47593BF0F"/>
              </w:placeholder>
              <w:dataBinding w:prefixMappings="xmlns:ns0='http://www.bna.com/gateway/unit.start' " w:xpath="/ns0:document[1]/ns0:unit.start[1]/@folio" w:storeItemID="{1068E49B-A83E-4610-8D8B-980E695035F0}"/>
              <w15:appearance w15:val="tags"/>
              <w:text/>
            </w:sdtPr>
            <w:sdtContent>
              <w:r w:rsidRPr="001F2EB1">
                <w:rPr>
                  <w:rStyle w:val="BContentControl"/>
                </w:rPr>
                <w:t>1</w:t>
              </w:r>
            </w:sdtContent>
          </w:sdt>
          <w:r w:rsidRPr="001F2EB1">
            <w:rPr>
              <w:rStyle w:val="BContentControl"/>
            </w:rPr>
            <w:t xml:space="preserve"> </w:t>
          </w:r>
          <w:sdt>
            <w:sdtPr>
              <w:rPr>
                <w:rStyle w:val="BContentControl"/>
              </w:rPr>
              <w:alias w:val="part.name"/>
              <w:tag w:val="part.name"/>
              <w:id w:val="-1393115045"/>
              <w:lock w:val="sdtLocked"/>
              <w:placeholder>
                <w:docPart w:val="59593F0DADE54C448EF7790D98DB8045"/>
              </w:placeholder>
              <w:dataBinding w:prefixMappings="xmlns:ns0='http://www.bna.com/gateway/unit.start' " w:xpath="/ns0:document[1]/ns0:unit.start[1]/@part.name" w:storeItemID="{1068E49B-A83E-4610-8D8B-980E695035F0}"/>
              <w15:appearance w15:val="tags"/>
              <w:text/>
            </w:sdtPr>
            <w:sdtContent>
              <w:r w:rsidRPr="001F2EB1">
                <w:rPr>
                  <w:rStyle w:val="BContentControl"/>
                </w:rPr>
                <w:t>enter text</w:t>
              </w:r>
            </w:sdtContent>
          </w:sdt>
          <w:r w:rsidRPr="001F2EB1">
            <w:rPr>
              <w:rStyle w:val="BContentControl"/>
            </w:rPr>
            <w:t xml:space="preserve"> </w:t>
          </w:r>
          <w:sdt>
            <w:sdtPr>
              <w:rPr>
                <w:rStyle w:val="BContentControl"/>
              </w:rPr>
              <w:alias w:val="part.num"/>
              <w:tag w:val="part.num"/>
              <w:id w:val="-713426690"/>
              <w:lock w:val="sdtLocked"/>
              <w:placeholder>
                <w:docPart w:val="A989BFAC1B064969BDC18DC8A18364AD"/>
              </w:placeholder>
              <w:dataBinding w:prefixMappings="xmlns:ns0='http://www.bna.com/gateway/unit.start' " w:xpath="/ns0:document[1]/ns0:unit.start[1]/@part.num" w:storeItemID="{1068E49B-A83E-4610-8D8B-980E695035F0}"/>
              <w15:appearance w15:val="tags"/>
              <w:text/>
            </w:sdtPr>
            <w:sdtContent>
              <w:r w:rsidRPr="001F2EB1">
                <w:rPr>
                  <w:rStyle w:val="BContentControl"/>
                </w:rPr>
                <w:t>enter text</w:t>
              </w:r>
            </w:sdtContent>
          </w:sdt>
          <w:r w:rsidRPr="001F2EB1">
            <w:rPr>
              <w:rStyle w:val="BContentControl"/>
            </w:rPr>
            <w:t xml:space="preserve"> </w:t>
          </w:r>
          <w:sdt>
            <w:sdtPr>
              <w:rPr>
                <w:rStyle w:val="BContentControl"/>
              </w:rPr>
              <w:alias w:val="pdm.name"/>
              <w:tag w:val="pdm.name"/>
              <w:id w:val="-1582288878"/>
              <w:lock w:val="sdtLocked"/>
              <w:placeholder>
                <w:docPart w:val="7C2D930105AA4901A2D58B7C28C2A954"/>
              </w:placeholder>
              <w:dataBinding w:prefixMappings="xmlns:ns0='http://www.bna.com/gateway/unit.start' " w:xpath="/ns0:document[1]/ns0:unit.start[1]/@pdm.name" w:storeItemID="{1068E49B-A83E-4610-8D8B-980E695035F0}"/>
              <w15:appearance w15:val="tags"/>
              <w:text/>
            </w:sdtPr>
            <w:sdtContent>
              <w:r w:rsidRPr="001F2EB1">
                <w:rPr>
                  <w:rStyle w:val="BContentControl"/>
                </w:rPr>
                <w:t>DA</w:t>
              </w:r>
            </w:sdtContent>
          </w:sdt>
          <w:r w:rsidRPr="001F2EB1">
            <w:rPr>
              <w:rStyle w:val="BContentControl"/>
            </w:rPr>
            <w:t xml:space="preserve"> </w:t>
          </w:r>
          <w:sdt>
            <w:sdtPr>
              <w:rPr>
                <w:rStyle w:val="BContentControl"/>
              </w:rPr>
              <w:alias w:val="portfolio.classification"/>
              <w:tag w:val="portfolio.classification"/>
              <w:id w:val="2037690504"/>
              <w:lock w:val="sdtLocked"/>
              <w:placeholder>
                <w:docPart w:val="3A5AC447C7FC40A9A1DD57C49B3232F7"/>
              </w:placeholder>
              <w:dataBinding w:prefixMappings="xmlns:ns0='http://www.bna.com/gateway/unit.start' " w:xpath="/ns0:document[1]/ns0:unit.start[1]/@portfolio.classification" w:storeItemID="{1068E49B-A83E-4610-8D8B-980E695035F0}"/>
              <w15:appearance w15:val="tags"/>
              <w:text/>
            </w:sdtPr>
            <w:sdtContent>
              <w:r w:rsidRPr="001F2EB1">
                <w:rPr>
                  <w:rStyle w:val="BContentControl"/>
                </w:rPr>
                <w:t>bo</w:t>
              </w:r>
            </w:sdtContent>
          </w:sdt>
          <w:r w:rsidRPr="001F2EB1">
            <w:rPr>
              <w:rStyle w:val="BContentControl"/>
            </w:rPr>
            <w:t xml:space="preserve"> </w:t>
          </w:r>
          <w:sdt>
            <w:sdtPr>
              <w:rPr>
                <w:rStyle w:val="BContentControl"/>
              </w:rPr>
              <w:alias w:val="portfolio.name"/>
              <w:tag w:val="portfolio.name"/>
              <w:id w:val="-2120370978"/>
              <w:lock w:val="sdtLocked"/>
              <w:placeholder>
                <w:docPart w:val="8474215C97BE42C6B1AD9DFB2BFF9AC8"/>
              </w:placeholder>
              <w:dataBinding w:prefixMappings="xmlns:ns0='http://www.bna.com/gateway/unit.start' " w:xpath="/ns0:document[1]/ns0:unit.start[1]/@portfolio.name" w:storeItemID="{1068E49B-A83E-4610-8D8B-980E695035F0}"/>
              <w15:appearance w15:val="tags"/>
              <w:text/>
            </w:sdtPr>
            <w:sdtContent>
              <w:r w:rsidRPr="001F2EB1">
                <w:rPr>
                  <w:rStyle w:val="BContentControl"/>
                </w:rPr>
                <w:t>Business Operations in Mexico</w:t>
              </w:r>
            </w:sdtContent>
          </w:sdt>
          <w:r w:rsidRPr="001F2EB1">
            <w:rPr>
              <w:rStyle w:val="BContentControl"/>
            </w:rPr>
            <w:t xml:space="preserve"> </w:t>
          </w:r>
          <w:sdt>
            <w:sdtPr>
              <w:rPr>
                <w:rStyle w:val="BContentControl"/>
              </w:rPr>
              <w:alias w:val="publication.num*"/>
              <w:tag w:val="publication.num"/>
              <w:id w:val="-1012909164"/>
              <w:lock w:val="sdtLocked"/>
              <w:placeholder>
                <w:docPart w:val="08725BDBB89C42E5ADB957362D6D0179"/>
              </w:placeholder>
              <w:dataBinding w:prefixMappings="xmlns:ns0='http://www.bna.com/gateway/unit.start' " w:xpath="/ns0:document[1]/ns0:unit.start[1]/@publication.num" w:storeItemID="{1068E49B-A83E-4610-8D8B-980E695035F0}"/>
              <w15:appearance w15:val="tags"/>
              <w:text/>
            </w:sdtPr>
            <w:sdtContent>
              <w:r w:rsidRPr="001F2EB1">
                <w:rPr>
                  <w:rStyle w:val="BContentControl"/>
                </w:rPr>
                <w:t>7240-1st</w:t>
              </w:r>
            </w:sdtContent>
          </w:sdt>
          <w:r w:rsidRPr="001F2EB1">
            <w:rPr>
              <w:rStyle w:val="BContentControl"/>
            </w:rPr>
            <w:t xml:space="preserve"> </w:t>
          </w:r>
          <w:sdt>
            <w:sdtPr>
              <w:rPr>
                <w:rStyle w:val="BContentControl"/>
              </w:rPr>
              <w:alias w:val="service.code*"/>
              <w:tag w:val="mUnit1"/>
              <w:id w:val="230739396"/>
              <w:lock w:val="sdtLocked"/>
              <w:placeholder>
                <w:docPart w:val="286751F3696C4D07BBC44B4516DB82D6"/>
              </w:placeholder>
              <w:dataBinding w:prefixMappings="xmlns:ns0='http://www.bna.com/gateway/unit.start' " w:xpath="/ns0:document[1]/ns0:unit.start[1]/@service.code" w:storeItemID="{1068E49B-A83E-4610-8D8B-980E695035F0}"/>
              <w15:appearance w15:val="tags"/>
              <w:dropDownList w:lastValue="tmip-por">
                <w:listItem w:displayText="appe-por" w:value="appe-por"/>
                <w:listItem w:displayText="appi-por" w:value="appi-por"/>
                <w:listItem w:displayText="apps-por" w:value="apps-por"/>
                <w:listItem w:displayText="bps-por" w:value="bps-por"/>
                <w:listItem w:displayText="bna-por" w:value="bna-por"/>
                <w:listItem w:displayText="ccl-por" w:value="ccl-por"/>
                <w:listItem w:displayText="cgm-por" w:value="cgm-por"/>
                <w:listItem w:displayText="cps-por" w:value="cps-por"/>
                <w:listItem w:displayText="cpssp-por" w:value="cpssp-por"/>
                <w:listItem w:displayText="edis-por" w:value="edis-por"/>
                <w:listItem w:displayText="egt-por" w:value="egt-por"/>
                <w:listItem w:displayText="fip-por" w:value="fip-por"/>
                <w:listItem w:displayText="hlbs-por" w:value="hlbs-por"/>
                <w:listItem w:displayText="ipa-por" w:value="ipa-por"/>
                <w:listItem w:displayText="lps-por" w:value="lps-por"/>
                <w:listItem w:displayText="pro2-por" w:value="pro2-por"/>
                <w:listItem w:displayText="pvl-por" w:value="pvl-por"/>
                <w:listItem w:displayText="sps-por" w:value="sps-por"/>
                <w:listItem w:displayText="surf-por" w:value="surf-por"/>
                <w:listItem w:displayText="tmcp-por" w:value="tmcp-por"/>
                <w:listItem w:displayText="tmet-por" w:value="tmet-por"/>
                <w:listItem w:displayText="tmip-por" w:value="tmip-por"/>
                <w:listItem w:displayText="tmre-por" w:value="tmre-por"/>
                <w:listItem w:displayText="tms-por" w:value="tms-por"/>
                <w:listItem w:displayText="tmtr-por" w:value="tmtr-por"/>
                <w:listItem w:displayText="tmus-por" w:value="tmus-por"/>
                <w:listItem w:displayText="tps-por" w:value="tps-por"/>
              </w:dropDownList>
            </w:sdtPr>
            <w:sdtContent>
              <w:r w:rsidRPr="001F2EB1">
                <w:rPr>
                  <w:rStyle w:val="BContentControl"/>
                </w:rPr>
                <w:t>tmip-por</w:t>
              </w:r>
            </w:sdtContent>
          </w:sdt>
          <w:r w:rsidRPr="001F2EB1">
            <w:rPr>
              <w:rStyle w:val="BContentControl"/>
            </w:rPr>
            <w:t xml:space="preserve"> </w:t>
          </w:r>
          <w:sdt>
            <w:sdtPr>
              <w:rPr>
                <w:rStyle w:val="BContentControl"/>
              </w:rPr>
              <w:alias w:val="short.class.name"/>
              <w:tag w:val="short.class.name"/>
              <w:id w:val="-213734604"/>
              <w:lock w:val="sdtLocked"/>
              <w:placeholder>
                <w:docPart w:val="3E84D4D65CD540289284510ADB61F4FD"/>
              </w:placeholder>
              <w:dataBinding w:prefixMappings="xmlns:ns0='http://www.bna.com/gateway/unit.start' " w:xpath="/ns0:document[1]/ns0:unit.start[1]/@short.class.name" w:storeItemID="{1068E49B-A83E-4610-8D8B-980E695035F0}"/>
              <w15:appearance w15:val="tags"/>
              <w:text/>
            </w:sdtPr>
            <w:sdtContent>
              <w:r w:rsidRPr="001F2EB1">
                <w:rPr>
                  <w:rStyle w:val="BContentControl"/>
                </w:rPr>
                <w:t>enter text</w:t>
              </w:r>
            </w:sdtContent>
          </w:sdt>
          <w:r w:rsidRPr="001F2EB1">
            <w:rPr>
              <w:rStyle w:val="BContentControl"/>
            </w:rPr>
            <w:t xml:space="preserve"> </w:t>
          </w:r>
          <w:sdt>
            <w:sdtPr>
              <w:rPr>
                <w:rStyle w:val="BContentControl"/>
              </w:rPr>
              <w:alias w:val="short.unit.name"/>
              <w:tag w:val="short.unit.name"/>
              <w:id w:val="-609197071"/>
              <w:lock w:val="sdtLocked"/>
              <w:placeholder>
                <w:docPart w:val="D05B63F42C374B348C0BE9043536CEA8"/>
              </w:placeholder>
              <w:dataBinding w:prefixMappings="xmlns:ns0='http://www.bna.com/gateway/unit.start' " w:xpath="/ns0:document[1]/ns0:unit.start[1]/@short.unit.name" w:storeItemID="{1068E49B-A83E-4610-8D8B-980E695035F0}"/>
              <w15:appearance w15:val="tags"/>
              <w:text/>
            </w:sdtPr>
            <w:sdtContent>
              <w:r w:rsidRPr="001F2EB1">
                <w:rPr>
                  <w:rStyle w:val="BContentControl"/>
                </w:rPr>
                <w:t>enter text</w:t>
              </w:r>
            </w:sdtContent>
          </w:sdt>
          <w:r w:rsidRPr="001F2EB1">
            <w:rPr>
              <w:rStyle w:val="BContentControl"/>
            </w:rPr>
            <w:t xml:space="preserve"> </w:t>
          </w:r>
          <w:sdt>
            <w:sdtPr>
              <w:rPr>
                <w:rStyle w:val="BContentControl"/>
              </w:rPr>
              <w:alias w:val="subclass.name"/>
              <w:tag w:val="subclass.name"/>
              <w:id w:val="635922005"/>
              <w:lock w:val="sdtLocked"/>
              <w:placeholder>
                <w:docPart w:val="B32E86BF86424E51B26C46F99B4BD2C6"/>
              </w:placeholder>
              <w:dataBinding w:prefixMappings="xmlns:ns0='http://www.bna.com/gateway/unit.start' " w:xpath="/ns0:document[1]/ns0:unit.start[1]/@subclass.name" w:storeItemID="{1068E49B-A83E-4610-8D8B-980E695035F0}"/>
              <w15:appearance w15:val="tags"/>
              <w:text/>
            </w:sdtPr>
            <w:sdtContent>
              <w:r w:rsidRPr="001F2EB1">
                <w:rPr>
                  <w:rStyle w:val="BContentControl"/>
                </w:rPr>
                <w:t>enter text</w:t>
              </w:r>
            </w:sdtContent>
          </w:sdt>
          <w:r w:rsidRPr="001F2EB1">
            <w:rPr>
              <w:rStyle w:val="BContentControl"/>
            </w:rPr>
            <w:t xml:space="preserve"> </w:t>
          </w:r>
          <w:sdt>
            <w:sdtPr>
              <w:rPr>
                <w:rStyle w:val="BContentControl"/>
              </w:rPr>
              <w:alias w:val="unit.code"/>
              <w:tag w:val="unit.code"/>
              <w:id w:val="-870537717"/>
              <w:lock w:val="sdtLocked"/>
              <w:placeholder>
                <w:docPart w:val="05D757D612384F2C931D9F3747EC35D1"/>
              </w:placeholder>
              <w:dataBinding w:prefixMappings="xmlns:ns0='http://www.bna.com/gateway/unit.start' " w:xpath="/ns0:document[1]/ns0:unit.start[1]/@unit.code" w:storeItemID="{1068E49B-A83E-4610-8D8B-980E695035F0}"/>
              <w15:appearance w15:val="tags"/>
              <w:text/>
            </w:sdtPr>
            <w:sdtContent>
              <w:r w:rsidRPr="001F2EB1">
                <w:rPr>
                  <w:rStyle w:val="BContentControl"/>
                </w:rPr>
                <w:t>I</w:t>
              </w:r>
            </w:sdtContent>
          </w:sdt>
          <w:r w:rsidRPr="001F2EB1">
            <w:rPr>
              <w:rStyle w:val="BContentControl"/>
            </w:rPr>
            <w:t xml:space="preserve"> </w:t>
          </w:r>
          <w:sdt>
            <w:sdtPr>
              <w:rPr>
                <w:rStyle w:val="BContentControl"/>
              </w:rPr>
              <w:alias w:val="unit.name*"/>
              <w:tag w:val="unit.name"/>
              <w:id w:val="1665119090"/>
              <w:lock w:val="sdtLocked"/>
              <w:placeholder>
                <w:docPart w:val="D6C340632FE34E9ABACB8A45CBD7438B"/>
              </w:placeholder>
              <w:dataBinding w:prefixMappings="xmlns:ns0='http://www.bna.com/gateway/unit.start' " w:xpath="/ns0:document[1]/ns0:unit.start[1]/@unit.name" w:storeItemID="{1068E49B-A83E-4610-8D8B-980E695035F0}"/>
              <w15:appearance w15:val="tags"/>
              <w:text/>
            </w:sdtPr>
            <w:sdtContent>
              <w:r w:rsidRPr="001F2EB1">
                <w:rPr>
                  <w:rStyle w:val="BContentControl"/>
                </w:rPr>
                <w:t>Mexico — the Country, its People and Economy</w:t>
              </w:r>
            </w:sdtContent>
          </w:sdt>
          <w:r w:rsidRPr="001F2EB1">
            <w:rPr>
              <w:rStyle w:val="BContentControl"/>
            </w:rPr>
            <w:t xml:space="preserve"> </w:t>
          </w:r>
          <w:sdt>
            <w:sdtPr>
              <w:rPr>
                <w:rStyle w:val="BContentControl"/>
              </w:rPr>
              <w:alias w:val="volume.num"/>
              <w:tag w:val="volume.num"/>
              <w:id w:val="-566028985"/>
              <w:lock w:val="sdtLocked"/>
              <w:placeholder>
                <w:docPart w:val="C7BE9B0C24344D5DB50389D146C45790"/>
              </w:placeholder>
              <w:dataBinding w:prefixMappings="xmlns:ns0='http://www.bna.com/gateway/unit.start' " w:xpath="/ns0:document[1]/ns0:unit.start[1]/@volume.num" w:storeItemID="{1068E49B-A83E-4610-8D8B-980E695035F0}"/>
              <w15:appearance w15:val="tags"/>
              <w:text/>
            </w:sdtPr>
            <w:sdtContent>
              <w:r w:rsidRPr="001F2EB1">
                <w:rPr>
                  <w:rStyle w:val="BContentControl"/>
                </w:rPr>
                <w:t>enter text</w:t>
              </w:r>
            </w:sdtContent>
          </w:sdt>
        </w:p>
        <w:bookmarkEnd w:id="0" w:displacedByCustomXml="next"/>
      </w:sdtContent>
    </w:sdt>
    <w:p w14:paraId="1AC1731C" w14:textId="77777777" w:rsidR="001F2EB1" w:rsidRPr="001F2EB1" w:rsidRDefault="001F2EB1" w:rsidP="001F2EB1">
      <w:pPr>
        <w:pStyle w:val="BDocStart"/>
      </w:pPr>
      <w:sdt>
        <w:sdtPr>
          <w:tag w:val="DocStart"/>
          <w:id w:val="-401150254"/>
          <w:lock w:val="sdtLocked"/>
          <w:placeholder>
            <w:docPart w:val="96074D1260FB428F8D78A0CA079167E3"/>
          </w:placeholder>
          <w15:appearance w15:val="hidden"/>
        </w:sdtPr>
        <w:sdtContent>
          <w:r>
            <w:t>Document</w:t>
          </w:r>
        </w:sdtContent>
      </w:sdt>
    </w:p>
    <w:p w14:paraId="0A69BB90" w14:textId="77777777" w:rsidR="00074BAD" w:rsidRDefault="001F2EB1">
      <w:pPr>
        <w:pStyle w:val="BChapterName"/>
      </w:pPr>
      <w:r>
        <w:t>I. Mexico: The Country, Its People and Legal System</w:t>
      </w:r>
    </w:p>
    <w:p w14:paraId="154D343E" w14:textId="77777777" w:rsidR="00074BAD" w:rsidRDefault="001F2EB1">
      <w:pPr>
        <w:pStyle w:val="BHead1"/>
      </w:pPr>
      <w:r>
        <w:t>A. Mexico — The Country and Its Government</w:t>
      </w:r>
    </w:p>
    <w:p w14:paraId="4DD9F974" w14:textId="77777777" w:rsidR="00074BAD" w:rsidRDefault="001F2EB1">
      <w:pPr>
        <w:pStyle w:val="BHead2"/>
      </w:pPr>
      <w:r>
        <w:t xml:space="preserve">1. The Country </w:t>
      </w:r>
    </w:p>
    <w:p w14:paraId="3E43A331" w14:textId="77777777" w:rsidR="00074BAD" w:rsidRDefault="001F2EB1">
      <w:pPr>
        <w:pStyle w:val="BNormal"/>
      </w:pPr>
      <w:r>
        <w:t xml:space="preserve">Mexico is a federal republic comprising 31 states and the national capital, Mexico City (previously known as the Federal District), which is a </w:t>
      </w:r>
      <w:r>
        <w:t>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43D876A7" w14:textId="77777777" w:rsidR="00074BAD" w:rsidRDefault="001F2EB1">
      <w:pPr>
        <w:pStyle w:val="BNormal"/>
      </w:pPr>
      <w:r>
        <w:t xml:space="preserve">The official language of Mexico is Spanish, but in certain areas Indigenous dialects are still spoken. </w:t>
      </w:r>
    </w:p>
    <w:p w14:paraId="624CB510" w14:textId="77777777" w:rsidR="00074BAD" w:rsidRDefault="001F2EB1">
      <w:pPr>
        <w:pStyle w:val="BHead2"/>
      </w:pPr>
      <w:r>
        <w:t>2. Political/Government Organization</w:t>
      </w:r>
    </w:p>
    <w:p w14:paraId="33CB2332" w14:textId="77777777" w:rsidR="00074BAD" w:rsidRDefault="001F2EB1">
      <w:pPr>
        <w:pStyle w:val="BNormal"/>
      </w:pPr>
      <w:r>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1311FCB9" w14:textId="77777777" w:rsidR="00074BAD" w:rsidRDefault="001F2EB1">
      <w:pPr>
        <w:pStyle w:val="BNormal"/>
      </w:pPr>
      <w:r>
        <w:t>Similar to the federal system of governance in the United States, legislative power is exercised by a bicameral Congress of the Union (</w:t>
      </w:r>
      <w:r>
        <w:rPr>
          <w:i/>
        </w:rPr>
        <w:t>Congreso de la Unión</w:t>
      </w:r>
      <w:r>
        <w:t>),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w:t>
      </w:r>
      <w:r>
        <w:t xml:space="preserve"> no vice president. The judicial power is exercised by the Supreme Court of Justice, circuit tribunals and district courts. </w:t>
      </w:r>
    </w:p>
    <w:p w14:paraId="34190A97" w14:textId="77777777" w:rsidR="00074BAD" w:rsidRDefault="001F2EB1">
      <w:pPr>
        <w:pStyle w:val="BNormal"/>
      </w:pPr>
      <w:r>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3FB82456" w14:textId="77777777" w:rsidR="00074BAD" w:rsidRDefault="001F2EB1">
      <w:pPr>
        <w:pStyle w:val="BHead1"/>
      </w:pPr>
      <w:r>
        <w:t>B. Tax Administration</w:t>
      </w:r>
    </w:p>
    <w:p w14:paraId="1656DD26" w14:textId="77777777" w:rsidR="00074BAD" w:rsidRDefault="001F2EB1">
      <w:pPr>
        <w:pStyle w:val="BNormal"/>
      </w:pPr>
      <w:r>
        <w:t>The Tax Administration Service (</w:t>
      </w:r>
      <w:r>
        <w:rPr>
          <w:i/>
        </w:rPr>
        <w:t>Servicio de Administracion Tributaria</w:t>
      </w:r>
      <w:r>
        <w:t>, “SAT”) is a decentralized agency of the Ministry of Finance and Credit. The SAT has a director appointed by the president and approved by the senate, which leads the agency. The SAT is responsible for the implementation and enforcement of the tax and customs legislation.</w:t>
      </w:r>
    </w:p>
    <w:p w14:paraId="1D6EAF7B" w14:textId="77777777" w:rsidR="00074BAD" w:rsidRDefault="001F2EB1">
      <w:pPr>
        <w:pStyle w:val="BNormal"/>
      </w:pPr>
      <w:r>
        <w:t>Within the SAT, there are divisions for large taxpayers, for customs and other groups.</w:t>
      </w:r>
    </w:p>
    <w:p w14:paraId="3A4ECFC2" w14:textId="77777777" w:rsidR="00074BAD" w:rsidRDefault="001F2EB1">
      <w:pPr>
        <w:pStyle w:val="BHead1"/>
      </w:pPr>
      <w:r>
        <w:t>C.  Sources of Law</w:t>
      </w:r>
    </w:p>
    <w:p w14:paraId="7C8529A7" w14:textId="77777777" w:rsidR="00074BAD" w:rsidRDefault="001F2EB1">
      <w:pPr>
        <w:pStyle w:val="BHead2"/>
      </w:pPr>
      <w:r>
        <w:t>1. Statutes</w:t>
      </w:r>
    </w:p>
    <w:p w14:paraId="1B9BE641" w14:textId="77777777" w:rsidR="00074BAD" w:rsidRDefault="001F2EB1">
      <w:pPr>
        <w:pStyle w:val="BNormal"/>
      </w:pPr>
      <w:r>
        <w:t xml:space="preserve">The authority to introduce bills for consideration by the federal Congress is shared between the executive and legislative branches, each of which has well-defined areas of jurisdiction. In practice, however, almost all bills are introduced at the </w:t>
      </w:r>
      <w:proofErr w:type="gramStart"/>
      <w:r>
        <w:t>behest</w:t>
      </w:r>
      <w:proofErr w:type="gramEnd"/>
      <w:r>
        <w:t xml:space="preserve">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(Diario de la Federación). Before any law, legislative pronouncement, or regulation can take legal effect, it must b</w:t>
      </w:r>
      <w:r>
        <w:t xml:space="preserve">e published in the Official Journal. </w:t>
      </w:r>
    </w:p>
    <w:p w14:paraId="46DD0562" w14:textId="77777777" w:rsidR="00074BAD" w:rsidRDefault="001F2EB1">
      <w:pPr>
        <w:pStyle w:val="BHead2"/>
      </w:pPr>
      <w:r>
        <w:t>2. Court System</w:t>
      </w:r>
    </w:p>
    <w:p w14:paraId="28245C2A" w14:textId="77777777" w:rsidR="00074BAD" w:rsidRDefault="001F2EB1">
      <w:pPr>
        <w:pStyle w:val="BNormal"/>
      </w:pPr>
      <w:r>
        <w:t xml:space="preserve">Mexico is a civil law jurisdiction, with a </w:t>
      </w:r>
      <w:proofErr w:type="gramStart"/>
      <w:r>
        <w:t>federal-state</w:t>
      </w:r>
      <w:proofErr w:type="gramEnd"/>
      <w:r>
        <w:t xml:space="preserve"> shared judicial system that is based primarily on Spanish civil law. </w:t>
      </w:r>
    </w:p>
    <w:p w14:paraId="15F08FC0" w14:textId="77777777" w:rsidR="00074BAD" w:rsidRDefault="001F2EB1">
      <w:pPr>
        <w:pStyle w:val="BNormal"/>
      </w:pPr>
      <w:r>
        <w:t>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w:t>
      </w:r>
      <w:r>
        <w:t xml:space="preserve">y replicated at the level of the state judiciary, which is headed by a Superior Court of Justice, in whose jurisdiction lie matters that do not otherwise come within the purview of the federal government. </w:t>
      </w:r>
    </w:p>
    <w:p w14:paraId="48C78015" w14:textId="77777777" w:rsidR="00074BAD" w:rsidRDefault="001F2EB1">
      <w:pPr>
        <w:pStyle w:val="BHead2"/>
      </w:pPr>
      <w:r>
        <w:t>3. Arbitration</w:t>
      </w:r>
    </w:p>
    <w:p w14:paraId="28897C79" w14:textId="77777777" w:rsidR="00074BAD" w:rsidRDefault="001F2EB1">
      <w:pPr>
        <w:pStyle w:val="BNormal"/>
      </w:pPr>
      <w:r>
        <w:t xml:space="preserve">Mexico generally does not allow for arbitration on tax matters and has consistently avoided being subject to mandatory arbitration. Mexico has excluded mandatory arbitration from its tax treaties and did not elect to adopt the provisions on arbitration in the Multilateral Convention to Implement Tax Treaty Related Measures to Prevent Base Erosion and Profit Shifting (MLI). </w:t>
      </w:r>
    </w:p>
    <w:p w14:paraId="3D78F570" w14:textId="77777777" w:rsidR="00074BAD" w:rsidRDefault="001F2EB1">
      <w:pPr>
        <w:pStyle w:val="BNormal"/>
      </w:pPr>
      <w:r>
        <w:t>In the context of domestic tax audits, although this does not constitute a formal arbitration process, a taxpayer may request a “conclusive agreement” with the assistance of the Mexican tax ombudsman (</w:t>
      </w:r>
      <w:r>
        <w:rPr>
          <w:i/>
        </w:rPr>
        <w:t>Procuraduria de la Defensa del Contribuyente or Prodecon</w:t>
      </w:r>
      <w:r>
        <w:t xml:space="preserve">). Under this process, the Prodecon works with the taxpayer and the tax authorities to review and come to an agreement as to the issues involved in potential tax assessments. The Prodecon is independent of </w:t>
      </w:r>
      <w:proofErr w:type="gramStart"/>
      <w:r>
        <w:t>the tax</w:t>
      </w:r>
      <w:proofErr w:type="gramEnd"/>
      <w:r>
        <w:t xml:space="preserve"> administration and in general is charged with protecting the rights of taxpayers.</w:t>
      </w:r>
    </w:p>
    <w:p w14:paraId="646CAE77" w14:textId="77777777" w:rsidR="00074BAD" w:rsidRDefault="001F2EB1">
      <w:pPr>
        <w:pStyle w:val="BNormal"/>
      </w:pPr>
      <w:r>
        <w:t xml:space="preserve">As regards international matters, Mexico does not include mandatory arbitration clauses in its tax treaties. However, in certain treaties such as the Mexico-Canada, -Singapore, -United Kingdom and United States treaties, Mexico has accepted arbitration as an optional voluntary dispute resolution alternative. Consequently, most cross border controversies require the initiation of a mutual agreement procedure (MAP) in addition to Mexican tax procedures. </w:t>
      </w:r>
    </w:p>
    <w:sectPr w:rsidR="00074B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44958">
    <w:abstractNumId w:val="28"/>
  </w:num>
  <w:num w:numId="2" w16cid:durableId="209616845">
    <w:abstractNumId w:val="31"/>
  </w:num>
  <w:num w:numId="3" w16cid:durableId="1239243584">
    <w:abstractNumId w:val="2"/>
  </w:num>
  <w:num w:numId="4" w16cid:durableId="1318807819">
    <w:abstractNumId w:val="7"/>
  </w:num>
  <w:num w:numId="5" w16cid:durableId="1583031929">
    <w:abstractNumId w:val="8"/>
  </w:num>
  <w:num w:numId="6" w16cid:durableId="666203429">
    <w:abstractNumId w:val="6"/>
  </w:num>
  <w:num w:numId="7" w16cid:durableId="377514716">
    <w:abstractNumId w:val="16"/>
  </w:num>
  <w:num w:numId="8" w16cid:durableId="1622372117">
    <w:abstractNumId w:val="29"/>
  </w:num>
  <w:num w:numId="9" w16cid:durableId="117647691">
    <w:abstractNumId w:val="22"/>
  </w:num>
  <w:num w:numId="10" w16cid:durableId="1994750447">
    <w:abstractNumId w:val="0"/>
  </w:num>
  <w:num w:numId="11" w16cid:durableId="794837226">
    <w:abstractNumId w:val="9"/>
  </w:num>
  <w:num w:numId="12" w16cid:durableId="1496653278">
    <w:abstractNumId w:val="3"/>
  </w:num>
  <w:num w:numId="13" w16cid:durableId="1975478333">
    <w:abstractNumId w:val="27"/>
  </w:num>
  <w:num w:numId="14" w16cid:durableId="193463204">
    <w:abstractNumId w:val="25"/>
  </w:num>
  <w:num w:numId="15" w16cid:durableId="1654721699">
    <w:abstractNumId w:val="24"/>
  </w:num>
  <w:num w:numId="16" w16cid:durableId="2085255899">
    <w:abstractNumId w:val="10"/>
  </w:num>
  <w:num w:numId="17" w16cid:durableId="1948736499">
    <w:abstractNumId w:val="30"/>
  </w:num>
  <w:num w:numId="18" w16cid:durableId="632249928">
    <w:abstractNumId w:val="11"/>
  </w:num>
  <w:num w:numId="19" w16cid:durableId="165291866">
    <w:abstractNumId w:val="19"/>
  </w:num>
  <w:num w:numId="20" w16cid:durableId="724842124">
    <w:abstractNumId w:val="13"/>
  </w:num>
  <w:num w:numId="21" w16cid:durableId="2135831087">
    <w:abstractNumId w:val="15"/>
  </w:num>
  <w:num w:numId="22" w16cid:durableId="608245014">
    <w:abstractNumId w:val="20"/>
  </w:num>
  <w:num w:numId="23" w16cid:durableId="1484661427">
    <w:abstractNumId w:val="21"/>
  </w:num>
  <w:num w:numId="24" w16cid:durableId="1082097619">
    <w:abstractNumId w:val="31"/>
  </w:num>
  <w:num w:numId="25" w16cid:durableId="1588926004">
    <w:abstractNumId w:val="31"/>
  </w:num>
  <w:num w:numId="26" w16cid:durableId="966549138">
    <w:abstractNumId w:val="12"/>
  </w:num>
  <w:num w:numId="27" w16cid:durableId="1069963394">
    <w:abstractNumId w:val="18"/>
  </w:num>
  <w:num w:numId="28" w16cid:durableId="750851112">
    <w:abstractNumId w:val="23"/>
  </w:num>
  <w:num w:numId="29" w16cid:durableId="1091048655">
    <w:abstractNumId w:val="5"/>
  </w:num>
  <w:num w:numId="30" w16cid:durableId="1620213054">
    <w:abstractNumId w:val="26"/>
  </w:num>
  <w:num w:numId="31" w16cid:durableId="1802729932">
    <w:abstractNumId w:val="1"/>
  </w:num>
  <w:num w:numId="32" w16cid:durableId="1987396038">
    <w:abstractNumId w:val="17"/>
  </w:num>
  <w:num w:numId="33" w16cid:durableId="4475040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AD"/>
    <w:rsid w:val="00074BAD"/>
    <w:rsid w:val="001F2EB1"/>
    <w:rsid w:val="006F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1554"/>
  <w15:docId w15:val="{67A92F2B-5D64-4A95-BA2B-121B8425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38CA846-7A92-4C29-9AD1-DFEC57D3EBFF}"/>
      </w:docPartPr>
      <w:docPartBody>
        <w:p w:rsidR="0056167D" w:rsidRDefault="0056167D">
          <w:r w:rsidRPr="009120FF">
            <w:rPr>
              <w:rStyle w:val="PlaceholderText"/>
            </w:rPr>
            <w:t>Click or tap here to enter text.</w:t>
          </w:r>
        </w:p>
      </w:docPartBody>
    </w:docPart>
    <w:docPart>
      <w:docPartPr>
        <w:name w:val="992D8221DD8D4F26AD3247367813899C"/>
        <w:category>
          <w:name w:val="General"/>
          <w:gallery w:val="placeholder"/>
        </w:category>
        <w:types>
          <w:type w:val="bbPlcHdr"/>
        </w:types>
        <w:behaviors>
          <w:behavior w:val="content"/>
        </w:behaviors>
        <w:guid w:val="{2B5B5BE3-17EC-4B4D-99AD-31C614B1B44A}"/>
      </w:docPartPr>
      <w:docPartBody>
        <w:p w:rsidR="0056167D" w:rsidRDefault="0056167D">
          <w:r w:rsidRPr="009120FF">
            <w:rPr>
              <w:rStyle w:val="PlaceholderText"/>
            </w:rPr>
            <w:t>Unit.Start</w:t>
          </w:r>
        </w:p>
      </w:docPartBody>
    </w:docPart>
    <w:docPart>
      <w:docPartPr>
        <w:name w:val="96074D1260FB428F8D78A0CA079167E3"/>
        <w:category>
          <w:name w:val="General"/>
          <w:gallery w:val="placeholder"/>
        </w:category>
        <w:types>
          <w:type w:val="bbPlcHdr"/>
        </w:types>
        <w:behaviors>
          <w:behavior w:val="content"/>
        </w:behaviors>
        <w:guid w:val="{DBC8E60D-0B35-41AD-8B26-28F5F965DD93}"/>
      </w:docPartPr>
      <w:docPartBody>
        <w:p w:rsidR="0056167D" w:rsidRDefault="0056167D">
          <w:r w:rsidRPr="009120FF">
            <w:rPr>
              <w:rStyle w:val="PlaceholderText"/>
            </w:rPr>
            <w:t>Document</w:t>
          </w:r>
        </w:p>
      </w:docPartBody>
    </w:docPart>
    <w:docPart>
      <w:docPartPr>
        <w:name w:val="A237F2939075419592A2062EE949D17A"/>
        <w:category>
          <w:name w:val="General"/>
          <w:gallery w:val="placeholder"/>
        </w:category>
        <w:types>
          <w:type w:val="bbPlcHdr"/>
        </w:types>
        <w:behaviors>
          <w:behavior w:val="content"/>
        </w:behaviors>
        <w:guid w:val="{030977BF-5BAF-4655-885F-3D77B1B356C5}"/>
      </w:docPartPr>
      <w:docPartBody>
        <w:p w:rsidR="0056167D" w:rsidRDefault="0056167D">
          <w:r w:rsidRPr="009120FF">
            <w:rPr>
              <w:rStyle w:val="PlaceholderText"/>
            </w:rPr>
            <w:t>enter text</w:t>
          </w:r>
        </w:p>
      </w:docPartBody>
    </w:docPart>
    <w:docPart>
      <w:docPartPr>
        <w:name w:val="55CBE1CAA4D44360BB417DE6DC5FDE45"/>
        <w:category>
          <w:name w:val="General"/>
          <w:gallery w:val="placeholder"/>
        </w:category>
        <w:types>
          <w:type w:val="bbPlcHdr"/>
        </w:types>
        <w:behaviors>
          <w:behavior w:val="content"/>
        </w:behaviors>
        <w:guid w:val="{76F9194D-61DA-4D0E-ADA4-742A3E9A5299}"/>
      </w:docPartPr>
      <w:docPartBody>
        <w:p w:rsidR="0056167D" w:rsidRDefault="0056167D">
          <w:r w:rsidRPr="009120FF">
            <w:rPr>
              <w:rStyle w:val="PlaceholderText"/>
            </w:rPr>
            <w:t>7240</w:t>
          </w:r>
        </w:p>
      </w:docPartBody>
    </w:docPart>
    <w:docPart>
      <w:docPartPr>
        <w:name w:val="8A809F6CDEE74991B14E660458B71B7F"/>
        <w:category>
          <w:name w:val="General"/>
          <w:gallery w:val="placeholder"/>
        </w:category>
        <w:types>
          <w:type w:val="bbPlcHdr"/>
        </w:types>
        <w:behaviors>
          <w:behavior w:val="content"/>
        </w:behaviors>
        <w:guid w:val="{DD61BC79-729E-4FC2-8D7D-E3721CD9F307}"/>
      </w:docPartPr>
      <w:docPartBody>
        <w:p w:rsidR="0056167D" w:rsidRDefault="0056167D">
          <w:r w:rsidRPr="009120FF">
            <w:rPr>
              <w:rStyle w:val="PlaceholderText"/>
            </w:rPr>
            <w:t>A</w:t>
          </w:r>
        </w:p>
      </w:docPartBody>
    </w:docPart>
    <w:docPart>
      <w:docPartPr>
        <w:name w:val="02889A41797345CA856698BDCEEDF6BB"/>
        <w:category>
          <w:name w:val="General"/>
          <w:gallery w:val="placeholder"/>
        </w:category>
        <w:types>
          <w:type w:val="bbPlcHdr"/>
        </w:types>
        <w:behaviors>
          <w:behavior w:val="content"/>
        </w:behaviors>
        <w:guid w:val="{CFE5F6A6-BC85-4807-8657-CB9805B567DD}"/>
      </w:docPartPr>
      <w:docPartBody>
        <w:p w:rsidR="0056167D" w:rsidRDefault="0056167D">
          <w:r w:rsidRPr="009120FF">
            <w:rPr>
              <w:rStyle w:val="PlaceholderText"/>
            </w:rPr>
            <w:t>Detailed Analysis</w:t>
          </w:r>
        </w:p>
      </w:docPartBody>
    </w:docPart>
    <w:docPart>
      <w:docPartPr>
        <w:name w:val="FD2BB25769A4437FA280486DAF4E7F41"/>
        <w:category>
          <w:name w:val="General"/>
          <w:gallery w:val="placeholder"/>
        </w:category>
        <w:types>
          <w:type w:val="bbPlcHdr"/>
        </w:types>
        <w:behaviors>
          <w:behavior w:val="content"/>
        </w:behaviors>
        <w:guid w:val="{BE3F97CC-2E66-49E7-9D12-7F67E9230D1A}"/>
      </w:docPartPr>
      <w:docPartBody>
        <w:p w:rsidR="0056167D" w:rsidRDefault="0056167D">
          <w:r w:rsidRPr="009120FF">
            <w:rPr>
              <w:rStyle w:val="PlaceholderText"/>
            </w:rPr>
            <w:t>Tax Management Inc.</w:t>
          </w:r>
        </w:p>
      </w:docPartBody>
    </w:docPart>
    <w:docPart>
      <w:docPartPr>
        <w:name w:val="37091DD36A1F4938BC31FEA47593BF0F"/>
        <w:category>
          <w:name w:val="General"/>
          <w:gallery w:val="placeholder"/>
        </w:category>
        <w:types>
          <w:type w:val="bbPlcHdr"/>
        </w:types>
        <w:behaviors>
          <w:behavior w:val="content"/>
        </w:behaviors>
        <w:guid w:val="{570FD0B1-AA31-4AF0-B53B-B7A2566835BE}"/>
      </w:docPartPr>
      <w:docPartBody>
        <w:p w:rsidR="0056167D" w:rsidRDefault="0056167D">
          <w:r w:rsidRPr="009120FF">
            <w:rPr>
              <w:rStyle w:val="PlaceholderText"/>
            </w:rPr>
            <w:t>1</w:t>
          </w:r>
        </w:p>
      </w:docPartBody>
    </w:docPart>
    <w:docPart>
      <w:docPartPr>
        <w:name w:val="59593F0DADE54C448EF7790D98DB8045"/>
        <w:category>
          <w:name w:val="General"/>
          <w:gallery w:val="placeholder"/>
        </w:category>
        <w:types>
          <w:type w:val="bbPlcHdr"/>
        </w:types>
        <w:behaviors>
          <w:behavior w:val="content"/>
        </w:behaviors>
        <w:guid w:val="{186C2DAA-DC60-449B-8117-24756713DBAC}"/>
      </w:docPartPr>
      <w:docPartBody>
        <w:p w:rsidR="0056167D" w:rsidRDefault="0056167D">
          <w:r w:rsidRPr="009120FF">
            <w:rPr>
              <w:rStyle w:val="PlaceholderText"/>
            </w:rPr>
            <w:t>enter text</w:t>
          </w:r>
        </w:p>
      </w:docPartBody>
    </w:docPart>
    <w:docPart>
      <w:docPartPr>
        <w:name w:val="A989BFAC1B064969BDC18DC8A18364AD"/>
        <w:category>
          <w:name w:val="General"/>
          <w:gallery w:val="placeholder"/>
        </w:category>
        <w:types>
          <w:type w:val="bbPlcHdr"/>
        </w:types>
        <w:behaviors>
          <w:behavior w:val="content"/>
        </w:behaviors>
        <w:guid w:val="{169A2758-A7FA-47AE-AD19-55CD9997DD66}"/>
      </w:docPartPr>
      <w:docPartBody>
        <w:p w:rsidR="0056167D" w:rsidRDefault="0056167D">
          <w:r w:rsidRPr="009120FF">
            <w:rPr>
              <w:rStyle w:val="PlaceholderText"/>
            </w:rPr>
            <w:t>enter text</w:t>
          </w:r>
        </w:p>
      </w:docPartBody>
    </w:docPart>
    <w:docPart>
      <w:docPartPr>
        <w:name w:val="7C2D930105AA4901A2D58B7C28C2A954"/>
        <w:category>
          <w:name w:val="General"/>
          <w:gallery w:val="placeholder"/>
        </w:category>
        <w:types>
          <w:type w:val="bbPlcHdr"/>
        </w:types>
        <w:behaviors>
          <w:behavior w:val="content"/>
        </w:behaviors>
        <w:guid w:val="{49F828E0-26A2-4E56-8198-0DF31E110665}"/>
      </w:docPartPr>
      <w:docPartBody>
        <w:p w:rsidR="0056167D" w:rsidRDefault="0056167D">
          <w:r w:rsidRPr="009120FF">
            <w:rPr>
              <w:rStyle w:val="PlaceholderText"/>
            </w:rPr>
            <w:t>DA</w:t>
          </w:r>
        </w:p>
      </w:docPartBody>
    </w:docPart>
    <w:docPart>
      <w:docPartPr>
        <w:name w:val="3A5AC447C7FC40A9A1DD57C49B3232F7"/>
        <w:category>
          <w:name w:val="General"/>
          <w:gallery w:val="placeholder"/>
        </w:category>
        <w:types>
          <w:type w:val="bbPlcHdr"/>
        </w:types>
        <w:behaviors>
          <w:behavior w:val="content"/>
        </w:behaviors>
        <w:guid w:val="{A5028B82-45F6-478F-AC3C-46B6690E20AC}"/>
      </w:docPartPr>
      <w:docPartBody>
        <w:p w:rsidR="0056167D" w:rsidRDefault="0056167D">
          <w:r w:rsidRPr="009120FF">
            <w:rPr>
              <w:rStyle w:val="PlaceholderText"/>
            </w:rPr>
            <w:t>bo</w:t>
          </w:r>
        </w:p>
      </w:docPartBody>
    </w:docPart>
    <w:docPart>
      <w:docPartPr>
        <w:name w:val="8474215C97BE42C6B1AD9DFB2BFF9AC8"/>
        <w:category>
          <w:name w:val="General"/>
          <w:gallery w:val="placeholder"/>
        </w:category>
        <w:types>
          <w:type w:val="bbPlcHdr"/>
        </w:types>
        <w:behaviors>
          <w:behavior w:val="content"/>
        </w:behaviors>
        <w:guid w:val="{E407EF38-85DC-4F9A-844C-5640E4C24573}"/>
      </w:docPartPr>
      <w:docPartBody>
        <w:p w:rsidR="0056167D" w:rsidRDefault="0056167D">
          <w:r w:rsidRPr="009120FF">
            <w:rPr>
              <w:rStyle w:val="PlaceholderText"/>
            </w:rPr>
            <w:t>Business Operations in Mexico</w:t>
          </w:r>
        </w:p>
      </w:docPartBody>
    </w:docPart>
    <w:docPart>
      <w:docPartPr>
        <w:name w:val="08725BDBB89C42E5ADB957362D6D0179"/>
        <w:category>
          <w:name w:val="General"/>
          <w:gallery w:val="placeholder"/>
        </w:category>
        <w:types>
          <w:type w:val="bbPlcHdr"/>
        </w:types>
        <w:behaviors>
          <w:behavior w:val="content"/>
        </w:behaviors>
        <w:guid w:val="{6D3F7DC0-AB6A-45CB-8109-40CF2E7A437B}"/>
      </w:docPartPr>
      <w:docPartBody>
        <w:p w:rsidR="0056167D" w:rsidRDefault="0056167D">
          <w:r w:rsidRPr="009120FF">
            <w:rPr>
              <w:rStyle w:val="PlaceholderText"/>
            </w:rPr>
            <w:t>7240-1st</w:t>
          </w:r>
        </w:p>
      </w:docPartBody>
    </w:docPart>
    <w:docPart>
      <w:docPartPr>
        <w:name w:val="286751F3696C4D07BBC44B4516DB82D6"/>
        <w:category>
          <w:name w:val="General"/>
          <w:gallery w:val="placeholder"/>
        </w:category>
        <w:types>
          <w:type w:val="bbPlcHdr"/>
        </w:types>
        <w:behaviors>
          <w:behavior w:val="content"/>
        </w:behaviors>
        <w:guid w:val="{5DCA9997-FF26-4EED-A4C4-DF75D0F14869}"/>
      </w:docPartPr>
      <w:docPartBody>
        <w:p w:rsidR="0056167D" w:rsidRDefault="0056167D">
          <w:r w:rsidRPr="009120FF">
            <w:rPr>
              <w:rStyle w:val="PlaceholderText"/>
            </w:rPr>
            <w:t>tmip-por</w:t>
          </w:r>
        </w:p>
      </w:docPartBody>
    </w:docPart>
    <w:docPart>
      <w:docPartPr>
        <w:name w:val="3E84D4D65CD540289284510ADB61F4FD"/>
        <w:category>
          <w:name w:val="General"/>
          <w:gallery w:val="placeholder"/>
        </w:category>
        <w:types>
          <w:type w:val="bbPlcHdr"/>
        </w:types>
        <w:behaviors>
          <w:behavior w:val="content"/>
        </w:behaviors>
        <w:guid w:val="{91A1FF43-684B-4D4E-A250-6BA10DF366B2}"/>
      </w:docPartPr>
      <w:docPartBody>
        <w:p w:rsidR="0056167D" w:rsidRDefault="0056167D">
          <w:r w:rsidRPr="009120FF">
            <w:rPr>
              <w:rStyle w:val="PlaceholderText"/>
            </w:rPr>
            <w:t>enter text</w:t>
          </w:r>
        </w:p>
      </w:docPartBody>
    </w:docPart>
    <w:docPart>
      <w:docPartPr>
        <w:name w:val="D05B63F42C374B348C0BE9043536CEA8"/>
        <w:category>
          <w:name w:val="General"/>
          <w:gallery w:val="placeholder"/>
        </w:category>
        <w:types>
          <w:type w:val="bbPlcHdr"/>
        </w:types>
        <w:behaviors>
          <w:behavior w:val="content"/>
        </w:behaviors>
        <w:guid w:val="{A67BD36F-FF56-4EF7-AFF4-90D6C3A2B255}"/>
      </w:docPartPr>
      <w:docPartBody>
        <w:p w:rsidR="0056167D" w:rsidRDefault="0056167D">
          <w:r w:rsidRPr="009120FF">
            <w:rPr>
              <w:rStyle w:val="PlaceholderText"/>
            </w:rPr>
            <w:t>enter text</w:t>
          </w:r>
        </w:p>
      </w:docPartBody>
    </w:docPart>
    <w:docPart>
      <w:docPartPr>
        <w:name w:val="B32E86BF86424E51B26C46F99B4BD2C6"/>
        <w:category>
          <w:name w:val="General"/>
          <w:gallery w:val="placeholder"/>
        </w:category>
        <w:types>
          <w:type w:val="bbPlcHdr"/>
        </w:types>
        <w:behaviors>
          <w:behavior w:val="content"/>
        </w:behaviors>
        <w:guid w:val="{F855B993-A18C-49DE-B295-F6308EE98C63}"/>
      </w:docPartPr>
      <w:docPartBody>
        <w:p w:rsidR="0056167D" w:rsidRDefault="0056167D">
          <w:r w:rsidRPr="009120FF">
            <w:rPr>
              <w:rStyle w:val="PlaceholderText"/>
            </w:rPr>
            <w:t>enter text</w:t>
          </w:r>
        </w:p>
      </w:docPartBody>
    </w:docPart>
    <w:docPart>
      <w:docPartPr>
        <w:name w:val="05D757D612384F2C931D9F3747EC35D1"/>
        <w:category>
          <w:name w:val="General"/>
          <w:gallery w:val="placeholder"/>
        </w:category>
        <w:types>
          <w:type w:val="bbPlcHdr"/>
        </w:types>
        <w:behaviors>
          <w:behavior w:val="content"/>
        </w:behaviors>
        <w:guid w:val="{043D2155-36A9-4181-BBC6-08B687B72E69}"/>
      </w:docPartPr>
      <w:docPartBody>
        <w:p w:rsidR="0056167D" w:rsidRDefault="0056167D">
          <w:r w:rsidRPr="009120FF">
            <w:rPr>
              <w:rStyle w:val="PlaceholderText"/>
            </w:rPr>
            <w:t>I</w:t>
          </w:r>
        </w:p>
      </w:docPartBody>
    </w:docPart>
    <w:docPart>
      <w:docPartPr>
        <w:name w:val="D6C340632FE34E9ABACB8A45CBD7438B"/>
        <w:category>
          <w:name w:val="General"/>
          <w:gallery w:val="placeholder"/>
        </w:category>
        <w:types>
          <w:type w:val="bbPlcHdr"/>
        </w:types>
        <w:behaviors>
          <w:behavior w:val="content"/>
        </w:behaviors>
        <w:guid w:val="{BA569344-4350-477D-82DA-D207A53AFF05}"/>
      </w:docPartPr>
      <w:docPartBody>
        <w:p w:rsidR="0056167D" w:rsidRDefault="0056167D">
          <w:r w:rsidRPr="009120FF">
            <w:rPr>
              <w:rStyle w:val="PlaceholderText"/>
            </w:rPr>
            <w:t>Mexico — the Country, its People and Economy</w:t>
          </w:r>
        </w:p>
      </w:docPartBody>
    </w:docPart>
    <w:docPart>
      <w:docPartPr>
        <w:name w:val="C7BE9B0C24344D5DB50389D146C45790"/>
        <w:category>
          <w:name w:val="General"/>
          <w:gallery w:val="placeholder"/>
        </w:category>
        <w:types>
          <w:type w:val="bbPlcHdr"/>
        </w:types>
        <w:behaviors>
          <w:behavior w:val="content"/>
        </w:behaviors>
        <w:guid w:val="{1CB5A208-8BA1-49A5-A637-9F857405ECE3}"/>
      </w:docPartPr>
      <w:docPartBody>
        <w:p w:rsidR="0056167D" w:rsidRDefault="0056167D">
          <w:r w:rsidRPr="009120FF">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7D"/>
    <w:rsid w:val="0056167D"/>
    <w:rsid w:val="006F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6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3.xml><?xml version="1.0" encoding="utf-8"?>
<document xmlns="http://www.bna.com/gateway/unit.start">
  <unit.start bna.id.prefix="7240" class.code="A" class.name="Detailed Analysis" copyright.owner="Tax Management Inc." folio="1" pdm.name="DA" portfolio.classification="bo" portfolio.name="Business Operations in Mexico" print.tagline="1" publication.num="7240-1st" service.code="tmip-por" tab.name="DETAILED ANALYSIS" tab.position="1" unit.code="I" unit.name="Mexico — the Country, its People and Economy" banner.name="enter text" part.name="enter text" part.num="enter text" short.class.name="enter text" short.unit.name="enter text" subclass.name="enter text" volume.num="enter text"/>
</document>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DF270D66-850B-4A7E-9C96-135D89D25EF8}">
  <ds:schemaRefs>
    <ds:schemaRef ds:uri="Reference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906</Words>
  <Characters>5165</Characters>
  <Application>Microsoft Office Word</Application>
  <DocSecurity>0</DocSecurity>
  <Lines>43</Lines>
  <Paragraphs>12</Paragraphs>
  <ScaleCrop>false</ScaleCrop>
  <Company>Bloomberg Industry Group</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2</cp:revision>
  <dcterms:created xsi:type="dcterms:W3CDTF">2024-11-04T21:29:00Z</dcterms:created>
  <dcterms:modified xsi:type="dcterms:W3CDTF">2024-11-04T21:29:00Z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portfolio</vt:lpwstr>
  </property>
</Properties>
</file>