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99DE9" w14:textId="6BBAAF21" w:rsidR="0025764A" w:rsidRDefault="0025764A" w:rsidP="0025764A">
      <w:pPr>
        <w:spacing w:after="160" w:line="278" w:lineRule="auto"/>
      </w:pPr>
      <w:r>
        <w:t>Good morning,</w:t>
      </w:r>
    </w:p>
    <w:p w14:paraId="75612CEB" w14:textId="24120B74" w:rsidR="0025764A" w:rsidRPr="007A62E5" w:rsidRDefault="0025764A" w:rsidP="0025764A">
      <w:pPr>
        <w:spacing w:after="160" w:line="278" w:lineRule="auto"/>
      </w:pPr>
      <w:r>
        <w:t>The Montana Department of Revenue would like to address some items brought to our attention through the diligence of one of our software vendor partners.</w:t>
      </w:r>
    </w:p>
    <w:p w14:paraId="160BF174" w14:textId="77777777" w:rsidR="0025764A" w:rsidRPr="007A62E5" w:rsidRDefault="0025764A" w:rsidP="0025764A">
      <w:pPr>
        <w:spacing w:after="160" w:line="278" w:lineRule="auto"/>
      </w:pPr>
      <w:r w:rsidRPr="007A62E5">
        <w:rPr>
          <w:b/>
          <w:bCs/>
        </w:rPr>
        <w:t>1. Pass-Through Entity Income Tax</w:t>
      </w:r>
    </w:p>
    <w:p w14:paraId="633AA1B7" w14:textId="77777777" w:rsidR="0025764A" w:rsidRPr="007A62E5" w:rsidRDefault="0025764A" w:rsidP="0025764A">
      <w:pPr>
        <w:spacing w:after="160" w:line="278" w:lineRule="auto"/>
      </w:pPr>
      <w:r w:rsidRPr="007A62E5">
        <w:t>The following were listed in TY2025 but are not included in the TY2026 LOI:</w:t>
      </w:r>
    </w:p>
    <w:p w14:paraId="5B5ADA9F" w14:textId="77777777" w:rsidR="0025764A" w:rsidRPr="007A62E5" w:rsidRDefault="0025764A" w:rsidP="0025764A">
      <w:pPr>
        <w:numPr>
          <w:ilvl w:val="0"/>
          <w:numId w:val="23"/>
        </w:numPr>
        <w:spacing w:after="160" w:line="278" w:lineRule="auto"/>
      </w:pPr>
      <w:r w:rsidRPr="007A62E5">
        <w:t>Schedule VII</w:t>
      </w:r>
    </w:p>
    <w:p w14:paraId="4781EA3E" w14:textId="77777777" w:rsidR="0025764A" w:rsidRPr="007A62E5" w:rsidRDefault="0025764A" w:rsidP="0025764A">
      <w:pPr>
        <w:numPr>
          <w:ilvl w:val="1"/>
          <w:numId w:val="23"/>
        </w:numPr>
        <w:spacing w:after="160" w:line="278" w:lineRule="auto"/>
        <w:rPr>
          <w:b/>
          <w:bCs/>
        </w:rPr>
      </w:pPr>
      <w:r w:rsidRPr="007A62E5">
        <w:rPr>
          <w:b/>
          <w:bCs/>
        </w:rPr>
        <w:t>This schedule is in the return, but was not listed in the LOI by our auditors. If your product has any support limitations or exceptions for this form, please list them in the sections provided on the LOI.</w:t>
      </w:r>
    </w:p>
    <w:p w14:paraId="5E041640" w14:textId="77777777" w:rsidR="0025764A" w:rsidRPr="007A62E5" w:rsidRDefault="0025764A" w:rsidP="0025764A">
      <w:pPr>
        <w:numPr>
          <w:ilvl w:val="0"/>
          <w:numId w:val="23"/>
        </w:numPr>
        <w:spacing w:after="160" w:line="278" w:lineRule="auto"/>
      </w:pPr>
      <w:r w:rsidRPr="007A62E5">
        <w:t>Form PWR – Partnership e-File Waiver Request</w:t>
      </w:r>
    </w:p>
    <w:p w14:paraId="5DD68B43" w14:textId="77777777" w:rsidR="0025764A" w:rsidRPr="007A62E5" w:rsidRDefault="0025764A" w:rsidP="0025764A">
      <w:pPr>
        <w:numPr>
          <w:ilvl w:val="1"/>
          <w:numId w:val="23"/>
        </w:numPr>
        <w:spacing w:after="160" w:line="278" w:lineRule="auto"/>
        <w:rPr>
          <w:b/>
          <w:bCs/>
        </w:rPr>
      </w:pPr>
      <w:r w:rsidRPr="007A62E5">
        <w:rPr>
          <w:b/>
          <w:bCs/>
        </w:rPr>
        <w:t>While this form is still in production, we are not requiring vendors to support it this year.</w:t>
      </w:r>
    </w:p>
    <w:p w14:paraId="0AA96668" w14:textId="77777777" w:rsidR="0025764A" w:rsidRPr="007A62E5" w:rsidRDefault="0025764A" w:rsidP="0025764A">
      <w:pPr>
        <w:spacing w:after="160" w:line="278" w:lineRule="auto"/>
      </w:pPr>
      <w:r w:rsidRPr="007A62E5">
        <w:rPr>
          <w:b/>
          <w:bCs/>
        </w:rPr>
        <w:t>2. Corporate Income Tax</w:t>
      </w:r>
    </w:p>
    <w:p w14:paraId="1FCA47D3" w14:textId="77777777" w:rsidR="0025764A" w:rsidRPr="007A62E5" w:rsidRDefault="0025764A" w:rsidP="0025764A">
      <w:pPr>
        <w:spacing w:after="160" w:line="278" w:lineRule="auto"/>
      </w:pPr>
      <w:r w:rsidRPr="007A62E5">
        <w:t>The following was listed in TY2025 but is not included in the TY2026 LOI:</w:t>
      </w:r>
    </w:p>
    <w:p w14:paraId="2E322B4A" w14:textId="77777777" w:rsidR="0025764A" w:rsidRPr="007A62E5" w:rsidRDefault="0025764A" w:rsidP="0025764A">
      <w:pPr>
        <w:numPr>
          <w:ilvl w:val="0"/>
          <w:numId w:val="24"/>
        </w:numPr>
        <w:spacing w:after="160" w:line="278" w:lineRule="auto"/>
      </w:pPr>
      <w:r w:rsidRPr="007A62E5">
        <w:t>Form CWR – Corporation e-File Waiver Request</w:t>
      </w:r>
    </w:p>
    <w:p w14:paraId="55B39437" w14:textId="77777777" w:rsidR="0025764A" w:rsidRPr="007A62E5" w:rsidRDefault="0025764A" w:rsidP="0025764A">
      <w:pPr>
        <w:numPr>
          <w:ilvl w:val="1"/>
          <w:numId w:val="24"/>
        </w:numPr>
        <w:spacing w:after="160" w:line="278" w:lineRule="auto"/>
        <w:rPr>
          <w:b/>
          <w:bCs/>
        </w:rPr>
      </w:pPr>
      <w:r w:rsidRPr="007A62E5">
        <w:rPr>
          <w:b/>
          <w:bCs/>
        </w:rPr>
        <w:t>While this form is still in production, we are not requiring vendors to support it this year.</w:t>
      </w:r>
    </w:p>
    <w:p w14:paraId="6549F61E" w14:textId="77777777" w:rsidR="0025764A" w:rsidRPr="007A62E5" w:rsidRDefault="0025764A" w:rsidP="0025764A">
      <w:pPr>
        <w:spacing w:after="160" w:line="278" w:lineRule="auto"/>
      </w:pPr>
      <w:r w:rsidRPr="007A62E5">
        <w:rPr>
          <w:b/>
          <w:bCs/>
        </w:rPr>
        <w:t>3. Supplemental Forms</w:t>
      </w:r>
    </w:p>
    <w:p w14:paraId="6173CB91" w14:textId="77777777" w:rsidR="0025764A" w:rsidRPr="007A62E5" w:rsidRDefault="0025764A" w:rsidP="0025764A">
      <w:pPr>
        <w:spacing w:after="160" w:line="278" w:lineRule="auto"/>
      </w:pPr>
      <w:r w:rsidRPr="007A62E5">
        <w:t>The entire Supplemental Forms section from TY2025 is not present in the TY2026 LOI. The forms in question are:</w:t>
      </w:r>
    </w:p>
    <w:p w14:paraId="32555E61" w14:textId="77777777" w:rsidR="0025764A" w:rsidRPr="007A62E5" w:rsidRDefault="0025764A" w:rsidP="0025764A">
      <w:pPr>
        <w:numPr>
          <w:ilvl w:val="0"/>
          <w:numId w:val="25"/>
        </w:numPr>
        <w:spacing w:after="160" w:line="278" w:lineRule="auto"/>
      </w:pPr>
      <w:r w:rsidRPr="007A62E5">
        <w:t>Form WMRE   </w:t>
      </w:r>
    </w:p>
    <w:p w14:paraId="10128DE0" w14:textId="77777777" w:rsidR="0025764A" w:rsidRPr="007A62E5" w:rsidRDefault="0025764A" w:rsidP="0025764A">
      <w:pPr>
        <w:numPr>
          <w:ilvl w:val="0"/>
          <w:numId w:val="25"/>
        </w:numPr>
        <w:spacing w:after="160" w:line="278" w:lineRule="auto"/>
      </w:pPr>
      <w:r w:rsidRPr="007A62E5">
        <w:t>Form CIT-UT   </w:t>
      </w:r>
    </w:p>
    <w:p w14:paraId="32D98DA9" w14:textId="77777777" w:rsidR="0025764A" w:rsidRPr="007A62E5" w:rsidRDefault="0025764A" w:rsidP="0025764A">
      <w:pPr>
        <w:numPr>
          <w:ilvl w:val="0"/>
          <w:numId w:val="25"/>
        </w:numPr>
        <w:spacing w:after="160" w:line="278" w:lineRule="auto"/>
      </w:pPr>
      <w:r w:rsidRPr="007A62E5">
        <w:t>Form EST-I   </w:t>
      </w:r>
    </w:p>
    <w:p w14:paraId="5F1C6A94" w14:textId="77777777" w:rsidR="0025764A" w:rsidRPr="007A62E5" w:rsidRDefault="0025764A" w:rsidP="0025764A">
      <w:pPr>
        <w:numPr>
          <w:ilvl w:val="0"/>
          <w:numId w:val="25"/>
        </w:numPr>
        <w:spacing w:after="160" w:line="278" w:lineRule="auto"/>
      </w:pPr>
      <w:r w:rsidRPr="007A62E5">
        <w:lastRenderedPageBreak/>
        <w:t>Form ADPT    </w:t>
      </w:r>
    </w:p>
    <w:p w14:paraId="603195F7" w14:textId="77777777" w:rsidR="0025764A" w:rsidRPr="007A62E5" w:rsidRDefault="0025764A" w:rsidP="0025764A">
      <w:pPr>
        <w:numPr>
          <w:ilvl w:val="0"/>
          <w:numId w:val="25"/>
        </w:numPr>
        <w:spacing w:after="160" w:line="278" w:lineRule="auto"/>
      </w:pPr>
      <w:r w:rsidRPr="007A62E5">
        <w:t>Form IUFC   </w:t>
      </w:r>
    </w:p>
    <w:p w14:paraId="69531BA4" w14:textId="77777777" w:rsidR="0025764A" w:rsidRPr="007A62E5" w:rsidRDefault="0025764A" w:rsidP="0025764A">
      <w:pPr>
        <w:numPr>
          <w:ilvl w:val="0"/>
          <w:numId w:val="25"/>
        </w:numPr>
        <w:spacing w:after="160" w:line="278" w:lineRule="auto"/>
      </w:pPr>
      <w:r w:rsidRPr="007A62E5">
        <w:t>Form JGI   </w:t>
      </w:r>
    </w:p>
    <w:p w14:paraId="34584689" w14:textId="77777777" w:rsidR="0025764A" w:rsidRPr="007A62E5" w:rsidRDefault="0025764A" w:rsidP="0025764A">
      <w:pPr>
        <w:numPr>
          <w:ilvl w:val="0"/>
          <w:numId w:val="25"/>
        </w:numPr>
        <w:spacing w:after="160" w:line="278" w:lineRule="auto"/>
      </w:pPr>
      <w:r w:rsidRPr="007A62E5">
        <w:t>Form QEC   </w:t>
      </w:r>
    </w:p>
    <w:p w14:paraId="3996B516" w14:textId="77777777" w:rsidR="0025764A" w:rsidRPr="007A62E5" w:rsidRDefault="0025764A" w:rsidP="0025764A">
      <w:pPr>
        <w:numPr>
          <w:ilvl w:val="0"/>
          <w:numId w:val="25"/>
        </w:numPr>
        <w:spacing w:after="160" w:line="278" w:lineRule="auto"/>
      </w:pPr>
      <w:r w:rsidRPr="007A62E5">
        <w:t>Form TETC   </w:t>
      </w:r>
    </w:p>
    <w:p w14:paraId="65ADD320" w14:textId="77777777" w:rsidR="0025764A" w:rsidRPr="007A62E5" w:rsidRDefault="0025764A" w:rsidP="0025764A">
      <w:pPr>
        <w:numPr>
          <w:ilvl w:val="0"/>
          <w:numId w:val="25"/>
        </w:numPr>
        <w:spacing w:after="160" w:line="278" w:lineRule="auto"/>
      </w:pPr>
      <w:r w:rsidRPr="007A62E5">
        <w:t>Form EST-PTI    </w:t>
      </w:r>
    </w:p>
    <w:p w14:paraId="58894D10" w14:textId="77777777" w:rsidR="0025764A" w:rsidRPr="007A62E5" w:rsidRDefault="0025764A" w:rsidP="0025764A">
      <w:pPr>
        <w:numPr>
          <w:ilvl w:val="0"/>
          <w:numId w:val="25"/>
        </w:numPr>
        <w:spacing w:after="160" w:line="278" w:lineRule="auto"/>
      </w:pPr>
      <w:r w:rsidRPr="007A62E5">
        <w:t>Form RCYL   </w:t>
      </w:r>
    </w:p>
    <w:p w14:paraId="731A5BA5" w14:textId="77777777" w:rsidR="0025764A" w:rsidRPr="007A62E5" w:rsidRDefault="0025764A" w:rsidP="0025764A">
      <w:pPr>
        <w:spacing w:after="160" w:line="278" w:lineRule="auto"/>
      </w:pPr>
      <w:r w:rsidRPr="007A62E5">
        <w:t>For each of the items listed above, we would kindly ask you to clarify:</w:t>
      </w:r>
    </w:p>
    <w:p w14:paraId="553AC087" w14:textId="77777777" w:rsidR="0025764A" w:rsidRDefault="0025764A" w:rsidP="0025764A">
      <w:pPr>
        <w:numPr>
          <w:ilvl w:val="0"/>
          <w:numId w:val="26"/>
        </w:numPr>
        <w:spacing w:after="160" w:line="278" w:lineRule="auto"/>
      </w:pPr>
      <w:r w:rsidRPr="007A62E5">
        <w:t>Have these forms/schedules been officially discontinued for Tax Year 2026?</w:t>
      </w:r>
    </w:p>
    <w:p w14:paraId="531F9D90" w14:textId="0636740C" w:rsidR="0025764A" w:rsidRPr="007A62E5" w:rsidRDefault="0025764A" w:rsidP="0025764A">
      <w:pPr>
        <w:numPr>
          <w:ilvl w:val="1"/>
          <w:numId w:val="25"/>
        </w:numPr>
        <w:spacing w:after="160" w:line="278" w:lineRule="auto"/>
        <w:rPr>
          <w:b/>
          <w:bCs/>
        </w:rPr>
      </w:pPr>
      <w:r w:rsidRPr="007A62E5">
        <w:rPr>
          <w:b/>
          <w:bCs/>
        </w:rPr>
        <w:t>All listed supplemental forms are active for Tax Year 2026.</w:t>
      </w:r>
      <w:r w:rsidRPr="0025764A">
        <w:rPr>
          <w:b/>
          <w:bCs/>
        </w:rPr>
        <w:t xml:space="preserve"> </w:t>
      </w:r>
      <w:r w:rsidRPr="007A62E5">
        <w:rPr>
          <w:b/>
          <w:bCs/>
        </w:rPr>
        <w:t>These supplemental forms are not barcoded, and we will not be testing them for formatting</w:t>
      </w:r>
      <w:r>
        <w:rPr>
          <w:b/>
          <w:bCs/>
        </w:rPr>
        <w:t xml:space="preserve"> on substitute forms</w:t>
      </w:r>
      <w:r w:rsidRPr="007A62E5">
        <w:rPr>
          <w:b/>
          <w:bCs/>
        </w:rPr>
        <w:t>. We will provide copies to vendors in SES once the forms are finalized.</w:t>
      </w:r>
    </w:p>
    <w:p w14:paraId="49F8D0FC" w14:textId="77777777" w:rsidR="0025764A" w:rsidRDefault="0025764A" w:rsidP="0025764A">
      <w:pPr>
        <w:numPr>
          <w:ilvl w:val="0"/>
          <w:numId w:val="26"/>
        </w:numPr>
        <w:spacing w:after="160" w:line="278" w:lineRule="auto"/>
      </w:pPr>
      <w:r w:rsidRPr="007A62E5">
        <w:t>Have they been incorporated into another existing form or schedule?</w:t>
      </w:r>
    </w:p>
    <w:p w14:paraId="3503CDAF" w14:textId="7A6CFF6C" w:rsidR="0025764A" w:rsidRPr="0025764A" w:rsidRDefault="0025764A" w:rsidP="0025764A">
      <w:pPr>
        <w:numPr>
          <w:ilvl w:val="1"/>
          <w:numId w:val="26"/>
        </w:numPr>
        <w:spacing w:after="160" w:line="278" w:lineRule="auto"/>
        <w:rPr>
          <w:b/>
          <w:bCs/>
        </w:rPr>
      </w:pPr>
      <w:r w:rsidRPr="0025764A">
        <w:rPr>
          <w:b/>
          <w:bCs/>
        </w:rPr>
        <w:t>No, these are still unique supplemental forms.</w:t>
      </w:r>
    </w:p>
    <w:p w14:paraId="077B4E9F" w14:textId="5F457C78" w:rsidR="0025764A" w:rsidRPr="007A62E5" w:rsidRDefault="0025764A" w:rsidP="0025764A">
      <w:pPr>
        <w:numPr>
          <w:ilvl w:val="0"/>
          <w:numId w:val="26"/>
        </w:numPr>
        <w:spacing w:after="160" w:line="278" w:lineRule="auto"/>
      </w:pPr>
      <w:r w:rsidRPr="007A62E5">
        <w:t>Are software providers still expected to support them, even though they are not listed in the TY2026 LOI?</w:t>
      </w:r>
    </w:p>
    <w:p w14:paraId="77AF0A00" w14:textId="77777777" w:rsidR="0025764A" w:rsidRDefault="0025764A" w:rsidP="0025764A">
      <w:pPr>
        <w:numPr>
          <w:ilvl w:val="0"/>
          <w:numId w:val="26"/>
        </w:numPr>
        <w:spacing w:after="160" w:line="278" w:lineRule="auto"/>
      </w:pPr>
      <w:r w:rsidRPr="007A62E5">
        <w:t>If they are still required, should we declare support or non-support for them through an amended LOI or a separate communication?</w:t>
      </w:r>
    </w:p>
    <w:p w14:paraId="4D9657CD" w14:textId="55115400" w:rsidR="0025764A" w:rsidRPr="007A62E5" w:rsidRDefault="0025764A" w:rsidP="0025764A">
      <w:pPr>
        <w:numPr>
          <w:ilvl w:val="1"/>
          <w:numId w:val="25"/>
        </w:numPr>
        <w:spacing w:after="160" w:line="278" w:lineRule="auto"/>
        <w:rPr>
          <w:b/>
          <w:bCs/>
        </w:rPr>
      </w:pPr>
      <w:r w:rsidRPr="007A62E5">
        <w:rPr>
          <w:b/>
          <w:bCs/>
        </w:rPr>
        <w:t xml:space="preserve">The forms may be built into the schema of their parent forms, and if your product </w:t>
      </w:r>
      <w:r w:rsidRPr="007A62E5">
        <w:rPr>
          <w:b/>
          <w:bCs/>
        </w:rPr>
        <w:t>has</w:t>
      </w:r>
      <w:r w:rsidRPr="007A62E5">
        <w:rPr>
          <w:b/>
          <w:bCs/>
        </w:rPr>
        <w:t xml:space="preserve"> any support limitations or exceptions for </w:t>
      </w:r>
      <w:r>
        <w:rPr>
          <w:b/>
          <w:bCs/>
        </w:rPr>
        <w:t xml:space="preserve">a supplemental </w:t>
      </w:r>
      <w:r w:rsidRPr="007A62E5">
        <w:rPr>
          <w:b/>
          <w:bCs/>
        </w:rPr>
        <w:t>form, please list them in the sections provided on the LOI.</w:t>
      </w:r>
    </w:p>
    <w:p w14:paraId="1BB33A6D" w14:textId="77777777" w:rsidR="0025764A" w:rsidRPr="007A62E5" w:rsidRDefault="0025764A" w:rsidP="0025764A">
      <w:pPr>
        <w:spacing w:after="160" w:line="278" w:lineRule="auto"/>
      </w:pPr>
    </w:p>
    <w:p w14:paraId="165B60D6" w14:textId="73E56B18" w:rsidR="0025764A" w:rsidRDefault="0025764A" w:rsidP="0025764A">
      <w:pPr>
        <w:spacing w:after="160" w:line="278" w:lineRule="auto"/>
      </w:pPr>
      <w:r>
        <w:t xml:space="preserve">Thank you, </w:t>
      </w:r>
    </w:p>
    <w:p w14:paraId="4A9EA85D" w14:textId="77777777" w:rsidR="0025764A" w:rsidRDefault="0025764A" w:rsidP="0025764A">
      <w:pPr>
        <w:pBdr>
          <w:bottom w:val="single" w:sz="4" w:space="1" w:color="auto"/>
        </w:pBdr>
      </w:pPr>
      <w:r>
        <w:t>Information Governance</w:t>
      </w:r>
    </w:p>
    <w:p w14:paraId="43ADE196" w14:textId="77777777" w:rsidR="0025764A" w:rsidRDefault="0025764A" w:rsidP="0025764A">
      <w:pPr>
        <w:pBdr>
          <w:bottom w:val="single" w:sz="4" w:space="1" w:color="auto"/>
        </w:pBdr>
      </w:pPr>
      <w:hyperlink r:id="rId11" w:history="1">
        <w:r w:rsidRPr="008E16DB">
          <w:rPr>
            <w:rStyle w:val="Hyperlink"/>
          </w:rPr>
          <w:t>DORe-Services@mt.gov</w:t>
        </w:r>
      </w:hyperlink>
    </w:p>
    <w:p w14:paraId="1D793AE2" w14:textId="434A6A49" w:rsidR="00707E3F" w:rsidRPr="00993946" w:rsidRDefault="0025764A" w:rsidP="0025764A">
      <w:pPr>
        <w:pBdr>
          <w:bottom w:val="single" w:sz="4" w:space="1" w:color="auto"/>
        </w:pBdr>
      </w:pPr>
      <w:r>
        <w:t>(406) 444-4457</w:t>
      </w:r>
    </w:p>
    <w:sectPr w:rsidR="00707E3F" w:rsidRPr="00993946" w:rsidSect="001F50C0">
      <w:footerReference w:type="default" r:id="rId12"/>
      <w:headerReference w:type="first" r:id="rId13"/>
      <w:footerReference w:type="first" r:id="rId14"/>
      <w:pgSz w:w="12240" w:h="15840"/>
      <w:pgMar w:top="1440" w:right="1440" w:bottom="1440" w:left="1440"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537EC" w14:textId="77777777" w:rsidR="00B10163" w:rsidRDefault="00B10163" w:rsidP="00610739">
      <w:r>
        <w:separator/>
      </w:r>
    </w:p>
  </w:endnote>
  <w:endnote w:type="continuationSeparator" w:id="0">
    <w:p w14:paraId="3FDBA3DA" w14:textId="77777777" w:rsidR="00B10163" w:rsidRDefault="00B10163" w:rsidP="00610739">
      <w:r>
        <w:continuationSeparator/>
      </w:r>
    </w:p>
  </w:endnote>
  <w:endnote w:type="continuationNotice" w:id="1">
    <w:p w14:paraId="25222B4E" w14:textId="77777777" w:rsidR="00B10163" w:rsidRDefault="00B101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BED96" w14:textId="1C4BEAE9" w:rsidR="00A74579" w:rsidRPr="00C26406" w:rsidRDefault="00412772" w:rsidP="00272C0B">
    <w:pPr>
      <w:pStyle w:val="Footer"/>
      <w:jc w:val="center"/>
    </w:pPr>
    <w:r>
      <w:rPr>
        <w:noProof/>
      </w:rPr>
      <w:drawing>
        <wp:inline distT="0" distB="0" distL="0" distR="0" wp14:anchorId="61566445" wp14:editId="396F0EF9">
          <wp:extent cx="5934075" cy="180975"/>
          <wp:effectExtent l="0" t="0" r="0" b="9525"/>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57028" cy="18167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5200C" w14:textId="423E86CB" w:rsidR="00E25700" w:rsidRDefault="00485D5A">
    <w:pPr>
      <w:pStyle w:val="Footer"/>
    </w:pPr>
    <w:r>
      <w:rPr>
        <w:noProof/>
      </w:rPr>
      <w:t>Revenue.MT.gov</w:t>
    </w:r>
    <w:r>
      <w:rPr>
        <w:noProof/>
      </w:rPr>
      <w:tab/>
      <w:t>(406) 444-6900</w:t>
    </w:r>
    <w:r>
      <w:rPr>
        <w:noProof/>
      </w:rPr>
      <w:tab/>
      <w:t>TDD Montana Relay 711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F343F" w14:textId="77777777" w:rsidR="00B10163" w:rsidRDefault="00B10163" w:rsidP="00610739">
      <w:r>
        <w:separator/>
      </w:r>
    </w:p>
  </w:footnote>
  <w:footnote w:type="continuationSeparator" w:id="0">
    <w:p w14:paraId="2483D633" w14:textId="77777777" w:rsidR="00B10163" w:rsidRDefault="00B10163" w:rsidP="00610739">
      <w:r>
        <w:continuationSeparator/>
      </w:r>
    </w:p>
  </w:footnote>
  <w:footnote w:type="continuationNotice" w:id="1">
    <w:p w14:paraId="24EA4908" w14:textId="77777777" w:rsidR="00B10163" w:rsidRDefault="00B101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8F2B2" w14:textId="1E625B3F" w:rsidR="00E25700" w:rsidRDefault="00744ADE">
    <w:pPr>
      <w:pStyle w:val="Header"/>
    </w:pPr>
    <w:r>
      <w:rPr>
        <w:noProof/>
      </w:rPr>
      <w:drawing>
        <wp:anchor distT="0" distB="0" distL="114300" distR="114300" simplePos="0" relativeHeight="251658240" behindDoc="1" locked="0" layoutInCell="1" allowOverlap="1" wp14:anchorId="6BE79DF3" wp14:editId="45A965D3">
          <wp:simplePos x="0" y="0"/>
          <wp:positionH relativeFrom="column">
            <wp:posOffset>1771650</wp:posOffset>
          </wp:positionH>
          <wp:positionV relativeFrom="paragraph">
            <wp:posOffset>443865</wp:posOffset>
          </wp:positionV>
          <wp:extent cx="4761865" cy="476250"/>
          <wp:effectExtent l="0" t="0" r="0" b="0"/>
          <wp:wrapNone/>
          <wp:docPr id="3" name="Picture 3" descr="Information Management Bur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nformation Management Bureau"/>
                  <pic:cNvPicPr/>
                </pic:nvPicPr>
                <pic:blipFill rotWithShape="1">
                  <a:blip r:embed="rId1">
                    <a:extLst>
                      <a:ext uri="{28A0092B-C50C-407E-A947-70E740481C1C}">
                        <a14:useLocalDpi xmlns:a14="http://schemas.microsoft.com/office/drawing/2010/main" val="0"/>
                      </a:ext>
                    </a:extLst>
                  </a:blip>
                  <a:srcRect t="45206" b="44793"/>
                  <a:stretch/>
                </pic:blipFill>
                <pic:spPr bwMode="auto">
                  <a:xfrm>
                    <a:off x="0" y="0"/>
                    <a:ext cx="4761865" cy="4762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E25700">
      <w:rPr>
        <w:noProof/>
      </w:rPr>
      <w:drawing>
        <wp:inline distT="0" distB="0" distL="0" distR="0" wp14:anchorId="39BE5A79" wp14:editId="75EFE0EF">
          <wp:extent cx="1213800" cy="1085850"/>
          <wp:effectExtent l="0" t="0" r="5715" b="0"/>
          <wp:docPr id="4" name="Picture 4" descr="Montana Department of Revenu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ontana Department of Revenue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33522" cy="1103493"/>
                  </a:xfrm>
                  <a:prstGeom prst="rect">
                    <a:avLst/>
                  </a:prstGeom>
                  <a:noFill/>
                  <a:ln>
                    <a:noFill/>
                  </a:ln>
                </pic:spPr>
              </pic:pic>
            </a:graphicData>
          </a:graphic>
        </wp:inline>
      </w:drawing>
    </w:r>
  </w:p>
  <w:p w14:paraId="5D3EFB52" w14:textId="6A7A140D" w:rsidR="001F50C0" w:rsidRDefault="001F50C0">
    <w:pPr>
      <w:pStyle w:val="Header"/>
    </w:pPr>
  </w:p>
  <w:p w14:paraId="28D340D1" w14:textId="78C0FACC" w:rsidR="001F50C0" w:rsidRDefault="001F50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13036"/>
    <w:multiLevelType w:val="hybridMultilevel"/>
    <w:tmpl w:val="7B5C1A18"/>
    <w:lvl w:ilvl="0" w:tplc="6BCE4D6A">
      <w:start w:val="1"/>
      <w:numFmt w:val="bullet"/>
      <w:lvlText w:val="•"/>
      <w:lvlJc w:val="left"/>
      <w:pPr>
        <w:tabs>
          <w:tab w:val="num" w:pos="720"/>
        </w:tabs>
        <w:ind w:left="720" w:hanging="360"/>
      </w:pPr>
      <w:rPr>
        <w:rFonts w:ascii="Arial" w:hAnsi="Arial" w:hint="default"/>
      </w:rPr>
    </w:lvl>
    <w:lvl w:ilvl="1" w:tplc="3BB60568">
      <w:numFmt w:val="bullet"/>
      <w:lvlText w:val="•"/>
      <w:lvlJc w:val="left"/>
      <w:pPr>
        <w:tabs>
          <w:tab w:val="num" w:pos="1440"/>
        </w:tabs>
        <w:ind w:left="1440" w:hanging="360"/>
      </w:pPr>
      <w:rPr>
        <w:rFonts w:ascii="Arial" w:hAnsi="Arial" w:hint="default"/>
      </w:rPr>
    </w:lvl>
    <w:lvl w:ilvl="2" w:tplc="D72E83AE" w:tentative="1">
      <w:start w:val="1"/>
      <w:numFmt w:val="bullet"/>
      <w:lvlText w:val="•"/>
      <w:lvlJc w:val="left"/>
      <w:pPr>
        <w:tabs>
          <w:tab w:val="num" w:pos="2160"/>
        </w:tabs>
        <w:ind w:left="2160" w:hanging="360"/>
      </w:pPr>
      <w:rPr>
        <w:rFonts w:ascii="Arial" w:hAnsi="Arial" w:hint="default"/>
      </w:rPr>
    </w:lvl>
    <w:lvl w:ilvl="3" w:tplc="4894A7A0" w:tentative="1">
      <w:start w:val="1"/>
      <w:numFmt w:val="bullet"/>
      <w:lvlText w:val="•"/>
      <w:lvlJc w:val="left"/>
      <w:pPr>
        <w:tabs>
          <w:tab w:val="num" w:pos="2880"/>
        </w:tabs>
        <w:ind w:left="2880" w:hanging="360"/>
      </w:pPr>
      <w:rPr>
        <w:rFonts w:ascii="Arial" w:hAnsi="Arial" w:hint="default"/>
      </w:rPr>
    </w:lvl>
    <w:lvl w:ilvl="4" w:tplc="2FFC628C" w:tentative="1">
      <w:start w:val="1"/>
      <w:numFmt w:val="bullet"/>
      <w:lvlText w:val="•"/>
      <w:lvlJc w:val="left"/>
      <w:pPr>
        <w:tabs>
          <w:tab w:val="num" w:pos="3600"/>
        </w:tabs>
        <w:ind w:left="3600" w:hanging="360"/>
      </w:pPr>
      <w:rPr>
        <w:rFonts w:ascii="Arial" w:hAnsi="Arial" w:hint="default"/>
      </w:rPr>
    </w:lvl>
    <w:lvl w:ilvl="5" w:tplc="3316355C" w:tentative="1">
      <w:start w:val="1"/>
      <w:numFmt w:val="bullet"/>
      <w:lvlText w:val="•"/>
      <w:lvlJc w:val="left"/>
      <w:pPr>
        <w:tabs>
          <w:tab w:val="num" w:pos="4320"/>
        </w:tabs>
        <w:ind w:left="4320" w:hanging="360"/>
      </w:pPr>
      <w:rPr>
        <w:rFonts w:ascii="Arial" w:hAnsi="Arial" w:hint="default"/>
      </w:rPr>
    </w:lvl>
    <w:lvl w:ilvl="6" w:tplc="57A6FC70" w:tentative="1">
      <w:start w:val="1"/>
      <w:numFmt w:val="bullet"/>
      <w:lvlText w:val="•"/>
      <w:lvlJc w:val="left"/>
      <w:pPr>
        <w:tabs>
          <w:tab w:val="num" w:pos="5040"/>
        </w:tabs>
        <w:ind w:left="5040" w:hanging="360"/>
      </w:pPr>
      <w:rPr>
        <w:rFonts w:ascii="Arial" w:hAnsi="Arial" w:hint="default"/>
      </w:rPr>
    </w:lvl>
    <w:lvl w:ilvl="7" w:tplc="FC3AF7A6" w:tentative="1">
      <w:start w:val="1"/>
      <w:numFmt w:val="bullet"/>
      <w:lvlText w:val="•"/>
      <w:lvlJc w:val="left"/>
      <w:pPr>
        <w:tabs>
          <w:tab w:val="num" w:pos="5760"/>
        </w:tabs>
        <w:ind w:left="5760" w:hanging="360"/>
      </w:pPr>
      <w:rPr>
        <w:rFonts w:ascii="Arial" w:hAnsi="Arial" w:hint="default"/>
      </w:rPr>
    </w:lvl>
    <w:lvl w:ilvl="8" w:tplc="3F2E593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B7A6E95"/>
    <w:multiLevelType w:val="hybridMultilevel"/>
    <w:tmpl w:val="1CE8502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D1334E3"/>
    <w:multiLevelType w:val="hybridMultilevel"/>
    <w:tmpl w:val="71A2E768"/>
    <w:lvl w:ilvl="0" w:tplc="248A4806">
      <w:start w:val="1"/>
      <w:numFmt w:val="bullet"/>
      <w:lvlText w:val="•"/>
      <w:lvlJc w:val="left"/>
      <w:pPr>
        <w:tabs>
          <w:tab w:val="num" w:pos="720"/>
        </w:tabs>
        <w:ind w:left="720" w:hanging="360"/>
      </w:pPr>
      <w:rPr>
        <w:rFonts w:ascii="Arial" w:hAnsi="Arial" w:hint="default"/>
      </w:rPr>
    </w:lvl>
    <w:lvl w:ilvl="1" w:tplc="740C6F32" w:tentative="1">
      <w:start w:val="1"/>
      <w:numFmt w:val="bullet"/>
      <w:lvlText w:val="•"/>
      <w:lvlJc w:val="left"/>
      <w:pPr>
        <w:tabs>
          <w:tab w:val="num" w:pos="1440"/>
        </w:tabs>
        <w:ind w:left="1440" w:hanging="360"/>
      </w:pPr>
      <w:rPr>
        <w:rFonts w:ascii="Arial" w:hAnsi="Arial" w:hint="default"/>
      </w:rPr>
    </w:lvl>
    <w:lvl w:ilvl="2" w:tplc="49B88F44" w:tentative="1">
      <w:start w:val="1"/>
      <w:numFmt w:val="bullet"/>
      <w:lvlText w:val="•"/>
      <w:lvlJc w:val="left"/>
      <w:pPr>
        <w:tabs>
          <w:tab w:val="num" w:pos="2160"/>
        </w:tabs>
        <w:ind w:left="2160" w:hanging="360"/>
      </w:pPr>
      <w:rPr>
        <w:rFonts w:ascii="Arial" w:hAnsi="Arial" w:hint="default"/>
      </w:rPr>
    </w:lvl>
    <w:lvl w:ilvl="3" w:tplc="B608D30C" w:tentative="1">
      <w:start w:val="1"/>
      <w:numFmt w:val="bullet"/>
      <w:lvlText w:val="•"/>
      <w:lvlJc w:val="left"/>
      <w:pPr>
        <w:tabs>
          <w:tab w:val="num" w:pos="2880"/>
        </w:tabs>
        <w:ind w:left="2880" w:hanging="360"/>
      </w:pPr>
      <w:rPr>
        <w:rFonts w:ascii="Arial" w:hAnsi="Arial" w:hint="default"/>
      </w:rPr>
    </w:lvl>
    <w:lvl w:ilvl="4" w:tplc="283C00D6" w:tentative="1">
      <w:start w:val="1"/>
      <w:numFmt w:val="bullet"/>
      <w:lvlText w:val="•"/>
      <w:lvlJc w:val="left"/>
      <w:pPr>
        <w:tabs>
          <w:tab w:val="num" w:pos="3600"/>
        </w:tabs>
        <w:ind w:left="3600" w:hanging="360"/>
      </w:pPr>
      <w:rPr>
        <w:rFonts w:ascii="Arial" w:hAnsi="Arial" w:hint="default"/>
      </w:rPr>
    </w:lvl>
    <w:lvl w:ilvl="5" w:tplc="5808B2C8" w:tentative="1">
      <w:start w:val="1"/>
      <w:numFmt w:val="bullet"/>
      <w:lvlText w:val="•"/>
      <w:lvlJc w:val="left"/>
      <w:pPr>
        <w:tabs>
          <w:tab w:val="num" w:pos="4320"/>
        </w:tabs>
        <w:ind w:left="4320" w:hanging="360"/>
      </w:pPr>
      <w:rPr>
        <w:rFonts w:ascii="Arial" w:hAnsi="Arial" w:hint="default"/>
      </w:rPr>
    </w:lvl>
    <w:lvl w:ilvl="6" w:tplc="2FE8303C" w:tentative="1">
      <w:start w:val="1"/>
      <w:numFmt w:val="bullet"/>
      <w:lvlText w:val="•"/>
      <w:lvlJc w:val="left"/>
      <w:pPr>
        <w:tabs>
          <w:tab w:val="num" w:pos="5040"/>
        </w:tabs>
        <w:ind w:left="5040" w:hanging="360"/>
      </w:pPr>
      <w:rPr>
        <w:rFonts w:ascii="Arial" w:hAnsi="Arial" w:hint="default"/>
      </w:rPr>
    </w:lvl>
    <w:lvl w:ilvl="7" w:tplc="F38E26F2" w:tentative="1">
      <w:start w:val="1"/>
      <w:numFmt w:val="bullet"/>
      <w:lvlText w:val="•"/>
      <w:lvlJc w:val="left"/>
      <w:pPr>
        <w:tabs>
          <w:tab w:val="num" w:pos="5760"/>
        </w:tabs>
        <w:ind w:left="5760" w:hanging="360"/>
      </w:pPr>
      <w:rPr>
        <w:rFonts w:ascii="Arial" w:hAnsi="Arial" w:hint="default"/>
      </w:rPr>
    </w:lvl>
    <w:lvl w:ilvl="8" w:tplc="6706CFF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FF979AB"/>
    <w:multiLevelType w:val="hybridMultilevel"/>
    <w:tmpl w:val="22D21D5A"/>
    <w:lvl w:ilvl="0" w:tplc="B31019F4">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DE37CE"/>
    <w:multiLevelType w:val="hybridMultilevel"/>
    <w:tmpl w:val="17FC6524"/>
    <w:lvl w:ilvl="0" w:tplc="7A8E08BA">
      <w:start w:val="1"/>
      <w:numFmt w:val="bullet"/>
      <w:lvlText w:val="•"/>
      <w:lvlJc w:val="left"/>
      <w:pPr>
        <w:tabs>
          <w:tab w:val="num" w:pos="720"/>
        </w:tabs>
        <w:ind w:left="720" w:hanging="360"/>
      </w:pPr>
      <w:rPr>
        <w:rFonts w:ascii="Arial" w:hAnsi="Arial" w:hint="default"/>
      </w:rPr>
    </w:lvl>
    <w:lvl w:ilvl="1" w:tplc="0CC06D78">
      <w:start w:val="1"/>
      <w:numFmt w:val="bullet"/>
      <w:lvlText w:val="•"/>
      <w:lvlJc w:val="left"/>
      <w:pPr>
        <w:tabs>
          <w:tab w:val="num" w:pos="1440"/>
        </w:tabs>
        <w:ind w:left="1440" w:hanging="360"/>
      </w:pPr>
      <w:rPr>
        <w:rFonts w:ascii="Arial" w:hAnsi="Arial" w:hint="default"/>
      </w:rPr>
    </w:lvl>
    <w:lvl w:ilvl="2" w:tplc="1D989348" w:tentative="1">
      <w:start w:val="1"/>
      <w:numFmt w:val="bullet"/>
      <w:lvlText w:val="•"/>
      <w:lvlJc w:val="left"/>
      <w:pPr>
        <w:tabs>
          <w:tab w:val="num" w:pos="2160"/>
        </w:tabs>
        <w:ind w:left="2160" w:hanging="360"/>
      </w:pPr>
      <w:rPr>
        <w:rFonts w:ascii="Arial" w:hAnsi="Arial" w:hint="default"/>
      </w:rPr>
    </w:lvl>
    <w:lvl w:ilvl="3" w:tplc="99E2F994" w:tentative="1">
      <w:start w:val="1"/>
      <w:numFmt w:val="bullet"/>
      <w:lvlText w:val="•"/>
      <w:lvlJc w:val="left"/>
      <w:pPr>
        <w:tabs>
          <w:tab w:val="num" w:pos="2880"/>
        </w:tabs>
        <w:ind w:left="2880" w:hanging="360"/>
      </w:pPr>
      <w:rPr>
        <w:rFonts w:ascii="Arial" w:hAnsi="Arial" w:hint="default"/>
      </w:rPr>
    </w:lvl>
    <w:lvl w:ilvl="4" w:tplc="240E93A4" w:tentative="1">
      <w:start w:val="1"/>
      <w:numFmt w:val="bullet"/>
      <w:lvlText w:val="•"/>
      <w:lvlJc w:val="left"/>
      <w:pPr>
        <w:tabs>
          <w:tab w:val="num" w:pos="3600"/>
        </w:tabs>
        <w:ind w:left="3600" w:hanging="360"/>
      </w:pPr>
      <w:rPr>
        <w:rFonts w:ascii="Arial" w:hAnsi="Arial" w:hint="default"/>
      </w:rPr>
    </w:lvl>
    <w:lvl w:ilvl="5" w:tplc="772C4E72" w:tentative="1">
      <w:start w:val="1"/>
      <w:numFmt w:val="bullet"/>
      <w:lvlText w:val="•"/>
      <w:lvlJc w:val="left"/>
      <w:pPr>
        <w:tabs>
          <w:tab w:val="num" w:pos="4320"/>
        </w:tabs>
        <w:ind w:left="4320" w:hanging="360"/>
      </w:pPr>
      <w:rPr>
        <w:rFonts w:ascii="Arial" w:hAnsi="Arial" w:hint="default"/>
      </w:rPr>
    </w:lvl>
    <w:lvl w:ilvl="6" w:tplc="C98A6224" w:tentative="1">
      <w:start w:val="1"/>
      <w:numFmt w:val="bullet"/>
      <w:lvlText w:val="•"/>
      <w:lvlJc w:val="left"/>
      <w:pPr>
        <w:tabs>
          <w:tab w:val="num" w:pos="5040"/>
        </w:tabs>
        <w:ind w:left="5040" w:hanging="360"/>
      </w:pPr>
      <w:rPr>
        <w:rFonts w:ascii="Arial" w:hAnsi="Arial" w:hint="default"/>
      </w:rPr>
    </w:lvl>
    <w:lvl w:ilvl="7" w:tplc="5B125810" w:tentative="1">
      <w:start w:val="1"/>
      <w:numFmt w:val="bullet"/>
      <w:lvlText w:val="•"/>
      <w:lvlJc w:val="left"/>
      <w:pPr>
        <w:tabs>
          <w:tab w:val="num" w:pos="5760"/>
        </w:tabs>
        <w:ind w:left="5760" w:hanging="360"/>
      </w:pPr>
      <w:rPr>
        <w:rFonts w:ascii="Arial" w:hAnsi="Arial" w:hint="default"/>
      </w:rPr>
    </w:lvl>
    <w:lvl w:ilvl="8" w:tplc="DFF8CFF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4775CFE"/>
    <w:multiLevelType w:val="multilevel"/>
    <w:tmpl w:val="72802F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AF90A64"/>
    <w:multiLevelType w:val="hybridMultilevel"/>
    <w:tmpl w:val="22660D4A"/>
    <w:lvl w:ilvl="0" w:tplc="429CDCEE">
      <w:numFmt w:val="bullet"/>
      <w:lvlText w:val=""/>
      <w:lvlJc w:val="left"/>
      <w:pPr>
        <w:ind w:left="720" w:hanging="360"/>
      </w:pPr>
      <w:rPr>
        <w:rFonts w:ascii="Symbol" w:eastAsia="Calibr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134761"/>
    <w:multiLevelType w:val="hybridMultilevel"/>
    <w:tmpl w:val="3182C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456160"/>
    <w:multiLevelType w:val="hybridMultilevel"/>
    <w:tmpl w:val="DA3A6D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F5730C"/>
    <w:multiLevelType w:val="hybridMultilevel"/>
    <w:tmpl w:val="D35E67E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20B1EA8"/>
    <w:multiLevelType w:val="hybridMultilevel"/>
    <w:tmpl w:val="746E203C"/>
    <w:lvl w:ilvl="0" w:tplc="F0E08646">
      <w:start w:val="1"/>
      <w:numFmt w:val="bullet"/>
      <w:lvlText w:val="•"/>
      <w:lvlJc w:val="left"/>
      <w:pPr>
        <w:tabs>
          <w:tab w:val="num" w:pos="720"/>
        </w:tabs>
        <w:ind w:left="720" w:hanging="360"/>
      </w:pPr>
      <w:rPr>
        <w:rFonts w:ascii="Arial" w:hAnsi="Arial" w:hint="default"/>
      </w:rPr>
    </w:lvl>
    <w:lvl w:ilvl="1" w:tplc="9F96AB30" w:tentative="1">
      <w:start w:val="1"/>
      <w:numFmt w:val="bullet"/>
      <w:lvlText w:val="•"/>
      <w:lvlJc w:val="left"/>
      <w:pPr>
        <w:tabs>
          <w:tab w:val="num" w:pos="1440"/>
        </w:tabs>
        <w:ind w:left="1440" w:hanging="360"/>
      </w:pPr>
      <w:rPr>
        <w:rFonts w:ascii="Arial" w:hAnsi="Arial" w:hint="default"/>
      </w:rPr>
    </w:lvl>
    <w:lvl w:ilvl="2" w:tplc="FC04B4BA" w:tentative="1">
      <w:start w:val="1"/>
      <w:numFmt w:val="bullet"/>
      <w:lvlText w:val="•"/>
      <w:lvlJc w:val="left"/>
      <w:pPr>
        <w:tabs>
          <w:tab w:val="num" w:pos="2160"/>
        </w:tabs>
        <w:ind w:left="2160" w:hanging="360"/>
      </w:pPr>
      <w:rPr>
        <w:rFonts w:ascii="Arial" w:hAnsi="Arial" w:hint="default"/>
      </w:rPr>
    </w:lvl>
    <w:lvl w:ilvl="3" w:tplc="DE9206A4" w:tentative="1">
      <w:start w:val="1"/>
      <w:numFmt w:val="bullet"/>
      <w:lvlText w:val="•"/>
      <w:lvlJc w:val="left"/>
      <w:pPr>
        <w:tabs>
          <w:tab w:val="num" w:pos="2880"/>
        </w:tabs>
        <w:ind w:left="2880" w:hanging="360"/>
      </w:pPr>
      <w:rPr>
        <w:rFonts w:ascii="Arial" w:hAnsi="Arial" w:hint="default"/>
      </w:rPr>
    </w:lvl>
    <w:lvl w:ilvl="4" w:tplc="2FAC4E1A" w:tentative="1">
      <w:start w:val="1"/>
      <w:numFmt w:val="bullet"/>
      <w:lvlText w:val="•"/>
      <w:lvlJc w:val="left"/>
      <w:pPr>
        <w:tabs>
          <w:tab w:val="num" w:pos="3600"/>
        </w:tabs>
        <w:ind w:left="3600" w:hanging="360"/>
      </w:pPr>
      <w:rPr>
        <w:rFonts w:ascii="Arial" w:hAnsi="Arial" w:hint="default"/>
      </w:rPr>
    </w:lvl>
    <w:lvl w:ilvl="5" w:tplc="97C04E0C" w:tentative="1">
      <w:start w:val="1"/>
      <w:numFmt w:val="bullet"/>
      <w:lvlText w:val="•"/>
      <w:lvlJc w:val="left"/>
      <w:pPr>
        <w:tabs>
          <w:tab w:val="num" w:pos="4320"/>
        </w:tabs>
        <w:ind w:left="4320" w:hanging="360"/>
      </w:pPr>
      <w:rPr>
        <w:rFonts w:ascii="Arial" w:hAnsi="Arial" w:hint="default"/>
      </w:rPr>
    </w:lvl>
    <w:lvl w:ilvl="6" w:tplc="8D58E514" w:tentative="1">
      <w:start w:val="1"/>
      <w:numFmt w:val="bullet"/>
      <w:lvlText w:val="•"/>
      <w:lvlJc w:val="left"/>
      <w:pPr>
        <w:tabs>
          <w:tab w:val="num" w:pos="5040"/>
        </w:tabs>
        <w:ind w:left="5040" w:hanging="360"/>
      </w:pPr>
      <w:rPr>
        <w:rFonts w:ascii="Arial" w:hAnsi="Arial" w:hint="default"/>
      </w:rPr>
    </w:lvl>
    <w:lvl w:ilvl="7" w:tplc="D1D0B286" w:tentative="1">
      <w:start w:val="1"/>
      <w:numFmt w:val="bullet"/>
      <w:lvlText w:val="•"/>
      <w:lvlJc w:val="left"/>
      <w:pPr>
        <w:tabs>
          <w:tab w:val="num" w:pos="5760"/>
        </w:tabs>
        <w:ind w:left="5760" w:hanging="360"/>
      </w:pPr>
      <w:rPr>
        <w:rFonts w:ascii="Arial" w:hAnsi="Arial" w:hint="default"/>
      </w:rPr>
    </w:lvl>
    <w:lvl w:ilvl="8" w:tplc="4B4E4B5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8135DC7"/>
    <w:multiLevelType w:val="multilevel"/>
    <w:tmpl w:val="EBD6FF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A656670"/>
    <w:multiLevelType w:val="hybridMultilevel"/>
    <w:tmpl w:val="4474912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836FDF"/>
    <w:multiLevelType w:val="hybridMultilevel"/>
    <w:tmpl w:val="04B86C2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E645F4"/>
    <w:multiLevelType w:val="hybridMultilevel"/>
    <w:tmpl w:val="AA7E10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4E24E93"/>
    <w:multiLevelType w:val="multilevel"/>
    <w:tmpl w:val="46660F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98B19B0"/>
    <w:multiLevelType w:val="hybridMultilevel"/>
    <w:tmpl w:val="84680648"/>
    <w:lvl w:ilvl="0" w:tplc="8F68EF6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5B471A"/>
    <w:multiLevelType w:val="hybridMultilevel"/>
    <w:tmpl w:val="F816F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9267A1"/>
    <w:multiLevelType w:val="hybridMultilevel"/>
    <w:tmpl w:val="A522A5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BC91405"/>
    <w:multiLevelType w:val="multilevel"/>
    <w:tmpl w:val="5D306B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EA27421"/>
    <w:multiLevelType w:val="hybridMultilevel"/>
    <w:tmpl w:val="E6DE70B0"/>
    <w:lvl w:ilvl="0" w:tplc="82128BD0">
      <w:start w:val="1"/>
      <w:numFmt w:val="bullet"/>
      <w:lvlText w:val="•"/>
      <w:lvlJc w:val="left"/>
      <w:pPr>
        <w:tabs>
          <w:tab w:val="num" w:pos="720"/>
        </w:tabs>
        <w:ind w:left="720" w:hanging="360"/>
      </w:pPr>
      <w:rPr>
        <w:rFonts w:ascii="Arial" w:hAnsi="Arial" w:hint="default"/>
      </w:rPr>
    </w:lvl>
    <w:lvl w:ilvl="1" w:tplc="2976F06A" w:tentative="1">
      <w:start w:val="1"/>
      <w:numFmt w:val="bullet"/>
      <w:lvlText w:val="•"/>
      <w:lvlJc w:val="left"/>
      <w:pPr>
        <w:tabs>
          <w:tab w:val="num" w:pos="1440"/>
        </w:tabs>
        <w:ind w:left="1440" w:hanging="360"/>
      </w:pPr>
      <w:rPr>
        <w:rFonts w:ascii="Arial" w:hAnsi="Arial" w:hint="default"/>
      </w:rPr>
    </w:lvl>
    <w:lvl w:ilvl="2" w:tplc="DC2C1D76" w:tentative="1">
      <w:start w:val="1"/>
      <w:numFmt w:val="bullet"/>
      <w:lvlText w:val="•"/>
      <w:lvlJc w:val="left"/>
      <w:pPr>
        <w:tabs>
          <w:tab w:val="num" w:pos="2160"/>
        </w:tabs>
        <w:ind w:left="2160" w:hanging="360"/>
      </w:pPr>
      <w:rPr>
        <w:rFonts w:ascii="Arial" w:hAnsi="Arial" w:hint="default"/>
      </w:rPr>
    </w:lvl>
    <w:lvl w:ilvl="3" w:tplc="967A5F7E" w:tentative="1">
      <w:start w:val="1"/>
      <w:numFmt w:val="bullet"/>
      <w:lvlText w:val="•"/>
      <w:lvlJc w:val="left"/>
      <w:pPr>
        <w:tabs>
          <w:tab w:val="num" w:pos="2880"/>
        </w:tabs>
        <w:ind w:left="2880" w:hanging="360"/>
      </w:pPr>
      <w:rPr>
        <w:rFonts w:ascii="Arial" w:hAnsi="Arial" w:hint="default"/>
      </w:rPr>
    </w:lvl>
    <w:lvl w:ilvl="4" w:tplc="DBF6FCC2" w:tentative="1">
      <w:start w:val="1"/>
      <w:numFmt w:val="bullet"/>
      <w:lvlText w:val="•"/>
      <w:lvlJc w:val="left"/>
      <w:pPr>
        <w:tabs>
          <w:tab w:val="num" w:pos="3600"/>
        </w:tabs>
        <w:ind w:left="3600" w:hanging="360"/>
      </w:pPr>
      <w:rPr>
        <w:rFonts w:ascii="Arial" w:hAnsi="Arial" w:hint="default"/>
      </w:rPr>
    </w:lvl>
    <w:lvl w:ilvl="5" w:tplc="5FCA6098" w:tentative="1">
      <w:start w:val="1"/>
      <w:numFmt w:val="bullet"/>
      <w:lvlText w:val="•"/>
      <w:lvlJc w:val="left"/>
      <w:pPr>
        <w:tabs>
          <w:tab w:val="num" w:pos="4320"/>
        </w:tabs>
        <w:ind w:left="4320" w:hanging="360"/>
      </w:pPr>
      <w:rPr>
        <w:rFonts w:ascii="Arial" w:hAnsi="Arial" w:hint="default"/>
      </w:rPr>
    </w:lvl>
    <w:lvl w:ilvl="6" w:tplc="22069E06" w:tentative="1">
      <w:start w:val="1"/>
      <w:numFmt w:val="bullet"/>
      <w:lvlText w:val="•"/>
      <w:lvlJc w:val="left"/>
      <w:pPr>
        <w:tabs>
          <w:tab w:val="num" w:pos="5040"/>
        </w:tabs>
        <w:ind w:left="5040" w:hanging="360"/>
      </w:pPr>
      <w:rPr>
        <w:rFonts w:ascii="Arial" w:hAnsi="Arial" w:hint="default"/>
      </w:rPr>
    </w:lvl>
    <w:lvl w:ilvl="7" w:tplc="F0D23D5E" w:tentative="1">
      <w:start w:val="1"/>
      <w:numFmt w:val="bullet"/>
      <w:lvlText w:val="•"/>
      <w:lvlJc w:val="left"/>
      <w:pPr>
        <w:tabs>
          <w:tab w:val="num" w:pos="5760"/>
        </w:tabs>
        <w:ind w:left="5760" w:hanging="360"/>
      </w:pPr>
      <w:rPr>
        <w:rFonts w:ascii="Arial" w:hAnsi="Arial" w:hint="default"/>
      </w:rPr>
    </w:lvl>
    <w:lvl w:ilvl="8" w:tplc="87EE4CD2"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1056549"/>
    <w:multiLevelType w:val="hybridMultilevel"/>
    <w:tmpl w:val="C5E0C5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FBD1F67"/>
    <w:multiLevelType w:val="hybridMultilevel"/>
    <w:tmpl w:val="CE6A5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A56FEA"/>
    <w:multiLevelType w:val="hybridMultilevel"/>
    <w:tmpl w:val="641615A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A9C7903"/>
    <w:multiLevelType w:val="hybridMultilevel"/>
    <w:tmpl w:val="528894B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D29682C"/>
    <w:multiLevelType w:val="hybridMultilevel"/>
    <w:tmpl w:val="7B60AA2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865227">
    <w:abstractNumId w:val="6"/>
  </w:num>
  <w:num w:numId="2" w16cid:durableId="1492796746">
    <w:abstractNumId w:val="4"/>
  </w:num>
  <w:num w:numId="3" w16cid:durableId="2045013544">
    <w:abstractNumId w:val="2"/>
  </w:num>
  <w:num w:numId="4" w16cid:durableId="1941376989">
    <w:abstractNumId w:val="0"/>
  </w:num>
  <w:num w:numId="5" w16cid:durableId="1313218605">
    <w:abstractNumId w:val="20"/>
  </w:num>
  <w:num w:numId="6" w16cid:durableId="1220552999">
    <w:abstractNumId w:val="10"/>
  </w:num>
  <w:num w:numId="7" w16cid:durableId="1595282944">
    <w:abstractNumId w:val="7"/>
  </w:num>
  <w:num w:numId="8" w16cid:durableId="806704284">
    <w:abstractNumId w:val="17"/>
  </w:num>
  <w:num w:numId="9" w16cid:durableId="652178123">
    <w:abstractNumId w:val="8"/>
  </w:num>
  <w:num w:numId="10" w16cid:durableId="1195655934">
    <w:abstractNumId w:val="1"/>
  </w:num>
  <w:num w:numId="11" w16cid:durableId="1564100841">
    <w:abstractNumId w:val="21"/>
  </w:num>
  <w:num w:numId="12" w16cid:durableId="933829270">
    <w:abstractNumId w:val="22"/>
  </w:num>
  <w:num w:numId="13" w16cid:durableId="646588368">
    <w:abstractNumId w:val="25"/>
  </w:num>
  <w:num w:numId="14" w16cid:durableId="556867082">
    <w:abstractNumId w:val="9"/>
  </w:num>
  <w:num w:numId="15" w16cid:durableId="1866092603">
    <w:abstractNumId w:val="13"/>
  </w:num>
  <w:num w:numId="16" w16cid:durableId="75245185">
    <w:abstractNumId w:val="18"/>
  </w:num>
  <w:num w:numId="17" w16cid:durableId="699283682">
    <w:abstractNumId w:val="12"/>
  </w:num>
  <w:num w:numId="18" w16cid:durableId="1145128303">
    <w:abstractNumId w:val="23"/>
  </w:num>
  <w:num w:numId="19" w16cid:durableId="845284333">
    <w:abstractNumId w:val="14"/>
  </w:num>
  <w:num w:numId="20" w16cid:durableId="1910798051">
    <w:abstractNumId w:val="24"/>
  </w:num>
  <w:num w:numId="21" w16cid:durableId="1558785998">
    <w:abstractNumId w:val="3"/>
  </w:num>
  <w:num w:numId="22" w16cid:durableId="2027822927">
    <w:abstractNumId w:val="16"/>
  </w:num>
  <w:num w:numId="23" w16cid:durableId="939483002">
    <w:abstractNumId w:val="19"/>
    <w:lvlOverride w:ilvl="0"/>
    <w:lvlOverride w:ilvl="1"/>
    <w:lvlOverride w:ilvl="2"/>
    <w:lvlOverride w:ilvl="3"/>
    <w:lvlOverride w:ilvl="4"/>
    <w:lvlOverride w:ilvl="5"/>
    <w:lvlOverride w:ilvl="6"/>
    <w:lvlOverride w:ilvl="7"/>
    <w:lvlOverride w:ilvl="8"/>
  </w:num>
  <w:num w:numId="24" w16cid:durableId="831138005">
    <w:abstractNumId w:val="15"/>
    <w:lvlOverride w:ilvl="0"/>
    <w:lvlOverride w:ilvl="1"/>
    <w:lvlOverride w:ilvl="2"/>
    <w:lvlOverride w:ilvl="3"/>
    <w:lvlOverride w:ilvl="4"/>
    <w:lvlOverride w:ilvl="5"/>
    <w:lvlOverride w:ilvl="6"/>
    <w:lvlOverride w:ilvl="7"/>
    <w:lvlOverride w:ilvl="8"/>
  </w:num>
  <w:num w:numId="25" w16cid:durableId="1986734139">
    <w:abstractNumId w:val="11"/>
    <w:lvlOverride w:ilvl="0"/>
    <w:lvlOverride w:ilvl="1"/>
    <w:lvlOverride w:ilvl="2"/>
    <w:lvlOverride w:ilvl="3"/>
    <w:lvlOverride w:ilvl="4"/>
    <w:lvlOverride w:ilvl="5"/>
    <w:lvlOverride w:ilvl="6"/>
    <w:lvlOverride w:ilvl="7"/>
    <w:lvlOverride w:ilvl="8"/>
  </w:num>
  <w:num w:numId="26" w16cid:durableId="590043000">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739"/>
    <w:rsid w:val="000247E3"/>
    <w:rsid w:val="00065118"/>
    <w:rsid w:val="00077D9C"/>
    <w:rsid w:val="000C6480"/>
    <w:rsid w:val="000E1512"/>
    <w:rsid w:val="000E4F63"/>
    <w:rsid w:val="000E751F"/>
    <w:rsid w:val="000F0E34"/>
    <w:rsid w:val="000F42EF"/>
    <w:rsid w:val="001362B4"/>
    <w:rsid w:val="001408CC"/>
    <w:rsid w:val="00170AC3"/>
    <w:rsid w:val="00187F2D"/>
    <w:rsid w:val="00192DCF"/>
    <w:rsid w:val="001A74C9"/>
    <w:rsid w:val="001B6BDD"/>
    <w:rsid w:val="001F50C0"/>
    <w:rsid w:val="00212770"/>
    <w:rsid w:val="002252CE"/>
    <w:rsid w:val="00225F5F"/>
    <w:rsid w:val="0025764A"/>
    <w:rsid w:val="002643AC"/>
    <w:rsid w:val="00272C0B"/>
    <w:rsid w:val="003013F1"/>
    <w:rsid w:val="003274E3"/>
    <w:rsid w:val="00334E7F"/>
    <w:rsid w:val="003425AE"/>
    <w:rsid w:val="003820C4"/>
    <w:rsid w:val="00392536"/>
    <w:rsid w:val="0039389D"/>
    <w:rsid w:val="003B50A8"/>
    <w:rsid w:val="003C40AE"/>
    <w:rsid w:val="003D2E45"/>
    <w:rsid w:val="003F45C3"/>
    <w:rsid w:val="00412772"/>
    <w:rsid w:val="00444276"/>
    <w:rsid w:val="00485D5A"/>
    <w:rsid w:val="004957C1"/>
    <w:rsid w:val="004B36C5"/>
    <w:rsid w:val="004C3BC3"/>
    <w:rsid w:val="004F4A78"/>
    <w:rsid w:val="005305F6"/>
    <w:rsid w:val="00535858"/>
    <w:rsid w:val="00554581"/>
    <w:rsid w:val="00560032"/>
    <w:rsid w:val="005673D8"/>
    <w:rsid w:val="005701FE"/>
    <w:rsid w:val="005951E3"/>
    <w:rsid w:val="005B1142"/>
    <w:rsid w:val="005C3715"/>
    <w:rsid w:val="00610739"/>
    <w:rsid w:val="00610C70"/>
    <w:rsid w:val="0064042C"/>
    <w:rsid w:val="00640E89"/>
    <w:rsid w:val="00677534"/>
    <w:rsid w:val="00677D5B"/>
    <w:rsid w:val="00686033"/>
    <w:rsid w:val="00690578"/>
    <w:rsid w:val="006A59F5"/>
    <w:rsid w:val="006B623D"/>
    <w:rsid w:val="006D46E7"/>
    <w:rsid w:val="006E2FE5"/>
    <w:rsid w:val="00707E3F"/>
    <w:rsid w:val="00734934"/>
    <w:rsid w:val="00744ADE"/>
    <w:rsid w:val="00793C6D"/>
    <w:rsid w:val="007A637B"/>
    <w:rsid w:val="007F0EB1"/>
    <w:rsid w:val="00805B36"/>
    <w:rsid w:val="00817AE9"/>
    <w:rsid w:val="00887630"/>
    <w:rsid w:val="008B6F62"/>
    <w:rsid w:val="008E4320"/>
    <w:rsid w:val="008F3870"/>
    <w:rsid w:val="009225E6"/>
    <w:rsid w:val="00981F0D"/>
    <w:rsid w:val="00993108"/>
    <w:rsid w:val="00993946"/>
    <w:rsid w:val="00994A3D"/>
    <w:rsid w:val="00995F4C"/>
    <w:rsid w:val="009A20C5"/>
    <w:rsid w:val="009C04D4"/>
    <w:rsid w:val="009F03F1"/>
    <w:rsid w:val="009F122A"/>
    <w:rsid w:val="00A038D4"/>
    <w:rsid w:val="00A1156E"/>
    <w:rsid w:val="00A465D8"/>
    <w:rsid w:val="00A57F8B"/>
    <w:rsid w:val="00A74579"/>
    <w:rsid w:val="00A77041"/>
    <w:rsid w:val="00A85D53"/>
    <w:rsid w:val="00B01EE3"/>
    <w:rsid w:val="00B10163"/>
    <w:rsid w:val="00B32D34"/>
    <w:rsid w:val="00B76CCE"/>
    <w:rsid w:val="00B83CD6"/>
    <w:rsid w:val="00B83E5A"/>
    <w:rsid w:val="00BD0DED"/>
    <w:rsid w:val="00BD389D"/>
    <w:rsid w:val="00BF7CBE"/>
    <w:rsid w:val="00C103E5"/>
    <w:rsid w:val="00C20689"/>
    <w:rsid w:val="00C26406"/>
    <w:rsid w:val="00C34B7A"/>
    <w:rsid w:val="00C8350D"/>
    <w:rsid w:val="00C91C77"/>
    <w:rsid w:val="00CA18F5"/>
    <w:rsid w:val="00CC3F2C"/>
    <w:rsid w:val="00CF5854"/>
    <w:rsid w:val="00D204A0"/>
    <w:rsid w:val="00D6276E"/>
    <w:rsid w:val="00D715BC"/>
    <w:rsid w:val="00D7601D"/>
    <w:rsid w:val="00D80AB1"/>
    <w:rsid w:val="00D84696"/>
    <w:rsid w:val="00DB1512"/>
    <w:rsid w:val="00DB4C53"/>
    <w:rsid w:val="00DC46B2"/>
    <w:rsid w:val="00E25700"/>
    <w:rsid w:val="00E35D38"/>
    <w:rsid w:val="00E55C65"/>
    <w:rsid w:val="00EB4CC9"/>
    <w:rsid w:val="00EB76C2"/>
    <w:rsid w:val="00ED3A2A"/>
    <w:rsid w:val="00F20DD4"/>
    <w:rsid w:val="00F31A3C"/>
    <w:rsid w:val="00F61470"/>
    <w:rsid w:val="00F7147B"/>
    <w:rsid w:val="00FA4F89"/>
    <w:rsid w:val="00FA7B25"/>
    <w:rsid w:val="00FD04B7"/>
    <w:rsid w:val="00FF7DC1"/>
    <w:rsid w:val="36DBA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63D711"/>
  <w15:docId w15:val="{63EBA01E-E9F5-4E69-813B-B27DE84B2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6033"/>
    <w:rPr>
      <w:rFonts w:ascii="Segoe UI" w:hAnsi="Segoe UI"/>
    </w:rPr>
  </w:style>
  <w:style w:type="paragraph" w:styleId="Heading1">
    <w:name w:val="heading 1"/>
    <w:basedOn w:val="Normal"/>
    <w:next w:val="Normal"/>
    <w:link w:val="Heading1Char"/>
    <w:uiPriority w:val="9"/>
    <w:qFormat/>
    <w:rsid w:val="00686033"/>
    <w:pPr>
      <w:keepNext/>
      <w:keepLines/>
      <w:spacing w:before="240"/>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686033"/>
    <w:pPr>
      <w:keepNext/>
      <w:keepLines/>
      <w:spacing w:before="40"/>
      <w:outlineLvl w:val="1"/>
    </w:pPr>
    <w:rPr>
      <w:rFonts w:eastAsiaTheme="majorEastAsia" w:cstheme="majorBidi"/>
      <w:b/>
      <w:color w:val="000000" w:themeColor="text1"/>
      <w:sz w:val="26"/>
      <w:szCs w:val="26"/>
    </w:rPr>
  </w:style>
  <w:style w:type="paragraph" w:styleId="Heading3">
    <w:name w:val="heading 3"/>
    <w:basedOn w:val="Normal"/>
    <w:next w:val="Normal"/>
    <w:link w:val="Heading3Char"/>
    <w:uiPriority w:val="9"/>
    <w:unhideWhenUsed/>
    <w:qFormat/>
    <w:rsid w:val="00686033"/>
    <w:pPr>
      <w:keepNext/>
      <w:keepLines/>
      <w:spacing w:before="40"/>
      <w:outlineLvl w:val="2"/>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0739"/>
    <w:pPr>
      <w:tabs>
        <w:tab w:val="center" w:pos="4680"/>
        <w:tab w:val="right" w:pos="9360"/>
      </w:tabs>
    </w:pPr>
  </w:style>
  <w:style w:type="character" w:customStyle="1" w:styleId="HeaderChar">
    <w:name w:val="Header Char"/>
    <w:basedOn w:val="DefaultParagraphFont"/>
    <w:link w:val="Header"/>
    <w:uiPriority w:val="99"/>
    <w:rsid w:val="00610739"/>
  </w:style>
  <w:style w:type="paragraph" w:styleId="Footer">
    <w:name w:val="footer"/>
    <w:basedOn w:val="Normal"/>
    <w:link w:val="FooterChar"/>
    <w:uiPriority w:val="99"/>
    <w:unhideWhenUsed/>
    <w:rsid w:val="00610739"/>
    <w:pPr>
      <w:tabs>
        <w:tab w:val="center" w:pos="4680"/>
        <w:tab w:val="right" w:pos="9360"/>
      </w:tabs>
    </w:pPr>
  </w:style>
  <w:style w:type="character" w:customStyle="1" w:styleId="FooterChar">
    <w:name w:val="Footer Char"/>
    <w:basedOn w:val="DefaultParagraphFont"/>
    <w:link w:val="Footer"/>
    <w:uiPriority w:val="99"/>
    <w:rsid w:val="00610739"/>
  </w:style>
  <w:style w:type="paragraph" w:styleId="NoSpacing">
    <w:name w:val="No Spacing"/>
    <w:uiPriority w:val="1"/>
    <w:qFormat/>
    <w:rsid w:val="00686033"/>
    <w:rPr>
      <w:rFonts w:ascii="Segoe UI" w:hAnsi="Segoe UI"/>
    </w:rPr>
  </w:style>
  <w:style w:type="character" w:customStyle="1" w:styleId="Heading1Char">
    <w:name w:val="Heading 1 Char"/>
    <w:basedOn w:val="DefaultParagraphFont"/>
    <w:link w:val="Heading1"/>
    <w:uiPriority w:val="9"/>
    <w:rsid w:val="00686033"/>
    <w:rPr>
      <w:rFonts w:ascii="Segoe UI" w:eastAsiaTheme="majorEastAsia" w:hAnsi="Segoe UI" w:cstheme="majorBidi"/>
      <w:b/>
      <w:color w:val="000000" w:themeColor="text1"/>
      <w:sz w:val="32"/>
      <w:szCs w:val="32"/>
    </w:rPr>
  </w:style>
  <w:style w:type="character" w:customStyle="1" w:styleId="Heading2Char">
    <w:name w:val="Heading 2 Char"/>
    <w:basedOn w:val="DefaultParagraphFont"/>
    <w:link w:val="Heading2"/>
    <w:uiPriority w:val="9"/>
    <w:rsid w:val="00686033"/>
    <w:rPr>
      <w:rFonts w:ascii="Segoe UI" w:eastAsiaTheme="majorEastAsia" w:hAnsi="Segoe UI" w:cstheme="majorBidi"/>
      <w:b/>
      <w:color w:val="000000" w:themeColor="text1"/>
      <w:sz w:val="26"/>
      <w:szCs w:val="26"/>
    </w:rPr>
  </w:style>
  <w:style w:type="paragraph" w:styleId="Title">
    <w:name w:val="Title"/>
    <w:basedOn w:val="Normal"/>
    <w:next w:val="Normal"/>
    <w:link w:val="TitleChar"/>
    <w:uiPriority w:val="10"/>
    <w:qFormat/>
    <w:rsid w:val="00686033"/>
    <w:pPr>
      <w:contextualSpacing/>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686033"/>
    <w:rPr>
      <w:rFonts w:ascii="Segoe UI" w:eastAsiaTheme="majorEastAsia" w:hAnsi="Segoe UI" w:cstheme="majorBidi"/>
      <w:b/>
      <w:spacing w:val="-10"/>
      <w:kern w:val="28"/>
      <w:sz w:val="56"/>
      <w:szCs w:val="56"/>
    </w:rPr>
  </w:style>
  <w:style w:type="character" w:customStyle="1" w:styleId="Heading3Char">
    <w:name w:val="Heading 3 Char"/>
    <w:basedOn w:val="DefaultParagraphFont"/>
    <w:link w:val="Heading3"/>
    <w:uiPriority w:val="9"/>
    <w:rsid w:val="00686033"/>
    <w:rPr>
      <w:rFonts w:ascii="Segoe UI" w:eastAsiaTheme="majorEastAsia" w:hAnsi="Segoe UI" w:cstheme="majorBidi"/>
      <w:b/>
      <w:color w:val="000000" w:themeColor="text1"/>
    </w:rPr>
  </w:style>
  <w:style w:type="paragraph" w:styleId="ListParagraph">
    <w:name w:val="List Paragraph"/>
    <w:basedOn w:val="Normal"/>
    <w:uiPriority w:val="34"/>
    <w:qFormat/>
    <w:rsid w:val="00BD389D"/>
    <w:pPr>
      <w:ind w:left="720"/>
      <w:contextualSpacing/>
    </w:pPr>
  </w:style>
  <w:style w:type="character" w:styleId="Hyperlink">
    <w:name w:val="Hyperlink"/>
    <w:basedOn w:val="DefaultParagraphFont"/>
    <w:uiPriority w:val="99"/>
    <w:unhideWhenUsed/>
    <w:rsid w:val="00A77041"/>
    <w:rPr>
      <w:color w:val="0563C1" w:themeColor="hyperlink"/>
      <w:u w:val="single"/>
    </w:rPr>
  </w:style>
  <w:style w:type="character" w:styleId="UnresolvedMention">
    <w:name w:val="Unresolved Mention"/>
    <w:basedOn w:val="DefaultParagraphFont"/>
    <w:uiPriority w:val="99"/>
    <w:semiHidden/>
    <w:unhideWhenUsed/>
    <w:rsid w:val="00A770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679388">
      <w:bodyDiv w:val="1"/>
      <w:marLeft w:val="0"/>
      <w:marRight w:val="0"/>
      <w:marTop w:val="0"/>
      <w:marBottom w:val="0"/>
      <w:divBdr>
        <w:top w:val="none" w:sz="0" w:space="0" w:color="auto"/>
        <w:left w:val="none" w:sz="0" w:space="0" w:color="auto"/>
        <w:bottom w:val="none" w:sz="0" w:space="0" w:color="auto"/>
        <w:right w:val="none" w:sz="0" w:space="0" w:color="auto"/>
      </w:divBdr>
      <w:divsChild>
        <w:div w:id="140002790">
          <w:marLeft w:val="360"/>
          <w:marRight w:val="0"/>
          <w:marTop w:val="200"/>
          <w:marBottom w:val="0"/>
          <w:divBdr>
            <w:top w:val="none" w:sz="0" w:space="0" w:color="auto"/>
            <w:left w:val="none" w:sz="0" w:space="0" w:color="auto"/>
            <w:bottom w:val="none" w:sz="0" w:space="0" w:color="auto"/>
            <w:right w:val="none" w:sz="0" w:space="0" w:color="auto"/>
          </w:divBdr>
        </w:div>
      </w:divsChild>
    </w:div>
    <w:div w:id="983123252">
      <w:bodyDiv w:val="1"/>
      <w:marLeft w:val="0"/>
      <w:marRight w:val="0"/>
      <w:marTop w:val="0"/>
      <w:marBottom w:val="0"/>
      <w:divBdr>
        <w:top w:val="none" w:sz="0" w:space="0" w:color="auto"/>
        <w:left w:val="none" w:sz="0" w:space="0" w:color="auto"/>
        <w:bottom w:val="none" w:sz="0" w:space="0" w:color="auto"/>
        <w:right w:val="none" w:sz="0" w:space="0" w:color="auto"/>
      </w:divBdr>
      <w:divsChild>
        <w:div w:id="2000889896">
          <w:marLeft w:val="360"/>
          <w:marRight w:val="0"/>
          <w:marTop w:val="200"/>
          <w:marBottom w:val="0"/>
          <w:divBdr>
            <w:top w:val="none" w:sz="0" w:space="0" w:color="auto"/>
            <w:left w:val="none" w:sz="0" w:space="0" w:color="auto"/>
            <w:bottom w:val="none" w:sz="0" w:space="0" w:color="auto"/>
            <w:right w:val="none" w:sz="0" w:space="0" w:color="auto"/>
          </w:divBdr>
        </w:div>
        <w:div w:id="2040009858">
          <w:marLeft w:val="1080"/>
          <w:marRight w:val="0"/>
          <w:marTop w:val="100"/>
          <w:marBottom w:val="0"/>
          <w:divBdr>
            <w:top w:val="none" w:sz="0" w:space="0" w:color="auto"/>
            <w:left w:val="none" w:sz="0" w:space="0" w:color="auto"/>
            <w:bottom w:val="none" w:sz="0" w:space="0" w:color="auto"/>
            <w:right w:val="none" w:sz="0" w:space="0" w:color="auto"/>
          </w:divBdr>
        </w:div>
      </w:divsChild>
    </w:div>
    <w:div w:id="1341351357">
      <w:bodyDiv w:val="1"/>
      <w:marLeft w:val="0"/>
      <w:marRight w:val="0"/>
      <w:marTop w:val="0"/>
      <w:marBottom w:val="0"/>
      <w:divBdr>
        <w:top w:val="none" w:sz="0" w:space="0" w:color="auto"/>
        <w:left w:val="none" w:sz="0" w:space="0" w:color="auto"/>
        <w:bottom w:val="none" w:sz="0" w:space="0" w:color="auto"/>
        <w:right w:val="none" w:sz="0" w:space="0" w:color="auto"/>
      </w:divBdr>
      <w:divsChild>
        <w:div w:id="52193999">
          <w:marLeft w:val="446"/>
          <w:marRight w:val="0"/>
          <w:marTop w:val="0"/>
          <w:marBottom w:val="120"/>
          <w:divBdr>
            <w:top w:val="none" w:sz="0" w:space="0" w:color="auto"/>
            <w:left w:val="none" w:sz="0" w:space="0" w:color="auto"/>
            <w:bottom w:val="none" w:sz="0" w:space="0" w:color="auto"/>
            <w:right w:val="none" w:sz="0" w:space="0" w:color="auto"/>
          </w:divBdr>
        </w:div>
        <w:div w:id="604701101">
          <w:marLeft w:val="446"/>
          <w:marRight w:val="0"/>
          <w:marTop w:val="0"/>
          <w:marBottom w:val="120"/>
          <w:divBdr>
            <w:top w:val="none" w:sz="0" w:space="0" w:color="auto"/>
            <w:left w:val="none" w:sz="0" w:space="0" w:color="auto"/>
            <w:bottom w:val="none" w:sz="0" w:space="0" w:color="auto"/>
            <w:right w:val="none" w:sz="0" w:space="0" w:color="auto"/>
          </w:divBdr>
        </w:div>
        <w:div w:id="1623072321">
          <w:marLeft w:val="446"/>
          <w:marRight w:val="0"/>
          <w:marTop w:val="0"/>
          <w:marBottom w:val="120"/>
          <w:divBdr>
            <w:top w:val="none" w:sz="0" w:space="0" w:color="auto"/>
            <w:left w:val="none" w:sz="0" w:space="0" w:color="auto"/>
            <w:bottom w:val="none" w:sz="0" w:space="0" w:color="auto"/>
            <w:right w:val="none" w:sz="0" w:space="0" w:color="auto"/>
          </w:divBdr>
        </w:div>
      </w:divsChild>
    </w:div>
    <w:div w:id="1382629019">
      <w:bodyDiv w:val="1"/>
      <w:marLeft w:val="0"/>
      <w:marRight w:val="0"/>
      <w:marTop w:val="0"/>
      <w:marBottom w:val="0"/>
      <w:divBdr>
        <w:top w:val="none" w:sz="0" w:space="0" w:color="auto"/>
        <w:left w:val="none" w:sz="0" w:space="0" w:color="auto"/>
        <w:bottom w:val="none" w:sz="0" w:space="0" w:color="auto"/>
        <w:right w:val="none" w:sz="0" w:space="0" w:color="auto"/>
      </w:divBdr>
    </w:div>
    <w:div w:id="1658800503">
      <w:bodyDiv w:val="1"/>
      <w:marLeft w:val="0"/>
      <w:marRight w:val="0"/>
      <w:marTop w:val="0"/>
      <w:marBottom w:val="0"/>
      <w:divBdr>
        <w:top w:val="none" w:sz="0" w:space="0" w:color="auto"/>
        <w:left w:val="none" w:sz="0" w:space="0" w:color="auto"/>
        <w:bottom w:val="none" w:sz="0" w:space="0" w:color="auto"/>
        <w:right w:val="none" w:sz="0" w:space="0" w:color="auto"/>
      </w:divBdr>
      <w:divsChild>
        <w:div w:id="693187240">
          <w:marLeft w:val="1080"/>
          <w:marRight w:val="0"/>
          <w:marTop w:val="100"/>
          <w:marBottom w:val="0"/>
          <w:divBdr>
            <w:top w:val="none" w:sz="0" w:space="0" w:color="auto"/>
            <w:left w:val="none" w:sz="0" w:space="0" w:color="auto"/>
            <w:bottom w:val="none" w:sz="0" w:space="0" w:color="auto"/>
            <w:right w:val="none" w:sz="0" w:space="0" w:color="auto"/>
          </w:divBdr>
        </w:div>
        <w:div w:id="1586919296">
          <w:marLeft w:val="1080"/>
          <w:marRight w:val="0"/>
          <w:marTop w:val="100"/>
          <w:marBottom w:val="0"/>
          <w:divBdr>
            <w:top w:val="none" w:sz="0" w:space="0" w:color="auto"/>
            <w:left w:val="none" w:sz="0" w:space="0" w:color="auto"/>
            <w:bottom w:val="none" w:sz="0" w:space="0" w:color="auto"/>
            <w:right w:val="none" w:sz="0" w:space="0" w:color="auto"/>
          </w:divBdr>
        </w:div>
        <w:div w:id="1707482166">
          <w:marLeft w:val="1080"/>
          <w:marRight w:val="0"/>
          <w:marTop w:val="100"/>
          <w:marBottom w:val="0"/>
          <w:divBdr>
            <w:top w:val="none" w:sz="0" w:space="0" w:color="auto"/>
            <w:left w:val="none" w:sz="0" w:space="0" w:color="auto"/>
            <w:bottom w:val="none" w:sz="0" w:space="0" w:color="auto"/>
            <w:right w:val="none" w:sz="0" w:space="0" w:color="auto"/>
          </w:divBdr>
        </w:div>
        <w:div w:id="1911185417">
          <w:marLeft w:val="1080"/>
          <w:marRight w:val="0"/>
          <w:marTop w:val="100"/>
          <w:marBottom w:val="0"/>
          <w:divBdr>
            <w:top w:val="none" w:sz="0" w:space="0" w:color="auto"/>
            <w:left w:val="none" w:sz="0" w:space="0" w:color="auto"/>
            <w:bottom w:val="none" w:sz="0" w:space="0" w:color="auto"/>
            <w:right w:val="none" w:sz="0" w:space="0" w:color="auto"/>
          </w:divBdr>
        </w:div>
      </w:divsChild>
    </w:div>
    <w:div w:id="1945729250">
      <w:bodyDiv w:val="1"/>
      <w:marLeft w:val="0"/>
      <w:marRight w:val="0"/>
      <w:marTop w:val="0"/>
      <w:marBottom w:val="0"/>
      <w:divBdr>
        <w:top w:val="none" w:sz="0" w:space="0" w:color="auto"/>
        <w:left w:val="none" w:sz="0" w:space="0" w:color="auto"/>
        <w:bottom w:val="none" w:sz="0" w:space="0" w:color="auto"/>
        <w:right w:val="none" w:sz="0" w:space="0" w:color="auto"/>
      </w:divBdr>
      <w:divsChild>
        <w:div w:id="862740913">
          <w:marLeft w:val="360"/>
          <w:marRight w:val="0"/>
          <w:marTop w:val="20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ORe-Services@mt.go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DEB8725E1FB04F86310F1378854BCE" ma:contentTypeVersion="7" ma:contentTypeDescription="Create a new document." ma:contentTypeScope="" ma:versionID="aa74f50af5a93f2abe20414c39186885">
  <xsd:schema xmlns:xsd="http://www.w3.org/2001/XMLSchema" xmlns:xs="http://www.w3.org/2001/XMLSchema" xmlns:p="http://schemas.microsoft.com/office/2006/metadata/properties" xmlns:ns2="994d8351-235e-4256-b9e8-0cc44acac99e" xmlns:ns3="618de888-a28a-4df0-b8c5-8542ffc67895" targetNamespace="http://schemas.microsoft.com/office/2006/metadata/properties" ma:root="true" ma:fieldsID="179924ea9eca75d4a4848a8d93e786b3" ns2:_="" ns3:_="">
    <xsd:import namespace="994d8351-235e-4256-b9e8-0cc44acac99e"/>
    <xsd:import namespace="618de888-a28a-4df0-b8c5-8542ffc6789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4d8351-235e-4256-b9e8-0cc44acac9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8de888-a28a-4df0-b8c5-8542ffc6789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618de888-a28a-4df0-b8c5-8542ffc67895">
      <UserInfo>
        <DisplayName>Irey, Jonathan</DisplayName>
        <AccountId>203</AccountId>
        <AccountType/>
      </UserInfo>
      <UserInfo>
        <DisplayName>Slead, Jason</DisplayName>
        <AccountId>35</AccountId>
        <AccountType/>
      </UserInfo>
      <UserInfo>
        <DisplayName>Finstad, Bob</DisplayName>
        <AccountId>201</AccountId>
        <AccountType/>
      </UserInfo>
      <UserInfo>
        <DisplayName>Brotherton, Matt</DisplayName>
        <AccountId>19</AccountId>
        <AccountType/>
      </UserInfo>
      <UserInfo>
        <DisplayName>Martini, Cory</DisplayName>
        <AccountId>330</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8D7B08-99FA-4F09-8CBF-677DDCAAF8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4d8351-235e-4256-b9e8-0cc44acac99e"/>
    <ds:schemaRef ds:uri="618de888-a28a-4df0-b8c5-8542ffc678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D0E5D3-978C-44FC-85BF-4B841F3FA200}">
  <ds:schemaRefs>
    <ds:schemaRef ds:uri="http://schemas.openxmlformats.org/officeDocument/2006/bibliography"/>
  </ds:schemaRefs>
</ds:datastoreItem>
</file>

<file path=customXml/itemProps3.xml><?xml version="1.0" encoding="utf-8"?>
<ds:datastoreItem xmlns:ds="http://schemas.openxmlformats.org/officeDocument/2006/customXml" ds:itemID="{AEC4E3CC-85DF-49FC-AADD-382CE4313FF5}">
  <ds:schemaRefs>
    <ds:schemaRef ds:uri="http://schemas.microsoft.com/office/2006/metadata/properties"/>
    <ds:schemaRef ds:uri="http://schemas.microsoft.com/office/infopath/2007/PartnerControls"/>
    <ds:schemaRef ds:uri="618de888-a28a-4df0-b8c5-8542ffc67895"/>
  </ds:schemaRefs>
</ds:datastoreItem>
</file>

<file path=customXml/itemProps4.xml><?xml version="1.0" encoding="utf-8"?>
<ds:datastoreItem xmlns:ds="http://schemas.openxmlformats.org/officeDocument/2006/customXml" ds:itemID="{8022A13C-EDD8-420F-A703-0BEA74BD42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328</Words>
  <Characters>1872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Gomez, Czelsi</dc:creator>
  <cp:keywords/>
  <dc:description/>
  <cp:lastModifiedBy>Cummins, Gregory</cp:lastModifiedBy>
  <cp:revision>2</cp:revision>
  <cp:lastPrinted>2021-01-12T17:41:00Z</cp:lastPrinted>
  <dcterms:created xsi:type="dcterms:W3CDTF">2026-07-14T14:14:00Z</dcterms:created>
  <dcterms:modified xsi:type="dcterms:W3CDTF">2026-07-14T14:14:00Z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0x010100ABDEB8725E1FB04F86310F1378854BCE</vt:lpwstr>
  </property>
  <property fmtid="{D5CDD505-2E9C-101B-9397-08002B2CF9AE}" pid="3" name="Order">
    <vt:r8>50300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