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A58" w:rsidRDefault="00F85E64" w:rsidP="005B7F54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Subject: 2018 Montana ATS Testing</w:t>
      </w:r>
      <w:r w:rsidR="005C6A68">
        <w:rPr>
          <w:rFonts w:asciiTheme="minorHAnsi" w:hAnsiTheme="minorHAnsi" w:cstheme="minorBidi"/>
        </w:rPr>
        <w:tab/>
      </w:r>
      <w:r w:rsidR="005C6A68">
        <w:rPr>
          <w:rFonts w:asciiTheme="minorHAnsi" w:hAnsiTheme="minorHAnsi" w:cstheme="minorBidi"/>
        </w:rPr>
        <w:tab/>
      </w:r>
      <w:r w:rsidR="005C6A68">
        <w:rPr>
          <w:rFonts w:asciiTheme="minorHAnsi" w:hAnsiTheme="minorHAnsi" w:cstheme="minorBidi"/>
        </w:rPr>
        <w:tab/>
      </w:r>
      <w:r w:rsidR="005C6A68">
        <w:rPr>
          <w:rFonts w:asciiTheme="minorHAnsi" w:hAnsiTheme="minorHAnsi" w:cstheme="minorBidi"/>
        </w:rPr>
        <w:tab/>
      </w:r>
      <w:r w:rsidR="005C6A68"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 w:rsidR="005C6A68">
        <w:rPr>
          <w:rFonts w:asciiTheme="minorHAnsi" w:hAnsiTheme="minorHAnsi" w:cstheme="minorBidi"/>
        </w:rPr>
        <w:t xml:space="preserve">November </w:t>
      </w:r>
      <w:r w:rsidR="008C76E5">
        <w:rPr>
          <w:rFonts w:asciiTheme="minorHAnsi" w:hAnsiTheme="minorHAnsi" w:cstheme="minorBidi"/>
        </w:rPr>
        <w:t>28</w:t>
      </w:r>
      <w:r w:rsidR="005C6A68">
        <w:rPr>
          <w:rFonts w:asciiTheme="minorHAnsi" w:hAnsiTheme="minorHAnsi" w:cstheme="minorBidi"/>
        </w:rPr>
        <w:t>, 2018</w:t>
      </w:r>
    </w:p>
    <w:p w:rsidR="005C6A68" w:rsidRDefault="005C6A68" w:rsidP="005B7F54">
      <w:pPr>
        <w:rPr>
          <w:rFonts w:asciiTheme="minorHAnsi" w:hAnsiTheme="minorHAnsi" w:cstheme="minorBidi"/>
        </w:rPr>
      </w:pPr>
    </w:p>
    <w:p w:rsidR="005C6A68" w:rsidRDefault="005C6A68" w:rsidP="005B7F54">
      <w:pPr>
        <w:rPr>
          <w:rFonts w:asciiTheme="minorHAnsi" w:hAnsiTheme="minorHAnsi" w:cstheme="minorBidi"/>
        </w:rPr>
      </w:pPr>
    </w:p>
    <w:p w:rsidR="008C76E5" w:rsidRDefault="005B7F54" w:rsidP="005B7F54">
      <w:r>
        <w:rPr>
          <w:rFonts w:asciiTheme="minorHAnsi" w:hAnsiTheme="minorHAnsi" w:cstheme="minorBidi"/>
        </w:rPr>
        <w:t xml:space="preserve">Montana </w:t>
      </w:r>
      <w:r w:rsidR="008C76E5">
        <w:rPr>
          <w:rFonts w:asciiTheme="minorHAnsi" w:hAnsiTheme="minorHAnsi" w:cstheme="minorBidi"/>
        </w:rPr>
        <w:t>is ready for</w:t>
      </w:r>
      <w:r>
        <w:rPr>
          <w:rFonts w:asciiTheme="minorHAnsi" w:hAnsiTheme="minorHAnsi" w:cstheme="minorBidi"/>
        </w:rPr>
        <w:t xml:space="preserve"> ATS testing </w:t>
      </w:r>
      <w:r w:rsidR="008C76E5">
        <w:rPr>
          <w:rFonts w:asciiTheme="minorHAnsi" w:hAnsiTheme="minorHAnsi" w:cstheme="minorBidi"/>
        </w:rPr>
        <w:t>for</w:t>
      </w:r>
      <w:r w:rsidR="00410660">
        <w:rPr>
          <w:rFonts w:asciiTheme="minorHAnsi" w:hAnsiTheme="minorHAnsi" w:cstheme="minorBidi"/>
        </w:rPr>
        <w:t xml:space="preserve"> FID,</w:t>
      </w:r>
      <w:r>
        <w:rPr>
          <w:rFonts w:asciiTheme="minorHAnsi" w:hAnsiTheme="minorHAnsi" w:cstheme="minorBidi"/>
        </w:rPr>
        <w:t xml:space="preserve"> </w:t>
      </w:r>
      <w:r>
        <w:t>Corporation, S-corporation, and Partnership returns</w:t>
      </w:r>
      <w:r w:rsidR="008C76E5">
        <w:t>.</w:t>
      </w:r>
    </w:p>
    <w:p w:rsidR="00363B05" w:rsidRDefault="008C76E5" w:rsidP="005B7F54">
      <w:pPr>
        <w:rPr>
          <w:rFonts w:asciiTheme="minorHAnsi" w:hAnsiTheme="minorHAnsi" w:cstheme="minorBidi"/>
        </w:rPr>
      </w:pPr>
      <w:r>
        <w:t>We will publish an update when the Individual Form 2 ATS begins, the week of December 1.</w:t>
      </w:r>
      <w:r w:rsidR="005B7F54">
        <w:rPr>
          <w:rFonts w:asciiTheme="minorHAnsi" w:hAnsiTheme="minorHAnsi" w:cstheme="minorBidi"/>
        </w:rPr>
        <w:t xml:space="preserve"> </w:t>
      </w:r>
    </w:p>
    <w:p w:rsidR="00363B05" w:rsidRDefault="00363B05" w:rsidP="005B7F54">
      <w:pPr>
        <w:rPr>
          <w:rFonts w:asciiTheme="minorHAnsi" w:hAnsiTheme="minorHAnsi" w:cstheme="minorBidi"/>
        </w:rPr>
      </w:pPr>
    </w:p>
    <w:p w:rsidR="005B7F54" w:rsidRDefault="0078240D" w:rsidP="005B7F54">
      <w:r>
        <w:t>Montana return i</w:t>
      </w:r>
      <w:r w:rsidR="005B7F54">
        <w:t xml:space="preserve">nformation can be found </w:t>
      </w:r>
      <w:r>
        <w:t xml:space="preserve">on the State Exchange System </w:t>
      </w:r>
      <w:r w:rsidR="005B7F54">
        <w:t xml:space="preserve">folders for each return type. Automatic notification will be provided </w:t>
      </w:r>
      <w:r w:rsidR="00363B05">
        <w:t xml:space="preserve">to developers </w:t>
      </w:r>
      <w:r w:rsidR="005B7F54">
        <w:t xml:space="preserve">when the folders are updated with new ATS testing </w:t>
      </w:r>
      <w:r w:rsidR="00271690">
        <w:t xml:space="preserve">and </w:t>
      </w:r>
      <w:r w:rsidR="002E0836">
        <w:t xml:space="preserve">return </w:t>
      </w:r>
      <w:r w:rsidR="00271690">
        <w:t xml:space="preserve">requirements </w:t>
      </w:r>
      <w:r w:rsidR="005B7F54">
        <w:t xml:space="preserve">documentation. </w:t>
      </w:r>
    </w:p>
    <w:p w:rsidR="00584B0A" w:rsidRDefault="00584B0A" w:rsidP="005B7F54"/>
    <w:p w:rsidR="00FA346C" w:rsidRDefault="00FA346C" w:rsidP="008C76E5">
      <w:r>
        <w:t>Montana has applied reject codes to the business rules for the Individual, Partnership, S-Corp and Corporate returns. Information regarding the business rule automation has been added to the SES return folders.</w:t>
      </w:r>
      <w:r w:rsidR="00271690">
        <w:t xml:space="preserve"> Contact </w:t>
      </w:r>
      <w:hyperlink r:id="rId5" w:history="1">
        <w:r w:rsidR="00271690" w:rsidRPr="00B15FC1">
          <w:rPr>
            <w:rStyle w:val="Hyperlink"/>
          </w:rPr>
          <w:t>dore-services@mt.gov</w:t>
        </w:r>
      </w:hyperlink>
      <w:r w:rsidR="00271690">
        <w:t xml:space="preserve"> if you have any questions.</w:t>
      </w:r>
    </w:p>
    <w:p w:rsidR="00354644" w:rsidRDefault="00354644" w:rsidP="005B7F54">
      <w:pPr>
        <w:rPr>
          <w:b/>
        </w:rPr>
      </w:pPr>
    </w:p>
    <w:p w:rsidR="005B7F54" w:rsidRDefault="005B7F54" w:rsidP="005B7F54">
      <w:pPr>
        <w:rPr>
          <w:b/>
        </w:rPr>
      </w:pPr>
      <w:r>
        <w:rPr>
          <w:b/>
        </w:rPr>
        <w:t xml:space="preserve">Montana </w:t>
      </w:r>
      <w:proofErr w:type="spellStart"/>
      <w:r w:rsidR="008C76E5">
        <w:rPr>
          <w:b/>
        </w:rPr>
        <w:t>MeF</w:t>
      </w:r>
      <w:proofErr w:type="spellEnd"/>
      <w:r w:rsidR="008C76E5">
        <w:rPr>
          <w:b/>
        </w:rPr>
        <w:t xml:space="preserve"> Technical &amp; Requirements</w:t>
      </w:r>
      <w:r>
        <w:rPr>
          <w:b/>
        </w:rPr>
        <w:t xml:space="preserve"> Support Information:</w:t>
      </w:r>
    </w:p>
    <w:p w:rsidR="005B7F54" w:rsidRDefault="005B7F54" w:rsidP="005B7F54">
      <w:r>
        <w:t xml:space="preserve">Please send your questions regarding LOIs, SES access, ATS packets, schemas, business rules, reject codes, instructions or any return requirements to </w:t>
      </w:r>
      <w:hyperlink r:id="rId6" w:history="1">
        <w:r>
          <w:rPr>
            <w:rStyle w:val="Hyperlink"/>
          </w:rPr>
          <w:t>dore-services@mt.gov</w:t>
        </w:r>
      </w:hyperlink>
      <w:r>
        <w:t xml:space="preserve">.  </w:t>
      </w:r>
      <w:r w:rsidR="008C76E5">
        <w:t>We will respond promptly to your questions. If you need a conference call to discuss requirements, please let us know.</w:t>
      </w:r>
    </w:p>
    <w:p w:rsidR="008C76E5" w:rsidRPr="008C76E5" w:rsidRDefault="008C76E5" w:rsidP="005B7F54">
      <w:pPr>
        <w:rPr>
          <w:b/>
          <w:sz w:val="16"/>
          <w:szCs w:val="16"/>
        </w:rPr>
      </w:pPr>
    </w:p>
    <w:p w:rsidR="005B7F54" w:rsidRDefault="005B7F54" w:rsidP="005B7F54">
      <w:r>
        <w:t>Primary contact:</w:t>
      </w:r>
      <w:r>
        <w:tab/>
        <w:t>Dave Berg</w:t>
      </w:r>
      <w:r w:rsidR="00565A58">
        <w:tab/>
      </w:r>
      <w:r>
        <w:t>406-444-4070</w:t>
      </w:r>
      <w:r>
        <w:tab/>
        <w:t>Individual &amp; FID returns</w:t>
      </w:r>
    </w:p>
    <w:p w:rsidR="005B7F54" w:rsidRDefault="005B7F54" w:rsidP="005B7F54">
      <w:r>
        <w:t>Primary contact:</w:t>
      </w:r>
      <w:r>
        <w:tab/>
        <w:t>Bob Anderson</w:t>
      </w:r>
      <w:r w:rsidR="00565A58">
        <w:tab/>
      </w:r>
      <w:r>
        <w:t>406-444-3522</w:t>
      </w:r>
      <w:r>
        <w:tab/>
        <w:t>Corporate, S-Corp &amp; Partnership returns</w:t>
      </w:r>
    </w:p>
    <w:p w:rsidR="005B7F54" w:rsidRDefault="005B7F54" w:rsidP="005B7F54">
      <w:r>
        <w:t>Program Manager:</w:t>
      </w:r>
      <w:r>
        <w:tab/>
        <w:t>Tim Wilson</w:t>
      </w:r>
      <w:r w:rsidR="00565A58">
        <w:tab/>
      </w:r>
      <w:r>
        <w:t>406-444-9351</w:t>
      </w:r>
      <w:r>
        <w:tab/>
      </w:r>
    </w:p>
    <w:p w:rsidR="005637CF" w:rsidRDefault="005637CF" w:rsidP="005B7F54"/>
    <w:p w:rsidR="005B7F54" w:rsidRDefault="005637CF" w:rsidP="005B7F54">
      <w:r>
        <w:t xml:space="preserve">Please send email inquiries to </w:t>
      </w:r>
      <w:hyperlink r:id="rId7" w:history="1">
        <w:r w:rsidRPr="007C6884">
          <w:rPr>
            <w:rStyle w:val="Hyperlink"/>
          </w:rPr>
          <w:t>dore-services@mt.gov</w:t>
        </w:r>
      </w:hyperlink>
      <w:r>
        <w:t xml:space="preserve"> . </w:t>
      </w:r>
      <w:bookmarkStart w:id="0" w:name="_GoBack"/>
      <w:bookmarkEnd w:id="0"/>
    </w:p>
    <w:p w:rsidR="005637CF" w:rsidRDefault="005637CF" w:rsidP="005B7F54">
      <w:pPr>
        <w:rPr>
          <w:b/>
        </w:rPr>
      </w:pPr>
    </w:p>
    <w:p w:rsidR="008C76E5" w:rsidRPr="008C76E5" w:rsidRDefault="008C76E5" w:rsidP="005B7F54">
      <w:pPr>
        <w:rPr>
          <w:b/>
        </w:rPr>
      </w:pPr>
      <w:r w:rsidRPr="008C76E5">
        <w:rPr>
          <w:b/>
        </w:rPr>
        <w:t>Ready for ATS Testing:</w:t>
      </w:r>
    </w:p>
    <w:p w:rsidR="005B7F54" w:rsidRDefault="005B7F54" w:rsidP="005B7F54">
      <w:r>
        <w:t xml:space="preserve">ATS submissions can be sent to </w:t>
      </w:r>
      <w:hyperlink r:id="rId8" w:history="1">
        <w:r w:rsidR="002E0836" w:rsidRPr="00B15FC1">
          <w:rPr>
            <w:rStyle w:val="Hyperlink"/>
          </w:rPr>
          <w:t>DORMeF@mt.gov</w:t>
        </w:r>
      </w:hyperlink>
      <w:r>
        <w:t xml:space="preserve"> for testing. </w:t>
      </w:r>
    </w:p>
    <w:p w:rsidR="005B7F54" w:rsidRDefault="005B7F54" w:rsidP="005B7F54"/>
    <w:p w:rsidR="005B7F54" w:rsidRDefault="005B7F54" w:rsidP="005B7F54">
      <w:r>
        <w:t>Thank you,</w:t>
      </w:r>
    </w:p>
    <w:p w:rsidR="005B7F54" w:rsidRDefault="005B7F54" w:rsidP="005B7F54"/>
    <w:p w:rsidR="005B7F54" w:rsidRDefault="005B7F54" w:rsidP="005B7F54">
      <w:r>
        <w:t>Tim</w:t>
      </w:r>
    </w:p>
    <w:p w:rsidR="005B7F54" w:rsidRDefault="005B7F54" w:rsidP="005B7F54">
      <w:pPr>
        <w:rPr>
          <w:rFonts w:asciiTheme="minorHAnsi" w:eastAsiaTheme="minorEastAsia" w:hAnsiTheme="minorHAnsi" w:cstheme="minorBidi"/>
          <w:noProof/>
        </w:rPr>
      </w:pPr>
      <w:bookmarkStart w:id="1" w:name="_MailAutoSig"/>
    </w:p>
    <w:p w:rsidR="005B7F54" w:rsidRDefault="005B7F54" w:rsidP="005B7F54">
      <w:pPr>
        <w:rPr>
          <w:rFonts w:ascii="Arial" w:eastAsiaTheme="minorEastAsia" w:hAnsi="Arial" w:cs="Arial"/>
          <w:noProof/>
          <w:sz w:val="20"/>
          <w:szCs w:val="20"/>
        </w:rPr>
      </w:pPr>
      <w:r>
        <w:rPr>
          <w:rFonts w:ascii="Arial" w:eastAsiaTheme="minorEastAsia" w:hAnsi="Arial" w:cs="Arial"/>
          <w:noProof/>
          <w:sz w:val="20"/>
          <w:szCs w:val="20"/>
        </w:rPr>
        <w:t>Tim Wilson, E-Services Program Manager</w:t>
      </w:r>
    </w:p>
    <w:p w:rsidR="005B7F54" w:rsidRDefault="005B7F54" w:rsidP="005B7F54">
      <w:pPr>
        <w:rPr>
          <w:rFonts w:ascii="Arial" w:eastAsiaTheme="minorEastAsia" w:hAnsi="Arial" w:cs="Arial"/>
          <w:noProof/>
          <w:sz w:val="20"/>
          <w:szCs w:val="20"/>
        </w:rPr>
      </w:pPr>
      <w:r>
        <w:rPr>
          <w:rFonts w:ascii="Arial" w:eastAsiaTheme="minorEastAsia" w:hAnsi="Arial" w:cs="Arial"/>
          <w:noProof/>
          <w:sz w:val="20"/>
          <w:szCs w:val="20"/>
        </w:rPr>
        <w:t xml:space="preserve">CSRM/Information Management </w:t>
      </w:r>
    </w:p>
    <w:p w:rsidR="005B7F54" w:rsidRDefault="005B7F54" w:rsidP="005B7F54">
      <w:pPr>
        <w:rPr>
          <w:rFonts w:ascii="Arial" w:eastAsiaTheme="minorEastAsia" w:hAnsi="Arial" w:cs="Arial"/>
          <w:noProof/>
          <w:sz w:val="20"/>
          <w:szCs w:val="20"/>
        </w:rPr>
      </w:pPr>
      <w:r>
        <w:rPr>
          <w:rFonts w:ascii="Arial" w:eastAsiaTheme="minorEastAsia" w:hAnsi="Arial" w:cs="Arial"/>
          <w:noProof/>
          <w:sz w:val="20"/>
          <w:szCs w:val="20"/>
        </w:rPr>
        <w:t>Montana Department of Revenue</w:t>
      </w:r>
    </w:p>
    <w:p w:rsidR="00CF597B" w:rsidRDefault="005B7F54">
      <w:r>
        <w:rPr>
          <w:rFonts w:ascii="Arial" w:eastAsiaTheme="minorEastAsia" w:hAnsi="Arial" w:cs="Arial"/>
          <w:noProof/>
          <w:sz w:val="20"/>
          <w:szCs w:val="20"/>
        </w:rPr>
        <w:t>(406) 444-9351</w:t>
      </w:r>
      <w:bookmarkEnd w:id="1"/>
    </w:p>
    <w:sectPr w:rsidR="00CF5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D2372"/>
    <w:multiLevelType w:val="hybridMultilevel"/>
    <w:tmpl w:val="5616F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7B"/>
    <w:rsid w:val="0003658B"/>
    <w:rsid w:val="00132909"/>
    <w:rsid w:val="001C2105"/>
    <w:rsid w:val="00250665"/>
    <w:rsid w:val="00271690"/>
    <w:rsid w:val="002E0836"/>
    <w:rsid w:val="00305C0D"/>
    <w:rsid w:val="00354644"/>
    <w:rsid w:val="00363B05"/>
    <w:rsid w:val="003B1CB2"/>
    <w:rsid w:val="004020BA"/>
    <w:rsid w:val="00410660"/>
    <w:rsid w:val="004212F9"/>
    <w:rsid w:val="005637CF"/>
    <w:rsid w:val="00565A58"/>
    <w:rsid w:val="00584B0A"/>
    <w:rsid w:val="005B7F54"/>
    <w:rsid w:val="005C6A68"/>
    <w:rsid w:val="00605E5E"/>
    <w:rsid w:val="0062689A"/>
    <w:rsid w:val="006E77BB"/>
    <w:rsid w:val="0078240D"/>
    <w:rsid w:val="00790453"/>
    <w:rsid w:val="007E2247"/>
    <w:rsid w:val="008B143E"/>
    <w:rsid w:val="008C76E5"/>
    <w:rsid w:val="009435D5"/>
    <w:rsid w:val="00A2436E"/>
    <w:rsid w:val="00B12C18"/>
    <w:rsid w:val="00C53542"/>
    <w:rsid w:val="00CF597B"/>
    <w:rsid w:val="00E849E4"/>
    <w:rsid w:val="00F85E64"/>
    <w:rsid w:val="00FA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A39A5"/>
  <w15:chartTrackingRefBased/>
  <w15:docId w15:val="{A385D01E-0ED6-4510-9713-4B4278D1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97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F5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B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B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464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7169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MeF@mt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re-services@m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re-services@mt.gov" TargetMode="External"/><Relationship Id="rId5" Type="http://schemas.openxmlformats.org/officeDocument/2006/relationships/hyperlink" Target="mailto:dore-services@mt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Timothy</dc:creator>
  <cp:keywords/>
  <dc:description/>
  <cp:lastModifiedBy>Wilson, Timothy</cp:lastModifiedBy>
  <cp:revision>3</cp:revision>
  <cp:lastPrinted>2018-11-09T00:10:00Z</cp:lastPrinted>
  <dcterms:created xsi:type="dcterms:W3CDTF">2018-11-28T23:54:00Z</dcterms:created>
  <dcterms:modified xsi:type="dcterms:W3CDTF">2018-11-28T23:57:00Z</dcterms:modified>
</cp:coreProperties>
</file>