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6C63" w14:textId="40A050F6" w:rsidR="00F33F3C" w:rsidRDefault="00F33F3C" w:rsidP="00F33F3C">
      <w:r>
        <w:t>Idaho Bulletin – 02/2</w:t>
      </w:r>
      <w:r w:rsidR="00681826">
        <w:t>5</w:t>
      </w:r>
      <w:r>
        <w:t xml:space="preserve">/2026 – OBBBA conformity </w:t>
      </w:r>
      <w:r w:rsidR="004F2C3A">
        <w:t>testing update</w:t>
      </w:r>
    </w:p>
    <w:p w14:paraId="79441B3A" w14:textId="77777777" w:rsidR="00681826" w:rsidRPr="00681826" w:rsidRDefault="00681826" w:rsidP="00681826">
      <w:r w:rsidRPr="00681826">
        <w:t>Here’s an update:</w:t>
      </w:r>
    </w:p>
    <w:p w14:paraId="44D58884" w14:textId="77777777" w:rsidR="00681826" w:rsidRPr="00681826" w:rsidRDefault="00681826" w:rsidP="00681826"/>
    <w:p w14:paraId="4EE300F3" w14:textId="7132F426" w:rsidR="00681826" w:rsidRPr="00681826" w:rsidRDefault="00681826" w:rsidP="00681826">
      <w:pPr>
        <w:numPr>
          <w:ilvl w:val="0"/>
          <w:numId w:val="1"/>
        </w:numPr>
        <w:rPr>
          <w:color w:val="EE0000"/>
        </w:rPr>
      </w:pPr>
      <w:r w:rsidRPr="00681826">
        <w:t>Is Idaho going to keep processing returns?  </w:t>
      </w:r>
      <w:r w:rsidRPr="00681826">
        <w:rPr>
          <w:color w:val="EE0000"/>
        </w:rPr>
        <w:t>Yes</w:t>
      </w:r>
    </w:p>
    <w:p w14:paraId="2331463A" w14:textId="47A540C0" w:rsidR="000C262F" w:rsidRPr="00681826" w:rsidRDefault="00681826" w:rsidP="000C262F">
      <w:pPr>
        <w:numPr>
          <w:ilvl w:val="0"/>
          <w:numId w:val="1"/>
        </w:numPr>
        <w:rPr>
          <w:color w:val="EE0000"/>
        </w:rPr>
      </w:pPr>
      <w:r w:rsidRPr="00681826">
        <w:t xml:space="preserve">Will taxpayers who have already filed be expected to file amended returns? </w:t>
      </w:r>
      <w:r w:rsidRPr="00681826">
        <w:rPr>
          <w:color w:val="EE0000"/>
        </w:rPr>
        <w:t>Only those who wish to take advantage of the Schedule 1-A deductions will have to file amended returns.</w:t>
      </w:r>
      <w:r w:rsidR="000C262F">
        <w:rPr>
          <w:color w:val="EE0000"/>
        </w:rPr>
        <w:t xml:space="preserve"> </w:t>
      </w:r>
      <w:r w:rsidR="000C262F" w:rsidRPr="00681826">
        <w:rPr>
          <w:color w:val="EE0000"/>
        </w:rPr>
        <w:t xml:space="preserve">As noted earlier, our system will “fix” </w:t>
      </w:r>
      <w:r w:rsidR="000C262F">
        <w:rPr>
          <w:color w:val="EE0000"/>
        </w:rPr>
        <w:t xml:space="preserve">the standard deductions for those previously </w:t>
      </w:r>
      <w:r w:rsidR="000C262F" w:rsidRPr="00681826">
        <w:rPr>
          <w:color w:val="EE0000"/>
        </w:rPr>
        <w:t>submitted.</w:t>
      </w:r>
    </w:p>
    <w:p w14:paraId="55524D29" w14:textId="77777777" w:rsidR="00681826" w:rsidRPr="00681826" w:rsidRDefault="00681826" w:rsidP="00681826">
      <w:pPr>
        <w:numPr>
          <w:ilvl w:val="0"/>
          <w:numId w:val="1"/>
        </w:numPr>
        <w:rPr>
          <w:color w:val="EE0000"/>
        </w:rPr>
      </w:pPr>
      <w:r w:rsidRPr="00681826">
        <w:t xml:space="preserve">When can we expect updated 2025 forms/instructions? </w:t>
      </w:r>
      <w:r w:rsidRPr="00681826">
        <w:rPr>
          <w:color w:val="EE0000"/>
        </w:rPr>
        <w:t>Hopefully, I will have updated 2025 Forms 40 and 43 very soon. Sorry, I do not have a good estimate.</w:t>
      </w:r>
    </w:p>
    <w:p w14:paraId="51670CB6" w14:textId="77777777" w:rsidR="00681826" w:rsidRPr="00681826" w:rsidRDefault="00681826" w:rsidP="00681826">
      <w:pPr>
        <w:numPr>
          <w:ilvl w:val="0"/>
          <w:numId w:val="1"/>
        </w:numPr>
        <w:rPr>
          <w:color w:val="EE0000"/>
        </w:rPr>
      </w:pPr>
      <w:r w:rsidRPr="00681826">
        <w:t xml:space="preserve">Will there be new forms/schedules added for tax year 2025? </w:t>
      </w:r>
      <w:r w:rsidRPr="00681826">
        <w:rPr>
          <w:color w:val="EE0000"/>
        </w:rPr>
        <w:t>There will be a new worksheet to calculate the Schedule 1-A deductions. See below for more information.</w:t>
      </w:r>
    </w:p>
    <w:p w14:paraId="795F94C1" w14:textId="2754845C" w:rsidR="00681826" w:rsidRPr="00681826" w:rsidRDefault="00681826" w:rsidP="00681826">
      <w:pPr>
        <w:numPr>
          <w:ilvl w:val="0"/>
          <w:numId w:val="1"/>
        </w:numPr>
        <w:rPr>
          <w:color w:val="EE0000"/>
        </w:rPr>
      </w:pPr>
      <w:r w:rsidRPr="00681826">
        <w:t xml:space="preserve">What additional testing will there be and what is the time frame? </w:t>
      </w:r>
      <w:r w:rsidRPr="00681826">
        <w:rPr>
          <w:color w:val="EE0000"/>
        </w:rPr>
        <w:t xml:space="preserve">If you would like to re-submit your Form 40 and 43 tests with updated standard deduction amounts, we will test those right away. </w:t>
      </w:r>
      <w:r w:rsidR="00E43444">
        <w:rPr>
          <w:color w:val="EE0000"/>
        </w:rPr>
        <w:t>If you would like to wait to submit these with the planned test with the new Schedule 1-A worksheet (see below), that’s ok too.</w:t>
      </w:r>
    </w:p>
    <w:p w14:paraId="62DAACDE" w14:textId="77777777" w:rsidR="00681826" w:rsidRPr="00681826" w:rsidRDefault="00681826" w:rsidP="00681826">
      <w:pPr>
        <w:numPr>
          <w:ilvl w:val="0"/>
          <w:numId w:val="1"/>
        </w:numPr>
        <w:rPr>
          <w:color w:val="EE0000"/>
        </w:rPr>
      </w:pPr>
      <w:r w:rsidRPr="00681826">
        <w:t>Is this list of impacted areas all-inclusive? </w:t>
      </w:r>
      <w:r w:rsidRPr="00681826">
        <w:rPr>
          <w:color w:val="EE0000"/>
        </w:rPr>
        <w:t>Yes</w:t>
      </w:r>
    </w:p>
    <w:p w14:paraId="7A26AB1E" w14:textId="77777777" w:rsidR="00681826" w:rsidRPr="00681826" w:rsidRDefault="00681826" w:rsidP="00681826">
      <w:pPr>
        <w:numPr>
          <w:ilvl w:val="1"/>
          <w:numId w:val="6"/>
        </w:numPr>
      </w:pPr>
      <w:r w:rsidRPr="00681826">
        <w:rPr>
          <w:b/>
          <w:bCs/>
        </w:rPr>
        <w:t>No Taxes on Tips:</w:t>
      </w:r>
      <w:r w:rsidRPr="00681826">
        <w:t xml:space="preserve"> Exempts qualified tipped wages from state income tax.</w:t>
      </w:r>
    </w:p>
    <w:p w14:paraId="387FA25F" w14:textId="77777777" w:rsidR="00681826" w:rsidRPr="00681826" w:rsidRDefault="00681826" w:rsidP="00681826">
      <w:pPr>
        <w:numPr>
          <w:ilvl w:val="1"/>
          <w:numId w:val="6"/>
        </w:numPr>
      </w:pPr>
      <w:r w:rsidRPr="00681826">
        <w:rPr>
          <w:b/>
          <w:bCs/>
        </w:rPr>
        <w:t>No Taxes on Overtime:</w:t>
      </w:r>
      <w:r w:rsidRPr="00681826">
        <w:t xml:space="preserve"> Eliminates state tax on the premium portion of overtime compensation.</w:t>
      </w:r>
    </w:p>
    <w:p w14:paraId="1384F5C0" w14:textId="77777777" w:rsidR="00681826" w:rsidRPr="00681826" w:rsidRDefault="00681826" w:rsidP="00681826">
      <w:pPr>
        <w:numPr>
          <w:ilvl w:val="1"/>
          <w:numId w:val="6"/>
        </w:numPr>
      </w:pPr>
      <w:r w:rsidRPr="00681826">
        <w:rPr>
          <w:b/>
          <w:bCs/>
        </w:rPr>
        <w:t>Enhanced Senior Deduction:</w:t>
      </w:r>
      <w:r w:rsidRPr="00681826">
        <w:t xml:space="preserve"> Provides an increased deduction for taxpayers aged 65 and older.</w:t>
      </w:r>
    </w:p>
    <w:p w14:paraId="6ED4750E" w14:textId="77777777" w:rsidR="00681826" w:rsidRPr="00681826" w:rsidRDefault="00681826" w:rsidP="00681826">
      <w:pPr>
        <w:numPr>
          <w:ilvl w:val="1"/>
          <w:numId w:val="6"/>
        </w:numPr>
      </w:pPr>
      <w:r w:rsidRPr="00681826">
        <w:rPr>
          <w:b/>
          <w:bCs/>
        </w:rPr>
        <w:t>Standard Deduction:</w:t>
      </w:r>
      <w:r w:rsidRPr="00681826">
        <w:t xml:space="preserve"> Idaho conforms to the permanently larger federal standard deduction amounts.</w:t>
      </w:r>
    </w:p>
    <w:p w14:paraId="679B7DAA" w14:textId="77777777" w:rsidR="00681826" w:rsidRPr="00681826" w:rsidRDefault="00681826" w:rsidP="00681826">
      <w:pPr>
        <w:numPr>
          <w:ilvl w:val="1"/>
          <w:numId w:val="6"/>
        </w:numPr>
      </w:pPr>
      <w:r w:rsidRPr="00681826">
        <w:rPr>
          <w:b/>
          <w:bCs/>
        </w:rPr>
        <w:t>Car Loan Interest:</w:t>
      </w:r>
      <w:r w:rsidRPr="00681826">
        <w:t xml:space="preserve"> Allows a state deduction for interest paid on qualified passenger vehicle loans.</w:t>
      </w:r>
    </w:p>
    <w:p w14:paraId="5330CC08" w14:textId="77777777" w:rsidR="00681826" w:rsidRPr="00681826" w:rsidRDefault="00681826" w:rsidP="00681826">
      <w:pPr>
        <w:numPr>
          <w:ilvl w:val="1"/>
          <w:numId w:val="1"/>
        </w:numPr>
        <w:rPr>
          <w:color w:val="EE0000"/>
        </w:rPr>
      </w:pPr>
      <w:r w:rsidRPr="00681826">
        <w:rPr>
          <w:b/>
          <w:bCs/>
        </w:rPr>
        <w:t>R&amp;D Expensing:</w:t>
      </w:r>
      <w:r w:rsidRPr="00681826">
        <w:t xml:space="preserve"> Adopts the full expensing of domestic Research and Experimental (R&amp;E) expenditures incurred on or after January 1, 2025. </w:t>
      </w:r>
      <w:r w:rsidRPr="00681826">
        <w:rPr>
          <w:color w:val="EE0000"/>
        </w:rPr>
        <w:t>An updated Form 67 will also be available soon, but this will just be additional information for R&amp;D on the form. No new lines.</w:t>
      </w:r>
    </w:p>
    <w:p w14:paraId="1210309E" w14:textId="77777777" w:rsidR="00681826" w:rsidRPr="00681826" w:rsidRDefault="00681826" w:rsidP="00681826"/>
    <w:p w14:paraId="1225CB7C" w14:textId="77777777" w:rsidR="00681826" w:rsidRPr="00681826" w:rsidRDefault="00681826" w:rsidP="00681826">
      <w:pPr>
        <w:numPr>
          <w:ilvl w:val="1"/>
          <w:numId w:val="6"/>
        </w:numPr>
        <w:rPr>
          <w:color w:val="EE0000"/>
        </w:rPr>
      </w:pPr>
      <w:r w:rsidRPr="00681826">
        <w:t xml:space="preserve">Is SALT limitation impacted? </w:t>
      </w:r>
      <w:r w:rsidRPr="00681826">
        <w:rPr>
          <w:color w:val="EE0000"/>
        </w:rPr>
        <w:t>We’ll be updating our system to reflect the increase in the SALT deduction cap to $40,000 for taxpayers earning under $500,000.</w:t>
      </w:r>
    </w:p>
    <w:p w14:paraId="4EFBFC5C" w14:textId="77777777" w:rsidR="00681826" w:rsidRPr="00681826" w:rsidRDefault="00681826" w:rsidP="00681826"/>
    <w:p w14:paraId="340D249F" w14:textId="696306F8" w:rsidR="00681826" w:rsidRPr="00681826" w:rsidRDefault="00681826" w:rsidP="00681826">
      <w:pPr>
        <w:rPr>
          <w:b/>
          <w:bCs/>
        </w:rPr>
      </w:pPr>
      <w:r w:rsidRPr="00681826">
        <w:t xml:space="preserve">For the Federal </w:t>
      </w:r>
      <w:r w:rsidRPr="00681826">
        <w:rPr>
          <w:b/>
          <w:bCs/>
        </w:rPr>
        <w:t>Schedule 1-A deductions</w:t>
      </w:r>
      <w:r w:rsidRPr="00681826">
        <w:t xml:space="preserve">, we’re creating a worksheet for those taxpayers who want to take advantage of the enhanced senior deduction, no taxes on tips, no taxes on overtime, and the deduction of interest on car loans. The amounts calculated on this worksheet should be added to any existing amount on the Qualified Business Income line, which is Line 18 on Form 40, or Line 40 on Form 43. </w:t>
      </w:r>
      <w:r w:rsidRPr="00681826">
        <w:rPr>
          <w:b/>
          <w:bCs/>
        </w:rPr>
        <w:t>The worksheet is not required to be attached to the 2025 return.</w:t>
      </w:r>
      <w:r w:rsidRPr="00681826">
        <w:t xml:space="preserve"> </w:t>
      </w:r>
      <w:r w:rsidRPr="00681826">
        <w:rPr>
          <w:b/>
          <w:bCs/>
        </w:rPr>
        <w:t xml:space="preserve">This </w:t>
      </w:r>
      <w:r w:rsidR="00823006" w:rsidRPr="00E43444">
        <w:rPr>
          <w:b/>
          <w:bCs/>
        </w:rPr>
        <w:t xml:space="preserve">worksheet </w:t>
      </w:r>
      <w:r w:rsidRPr="00681826">
        <w:rPr>
          <w:b/>
          <w:bCs/>
        </w:rPr>
        <w:t>should be available soon. As long as you can already generate QBI amounts, you should be ok</w:t>
      </w:r>
      <w:r w:rsidRPr="00681826">
        <w:t>.</w:t>
      </w:r>
      <w:r w:rsidR="00A8621A">
        <w:t xml:space="preserve"> For testing, </w:t>
      </w:r>
      <w:r w:rsidR="0051108F">
        <w:t>the plan is to</w:t>
      </w:r>
      <w:r w:rsidR="00A8621A">
        <w:t xml:space="preserve"> request one Form 40 and one Form 43 with amounts on QBI line and </w:t>
      </w:r>
      <w:r w:rsidR="0051108F">
        <w:t xml:space="preserve">ask that you to attach the completed </w:t>
      </w:r>
      <w:r w:rsidR="00A8621A">
        <w:t>worksheet</w:t>
      </w:r>
      <w:r w:rsidR="0051108F">
        <w:t xml:space="preserve"> to the email.</w:t>
      </w:r>
      <w:r w:rsidR="00A8621A">
        <w:t xml:space="preserve"> </w:t>
      </w:r>
    </w:p>
    <w:p w14:paraId="7742C15F" w14:textId="77777777" w:rsidR="00681826" w:rsidRPr="00681826" w:rsidRDefault="00681826" w:rsidP="00681826"/>
    <w:p w14:paraId="57016301" w14:textId="77777777" w:rsidR="00681826" w:rsidRDefault="00681826" w:rsidP="00681826">
      <w:r w:rsidRPr="00681826">
        <w:t>If you have any questions, please let me know.</w:t>
      </w:r>
    </w:p>
    <w:p w14:paraId="088806F5" w14:textId="77777777" w:rsidR="00C61CFB" w:rsidRDefault="00C61CFB" w:rsidP="00681826">
      <w:hyperlink r:id="rId5" w:history="1">
        <w:r w:rsidRPr="00C61CFB">
          <w:rPr>
            <w:rStyle w:val="Hyperlink"/>
          </w:rPr>
          <w:t>efilecoordinator@tax.idaho.gov</w:t>
        </w:r>
      </w:hyperlink>
      <w:r w:rsidRPr="00C61CFB">
        <w:t xml:space="preserve"> </w:t>
      </w:r>
    </w:p>
    <w:p w14:paraId="575CCC04" w14:textId="532D3646" w:rsidR="00681826" w:rsidRPr="00681826" w:rsidRDefault="00681826" w:rsidP="00681826">
      <w:r>
        <w:t>(208) 334-7793</w:t>
      </w:r>
    </w:p>
    <w:p w14:paraId="7CAFFE40" w14:textId="77777777" w:rsidR="00F33F3C" w:rsidRDefault="00F33F3C" w:rsidP="00681826"/>
    <w:sectPr w:rsidR="00F33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B0D9E"/>
    <w:multiLevelType w:val="multilevel"/>
    <w:tmpl w:val="19902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44116982">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2" w16cid:durableId="757752495">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3" w16cid:durableId="13577190">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4" w16cid:durableId="1843272578">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5" w16cid:durableId="1905947361">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6" w16cid:durableId="1078332739">
    <w:abstractNumId w:val="0"/>
    <w:lvlOverride w:ilvl="0"/>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7" w16cid:durableId="883829883">
    <w:abstractNumId w:val="0"/>
    <w:lvlOverride w:ilvl="0"/>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8" w16cid:durableId="2122264114">
    <w:abstractNumId w:val="0"/>
    <w:lvlOverride w:ilvl="0"/>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9" w16cid:durableId="1958219387">
    <w:abstractNumId w:val="0"/>
    <w:lvlOverride w:ilvl="0"/>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10" w16cid:durableId="271862129">
    <w:abstractNumId w:val="0"/>
    <w:lvlOverride w:ilvl="0"/>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11" w16cid:durableId="1587422052">
    <w:abstractNumId w:val="0"/>
    <w:lvlOverride w:ilvl="0"/>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3C"/>
    <w:rsid w:val="000C262F"/>
    <w:rsid w:val="00181B27"/>
    <w:rsid w:val="003376D8"/>
    <w:rsid w:val="003B6460"/>
    <w:rsid w:val="004F2C3A"/>
    <w:rsid w:val="004F574A"/>
    <w:rsid w:val="0051108F"/>
    <w:rsid w:val="005B3CD7"/>
    <w:rsid w:val="00681826"/>
    <w:rsid w:val="00735D14"/>
    <w:rsid w:val="00823006"/>
    <w:rsid w:val="00A057F6"/>
    <w:rsid w:val="00A16488"/>
    <w:rsid w:val="00A8621A"/>
    <w:rsid w:val="00A90285"/>
    <w:rsid w:val="00BB2E54"/>
    <w:rsid w:val="00C61CFB"/>
    <w:rsid w:val="00CB205A"/>
    <w:rsid w:val="00E240D8"/>
    <w:rsid w:val="00E43444"/>
    <w:rsid w:val="00EA64D4"/>
    <w:rsid w:val="00F02717"/>
    <w:rsid w:val="00F110A3"/>
    <w:rsid w:val="00F33F3C"/>
    <w:rsid w:val="00F4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A521"/>
  <w15:chartTrackingRefBased/>
  <w15:docId w15:val="{70319EAC-A63F-419A-8902-E4E0B438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F3C"/>
    <w:rPr>
      <w:rFonts w:eastAsiaTheme="majorEastAsia" w:cstheme="majorBidi"/>
      <w:color w:val="272727" w:themeColor="text1" w:themeTint="D8"/>
    </w:rPr>
  </w:style>
  <w:style w:type="paragraph" w:styleId="Title">
    <w:name w:val="Title"/>
    <w:basedOn w:val="Normal"/>
    <w:next w:val="Normal"/>
    <w:link w:val="TitleChar"/>
    <w:uiPriority w:val="10"/>
    <w:qFormat/>
    <w:rsid w:val="00F33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F3C"/>
    <w:pPr>
      <w:spacing w:before="160"/>
      <w:jc w:val="center"/>
    </w:pPr>
    <w:rPr>
      <w:i/>
      <w:iCs/>
      <w:color w:val="404040" w:themeColor="text1" w:themeTint="BF"/>
    </w:rPr>
  </w:style>
  <w:style w:type="character" w:customStyle="1" w:styleId="QuoteChar">
    <w:name w:val="Quote Char"/>
    <w:basedOn w:val="DefaultParagraphFont"/>
    <w:link w:val="Quote"/>
    <w:uiPriority w:val="29"/>
    <w:rsid w:val="00F33F3C"/>
    <w:rPr>
      <w:i/>
      <w:iCs/>
      <w:color w:val="404040" w:themeColor="text1" w:themeTint="BF"/>
    </w:rPr>
  </w:style>
  <w:style w:type="paragraph" w:styleId="ListParagraph">
    <w:name w:val="List Paragraph"/>
    <w:basedOn w:val="Normal"/>
    <w:uiPriority w:val="34"/>
    <w:qFormat/>
    <w:rsid w:val="00F33F3C"/>
    <w:pPr>
      <w:ind w:left="720"/>
      <w:contextualSpacing/>
    </w:pPr>
  </w:style>
  <w:style w:type="character" w:styleId="IntenseEmphasis">
    <w:name w:val="Intense Emphasis"/>
    <w:basedOn w:val="DefaultParagraphFont"/>
    <w:uiPriority w:val="21"/>
    <w:qFormat/>
    <w:rsid w:val="00F33F3C"/>
    <w:rPr>
      <w:i/>
      <w:iCs/>
      <w:color w:val="0F4761" w:themeColor="accent1" w:themeShade="BF"/>
    </w:rPr>
  </w:style>
  <w:style w:type="paragraph" w:styleId="IntenseQuote">
    <w:name w:val="Intense Quote"/>
    <w:basedOn w:val="Normal"/>
    <w:next w:val="Normal"/>
    <w:link w:val="IntenseQuoteChar"/>
    <w:uiPriority w:val="30"/>
    <w:qFormat/>
    <w:rsid w:val="00F33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F3C"/>
    <w:rPr>
      <w:i/>
      <w:iCs/>
      <w:color w:val="0F4761" w:themeColor="accent1" w:themeShade="BF"/>
    </w:rPr>
  </w:style>
  <w:style w:type="character" w:styleId="IntenseReference">
    <w:name w:val="Intense Reference"/>
    <w:basedOn w:val="DefaultParagraphFont"/>
    <w:uiPriority w:val="32"/>
    <w:qFormat/>
    <w:rsid w:val="00F33F3C"/>
    <w:rPr>
      <w:b/>
      <w:bCs/>
      <w:smallCaps/>
      <w:color w:val="0F4761" w:themeColor="accent1" w:themeShade="BF"/>
      <w:spacing w:val="5"/>
    </w:rPr>
  </w:style>
  <w:style w:type="character" w:styleId="Hyperlink">
    <w:name w:val="Hyperlink"/>
    <w:basedOn w:val="DefaultParagraphFont"/>
    <w:uiPriority w:val="99"/>
    <w:unhideWhenUsed/>
    <w:rsid w:val="00681826"/>
    <w:rPr>
      <w:color w:val="467886" w:themeColor="hyperlink"/>
      <w:u w:val="single"/>
    </w:rPr>
  </w:style>
  <w:style w:type="character" w:styleId="UnresolvedMention">
    <w:name w:val="Unresolved Mention"/>
    <w:basedOn w:val="DefaultParagraphFont"/>
    <w:uiPriority w:val="99"/>
    <w:semiHidden/>
    <w:unhideWhenUsed/>
    <w:rsid w:val="00681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ilecoordinator@tax.idah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Anderson</dc:creator>
  <cp:keywords/>
  <dc:description/>
  <cp:lastModifiedBy>Greg Anderson</cp:lastModifiedBy>
  <cp:revision>8</cp:revision>
  <dcterms:created xsi:type="dcterms:W3CDTF">2026-02-25T21:15:00Z</dcterms:created>
  <dcterms:modified xsi:type="dcterms:W3CDTF">2026-02-25T21:59:00Z</dcterms:modified>
</cp:coreProperties>
</file>