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9EE1" w14:textId="77777777" w:rsidR="00AE24EB" w:rsidRDefault="00AE24EB"/>
    <w:p w14:paraId="0F626E60" w14:textId="7DBD77B0" w:rsidR="00AE24EB" w:rsidRPr="00AE24EB" w:rsidRDefault="002373E5" w:rsidP="00AE24EB">
      <w:r>
        <w:t>2025 changes to Idaho substitute forms:</w:t>
      </w:r>
    </w:p>
    <w:p w14:paraId="6EF3E3B6" w14:textId="3FEA572D" w:rsidR="0094528B" w:rsidRDefault="00FB64A5" w:rsidP="00AE24EB">
      <w:pPr>
        <w:numPr>
          <w:ilvl w:val="0"/>
          <w:numId w:val="1"/>
        </w:numPr>
      </w:pPr>
      <w:r>
        <w:t>Please note the</w:t>
      </w:r>
      <w:r w:rsidR="0094528B">
        <w:t xml:space="preserve"> </w:t>
      </w:r>
      <w:r w:rsidR="004145DA">
        <w:t xml:space="preserve">new </w:t>
      </w:r>
      <w:r>
        <w:t>red drop out</w:t>
      </w:r>
      <w:r w:rsidR="0094528B">
        <w:t xml:space="preserve"> color </w:t>
      </w:r>
      <w:r>
        <w:t xml:space="preserve">and the new black anchor dots </w:t>
      </w:r>
      <w:r w:rsidR="0094528B">
        <w:t xml:space="preserve">on </w:t>
      </w:r>
      <w:r>
        <w:t xml:space="preserve">main </w:t>
      </w:r>
      <w:r w:rsidR="0094528B">
        <w:t>forms</w:t>
      </w:r>
      <w:r>
        <w:t xml:space="preserve">. This is </w:t>
      </w:r>
      <w:r w:rsidR="0094528B">
        <w:t>to improve scann</w:t>
      </w:r>
      <w:r w:rsidR="00A17DC2">
        <w:t>er</w:t>
      </w:r>
      <w:r w:rsidR="0094528B">
        <w:t xml:space="preserve"> readability</w:t>
      </w:r>
      <w:r>
        <w:t xml:space="preserve">. </w:t>
      </w:r>
      <w:r w:rsidRPr="00FB64A5">
        <w:t>We expect printable forms to retain these characteristics, and forms authorization will be dependent on accurate depiction of these form features.</w:t>
      </w:r>
    </w:p>
    <w:p w14:paraId="1B7EBC69" w14:textId="77777777" w:rsidR="00454F5A" w:rsidRPr="00AE24EB" w:rsidRDefault="00454F5A" w:rsidP="00454F5A">
      <w:pPr>
        <w:numPr>
          <w:ilvl w:val="0"/>
          <w:numId w:val="1"/>
        </w:numPr>
      </w:pPr>
      <w:r w:rsidRPr="00AE24EB">
        <w:t>Food Tax Credit replaces the Grocery Tax Credit</w:t>
      </w:r>
    </w:p>
    <w:p w14:paraId="680ED385" w14:textId="77777777" w:rsidR="00454F5A" w:rsidRPr="00AE24EB" w:rsidRDefault="00454F5A" w:rsidP="00454F5A">
      <w:pPr>
        <w:numPr>
          <w:ilvl w:val="0"/>
          <w:numId w:val="1"/>
        </w:numPr>
      </w:pPr>
      <w:r w:rsidRPr="00AE24EB">
        <w:t>Form 1756 replaces 1754 for 2025</w:t>
      </w:r>
    </w:p>
    <w:p w14:paraId="607B0E67" w14:textId="77777777" w:rsidR="00DB627C" w:rsidRDefault="00AE24EB" w:rsidP="00AE24EB">
      <w:pPr>
        <w:numPr>
          <w:ilvl w:val="0"/>
          <w:numId w:val="1"/>
        </w:numPr>
      </w:pPr>
      <w:r w:rsidRPr="00AE24EB">
        <w:t>Form 40</w:t>
      </w:r>
      <w:r w:rsidR="00DB627C">
        <w:t>:</w:t>
      </w:r>
      <w:r w:rsidRPr="00AE24EB">
        <w:t xml:space="preserve"> </w:t>
      </w:r>
    </w:p>
    <w:p w14:paraId="4D7C2E78" w14:textId="77777777" w:rsidR="00610AC0" w:rsidRDefault="00DB627C" w:rsidP="00DB627C">
      <w:pPr>
        <w:numPr>
          <w:ilvl w:val="1"/>
          <w:numId w:val="1"/>
        </w:numPr>
      </w:pPr>
      <w:r>
        <w:t xml:space="preserve">Increased to </w:t>
      </w:r>
      <w:r w:rsidR="00AE24EB" w:rsidRPr="00AE24EB">
        <w:t>3 pages</w:t>
      </w:r>
    </w:p>
    <w:p w14:paraId="7E917F4F" w14:textId="0B581722" w:rsidR="00DB627C" w:rsidRPr="00AE24EB" w:rsidRDefault="00DB627C" w:rsidP="00DB627C">
      <w:pPr>
        <w:numPr>
          <w:ilvl w:val="1"/>
          <w:numId w:val="1"/>
        </w:numPr>
      </w:pPr>
      <w:r>
        <w:t>Line 20: Tax rate reduced from 5.695% to 5.3%</w:t>
      </w:r>
    </w:p>
    <w:p w14:paraId="0FC9D16F" w14:textId="23C4818D" w:rsidR="00AE24EB" w:rsidRDefault="00AE24EB" w:rsidP="00454F5A">
      <w:pPr>
        <w:numPr>
          <w:ilvl w:val="1"/>
          <w:numId w:val="1"/>
        </w:numPr>
      </w:pPr>
      <w:r w:rsidRPr="00AE24EB">
        <w:t xml:space="preserve">New line </w:t>
      </w:r>
      <w:r w:rsidR="002373E5">
        <w:t xml:space="preserve">42 </w:t>
      </w:r>
      <w:r w:rsidRPr="00AE24EB">
        <w:t>for Parental Choice Credit</w:t>
      </w:r>
      <w:r w:rsidR="0094528B">
        <w:t xml:space="preserve"> on Form 40</w:t>
      </w:r>
    </w:p>
    <w:p w14:paraId="659D7A89" w14:textId="30874D7A" w:rsidR="00FB64A5" w:rsidRDefault="00FB64A5" w:rsidP="00454F5A">
      <w:pPr>
        <w:numPr>
          <w:ilvl w:val="1"/>
          <w:numId w:val="1"/>
        </w:numPr>
      </w:pPr>
      <w:bookmarkStart w:id="0" w:name="_Hlk209521759"/>
      <w:r>
        <w:t>Red drop out and black anchor dots</w:t>
      </w:r>
    </w:p>
    <w:bookmarkEnd w:id="0"/>
    <w:p w14:paraId="757A65D0" w14:textId="77777777" w:rsidR="00DB627C" w:rsidRDefault="00B6390E" w:rsidP="00AE24EB">
      <w:pPr>
        <w:numPr>
          <w:ilvl w:val="0"/>
          <w:numId w:val="1"/>
        </w:numPr>
      </w:pPr>
      <w:r>
        <w:t>Form 41</w:t>
      </w:r>
      <w:r w:rsidR="00DB627C">
        <w:t>:</w:t>
      </w:r>
      <w:r>
        <w:t xml:space="preserve"> </w:t>
      </w:r>
    </w:p>
    <w:p w14:paraId="702F1374" w14:textId="7433E83A" w:rsidR="00B6390E" w:rsidRDefault="00DB627C" w:rsidP="00DB627C">
      <w:pPr>
        <w:numPr>
          <w:ilvl w:val="1"/>
          <w:numId w:val="1"/>
        </w:numPr>
      </w:pPr>
      <w:r>
        <w:t>Increase</w:t>
      </w:r>
      <w:r w:rsidR="001728D2">
        <w:t>d</w:t>
      </w:r>
      <w:r>
        <w:t xml:space="preserve"> to </w:t>
      </w:r>
      <w:r w:rsidR="00B6390E">
        <w:t>3 pages</w:t>
      </w:r>
    </w:p>
    <w:p w14:paraId="25201A65" w14:textId="01F2B55D" w:rsidR="00DB627C" w:rsidRDefault="00DB627C" w:rsidP="00DB627C">
      <w:pPr>
        <w:numPr>
          <w:ilvl w:val="1"/>
          <w:numId w:val="1"/>
        </w:numPr>
      </w:pPr>
      <w:r>
        <w:t>Line 38: Tax rate reduced from 5.695% to 5.3%</w:t>
      </w:r>
    </w:p>
    <w:p w14:paraId="56466964" w14:textId="76F058D9" w:rsidR="00FB64A5" w:rsidRDefault="00FB64A5" w:rsidP="00FB64A5">
      <w:pPr>
        <w:numPr>
          <w:ilvl w:val="1"/>
          <w:numId w:val="1"/>
        </w:numPr>
      </w:pPr>
      <w:r>
        <w:t>Red drop out and black anchor dots</w:t>
      </w:r>
    </w:p>
    <w:p w14:paraId="1E2278E4" w14:textId="07EBC0F1" w:rsidR="00D6737C" w:rsidRDefault="00D6737C" w:rsidP="00AE24EB">
      <w:pPr>
        <w:numPr>
          <w:ilvl w:val="0"/>
          <w:numId w:val="1"/>
        </w:numPr>
      </w:pPr>
      <w:r>
        <w:t>Form 43</w:t>
      </w:r>
      <w:r w:rsidR="00DB627C">
        <w:t>:</w:t>
      </w:r>
    </w:p>
    <w:p w14:paraId="408CA100" w14:textId="0660E7E5" w:rsidR="00DB627C" w:rsidRDefault="00DB627C" w:rsidP="00DB627C">
      <w:pPr>
        <w:numPr>
          <w:ilvl w:val="1"/>
          <w:numId w:val="1"/>
        </w:numPr>
      </w:pPr>
      <w:r>
        <w:t>Increase</w:t>
      </w:r>
      <w:r w:rsidR="001728D2">
        <w:t>d</w:t>
      </w:r>
      <w:r>
        <w:t xml:space="preserve"> to 4 pages</w:t>
      </w:r>
    </w:p>
    <w:p w14:paraId="147E203C" w14:textId="4384F1DB" w:rsidR="00DB627C" w:rsidRDefault="00DB627C" w:rsidP="00DB627C">
      <w:pPr>
        <w:numPr>
          <w:ilvl w:val="1"/>
          <w:numId w:val="1"/>
        </w:numPr>
      </w:pPr>
      <w:r>
        <w:t>Line 42: Tax rate reduced from 5.695% to 5.3%</w:t>
      </w:r>
    </w:p>
    <w:p w14:paraId="344DFEB2" w14:textId="06FEDB8B" w:rsidR="00FB64A5" w:rsidRDefault="00FB64A5" w:rsidP="00FB64A5">
      <w:pPr>
        <w:numPr>
          <w:ilvl w:val="1"/>
          <w:numId w:val="1"/>
        </w:numPr>
      </w:pPr>
      <w:r>
        <w:t>Red drop out and black anchor dots</w:t>
      </w:r>
    </w:p>
    <w:p w14:paraId="60EC0BF0" w14:textId="77777777" w:rsidR="00DC2AC2" w:rsidRDefault="00DB627C" w:rsidP="00AE24EB">
      <w:pPr>
        <w:numPr>
          <w:ilvl w:val="0"/>
          <w:numId w:val="1"/>
        </w:numPr>
      </w:pPr>
      <w:r>
        <w:t>Form 41S</w:t>
      </w:r>
      <w:r w:rsidR="00DC2AC2">
        <w:t>:</w:t>
      </w:r>
    </w:p>
    <w:p w14:paraId="4BC23591" w14:textId="07DC1B5C" w:rsidR="00DB627C" w:rsidRDefault="00DC2AC2" w:rsidP="004D3187">
      <w:pPr>
        <w:numPr>
          <w:ilvl w:val="1"/>
          <w:numId w:val="1"/>
        </w:numPr>
      </w:pPr>
      <w:r>
        <w:t xml:space="preserve">Increased to </w:t>
      </w:r>
      <w:r w:rsidR="00DB627C">
        <w:t>3 pages</w:t>
      </w:r>
    </w:p>
    <w:p w14:paraId="322D5148" w14:textId="52B03421" w:rsidR="00DC2AC2" w:rsidRDefault="00DC2AC2" w:rsidP="004D3187">
      <w:pPr>
        <w:numPr>
          <w:ilvl w:val="1"/>
          <w:numId w:val="1"/>
        </w:numPr>
      </w:pPr>
      <w:r>
        <w:t>Line 44: Tax rate reduced from 5.695% to 5.3%</w:t>
      </w:r>
    </w:p>
    <w:p w14:paraId="7B66DDCC" w14:textId="0ED2B74D" w:rsidR="00FB64A5" w:rsidRPr="00AE24EB" w:rsidRDefault="00FB64A5" w:rsidP="004D3187">
      <w:pPr>
        <w:numPr>
          <w:ilvl w:val="1"/>
          <w:numId w:val="1"/>
        </w:numPr>
      </w:pPr>
      <w:r>
        <w:t>Red drop out and black anchor dots</w:t>
      </w:r>
    </w:p>
    <w:p w14:paraId="72FD94E1" w14:textId="48681E4F" w:rsidR="00F94826" w:rsidRPr="00B73F63" w:rsidRDefault="00F94826" w:rsidP="00F94826">
      <w:pPr>
        <w:pStyle w:val="ListParagraph"/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  <w:spacing w:after="0" w:line="275" w:lineRule="exact"/>
      </w:pPr>
      <w:r w:rsidRPr="00750B07">
        <w:rPr>
          <w:spacing w:val="-2"/>
        </w:rPr>
        <w:t>Form</w:t>
      </w:r>
      <w:r>
        <w:rPr>
          <w:spacing w:val="-2"/>
        </w:rPr>
        <w:t xml:space="preserve"> </w:t>
      </w:r>
      <w:r w:rsidRPr="00750B07">
        <w:rPr>
          <w:spacing w:val="-2"/>
        </w:rPr>
        <w:t>65</w:t>
      </w:r>
      <w:r w:rsidR="001728D2">
        <w:rPr>
          <w:spacing w:val="-2"/>
        </w:rPr>
        <w:t>:</w:t>
      </w:r>
    </w:p>
    <w:p w14:paraId="05456803" w14:textId="70367503" w:rsidR="00F94826" w:rsidRPr="00750B07" w:rsidRDefault="00F94826" w:rsidP="004D3187">
      <w:pPr>
        <w:pStyle w:val="ListParagraph"/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contextualSpacing w:val="0"/>
      </w:pPr>
      <w:r w:rsidRPr="00750B07">
        <w:rPr>
          <w:spacing w:val="-2"/>
        </w:rPr>
        <w:t>Return increased from 2 pages to 3</w:t>
      </w:r>
    </w:p>
    <w:p w14:paraId="52B400B3" w14:textId="77777777" w:rsidR="00F94826" w:rsidRPr="00FB64A5" w:rsidRDefault="00F94826" w:rsidP="004D3187">
      <w:pPr>
        <w:pStyle w:val="ListParagraph"/>
        <w:widowControl w:val="0"/>
        <w:numPr>
          <w:ilvl w:val="1"/>
          <w:numId w:val="1"/>
        </w:numPr>
        <w:tabs>
          <w:tab w:val="left" w:pos="1767"/>
        </w:tabs>
        <w:autoSpaceDE w:val="0"/>
        <w:autoSpaceDN w:val="0"/>
        <w:spacing w:before="5"/>
      </w:pPr>
      <w:bookmarkStart w:id="1" w:name="_Hlk209097353"/>
      <w:r w:rsidRPr="00750B07">
        <w:rPr>
          <w:spacing w:val="-6"/>
        </w:rPr>
        <w:lastRenderedPageBreak/>
        <w:t>Line</w:t>
      </w:r>
      <w:r w:rsidRPr="00750B07">
        <w:rPr>
          <w:spacing w:val="-9"/>
        </w:rPr>
        <w:t xml:space="preserve"> </w:t>
      </w:r>
      <w:r w:rsidRPr="00750B07">
        <w:rPr>
          <w:spacing w:val="-6"/>
        </w:rPr>
        <w:t>42:</w:t>
      </w:r>
      <w:r w:rsidRPr="00750B07">
        <w:rPr>
          <w:spacing w:val="-7"/>
        </w:rPr>
        <w:t xml:space="preserve"> </w:t>
      </w:r>
      <w:r w:rsidRPr="00750B07">
        <w:rPr>
          <w:spacing w:val="-6"/>
        </w:rPr>
        <w:t>Tax</w:t>
      </w:r>
      <w:r w:rsidRPr="00750B07">
        <w:rPr>
          <w:spacing w:val="-7"/>
        </w:rPr>
        <w:t xml:space="preserve"> </w:t>
      </w:r>
      <w:r w:rsidRPr="00750B07">
        <w:rPr>
          <w:spacing w:val="-6"/>
        </w:rPr>
        <w:t>reduced</w:t>
      </w:r>
      <w:r w:rsidRPr="00750B07">
        <w:rPr>
          <w:spacing w:val="-7"/>
        </w:rPr>
        <w:t xml:space="preserve"> </w:t>
      </w:r>
      <w:r w:rsidRPr="00750B07">
        <w:rPr>
          <w:spacing w:val="-6"/>
        </w:rPr>
        <w:t>from</w:t>
      </w:r>
      <w:r w:rsidRPr="00750B07">
        <w:rPr>
          <w:spacing w:val="-7"/>
        </w:rPr>
        <w:t xml:space="preserve"> 5.695</w:t>
      </w:r>
      <w:r w:rsidRPr="00750B07">
        <w:rPr>
          <w:spacing w:val="-6"/>
        </w:rPr>
        <w:t>%</w:t>
      </w:r>
      <w:r w:rsidRPr="00750B07">
        <w:rPr>
          <w:spacing w:val="-8"/>
        </w:rPr>
        <w:t xml:space="preserve"> </w:t>
      </w:r>
      <w:r w:rsidRPr="00750B07">
        <w:rPr>
          <w:spacing w:val="-6"/>
        </w:rPr>
        <w:t>to</w:t>
      </w:r>
      <w:r w:rsidRPr="00750B07">
        <w:rPr>
          <w:spacing w:val="-7"/>
        </w:rPr>
        <w:t xml:space="preserve"> </w:t>
      </w:r>
      <w:r w:rsidRPr="00750B07">
        <w:rPr>
          <w:spacing w:val="-6"/>
        </w:rPr>
        <w:t>5.3%</w:t>
      </w:r>
      <w:bookmarkEnd w:id="1"/>
    </w:p>
    <w:p w14:paraId="48D4AD78" w14:textId="336F4429" w:rsidR="00FB64A5" w:rsidRPr="001728D2" w:rsidRDefault="00FB64A5" w:rsidP="004D3187">
      <w:pPr>
        <w:numPr>
          <w:ilvl w:val="1"/>
          <w:numId w:val="1"/>
        </w:numPr>
      </w:pPr>
      <w:r>
        <w:t>Red drop out and black anchor dots</w:t>
      </w:r>
    </w:p>
    <w:p w14:paraId="40CF6A86" w14:textId="77777777" w:rsidR="001728D2" w:rsidRPr="00750B07" w:rsidRDefault="001728D2" w:rsidP="001728D2">
      <w:pPr>
        <w:pStyle w:val="ListParagraph"/>
        <w:widowControl w:val="0"/>
        <w:tabs>
          <w:tab w:val="left" w:pos="1767"/>
        </w:tabs>
        <w:autoSpaceDE w:val="0"/>
        <w:autoSpaceDN w:val="0"/>
        <w:spacing w:before="5" w:after="0" w:line="286" w:lineRule="exact"/>
        <w:ind w:left="1440"/>
      </w:pPr>
    </w:p>
    <w:p w14:paraId="5E8BA30D" w14:textId="5D5F99C2" w:rsidR="00F94826" w:rsidRPr="00B73F63" w:rsidRDefault="00F94826" w:rsidP="00F94826">
      <w:pPr>
        <w:pStyle w:val="ListParagraph"/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  <w:spacing w:after="0" w:line="283" w:lineRule="exact"/>
      </w:pPr>
      <w:r w:rsidRPr="00750B07">
        <w:rPr>
          <w:spacing w:val="-2"/>
        </w:rPr>
        <w:t>Form</w:t>
      </w:r>
      <w:r>
        <w:rPr>
          <w:spacing w:val="-2"/>
        </w:rPr>
        <w:t xml:space="preserve"> </w:t>
      </w:r>
      <w:r w:rsidRPr="00750B07">
        <w:rPr>
          <w:spacing w:val="-2"/>
        </w:rPr>
        <w:t>66</w:t>
      </w:r>
      <w:r w:rsidR="001728D2">
        <w:rPr>
          <w:spacing w:val="-2"/>
        </w:rPr>
        <w:t>:</w:t>
      </w:r>
    </w:p>
    <w:p w14:paraId="2DFB0343" w14:textId="474C650D" w:rsidR="00F94826" w:rsidRPr="00750B07" w:rsidRDefault="00F94826" w:rsidP="004D3187">
      <w:pPr>
        <w:pStyle w:val="ListParagraph"/>
        <w:widowControl w:val="0"/>
        <w:numPr>
          <w:ilvl w:val="1"/>
          <w:numId w:val="1"/>
        </w:numPr>
        <w:tabs>
          <w:tab w:val="left" w:pos="1042"/>
        </w:tabs>
        <w:autoSpaceDE w:val="0"/>
        <w:autoSpaceDN w:val="0"/>
        <w:contextualSpacing w:val="0"/>
      </w:pPr>
      <w:r w:rsidRPr="00750B07">
        <w:rPr>
          <w:spacing w:val="-2"/>
        </w:rPr>
        <w:t>Return increased from 2 pages to 3.</w:t>
      </w:r>
    </w:p>
    <w:p w14:paraId="04CCB990" w14:textId="77777777" w:rsidR="00FB64A5" w:rsidRPr="00FB64A5" w:rsidRDefault="00F94826" w:rsidP="004D3187">
      <w:pPr>
        <w:pStyle w:val="ListParagraph"/>
        <w:widowControl w:val="0"/>
        <w:numPr>
          <w:ilvl w:val="1"/>
          <w:numId w:val="1"/>
        </w:numPr>
        <w:tabs>
          <w:tab w:val="left" w:pos="1767"/>
        </w:tabs>
        <w:autoSpaceDE w:val="0"/>
        <w:autoSpaceDN w:val="0"/>
      </w:pPr>
      <w:bookmarkStart w:id="2" w:name="_Hlk209097383"/>
      <w:r w:rsidRPr="00750B07">
        <w:rPr>
          <w:spacing w:val="-8"/>
        </w:rPr>
        <w:t>Line</w:t>
      </w:r>
      <w:r w:rsidRPr="00750B07">
        <w:rPr>
          <w:spacing w:val="-12"/>
        </w:rPr>
        <w:t xml:space="preserve"> </w:t>
      </w:r>
      <w:r w:rsidRPr="00750B07">
        <w:rPr>
          <w:spacing w:val="-8"/>
        </w:rPr>
        <w:t>16: Tax</w:t>
      </w:r>
      <w:r w:rsidRPr="00750B07">
        <w:rPr>
          <w:spacing w:val="-10"/>
        </w:rPr>
        <w:t xml:space="preserve"> </w:t>
      </w:r>
      <w:r w:rsidRPr="00750B07">
        <w:rPr>
          <w:spacing w:val="-8"/>
        </w:rPr>
        <w:t>reduced</w:t>
      </w:r>
      <w:r w:rsidRPr="00750B07">
        <w:rPr>
          <w:spacing w:val="-9"/>
        </w:rPr>
        <w:t xml:space="preserve"> </w:t>
      </w:r>
      <w:r w:rsidRPr="00750B07">
        <w:rPr>
          <w:spacing w:val="-8"/>
        </w:rPr>
        <w:t>from</w:t>
      </w:r>
      <w:r w:rsidRPr="00750B07">
        <w:rPr>
          <w:spacing w:val="-10"/>
        </w:rPr>
        <w:t xml:space="preserve"> 5.695</w:t>
      </w:r>
      <w:r w:rsidRPr="00750B07">
        <w:rPr>
          <w:spacing w:val="-8"/>
        </w:rPr>
        <w:t>%</w:t>
      </w:r>
      <w:r w:rsidRPr="00750B07">
        <w:rPr>
          <w:spacing w:val="-10"/>
        </w:rPr>
        <w:t xml:space="preserve"> </w:t>
      </w:r>
      <w:r w:rsidRPr="00750B07">
        <w:rPr>
          <w:spacing w:val="-8"/>
        </w:rPr>
        <w:t>to 5.3%</w:t>
      </w:r>
    </w:p>
    <w:p w14:paraId="11B8FD81" w14:textId="3461348A" w:rsidR="00F94826" w:rsidRPr="00750B07" w:rsidRDefault="00FB64A5" w:rsidP="004D3187">
      <w:pPr>
        <w:numPr>
          <w:ilvl w:val="1"/>
          <w:numId w:val="1"/>
        </w:numPr>
      </w:pPr>
      <w:r>
        <w:t>Red drop out and black anchor dots</w:t>
      </w:r>
    </w:p>
    <w:bookmarkEnd w:id="2"/>
    <w:p w14:paraId="1FD52B36" w14:textId="66D04AAD" w:rsidR="004835AD" w:rsidRDefault="004835AD" w:rsidP="004D3187">
      <w:pPr>
        <w:pStyle w:val="ListParagraph"/>
        <w:numPr>
          <w:ilvl w:val="0"/>
          <w:numId w:val="1"/>
        </w:numPr>
      </w:pPr>
      <w:r>
        <w:t>No changes to 83R</w:t>
      </w:r>
    </w:p>
    <w:p w14:paraId="64178BDB" w14:textId="28B14973" w:rsidR="004835AD" w:rsidRDefault="004835AD" w:rsidP="004D3187">
      <w:pPr>
        <w:pStyle w:val="ListParagraph"/>
        <w:numPr>
          <w:ilvl w:val="0"/>
          <w:numId w:val="1"/>
        </w:numPr>
      </w:pPr>
      <w:r>
        <w:t>No changes to 84R</w:t>
      </w:r>
    </w:p>
    <w:p w14:paraId="528912D2" w14:textId="13965E83" w:rsidR="004835AD" w:rsidRDefault="0039628C" w:rsidP="004D3187">
      <w:pPr>
        <w:pStyle w:val="ListParagraph"/>
        <w:numPr>
          <w:ilvl w:val="0"/>
          <w:numId w:val="1"/>
        </w:numPr>
        <w:contextualSpacing w:val="0"/>
      </w:pPr>
      <w:r>
        <w:t>No changes to 85R</w:t>
      </w:r>
    </w:p>
    <w:p w14:paraId="4B772F1A" w14:textId="78133039" w:rsidR="0039628C" w:rsidRDefault="005678AD" w:rsidP="004D3187">
      <w:pPr>
        <w:pStyle w:val="ListParagraph"/>
        <w:numPr>
          <w:ilvl w:val="0"/>
          <w:numId w:val="1"/>
        </w:numPr>
        <w:contextualSpacing w:val="0"/>
      </w:pPr>
      <w:r>
        <w:t>Form 41ES, Line 2 instructions: Reduce tax rate from 5.695% to 5.3%.</w:t>
      </w:r>
    </w:p>
    <w:p w14:paraId="3F79BA05" w14:textId="132DEC4D" w:rsidR="002F2BE3" w:rsidRDefault="002F2BE3" w:rsidP="004D3187">
      <w:pPr>
        <w:pStyle w:val="ListParagraph"/>
        <w:numPr>
          <w:ilvl w:val="0"/>
          <w:numId w:val="1"/>
        </w:numPr>
        <w:contextualSpacing w:val="0"/>
      </w:pPr>
      <w:r>
        <w:t>Form 41ESR, Line 26: Tax rate reduced from 5.695% to 5.3%.</w:t>
      </w:r>
    </w:p>
    <w:p w14:paraId="43CE5CA8" w14:textId="7EBC9441" w:rsidR="002F2BE3" w:rsidRPr="002F2BE3" w:rsidRDefault="002F2BE3" w:rsidP="004D3187">
      <w:pPr>
        <w:pStyle w:val="ListParagraph"/>
        <w:numPr>
          <w:ilvl w:val="0"/>
          <w:numId w:val="1"/>
        </w:numPr>
        <w:contextualSpacing w:val="0"/>
      </w:pPr>
      <w:bookmarkStart w:id="3" w:name="_Hlk209096427"/>
      <w:r>
        <w:t xml:space="preserve">Form 42 Line 11 Instructions: Changed to “Enter any </w:t>
      </w:r>
      <w:r w:rsidRPr="002F2BE3">
        <w:t>allowable Idaho subtractions other than the subtraction taken on lines 7 through 10 on this form and Form 41, lines 19 through 28. Include a schedule identifying each subtraction reported on this line."</w:t>
      </w:r>
    </w:p>
    <w:bookmarkEnd w:id="3"/>
    <w:p w14:paraId="1860EA23" w14:textId="1F746176" w:rsidR="002F2BE3" w:rsidRDefault="00730DCD" w:rsidP="004D3187">
      <w:pPr>
        <w:pStyle w:val="ListParagraph"/>
        <w:numPr>
          <w:ilvl w:val="0"/>
          <w:numId w:val="1"/>
        </w:numPr>
        <w:contextualSpacing w:val="0"/>
      </w:pPr>
      <w:r>
        <w:t>No change to 49E</w:t>
      </w:r>
    </w:p>
    <w:p w14:paraId="78C5F56F" w14:textId="1ED3931D" w:rsidR="00730DCD" w:rsidRDefault="00730DCD" w:rsidP="004D3187">
      <w:pPr>
        <w:pStyle w:val="ListParagraph"/>
        <w:numPr>
          <w:ilvl w:val="0"/>
          <w:numId w:val="1"/>
        </w:numPr>
        <w:contextualSpacing w:val="0"/>
      </w:pPr>
      <w:r>
        <w:t>No change to 49R</w:t>
      </w:r>
    </w:p>
    <w:p w14:paraId="58A23FE0" w14:textId="2EDFD0C0" w:rsidR="00D05182" w:rsidRDefault="00D05182" w:rsidP="004D3187">
      <w:pPr>
        <w:pStyle w:val="ListParagraph"/>
        <w:numPr>
          <w:ilvl w:val="0"/>
          <w:numId w:val="1"/>
        </w:numPr>
        <w:contextualSpacing w:val="0"/>
      </w:pPr>
      <w:r>
        <w:t>No change to 68R</w:t>
      </w:r>
    </w:p>
    <w:p w14:paraId="606BADEF" w14:textId="42391271" w:rsidR="00D05182" w:rsidRDefault="004F4BEC" w:rsidP="004D3187">
      <w:pPr>
        <w:pStyle w:val="ListParagraph"/>
        <w:numPr>
          <w:ilvl w:val="0"/>
          <w:numId w:val="1"/>
        </w:numPr>
        <w:contextualSpacing w:val="0"/>
      </w:pPr>
      <w:r>
        <w:t>No change for 70</w:t>
      </w:r>
    </w:p>
    <w:p w14:paraId="0D231D7A" w14:textId="5B6B8068" w:rsidR="00FE0DCD" w:rsidRDefault="00FE0DCD" w:rsidP="004D3187">
      <w:pPr>
        <w:pStyle w:val="ListParagraph"/>
        <w:numPr>
          <w:ilvl w:val="0"/>
          <w:numId w:val="1"/>
        </w:numPr>
        <w:contextualSpacing w:val="0"/>
      </w:pPr>
      <w:r>
        <w:t>No change to 49C</w:t>
      </w:r>
    </w:p>
    <w:p w14:paraId="77F41E4E" w14:textId="28402540" w:rsidR="004D4F27" w:rsidRDefault="004D4F27" w:rsidP="004D3187">
      <w:pPr>
        <w:pStyle w:val="ListParagraph"/>
        <w:numPr>
          <w:ilvl w:val="0"/>
          <w:numId w:val="1"/>
        </w:numPr>
        <w:contextualSpacing w:val="0"/>
      </w:pPr>
      <w:r>
        <w:t>No changes to 56</w:t>
      </w:r>
    </w:p>
    <w:p w14:paraId="715674A6" w14:textId="0A842FAD" w:rsidR="004F4BEC" w:rsidRDefault="004F4BEC" w:rsidP="004D3187">
      <w:pPr>
        <w:pStyle w:val="ListParagraph"/>
        <w:numPr>
          <w:ilvl w:val="0"/>
          <w:numId w:val="1"/>
        </w:numPr>
        <w:contextualSpacing w:val="0"/>
      </w:pPr>
      <w:r>
        <w:t xml:space="preserve">Form 89SE Instructions: Replace “Or fax copy to: (208) 334-2631” with “Email a copy to: </w:t>
      </w:r>
      <w:hyperlink r:id="rId5" w:history="1">
        <w:r w:rsidR="004D4F27" w:rsidRPr="00636029">
          <w:rPr>
            <w:rStyle w:val="Hyperlink"/>
          </w:rPr>
          <w:t>info@commerce.idaho.gov</w:t>
        </w:r>
      </w:hyperlink>
    </w:p>
    <w:p w14:paraId="56EDA690" w14:textId="3D64B42B" w:rsidR="004D4F27" w:rsidRDefault="004D4F27" w:rsidP="004D3187">
      <w:pPr>
        <w:pStyle w:val="ListParagraph"/>
        <w:numPr>
          <w:ilvl w:val="0"/>
          <w:numId w:val="1"/>
        </w:numPr>
        <w:contextualSpacing w:val="0"/>
      </w:pPr>
      <w:r>
        <w:t>Form 24: Multiple changes – see form and instructions</w:t>
      </w:r>
    </w:p>
    <w:p w14:paraId="74128EB8" w14:textId="77777777" w:rsidR="00F00F8D" w:rsidRDefault="00A86012" w:rsidP="004D3187">
      <w:pPr>
        <w:pStyle w:val="ListParagraph"/>
        <w:numPr>
          <w:ilvl w:val="0"/>
          <w:numId w:val="1"/>
        </w:numPr>
        <w:contextualSpacing w:val="0"/>
      </w:pPr>
      <w:r>
        <w:t xml:space="preserve">Form 41A instructions: </w:t>
      </w:r>
    </w:p>
    <w:p w14:paraId="28B0A299" w14:textId="0370BEA1" w:rsidR="004D4F27" w:rsidRDefault="00A86012" w:rsidP="004D3187">
      <w:pPr>
        <w:pStyle w:val="ListParagraph"/>
        <w:numPr>
          <w:ilvl w:val="1"/>
          <w:numId w:val="1"/>
        </w:numPr>
        <w:contextualSpacing w:val="0"/>
      </w:pPr>
      <w:r>
        <w:t>Column F is now</w:t>
      </w:r>
      <w:r w:rsidR="00F00F8D">
        <w:t>:</w:t>
      </w:r>
    </w:p>
    <w:p w14:paraId="4074E310" w14:textId="6AD303E0" w:rsidR="00A86012" w:rsidRPr="00A86012" w:rsidRDefault="00A86012" w:rsidP="00120B71">
      <w:pPr>
        <w:pStyle w:val="ListParagraph"/>
        <w:numPr>
          <w:ilvl w:val="3"/>
          <w:numId w:val="1"/>
        </w:numPr>
        <w:contextualSpacing w:val="0"/>
      </w:pPr>
      <w:r>
        <w:t>For each affiliate</w:t>
      </w:r>
      <w:r w:rsidR="00F00F8D">
        <w:t xml:space="preserve"> </w:t>
      </w:r>
      <w:r w:rsidRPr="00A86012">
        <w:t xml:space="preserve">that is transacting business in Idaho, registered with Idaho Secretary of State, or exercises corporate </w:t>
      </w:r>
      <w:r w:rsidRPr="00A86012">
        <w:lastRenderedPageBreak/>
        <w:t>franchise in Idaho, check the box in Column F. The affiliate you checked the box in Column F is subject to the $20 minimum tax."</w:t>
      </w:r>
    </w:p>
    <w:p w14:paraId="7E4A62A1" w14:textId="45CD6F03" w:rsidR="00B32AC6" w:rsidRDefault="00B32AC6" w:rsidP="004D3187">
      <w:pPr>
        <w:pStyle w:val="ListParagraph"/>
        <w:numPr>
          <w:ilvl w:val="0"/>
          <w:numId w:val="1"/>
        </w:numPr>
        <w:contextualSpacing w:val="0"/>
      </w:pPr>
      <w:r>
        <w:t>Form PTE-01 Instructions:</w:t>
      </w:r>
    </w:p>
    <w:p w14:paraId="3083F68B" w14:textId="72FB1317" w:rsidR="00B32AC6" w:rsidRDefault="00B32AC6" w:rsidP="004D3187">
      <w:pPr>
        <w:pStyle w:val="ListParagraph"/>
        <w:numPr>
          <w:ilvl w:val="1"/>
          <w:numId w:val="1"/>
        </w:numPr>
        <w:contextualSpacing w:val="0"/>
      </w:pPr>
      <w:r>
        <w:t>Reduce tax rate from 5.695% to 5.3%</w:t>
      </w:r>
    </w:p>
    <w:p w14:paraId="32BA8E7D" w14:textId="67E6F405" w:rsidR="00B32AC6" w:rsidRDefault="00B32AC6" w:rsidP="004D3187">
      <w:pPr>
        <w:pStyle w:val="ListParagraph"/>
        <w:numPr>
          <w:ilvl w:val="1"/>
          <w:numId w:val="1"/>
        </w:numPr>
        <w:contextualSpacing w:val="0"/>
      </w:pPr>
      <w:r>
        <w:t>Remove “e-checks” from How To Pay section.</w:t>
      </w:r>
    </w:p>
    <w:p w14:paraId="700F219E" w14:textId="40F360F9" w:rsidR="003F25FC" w:rsidRDefault="003F25FC" w:rsidP="004D3187">
      <w:pPr>
        <w:pStyle w:val="ListParagraph"/>
        <w:numPr>
          <w:ilvl w:val="0"/>
          <w:numId w:val="1"/>
        </w:numPr>
      </w:pPr>
      <w:r>
        <w:t>Form PTE-12 Instructions</w:t>
      </w:r>
    </w:p>
    <w:p w14:paraId="3A2FD3DA" w14:textId="147DE76F" w:rsidR="003F25FC" w:rsidRDefault="003F25FC" w:rsidP="004D3187">
      <w:pPr>
        <w:pStyle w:val="ListParagraph"/>
        <w:numPr>
          <w:ilvl w:val="1"/>
          <w:numId w:val="1"/>
        </w:numPr>
        <w:contextualSpacing w:val="0"/>
      </w:pPr>
      <w:r>
        <w:t>Reduce tax rate from 5.695% to 5.3%</w:t>
      </w:r>
    </w:p>
    <w:p w14:paraId="333B73FD" w14:textId="26AB6468" w:rsidR="003F25FC" w:rsidRDefault="00F61853" w:rsidP="00DA6700">
      <w:pPr>
        <w:pStyle w:val="ListParagraph"/>
        <w:numPr>
          <w:ilvl w:val="0"/>
          <w:numId w:val="1"/>
        </w:numPr>
      </w:pPr>
      <w:r>
        <w:t>Form 56A instruction changes. See form for text changes.</w:t>
      </w:r>
    </w:p>
    <w:p w14:paraId="6C5BAB5E" w14:textId="416662ED" w:rsidR="00F61853" w:rsidRDefault="00F61853" w:rsidP="00DA6700">
      <w:pPr>
        <w:pStyle w:val="ListParagraph"/>
        <w:numPr>
          <w:ilvl w:val="0"/>
          <w:numId w:val="1"/>
        </w:numPr>
      </w:pPr>
      <w:r>
        <w:t>No change to Form 42A</w:t>
      </w:r>
    </w:p>
    <w:p w14:paraId="2A77B143" w14:textId="3EEF2CA6" w:rsidR="00F61853" w:rsidRDefault="00F61853" w:rsidP="00DA6700">
      <w:pPr>
        <w:pStyle w:val="ListParagraph"/>
        <w:numPr>
          <w:ilvl w:val="0"/>
          <w:numId w:val="1"/>
        </w:numPr>
      </w:pPr>
      <w:r>
        <w:t>No change to Form 49ABE</w:t>
      </w:r>
    </w:p>
    <w:p w14:paraId="7361F579" w14:textId="3392E6B6" w:rsidR="00F61853" w:rsidRDefault="00F61853" w:rsidP="00DA6700">
      <w:pPr>
        <w:pStyle w:val="ListParagraph"/>
        <w:numPr>
          <w:ilvl w:val="0"/>
          <w:numId w:val="1"/>
        </w:numPr>
      </w:pPr>
      <w:r>
        <w:t>Form ABE-ES: see form for rewrite of instructions</w:t>
      </w:r>
    </w:p>
    <w:p w14:paraId="1EC52FBB" w14:textId="717EE0F2" w:rsidR="00F61853" w:rsidRDefault="00F61853" w:rsidP="00DA6700">
      <w:pPr>
        <w:pStyle w:val="ListParagraph"/>
        <w:numPr>
          <w:ilvl w:val="0"/>
          <w:numId w:val="1"/>
        </w:numPr>
      </w:pPr>
      <w:r>
        <w:t>Form 910: see form for instruction text changes</w:t>
      </w:r>
    </w:p>
    <w:p w14:paraId="66A5BB1F" w14:textId="774A4C32" w:rsidR="00391BE5" w:rsidRDefault="00391BE5" w:rsidP="00DA6700">
      <w:pPr>
        <w:pStyle w:val="ListParagraph"/>
        <w:numPr>
          <w:ilvl w:val="0"/>
          <w:numId w:val="1"/>
        </w:numPr>
      </w:pPr>
      <w:r>
        <w:t>Form 41EST Line 2: Reduce tax rate from 5.695% to 5.3%</w:t>
      </w:r>
    </w:p>
    <w:p w14:paraId="52D5FE16" w14:textId="72E0BA9C" w:rsidR="00750B07" w:rsidRDefault="00750B07" w:rsidP="00DA6700">
      <w:pPr>
        <w:pStyle w:val="ListParagraph"/>
        <w:numPr>
          <w:ilvl w:val="0"/>
          <w:numId w:val="1"/>
        </w:numPr>
      </w:pPr>
      <w:r>
        <w:t>Form 967: see form for instruction text changes</w:t>
      </w:r>
    </w:p>
    <w:p w14:paraId="3BA46EAE" w14:textId="252E134A" w:rsidR="00750B07" w:rsidRPr="00921C4C" w:rsidRDefault="00750B07" w:rsidP="005F279C">
      <w:pPr>
        <w:pStyle w:val="ListParagraph"/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</w:pPr>
      <w:r w:rsidRPr="005F279C">
        <w:rPr>
          <w:spacing w:val="-2"/>
        </w:rPr>
        <w:t>Form 83</w:t>
      </w:r>
    </w:p>
    <w:p w14:paraId="2E36EEF7" w14:textId="77777777" w:rsidR="00750B07" w:rsidRPr="00750B07" w:rsidRDefault="00750B07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Changed Line 14 from “grocery credit” to “Food Tax Credit”.</w:t>
      </w:r>
    </w:p>
    <w:p w14:paraId="0C7A46D6" w14:textId="77777777" w:rsidR="00750B07" w:rsidRPr="00750B07" w:rsidRDefault="00750B07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Instructions for Credit Limitations: Changed “grocery credit” to “Food Tax Credit”.</w:t>
      </w:r>
    </w:p>
    <w:p w14:paraId="49FC2FB2" w14:textId="77777777" w:rsidR="00750B07" w:rsidRPr="00750B07" w:rsidRDefault="00750B07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r w:rsidRPr="00750B07">
        <w:rPr>
          <w:spacing w:val="-5"/>
        </w:rPr>
        <w:t>Line 26b was removed and $750,000 amount is now included in Line 26a: The amount from line 11 or 750,000, whichever is smaller.</w:t>
      </w:r>
    </w:p>
    <w:p w14:paraId="0B4F18C9" w14:textId="496B6FA5" w:rsidR="00750B07" w:rsidRPr="00750B07" w:rsidRDefault="004835AD" w:rsidP="005F279C">
      <w:pPr>
        <w:pStyle w:val="ListParagraph"/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</w:pPr>
      <w:r w:rsidRPr="005F279C">
        <w:rPr>
          <w:spacing w:val="-2"/>
        </w:rPr>
        <w:t>Form</w:t>
      </w:r>
      <w:r w:rsidR="00750B07" w:rsidRPr="005F279C">
        <w:rPr>
          <w:spacing w:val="-2"/>
        </w:rPr>
        <w:t xml:space="preserve"> </w:t>
      </w:r>
      <w:r w:rsidRPr="005F279C">
        <w:rPr>
          <w:spacing w:val="-2"/>
        </w:rPr>
        <w:t>84</w:t>
      </w:r>
    </w:p>
    <w:p w14:paraId="0C36B1E4" w14:textId="2AF81BCC" w:rsidR="004835AD" w:rsidRPr="00750B07" w:rsidRDefault="004835AD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Changed Line 12 from “grocery credit” to “Food Tax Credit”.</w:t>
      </w:r>
    </w:p>
    <w:p w14:paraId="29533EDD" w14:textId="77777777" w:rsidR="004835AD" w:rsidRPr="00750B07" w:rsidRDefault="004835AD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Instructions for Credit Limitations: Changed “grocery credit” to “Food Tax Credit”.</w:t>
      </w:r>
    </w:p>
    <w:p w14:paraId="214F2FD3" w14:textId="23BFC393" w:rsidR="00103DD6" w:rsidRPr="00921C4C" w:rsidRDefault="00103DD6" w:rsidP="005F279C">
      <w:pPr>
        <w:pStyle w:val="ListParagraph"/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</w:pPr>
      <w:r w:rsidRPr="005F279C">
        <w:rPr>
          <w:spacing w:val="-2"/>
        </w:rPr>
        <w:t>Form</w:t>
      </w:r>
      <w:r w:rsidR="00750B07" w:rsidRPr="005F279C">
        <w:rPr>
          <w:spacing w:val="-2"/>
        </w:rPr>
        <w:t xml:space="preserve"> </w:t>
      </w:r>
      <w:r w:rsidRPr="005F279C">
        <w:rPr>
          <w:spacing w:val="-2"/>
        </w:rPr>
        <w:t>85</w:t>
      </w:r>
    </w:p>
    <w:p w14:paraId="75EA6A85" w14:textId="6214D063" w:rsidR="00103DD6" w:rsidRPr="00750B07" w:rsidRDefault="00103DD6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Changed Line 20 from “grocery credit” to “Food Tax Credit”.</w:t>
      </w:r>
    </w:p>
    <w:p w14:paraId="757D3645" w14:textId="77777777" w:rsidR="00750B07" w:rsidRPr="00750B07" w:rsidRDefault="00103DD6" w:rsidP="004D3187">
      <w:pPr>
        <w:pStyle w:val="ListParagraph"/>
        <w:widowControl w:val="0"/>
        <w:numPr>
          <w:ilvl w:val="1"/>
          <w:numId w:val="1"/>
        </w:numPr>
        <w:tabs>
          <w:tab w:val="left" w:pos="1014"/>
        </w:tabs>
        <w:autoSpaceDE w:val="0"/>
        <w:autoSpaceDN w:val="0"/>
        <w:contextualSpacing w:val="0"/>
      </w:pPr>
      <w:r w:rsidRPr="00750B07">
        <w:rPr>
          <w:spacing w:val="-2"/>
        </w:rPr>
        <w:t>Instructions for Credit Limitations: Changed “grocery credit” to “Food Tax Credit”.</w:t>
      </w:r>
    </w:p>
    <w:p w14:paraId="68D04D8C" w14:textId="005FC8FC" w:rsidR="00D05182" w:rsidRDefault="00D05182" w:rsidP="005F279C">
      <w:pPr>
        <w:pStyle w:val="ListParagraph"/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</w:pPr>
      <w:r w:rsidRPr="005F279C">
        <w:rPr>
          <w:spacing w:val="-2"/>
        </w:rPr>
        <w:t>Form</w:t>
      </w:r>
      <w:r w:rsidR="00750B07" w:rsidRPr="005F279C">
        <w:rPr>
          <w:spacing w:val="-2"/>
        </w:rPr>
        <w:t xml:space="preserve"> </w:t>
      </w:r>
      <w:r w:rsidRPr="005F279C">
        <w:rPr>
          <w:spacing w:val="-2"/>
        </w:rPr>
        <w:t>67</w:t>
      </w:r>
    </w:p>
    <w:p w14:paraId="1A3BE6E0" w14:textId="77777777" w:rsidR="00D05182" w:rsidRPr="00750B07" w:rsidRDefault="00D05182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r w:rsidRPr="00750B07">
        <w:rPr>
          <w:spacing w:val="-4"/>
        </w:rPr>
        <w:t>Line</w:t>
      </w:r>
      <w:r w:rsidRPr="00750B07">
        <w:rPr>
          <w:spacing w:val="-9"/>
        </w:rPr>
        <w:t xml:space="preserve"> </w:t>
      </w:r>
      <w:r w:rsidRPr="00750B07">
        <w:rPr>
          <w:spacing w:val="-4"/>
        </w:rPr>
        <w:t>24, Part B:</w:t>
      </w:r>
      <w:r w:rsidRPr="00750B07">
        <w:rPr>
          <w:spacing w:val="-5"/>
        </w:rPr>
        <w:t xml:space="preserve"> Change “grocery credit” to “Food Tax Credit”.</w:t>
      </w:r>
    </w:p>
    <w:p w14:paraId="0714F240" w14:textId="77777777" w:rsidR="00D05182" w:rsidRPr="00750B07" w:rsidRDefault="00D05182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r w:rsidRPr="00750B07">
        <w:rPr>
          <w:spacing w:val="-5"/>
        </w:rPr>
        <w:t>Instructions for Line 24b: Changed “grocery credit” to “Food Tax Credit”.</w:t>
      </w:r>
    </w:p>
    <w:p w14:paraId="3B0DCF95" w14:textId="1FA0204C" w:rsidR="00D05182" w:rsidRDefault="00D05182" w:rsidP="005F279C">
      <w:pPr>
        <w:pStyle w:val="ListParagraph"/>
        <w:widowControl w:val="0"/>
        <w:numPr>
          <w:ilvl w:val="0"/>
          <w:numId w:val="1"/>
        </w:numPr>
        <w:tabs>
          <w:tab w:val="left" w:pos="1042"/>
        </w:tabs>
        <w:autoSpaceDE w:val="0"/>
        <w:autoSpaceDN w:val="0"/>
      </w:pPr>
      <w:r w:rsidRPr="005F279C">
        <w:rPr>
          <w:spacing w:val="-2"/>
        </w:rPr>
        <w:lastRenderedPageBreak/>
        <w:t>Form</w:t>
      </w:r>
      <w:r w:rsidR="00750B07" w:rsidRPr="005F279C">
        <w:rPr>
          <w:spacing w:val="-2"/>
        </w:rPr>
        <w:t xml:space="preserve"> </w:t>
      </w:r>
      <w:r w:rsidRPr="005F279C">
        <w:rPr>
          <w:spacing w:val="-2"/>
        </w:rPr>
        <w:t>68</w:t>
      </w:r>
    </w:p>
    <w:p w14:paraId="1BE1652B" w14:textId="77777777" w:rsidR="00D05182" w:rsidRPr="00750B07" w:rsidRDefault="00D05182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r w:rsidRPr="00750B07">
        <w:rPr>
          <w:spacing w:val="-4"/>
        </w:rPr>
        <w:t>Line</w:t>
      </w:r>
      <w:r w:rsidRPr="00750B07">
        <w:rPr>
          <w:spacing w:val="-9"/>
        </w:rPr>
        <w:t xml:space="preserve"> 13</w:t>
      </w:r>
      <w:r w:rsidRPr="00750B07">
        <w:rPr>
          <w:spacing w:val="-4"/>
        </w:rPr>
        <w:t>, Part B:</w:t>
      </w:r>
      <w:r w:rsidRPr="00750B07">
        <w:rPr>
          <w:spacing w:val="-5"/>
        </w:rPr>
        <w:t xml:space="preserve"> Changed “grocery credit” to “Food Tax Credit”.</w:t>
      </w:r>
    </w:p>
    <w:p w14:paraId="30F2D486" w14:textId="77777777" w:rsidR="00D05182" w:rsidRPr="00750B07" w:rsidRDefault="00D05182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r w:rsidRPr="00750B07">
        <w:rPr>
          <w:spacing w:val="-5"/>
        </w:rPr>
        <w:t>Instructions for Line 13b: Changed “grocery credit” to “Food Tax Credit”.</w:t>
      </w:r>
    </w:p>
    <w:p w14:paraId="6ECFF178" w14:textId="77777777" w:rsidR="00D05182" w:rsidRPr="0094528B" w:rsidRDefault="00D05182" w:rsidP="004D3187">
      <w:pPr>
        <w:pStyle w:val="ListParagraph"/>
        <w:widowControl w:val="0"/>
        <w:numPr>
          <w:ilvl w:val="1"/>
          <w:numId w:val="1"/>
        </w:numPr>
        <w:tabs>
          <w:tab w:val="left" w:pos="1766"/>
          <w:tab w:val="left" w:pos="1768"/>
        </w:tabs>
        <w:autoSpaceDE w:val="0"/>
        <w:autoSpaceDN w:val="0"/>
        <w:spacing w:before="56"/>
        <w:ind w:right="117"/>
        <w:contextualSpacing w:val="0"/>
      </w:pPr>
      <w:bookmarkStart w:id="4" w:name="_Hlk209092185"/>
      <w:r w:rsidRPr="0094528B">
        <w:rPr>
          <w:spacing w:val="-5"/>
        </w:rPr>
        <w:t>Line 15b was removed and $750,000 amount is now included in Line 15a: The amount from line 11 or 750,000, whichever is smaller.</w:t>
      </w:r>
    </w:p>
    <w:bookmarkEnd w:id="4"/>
    <w:p w14:paraId="56372F74" w14:textId="77777777" w:rsidR="00D05182" w:rsidRDefault="00D05182" w:rsidP="004835AD"/>
    <w:p w14:paraId="4EBA3753" w14:textId="77777777" w:rsidR="00D05182" w:rsidRDefault="00D05182" w:rsidP="004835AD"/>
    <w:sectPr w:rsidR="00D05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2F2E"/>
    <w:multiLevelType w:val="hybridMultilevel"/>
    <w:tmpl w:val="3E68A3E2"/>
    <w:lvl w:ilvl="0" w:tplc="97504F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1510E"/>
    <w:multiLevelType w:val="hybridMultilevel"/>
    <w:tmpl w:val="2AA420FA"/>
    <w:lvl w:ilvl="0" w:tplc="AD5E900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40FAA"/>
    <w:multiLevelType w:val="hybridMultilevel"/>
    <w:tmpl w:val="7556E638"/>
    <w:lvl w:ilvl="0" w:tplc="2886245E">
      <w:numFmt w:val="bullet"/>
      <w:lvlText w:val=""/>
      <w:lvlJc w:val="left"/>
      <w:pPr>
        <w:ind w:left="104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7BC81B16">
      <w:numFmt w:val="bullet"/>
      <w:lvlText w:val="o"/>
      <w:lvlJc w:val="left"/>
      <w:pPr>
        <w:ind w:left="1768" w:hanging="32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92"/>
        <w:sz w:val="24"/>
        <w:szCs w:val="24"/>
        <w:lang w:val="en-US" w:eastAsia="en-US" w:bidi="ar-SA"/>
      </w:rPr>
    </w:lvl>
    <w:lvl w:ilvl="2" w:tplc="6A140CB8">
      <w:numFmt w:val="bullet"/>
      <w:lvlText w:val="•"/>
      <w:lvlJc w:val="left"/>
      <w:pPr>
        <w:ind w:left="2893" w:hanging="327"/>
      </w:pPr>
      <w:rPr>
        <w:rFonts w:hint="default"/>
        <w:lang w:val="en-US" w:eastAsia="en-US" w:bidi="ar-SA"/>
      </w:rPr>
    </w:lvl>
    <w:lvl w:ilvl="3" w:tplc="350A26D4">
      <w:numFmt w:val="bullet"/>
      <w:lvlText w:val="•"/>
      <w:lvlJc w:val="left"/>
      <w:pPr>
        <w:ind w:left="4026" w:hanging="327"/>
      </w:pPr>
      <w:rPr>
        <w:rFonts w:hint="default"/>
        <w:lang w:val="en-US" w:eastAsia="en-US" w:bidi="ar-SA"/>
      </w:rPr>
    </w:lvl>
    <w:lvl w:ilvl="4" w:tplc="1458C27E">
      <w:numFmt w:val="bullet"/>
      <w:lvlText w:val="•"/>
      <w:lvlJc w:val="left"/>
      <w:pPr>
        <w:ind w:left="5160" w:hanging="327"/>
      </w:pPr>
      <w:rPr>
        <w:rFonts w:hint="default"/>
        <w:lang w:val="en-US" w:eastAsia="en-US" w:bidi="ar-SA"/>
      </w:rPr>
    </w:lvl>
    <w:lvl w:ilvl="5" w:tplc="EE46989A">
      <w:numFmt w:val="bullet"/>
      <w:lvlText w:val="•"/>
      <w:lvlJc w:val="left"/>
      <w:pPr>
        <w:ind w:left="6293" w:hanging="327"/>
      </w:pPr>
      <w:rPr>
        <w:rFonts w:hint="default"/>
        <w:lang w:val="en-US" w:eastAsia="en-US" w:bidi="ar-SA"/>
      </w:rPr>
    </w:lvl>
    <w:lvl w:ilvl="6" w:tplc="E34A167E">
      <w:numFmt w:val="bullet"/>
      <w:lvlText w:val="•"/>
      <w:lvlJc w:val="left"/>
      <w:pPr>
        <w:ind w:left="7426" w:hanging="327"/>
      </w:pPr>
      <w:rPr>
        <w:rFonts w:hint="default"/>
        <w:lang w:val="en-US" w:eastAsia="en-US" w:bidi="ar-SA"/>
      </w:rPr>
    </w:lvl>
    <w:lvl w:ilvl="7" w:tplc="2C5C2194">
      <w:numFmt w:val="bullet"/>
      <w:lvlText w:val="•"/>
      <w:lvlJc w:val="left"/>
      <w:pPr>
        <w:ind w:left="8560" w:hanging="327"/>
      </w:pPr>
      <w:rPr>
        <w:rFonts w:hint="default"/>
        <w:lang w:val="en-US" w:eastAsia="en-US" w:bidi="ar-SA"/>
      </w:rPr>
    </w:lvl>
    <w:lvl w:ilvl="8" w:tplc="A17A4528">
      <w:numFmt w:val="bullet"/>
      <w:lvlText w:val="•"/>
      <w:lvlJc w:val="left"/>
      <w:pPr>
        <w:ind w:left="9693" w:hanging="327"/>
      </w:pPr>
      <w:rPr>
        <w:rFonts w:hint="default"/>
        <w:lang w:val="en-US" w:eastAsia="en-US" w:bidi="ar-SA"/>
      </w:rPr>
    </w:lvl>
  </w:abstractNum>
  <w:num w:numId="1" w16cid:durableId="149908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118246">
    <w:abstractNumId w:val="2"/>
  </w:num>
  <w:num w:numId="3" w16cid:durableId="135307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EB"/>
    <w:rsid w:val="00096626"/>
    <w:rsid w:val="00103DD6"/>
    <w:rsid w:val="00120B71"/>
    <w:rsid w:val="001728D2"/>
    <w:rsid w:val="002373E5"/>
    <w:rsid w:val="002F2BE3"/>
    <w:rsid w:val="00391BE5"/>
    <w:rsid w:val="0039628C"/>
    <w:rsid w:val="003B3624"/>
    <w:rsid w:val="003F1CB9"/>
    <w:rsid w:val="003F25FC"/>
    <w:rsid w:val="004145DA"/>
    <w:rsid w:val="00454F5A"/>
    <w:rsid w:val="004835AD"/>
    <w:rsid w:val="004D3187"/>
    <w:rsid w:val="004D4F27"/>
    <w:rsid w:val="004F4BEC"/>
    <w:rsid w:val="005270A9"/>
    <w:rsid w:val="005678AD"/>
    <w:rsid w:val="00594A99"/>
    <w:rsid w:val="005F279C"/>
    <w:rsid w:val="00610AC0"/>
    <w:rsid w:val="00730DCD"/>
    <w:rsid w:val="00750B07"/>
    <w:rsid w:val="00917697"/>
    <w:rsid w:val="0094528B"/>
    <w:rsid w:val="00A17DC2"/>
    <w:rsid w:val="00A36661"/>
    <w:rsid w:val="00A86012"/>
    <w:rsid w:val="00AE24EB"/>
    <w:rsid w:val="00B32AC6"/>
    <w:rsid w:val="00B6390E"/>
    <w:rsid w:val="00C741CF"/>
    <w:rsid w:val="00D05182"/>
    <w:rsid w:val="00D6737C"/>
    <w:rsid w:val="00D74935"/>
    <w:rsid w:val="00DA6700"/>
    <w:rsid w:val="00DB627C"/>
    <w:rsid w:val="00DC2AC2"/>
    <w:rsid w:val="00EF0D27"/>
    <w:rsid w:val="00F00F8D"/>
    <w:rsid w:val="00F61853"/>
    <w:rsid w:val="00F94826"/>
    <w:rsid w:val="00FB64A5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B89B"/>
  <w15:chartTrackingRefBased/>
  <w15:docId w15:val="{7377D067-AD1D-4859-A43A-D5A40140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2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merce.idah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26</cp:revision>
  <dcterms:created xsi:type="dcterms:W3CDTF">2025-09-15T18:08:00Z</dcterms:created>
  <dcterms:modified xsi:type="dcterms:W3CDTF">2025-09-23T18:26:00Z</dcterms:modified>
</cp:coreProperties>
</file>