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43DD" w14:textId="00D5CEC6" w:rsidR="00CC6B4D" w:rsidRDefault="00CC6B4D">
      <w:r>
        <w:t>2025 Bulletin – 12-01-2025 – Schema V2.0 correction</w:t>
      </w:r>
      <w:r>
        <w:tab/>
      </w:r>
    </w:p>
    <w:p w14:paraId="41A71A52" w14:textId="2A99A9F1" w:rsidR="00CC6B4D" w:rsidRDefault="00CC6B4D">
      <w:r>
        <w:rPr>
          <w:noProof/>
          <w14:ligatures w14:val="none"/>
        </w:rPr>
        <w:drawing>
          <wp:inline distT="0" distB="0" distL="0" distR="0" wp14:anchorId="5D4F5F26" wp14:editId="3105123E">
            <wp:extent cx="5753100" cy="1304925"/>
            <wp:effectExtent l="0" t="0" r="0" b="9525"/>
            <wp:docPr id="8527725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4D035" w14:textId="79872A43" w:rsidR="00CC6B4D" w:rsidRDefault="00CC6B4D">
      <w:r>
        <w:rPr>
          <w:noProof/>
          <w14:ligatures w14:val="none"/>
        </w:rPr>
        <w:drawing>
          <wp:inline distT="0" distB="0" distL="0" distR="0" wp14:anchorId="0F971845" wp14:editId="1EBDE100">
            <wp:extent cx="5943600" cy="3401695"/>
            <wp:effectExtent l="0" t="0" r="0" b="8255"/>
            <wp:docPr id="984489108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89108" name="Picture 1" descr="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69F48" w14:textId="77777777" w:rsidR="00CC6B4D" w:rsidRDefault="00CC6B4D"/>
    <w:p w14:paraId="2C301326" w14:textId="44A82017" w:rsidR="00CC6B4D" w:rsidRDefault="00CC6B4D">
      <w:r>
        <w:t>Thanks to Katie Wright of Tax Technologies for reporting this.</w:t>
      </w:r>
    </w:p>
    <w:sectPr w:rsidR="00CC6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4D"/>
    <w:rsid w:val="00AD7FA9"/>
    <w:rsid w:val="00CC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6EB73"/>
  <w15:chartTrackingRefBased/>
  <w15:docId w15:val="{79A06D32-F7C6-4050-8CE4-3457BB84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C62A3.4A0C65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C62A3.4A0C65B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1</cp:revision>
  <dcterms:created xsi:type="dcterms:W3CDTF">2025-12-01T19:04:00Z</dcterms:created>
  <dcterms:modified xsi:type="dcterms:W3CDTF">2025-12-01T19:07:00Z</dcterms:modified>
</cp:coreProperties>
</file>