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2B90" w14:textId="27CE0045" w:rsidR="007569E9" w:rsidRDefault="007569E9" w:rsidP="007569E9">
      <w:pPr>
        <w:rPr>
          <w:rFonts w:ascii="Arial" w:hAnsi="Arial"/>
          <w:bCs/>
          <w:sz w:val="20"/>
          <w:szCs w:val="20"/>
        </w:rPr>
      </w:pPr>
      <w:bookmarkStart w:id="0" w:name="_Hlk118277307"/>
      <w:bookmarkStart w:id="1" w:name="_Hlk114148412"/>
      <w:r w:rsidRPr="00536BBB">
        <w:rPr>
          <w:rFonts w:ascii="Arial" w:hAnsi="Arial"/>
          <w:b/>
          <w:u w:val="single"/>
        </w:rPr>
        <w:t>Changes DEEstateTrust202</w:t>
      </w:r>
      <w:r>
        <w:rPr>
          <w:rFonts w:ascii="Arial" w:hAnsi="Arial"/>
          <w:b/>
          <w:u w:val="single"/>
        </w:rPr>
        <w:t>2</w:t>
      </w:r>
      <w:r w:rsidRPr="00536BBB">
        <w:rPr>
          <w:rFonts w:ascii="Arial" w:hAnsi="Arial"/>
          <w:b/>
          <w:u w:val="single"/>
        </w:rPr>
        <w:t>V1.0 to DEEstateTrust202</w:t>
      </w:r>
      <w:r>
        <w:rPr>
          <w:rFonts w:ascii="Arial" w:hAnsi="Arial"/>
          <w:b/>
          <w:u w:val="single"/>
        </w:rPr>
        <w:t>3</w:t>
      </w:r>
      <w:r w:rsidRPr="00536BBB">
        <w:rPr>
          <w:rFonts w:ascii="Arial" w:hAnsi="Arial"/>
          <w:b/>
          <w:u w:val="single"/>
        </w:rPr>
        <w:t xml:space="preserve">V1.0 </w:t>
      </w:r>
      <w:r>
        <w:rPr>
          <w:rFonts w:ascii="Arial" w:hAnsi="Arial"/>
          <w:bCs/>
        </w:rPr>
        <w:t xml:space="preserve"> - </w:t>
      </w:r>
      <w:r w:rsidRPr="00536BBB">
        <w:rPr>
          <w:rFonts w:ascii="Arial" w:hAnsi="Arial"/>
          <w:bCs/>
          <w:sz w:val="20"/>
          <w:szCs w:val="20"/>
        </w:rPr>
        <w:t xml:space="preserve">Oct </w:t>
      </w:r>
      <w:r w:rsidR="005C3052">
        <w:rPr>
          <w:rFonts w:ascii="Arial" w:hAnsi="Arial"/>
          <w:bCs/>
          <w:sz w:val="20"/>
          <w:szCs w:val="20"/>
        </w:rPr>
        <w:t>1</w:t>
      </w:r>
      <w:r>
        <w:rPr>
          <w:rFonts w:ascii="Arial" w:hAnsi="Arial"/>
          <w:bCs/>
          <w:sz w:val="20"/>
          <w:szCs w:val="20"/>
        </w:rPr>
        <w:t>6</w:t>
      </w:r>
      <w:r w:rsidRPr="00536BBB">
        <w:rPr>
          <w:rFonts w:ascii="Arial" w:hAnsi="Arial"/>
          <w:bCs/>
          <w:sz w:val="20"/>
          <w:szCs w:val="20"/>
        </w:rPr>
        <w:t>, 2022</w:t>
      </w:r>
    </w:p>
    <w:p w14:paraId="456579DD" w14:textId="4A23F0B4" w:rsidR="007569E9" w:rsidRDefault="007569E9" w:rsidP="007569E9">
      <w:pPr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For tax year 2023, Delaware </w:t>
      </w:r>
      <w:r w:rsidR="002132AE">
        <w:rPr>
          <w:rFonts w:ascii="Arial" w:hAnsi="Arial"/>
          <w:bCs/>
          <w:sz w:val="20"/>
          <w:szCs w:val="20"/>
        </w:rPr>
        <w:t xml:space="preserve">has changed the </w:t>
      </w:r>
      <w:r>
        <w:rPr>
          <w:rFonts w:ascii="Arial" w:hAnsi="Arial"/>
          <w:bCs/>
          <w:sz w:val="20"/>
          <w:szCs w:val="20"/>
        </w:rPr>
        <w:t xml:space="preserve">fiduciary forms </w:t>
      </w:r>
      <w:r w:rsidR="002132AE">
        <w:rPr>
          <w:rFonts w:ascii="Arial" w:hAnsi="Arial"/>
          <w:bCs/>
          <w:sz w:val="20"/>
          <w:szCs w:val="20"/>
        </w:rPr>
        <w:t xml:space="preserve">to conform with our new form design and naming standards. Due to these form changes, significant changes </w:t>
      </w:r>
      <w:r w:rsidR="00EE48D5">
        <w:rPr>
          <w:rFonts w:ascii="Arial" w:hAnsi="Arial"/>
          <w:bCs/>
          <w:sz w:val="20"/>
          <w:szCs w:val="20"/>
        </w:rPr>
        <w:t xml:space="preserve">have been made </w:t>
      </w:r>
      <w:r w:rsidR="002132AE">
        <w:rPr>
          <w:rFonts w:ascii="Arial" w:hAnsi="Arial"/>
          <w:bCs/>
          <w:sz w:val="20"/>
          <w:szCs w:val="20"/>
        </w:rPr>
        <w:t>to our MeF schema</w:t>
      </w:r>
      <w:r w:rsidR="00EE48D5">
        <w:rPr>
          <w:rFonts w:ascii="Arial" w:hAnsi="Arial"/>
          <w:bCs/>
          <w:sz w:val="20"/>
          <w:szCs w:val="20"/>
        </w:rPr>
        <w:t>s</w:t>
      </w:r>
      <w:r w:rsidR="002132AE">
        <w:rPr>
          <w:rFonts w:ascii="Arial" w:hAnsi="Arial"/>
          <w:bCs/>
          <w:sz w:val="20"/>
          <w:szCs w:val="20"/>
        </w:rPr>
        <w:t>.</w:t>
      </w:r>
    </w:p>
    <w:p w14:paraId="5C242448" w14:textId="7190CABA" w:rsidR="007569E9" w:rsidRDefault="007569E9" w:rsidP="007569E9">
      <w:pPr>
        <w:rPr>
          <w:rFonts w:ascii="Arial" w:hAnsi="Arial"/>
          <w:bCs/>
          <w:sz w:val="20"/>
          <w:szCs w:val="20"/>
        </w:rPr>
      </w:pPr>
    </w:p>
    <w:p w14:paraId="5ABE22FA" w14:textId="30C81A49" w:rsidR="007569E9" w:rsidRPr="007569E9" w:rsidRDefault="007569E9" w:rsidP="007569E9">
      <w:pPr>
        <w:rPr>
          <w:rFonts w:ascii="Arial" w:hAnsi="Arial"/>
          <w:bCs/>
          <w:sz w:val="20"/>
          <w:szCs w:val="20"/>
        </w:rPr>
      </w:pPr>
      <w:r w:rsidRPr="007569E9">
        <w:rPr>
          <w:rFonts w:ascii="Arial" w:hAnsi="Arial"/>
          <w:bCs/>
          <w:sz w:val="20"/>
          <w:szCs w:val="20"/>
        </w:rPr>
        <w:t>For tax year 2023, the values in the StateSubmissionManifest/StateSubmissionTyp</w:t>
      </w:r>
      <w:r>
        <w:rPr>
          <w:rFonts w:ascii="Arial" w:hAnsi="Arial"/>
          <w:bCs/>
          <w:sz w:val="20"/>
          <w:szCs w:val="20"/>
        </w:rPr>
        <w:t xml:space="preserve"> will be updated to match the new form names.  </w:t>
      </w:r>
      <w:r w:rsidR="00EE48D5">
        <w:rPr>
          <w:rFonts w:ascii="Arial" w:hAnsi="Arial"/>
          <w:bCs/>
          <w:sz w:val="20"/>
          <w:szCs w:val="20"/>
        </w:rPr>
        <w:t>F</w:t>
      </w:r>
      <w:r>
        <w:rPr>
          <w:rFonts w:ascii="Arial" w:hAnsi="Arial"/>
          <w:bCs/>
          <w:sz w:val="20"/>
          <w:szCs w:val="20"/>
        </w:rPr>
        <w:t xml:space="preserve">or </w:t>
      </w:r>
      <w:r w:rsidR="002132AE">
        <w:rPr>
          <w:rFonts w:ascii="Arial" w:hAnsi="Arial"/>
          <w:bCs/>
          <w:sz w:val="20"/>
          <w:szCs w:val="20"/>
        </w:rPr>
        <w:t xml:space="preserve">fiduciary forms supported in </w:t>
      </w:r>
      <w:r>
        <w:rPr>
          <w:rFonts w:ascii="Arial" w:hAnsi="Arial"/>
          <w:bCs/>
          <w:sz w:val="20"/>
          <w:szCs w:val="20"/>
        </w:rPr>
        <w:t>tax year 2023, the values must be as follows.</w:t>
      </w:r>
    </w:p>
    <w:tbl>
      <w:tblPr>
        <w:tblpPr w:leftFromText="180" w:rightFromText="180" w:vertAnchor="text" w:horzAnchor="margin" w:tblpXSpec="center" w:tblpY="198"/>
        <w:tblW w:w="84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1"/>
        <w:gridCol w:w="1238"/>
        <w:gridCol w:w="2070"/>
        <w:gridCol w:w="2250"/>
      </w:tblGrid>
      <w:tr w:rsidR="007569E9" w:rsidRPr="00BE2397" w14:paraId="4C8C89B3" w14:textId="77777777" w:rsidTr="007569E9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5E62DAF5" w14:textId="77777777" w:rsidR="007569E9" w:rsidRPr="00106D6A" w:rsidRDefault="007569E9" w:rsidP="007569E9">
            <w:pPr>
              <w:pStyle w:val="TableParagraph"/>
              <w:spacing w:line="219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b/>
                <w:color w:val="231F20"/>
              </w:rPr>
              <w:t>Form</w:t>
            </w:r>
          </w:p>
        </w:tc>
        <w:tc>
          <w:tcPr>
            <w:tcW w:w="123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0C81F118" w14:textId="6AD8ED7A" w:rsidR="007569E9" w:rsidRPr="00106D6A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/>
                <w:color w:val="231F20"/>
              </w:rPr>
            </w:pPr>
            <w:r>
              <w:rPr>
                <w:rFonts w:cs="Calibri"/>
                <w:b/>
                <w:color w:val="231F20"/>
              </w:rPr>
              <w:t>Tax Year</w:t>
            </w:r>
          </w:p>
        </w:tc>
        <w:tc>
          <w:tcPr>
            <w:tcW w:w="207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176DAAC" w14:textId="229A1770" w:rsidR="007569E9" w:rsidRPr="00106D6A" w:rsidRDefault="007569E9" w:rsidP="007569E9">
            <w:pPr>
              <w:pStyle w:val="TableParagraph"/>
              <w:spacing w:line="219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b/>
                <w:color w:val="231F20"/>
              </w:rPr>
              <w:t>Submission Type</w:t>
            </w:r>
          </w:p>
        </w:tc>
        <w:tc>
          <w:tcPr>
            <w:tcW w:w="22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7AFC105" w14:textId="77777777" w:rsidR="007569E9" w:rsidRPr="00106D6A" w:rsidRDefault="007569E9" w:rsidP="007569E9">
            <w:pPr>
              <w:pStyle w:val="TableParagraph"/>
              <w:spacing w:line="219" w:lineRule="exact"/>
              <w:ind w:left="97"/>
              <w:rPr>
                <w:rFonts w:eastAsia="Arial" w:cs="Calibri"/>
              </w:rPr>
            </w:pPr>
            <w:r w:rsidRPr="00106D6A">
              <w:rPr>
                <w:rFonts w:cs="Calibri"/>
                <w:b/>
                <w:color w:val="231F20"/>
              </w:rPr>
              <w:t>Submission Category</w:t>
            </w:r>
          </w:p>
        </w:tc>
      </w:tr>
      <w:tr w:rsidR="007569E9" w:rsidRPr="007569E9" w14:paraId="4AA83DC1" w14:textId="77777777" w:rsidTr="007569E9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7C49265D" w14:textId="3EDB3A77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Fiduciary Form FID-TAX</w:t>
            </w:r>
          </w:p>
        </w:tc>
        <w:tc>
          <w:tcPr>
            <w:tcW w:w="123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D51BBE4" w14:textId="1ACB66E4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2023</w:t>
            </w:r>
          </w:p>
        </w:tc>
        <w:tc>
          <w:tcPr>
            <w:tcW w:w="207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63A1E847" w14:textId="0B829B95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FID-TAX</w:t>
            </w:r>
          </w:p>
        </w:tc>
        <w:tc>
          <w:tcPr>
            <w:tcW w:w="22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5558CC73" w14:textId="2A00FE8F" w:rsidR="007569E9" w:rsidRPr="007569E9" w:rsidRDefault="007569E9" w:rsidP="007569E9">
            <w:pPr>
              <w:pStyle w:val="TableParagraph"/>
              <w:spacing w:line="219" w:lineRule="exact"/>
              <w:ind w:left="97"/>
              <w:rPr>
                <w:rFonts w:cs="Calibri"/>
                <w:bCs/>
                <w:color w:val="231F20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  <w:tr w:rsidR="007569E9" w:rsidRPr="007569E9" w14:paraId="1EE3577E" w14:textId="77777777" w:rsidTr="007569E9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A2B495C" w14:textId="3AB0BA43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Fiduciary Extension FID-EXT</w:t>
            </w:r>
          </w:p>
        </w:tc>
        <w:tc>
          <w:tcPr>
            <w:tcW w:w="123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79AA2064" w14:textId="39E9BB3C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2023</w:t>
            </w:r>
          </w:p>
        </w:tc>
        <w:tc>
          <w:tcPr>
            <w:tcW w:w="207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0EA99198" w14:textId="2C12F3CA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FID-EXT</w:t>
            </w:r>
          </w:p>
        </w:tc>
        <w:tc>
          <w:tcPr>
            <w:tcW w:w="22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A43320A" w14:textId="40D04599" w:rsidR="007569E9" w:rsidRPr="007569E9" w:rsidRDefault="007569E9" w:rsidP="007569E9">
            <w:pPr>
              <w:pStyle w:val="TableParagraph"/>
              <w:spacing w:line="219" w:lineRule="exact"/>
              <w:ind w:left="97"/>
              <w:rPr>
                <w:rFonts w:cs="Calibri"/>
                <w:bCs/>
                <w:color w:val="231F20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  <w:tr w:rsidR="007569E9" w:rsidRPr="007569E9" w14:paraId="0745683E" w14:textId="77777777" w:rsidTr="007569E9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3B4BE3F3" w14:textId="18142361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Fiduciary Form 400</w:t>
            </w:r>
          </w:p>
        </w:tc>
        <w:tc>
          <w:tcPr>
            <w:tcW w:w="123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6974B711" w14:textId="3B73AAE0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2022</w:t>
            </w:r>
          </w:p>
        </w:tc>
        <w:tc>
          <w:tcPr>
            <w:tcW w:w="207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3DA0068E" w14:textId="3CDB340F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106D6A">
              <w:rPr>
                <w:rFonts w:cs="Calibri"/>
                <w:color w:val="231F20"/>
              </w:rPr>
              <w:t>400</w:t>
            </w:r>
          </w:p>
        </w:tc>
        <w:tc>
          <w:tcPr>
            <w:tcW w:w="22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3F284755" w14:textId="6504339A" w:rsidR="007569E9" w:rsidRPr="007569E9" w:rsidRDefault="007569E9" w:rsidP="007569E9">
            <w:pPr>
              <w:pStyle w:val="TableParagraph"/>
              <w:spacing w:line="219" w:lineRule="exact"/>
              <w:ind w:left="97"/>
              <w:rPr>
                <w:rFonts w:cs="Calibri"/>
                <w:bCs/>
                <w:color w:val="231F20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  <w:tr w:rsidR="007569E9" w:rsidRPr="007569E9" w14:paraId="72F03B48" w14:textId="77777777" w:rsidTr="007569E9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E280E39" w14:textId="5857DFC1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Fiduciary Extension 400-EX</w:t>
            </w:r>
          </w:p>
        </w:tc>
        <w:tc>
          <w:tcPr>
            <w:tcW w:w="123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71B6906C" w14:textId="24590A15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7569E9">
              <w:rPr>
                <w:rFonts w:cs="Calibri"/>
                <w:bCs/>
                <w:color w:val="231F20"/>
              </w:rPr>
              <w:t>2022</w:t>
            </w:r>
          </w:p>
        </w:tc>
        <w:tc>
          <w:tcPr>
            <w:tcW w:w="207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03CF78C6" w14:textId="146E2CB7" w:rsidR="007569E9" w:rsidRPr="007569E9" w:rsidRDefault="007569E9" w:rsidP="007569E9">
            <w:pPr>
              <w:pStyle w:val="TableParagraph"/>
              <w:spacing w:line="219" w:lineRule="exact"/>
              <w:ind w:left="102"/>
              <w:rPr>
                <w:rFonts w:cs="Calibri"/>
                <w:bCs/>
                <w:color w:val="231F20"/>
              </w:rPr>
            </w:pPr>
            <w:r w:rsidRPr="00106D6A">
              <w:rPr>
                <w:rFonts w:cs="Calibri"/>
                <w:color w:val="231F20"/>
              </w:rPr>
              <w:t>400-EX</w:t>
            </w:r>
          </w:p>
        </w:tc>
        <w:tc>
          <w:tcPr>
            <w:tcW w:w="22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958E905" w14:textId="45A65A2E" w:rsidR="007569E9" w:rsidRPr="007569E9" w:rsidRDefault="007569E9" w:rsidP="007569E9">
            <w:pPr>
              <w:pStyle w:val="TableParagraph"/>
              <w:spacing w:line="219" w:lineRule="exact"/>
              <w:ind w:left="97"/>
              <w:rPr>
                <w:rFonts w:cs="Calibri"/>
                <w:bCs/>
                <w:color w:val="231F20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  <w:tr w:rsidR="007569E9" w:rsidRPr="00BE2397" w14:paraId="1CBA4076" w14:textId="77777777" w:rsidTr="007569E9">
        <w:trPr>
          <w:trHeight w:hRule="exact" w:val="271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68B6A4C" w14:textId="77777777" w:rsidR="007569E9" w:rsidRPr="00106D6A" w:rsidRDefault="007569E9" w:rsidP="007569E9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Fiduciary Form 400</w:t>
            </w:r>
          </w:p>
        </w:tc>
        <w:tc>
          <w:tcPr>
            <w:tcW w:w="123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69219D05" w14:textId="34C4F4EC" w:rsidR="007569E9" w:rsidRPr="00106D6A" w:rsidRDefault="007569E9" w:rsidP="007569E9">
            <w:pPr>
              <w:pStyle w:val="TableParagraph"/>
              <w:spacing w:line="221" w:lineRule="exact"/>
              <w:ind w:left="10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2021</w:t>
            </w:r>
          </w:p>
        </w:tc>
        <w:tc>
          <w:tcPr>
            <w:tcW w:w="207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6D79D061" w14:textId="700ACB2E" w:rsidR="007569E9" w:rsidRPr="00106D6A" w:rsidRDefault="007569E9" w:rsidP="007569E9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400</w:t>
            </w:r>
          </w:p>
        </w:tc>
        <w:tc>
          <w:tcPr>
            <w:tcW w:w="22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753C1338" w14:textId="0562A4F8" w:rsidR="007569E9" w:rsidRPr="00106D6A" w:rsidRDefault="007569E9" w:rsidP="007569E9">
            <w:pPr>
              <w:pStyle w:val="TableParagraph"/>
              <w:spacing w:line="221" w:lineRule="exact"/>
              <w:ind w:left="97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  <w:tr w:rsidR="007569E9" w:rsidRPr="00BE2397" w14:paraId="0EA11D97" w14:textId="77777777" w:rsidTr="007569E9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30479EBF" w14:textId="77777777" w:rsidR="007569E9" w:rsidRPr="00106D6A" w:rsidRDefault="007569E9" w:rsidP="007569E9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Fiduciary Extension 400-EX</w:t>
            </w:r>
          </w:p>
        </w:tc>
        <w:tc>
          <w:tcPr>
            <w:tcW w:w="123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738CD387" w14:textId="2035E6FB" w:rsidR="007569E9" w:rsidRPr="00106D6A" w:rsidRDefault="007569E9" w:rsidP="007569E9">
            <w:pPr>
              <w:pStyle w:val="TableParagraph"/>
              <w:spacing w:line="221" w:lineRule="exact"/>
              <w:ind w:left="102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2021</w:t>
            </w:r>
          </w:p>
        </w:tc>
        <w:tc>
          <w:tcPr>
            <w:tcW w:w="207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6A1E1D9" w14:textId="4991A5A7" w:rsidR="007569E9" w:rsidRPr="00106D6A" w:rsidRDefault="007569E9" w:rsidP="007569E9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400-EX</w:t>
            </w:r>
          </w:p>
        </w:tc>
        <w:tc>
          <w:tcPr>
            <w:tcW w:w="225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B622137" w14:textId="4AE5931C" w:rsidR="007569E9" w:rsidRPr="00106D6A" w:rsidRDefault="007569E9" w:rsidP="007569E9">
            <w:pPr>
              <w:pStyle w:val="TableParagraph"/>
              <w:spacing w:line="221" w:lineRule="exact"/>
              <w:ind w:left="97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</w:tbl>
    <w:p w14:paraId="331234F3" w14:textId="0C50A363" w:rsidR="007569E9" w:rsidRDefault="007569E9" w:rsidP="006B1409">
      <w:pPr>
        <w:keepLines/>
        <w:rPr>
          <w:rFonts w:ascii="Arial" w:hAnsi="Arial"/>
          <w:b/>
          <w:sz w:val="22"/>
          <w:szCs w:val="22"/>
          <w:u w:val="single"/>
        </w:rPr>
      </w:pPr>
    </w:p>
    <w:p w14:paraId="0C98D653" w14:textId="01524311" w:rsidR="007569E9" w:rsidRPr="002132AE" w:rsidRDefault="00EF364E" w:rsidP="002132AE">
      <w:pPr>
        <w:keepLines/>
        <w:numPr>
          <w:ilvl w:val="0"/>
          <w:numId w:val="17"/>
        </w:num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Cs/>
          <w:sz w:val="22"/>
          <w:szCs w:val="22"/>
        </w:rPr>
        <w:t>Form - Fiduciary Income Tax Return</w:t>
      </w:r>
    </w:p>
    <w:p w14:paraId="762E3D6E" w14:textId="6E7454B2" w:rsidR="002132AE" w:rsidRPr="00EF364E" w:rsidRDefault="002132AE" w:rsidP="002132AE">
      <w:pPr>
        <w:keepLines/>
        <w:numPr>
          <w:ilvl w:val="1"/>
          <w:numId w:val="17"/>
        </w:num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Cs/>
          <w:sz w:val="22"/>
          <w:szCs w:val="22"/>
        </w:rPr>
        <w:t>Fiduciary Form 40</w:t>
      </w:r>
      <w:r w:rsidR="00EF364E">
        <w:rPr>
          <w:rFonts w:ascii="Arial" w:hAnsi="Arial"/>
          <w:bCs/>
          <w:sz w:val="22"/>
          <w:szCs w:val="22"/>
        </w:rPr>
        <w:t>0 was renamed to Form FID-TAX.</w:t>
      </w:r>
    </w:p>
    <w:p w14:paraId="7FE22865" w14:textId="7270CF8C" w:rsidR="00EF364E" w:rsidRDefault="00EF364E" w:rsidP="00EF364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Schema file </w:t>
      </w:r>
      <w:r w:rsidRPr="00EF364E">
        <w:rPr>
          <w:rFonts w:ascii="Arial" w:hAnsi="Arial"/>
          <w:bCs/>
          <w:sz w:val="22"/>
          <w:szCs w:val="22"/>
        </w:rPr>
        <w:t>EstateTrustReturnDE400.xsd</w:t>
      </w:r>
      <w:r>
        <w:rPr>
          <w:rFonts w:ascii="Arial" w:hAnsi="Arial"/>
          <w:bCs/>
          <w:sz w:val="22"/>
          <w:szCs w:val="22"/>
        </w:rPr>
        <w:t xml:space="preserve"> was </w:t>
      </w:r>
      <w:r w:rsidR="009D13A7">
        <w:rPr>
          <w:rFonts w:ascii="Arial" w:hAnsi="Arial"/>
          <w:bCs/>
          <w:sz w:val="22"/>
          <w:szCs w:val="22"/>
        </w:rPr>
        <w:t xml:space="preserve">changed and </w:t>
      </w:r>
      <w:r>
        <w:rPr>
          <w:rFonts w:ascii="Arial" w:hAnsi="Arial"/>
          <w:bCs/>
          <w:sz w:val="22"/>
          <w:szCs w:val="22"/>
        </w:rPr>
        <w:t xml:space="preserve">renamed to </w:t>
      </w:r>
      <w:r w:rsidRPr="00EF364E">
        <w:rPr>
          <w:rFonts w:ascii="Arial" w:hAnsi="Arial"/>
          <w:bCs/>
          <w:sz w:val="22"/>
          <w:szCs w:val="22"/>
        </w:rPr>
        <w:t>EstateTrustReturnDEFID-TAX.xsd</w:t>
      </w:r>
      <w:r>
        <w:rPr>
          <w:rFonts w:ascii="Arial" w:hAnsi="Arial"/>
          <w:bCs/>
          <w:sz w:val="22"/>
          <w:szCs w:val="22"/>
        </w:rPr>
        <w:t>.</w:t>
      </w:r>
    </w:p>
    <w:p w14:paraId="006C49FE" w14:textId="7F2C57D9" w:rsidR="00EF364E" w:rsidRDefault="00EF364E" w:rsidP="00EF364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Schema file </w:t>
      </w:r>
      <w:r w:rsidRPr="00EF364E">
        <w:rPr>
          <w:rFonts w:ascii="Arial" w:hAnsi="Arial"/>
          <w:bCs/>
          <w:sz w:val="22"/>
          <w:szCs w:val="22"/>
        </w:rPr>
        <w:t>ReturnDataDE400.xsd</w:t>
      </w:r>
      <w:r>
        <w:rPr>
          <w:rFonts w:ascii="Arial" w:hAnsi="Arial"/>
          <w:bCs/>
          <w:sz w:val="22"/>
          <w:szCs w:val="22"/>
        </w:rPr>
        <w:t xml:space="preserve"> was </w:t>
      </w:r>
      <w:r w:rsidR="009D13A7">
        <w:rPr>
          <w:rFonts w:ascii="Arial" w:hAnsi="Arial"/>
          <w:bCs/>
          <w:sz w:val="22"/>
          <w:szCs w:val="22"/>
        </w:rPr>
        <w:t xml:space="preserve">changed and </w:t>
      </w:r>
      <w:r>
        <w:rPr>
          <w:rFonts w:ascii="Arial" w:hAnsi="Arial"/>
          <w:bCs/>
          <w:sz w:val="22"/>
          <w:szCs w:val="22"/>
        </w:rPr>
        <w:t xml:space="preserve">renamed to </w:t>
      </w:r>
      <w:r w:rsidRPr="00EF364E">
        <w:rPr>
          <w:rFonts w:ascii="Arial" w:hAnsi="Arial"/>
          <w:bCs/>
          <w:sz w:val="22"/>
          <w:szCs w:val="22"/>
        </w:rPr>
        <w:t>ReturnDataDEFID-TAX.xsd</w:t>
      </w:r>
      <w:r>
        <w:rPr>
          <w:rFonts w:ascii="Arial" w:hAnsi="Arial"/>
          <w:bCs/>
          <w:sz w:val="22"/>
          <w:szCs w:val="22"/>
        </w:rPr>
        <w:t>.</w:t>
      </w:r>
    </w:p>
    <w:p w14:paraId="68A7A570" w14:textId="7AAACFF1" w:rsidR="00EF364E" w:rsidRDefault="00EF364E" w:rsidP="00EF364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Schema file </w:t>
      </w:r>
      <w:r w:rsidRPr="00EF364E">
        <w:rPr>
          <w:rFonts w:ascii="Arial" w:hAnsi="Arial"/>
          <w:bCs/>
          <w:sz w:val="22"/>
          <w:szCs w:val="22"/>
        </w:rPr>
        <w:t>Form400.xsd</w:t>
      </w:r>
      <w:r>
        <w:rPr>
          <w:rFonts w:ascii="Arial" w:hAnsi="Arial"/>
          <w:bCs/>
          <w:sz w:val="22"/>
          <w:szCs w:val="22"/>
        </w:rPr>
        <w:t xml:space="preserve"> was </w:t>
      </w:r>
      <w:r w:rsidR="009D13A7">
        <w:rPr>
          <w:rFonts w:ascii="Arial" w:hAnsi="Arial"/>
          <w:bCs/>
          <w:sz w:val="22"/>
          <w:szCs w:val="22"/>
        </w:rPr>
        <w:t xml:space="preserve">changed and </w:t>
      </w:r>
      <w:r>
        <w:rPr>
          <w:rFonts w:ascii="Arial" w:hAnsi="Arial"/>
          <w:bCs/>
          <w:sz w:val="22"/>
          <w:szCs w:val="22"/>
        </w:rPr>
        <w:t xml:space="preserve">renamed to </w:t>
      </w:r>
      <w:r w:rsidRPr="00EF364E">
        <w:rPr>
          <w:rFonts w:ascii="Arial" w:hAnsi="Arial"/>
          <w:bCs/>
          <w:sz w:val="22"/>
          <w:szCs w:val="22"/>
        </w:rPr>
        <w:t>FormFID-TAX.xsd</w:t>
      </w:r>
      <w:r>
        <w:rPr>
          <w:rFonts w:ascii="Arial" w:hAnsi="Arial"/>
          <w:bCs/>
          <w:sz w:val="22"/>
          <w:szCs w:val="22"/>
        </w:rPr>
        <w:t>.</w:t>
      </w:r>
    </w:p>
    <w:p w14:paraId="05F857F3" w14:textId="3F514855" w:rsidR="009D13A7" w:rsidRDefault="00913BDE" w:rsidP="00EF364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Schemas were changed to support new form names.</w:t>
      </w:r>
    </w:p>
    <w:p w14:paraId="28C9FD6D" w14:textId="4115F36E" w:rsidR="00EF364E" w:rsidRDefault="00EF364E" w:rsidP="00EF364E">
      <w:pPr>
        <w:keepLines/>
        <w:numPr>
          <w:ilvl w:val="0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Form - Fiduciary </w:t>
      </w:r>
      <w:r w:rsidRPr="00EF364E">
        <w:rPr>
          <w:rFonts w:ascii="Arial" w:hAnsi="Arial"/>
          <w:bCs/>
          <w:sz w:val="22"/>
          <w:szCs w:val="22"/>
        </w:rPr>
        <w:t>Beneficiary's Information</w:t>
      </w:r>
    </w:p>
    <w:p w14:paraId="174F5ADB" w14:textId="12097936" w:rsidR="00EF364E" w:rsidRDefault="00EF364E" w:rsidP="00EF364E">
      <w:pPr>
        <w:keepLines/>
        <w:numPr>
          <w:ilvl w:val="1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Fiduciary Form 400-K1 was renamed to Form FID-BEN.</w:t>
      </w:r>
    </w:p>
    <w:p w14:paraId="107BBC6D" w14:textId="61155DE1" w:rsidR="00EF364E" w:rsidRDefault="00EF364E" w:rsidP="00EF364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Schema file </w:t>
      </w:r>
      <w:r w:rsidRPr="00EF364E">
        <w:rPr>
          <w:rFonts w:ascii="Arial" w:hAnsi="Arial"/>
          <w:bCs/>
          <w:sz w:val="22"/>
          <w:szCs w:val="22"/>
        </w:rPr>
        <w:t>Form400K1.xsd</w:t>
      </w:r>
      <w:r>
        <w:rPr>
          <w:rFonts w:ascii="Arial" w:hAnsi="Arial"/>
          <w:bCs/>
          <w:sz w:val="22"/>
          <w:szCs w:val="22"/>
        </w:rPr>
        <w:t xml:space="preserve"> was renamed to </w:t>
      </w:r>
      <w:r w:rsidRPr="00EF364E">
        <w:rPr>
          <w:rFonts w:ascii="Arial" w:hAnsi="Arial"/>
          <w:bCs/>
          <w:sz w:val="22"/>
          <w:szCs w:val="22"/>
        </w:rPr>
        <w:t>FormFID-BEN.xsd</w:t>
      </w:r>
      <w:r>
        <w:rPr>
          <w:rFonts w:ascii="Arial" w:hAnsi="Arial"/>
          <w:bCs/>
          <w:sz w:val="22"/>
          <w:szCs w:val="22"/>
        </w:rPr>
        <w:t>.</w:t>
      </w:r>
    </w:p>
    <w:p w14:paraId="0BBF65E5" w14:textId="3E74880F" w:rsidR="00913BDE" w:rsidRPr="00913BDE" w:rsidRDefault="00913BDE" w:rsidP="00913BD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Schemas was changed to support new form names.</w:t>
      </w:r>
    </w:p>
    <w:p w14:paraId="08E0066A" w14:textId="77527CEB" w:rsidR="002132AE" w:rsidRDefault="00EF364E" w:rsidP="00EF364E">
      <w:pPr>
        <w:keepLines/>
        <w:numPr>
          <w:ilvl w:val="0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Form - </w:t>
      </w:r>
      <w:r w:rsidRPr="00EF364E">
        <w:rPr>
          <w:rFonts w:ascii="Arial" w:hAnsi="Arial"/>
          <w:bCs/>
          <w:sz w:val="22"/>
          <w:szCs w:val="22"/>
        </w:rPr>
        <w:t>Application for Automatic Extension of Time to File</w:t>
      </w:r>
      <w:r>
        <w:rPr>
          <w:rFonts w:ascii="Arial" w:hAnsi="Arial"/>
          <w:bCs/>
          <w:sz w:val="22"/>
          <w:szCs w:val="22"/>
        </w:rPr>
        <w:t xml:space="preserve"> </w:t>
      </w:r>
      <w:r w:rsidRPr="00EF364E">
        <w:rPr>
          <w:rFonts w:ascii="Arial" w:hAnsi="Arial"/>
          <w:bCs/>
          <w:sz w:val="22"/>
          <w:szCs w:val="22"/>
        </w:rPr>
        <w:t>Delaware Fiduciary Income Tax Return</w:t>
      </w:r>
    </w:p>
    <w:p w14:paraId="328F3E41" w14:textId="46E109BF" w:rsidR="00EF364E" w:rsidRDefault="00EF364E" w:rsidP="00EF364E">
      <w:pPr>
        <w:keepLines/>
        <w:numPr>
          <w:ilvl w:val="1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Form 400-EX was renamed to Form FID-EXT.</w:t>
      </w:r>
    </w:p>
    <w:p w14:paraId="423FAD5F" w14:textId="059B17D2" w:rsidR="009D13A7" w:rsidRDefault="009D13A7" w:rsidP="009D13A7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Schema file </w:t>
      </w:r>
      <w:r w:rsidRPr="009D13A7">
        <w:rPr>
          <w:rFonts w:ascii="Arial" w:hAnsi="Arial"/>
          <w:bCs/>
          <w:sz w:val="22"/>
          <w:szCs w:val="22"/>
        </w:rPr>
        <w:t>EstateTrustReturnDE400-EX.xsd</w:t>
      </w:r>
      <w:r>
        <w:rPr>
          <w:rFonts w:ascii="Arial" w:hAnsi="Arial"/>
          <w:bCs/>
          <w:sz w:val="22"/>
          <w:szCs w:val="22"/>
        </w:rPr>
        <w:t xml:space="preserve"> was renamed to </w:t>
      </w:r>
      <w:r w:rsidRPr="009D13A7">
        <w:rPr>
          <w:rFonts w:ascii="Arial" w:hAnsi="Arial"/>
          <w:bCs/>
          <w:sz w:val="22"/>
          <w:szCs w:val="22"/>
        </w:rPr>
        <w:t>EstateTrustReturnDEFID-EXT.xsd</w:t>
      </w:r>
      <w:r>
        <w:rPr>
          <w:rFonts w:ascii="Arial" w:hAnsi="Arial"/>
          <w:bCs/>
          <w:sz w:val="22"/>
          <w:szCs w:val="22"/>
        </w:rPr>
        <w:t>.</w:t>
      </w:r>
    </w:p>
    <w:p w14:paraId="29ED9587" w14:textId="0637D316" w:rsidR="009D13A7" w:rsidRDefault="009D13A7" w:rsidP="009D13A7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Schema file </w:t>
      </w:r>
      <w:r w:rsidRPr="009D13A7">
        <w:rPr>
          <w:rFonts w:ascii="Arial" w:hAnsi="Arial"/>
          <w:bCs/>
          <w:sz w:val="22"/>
          <w:szCs w:val="22"/>
        </w:rPr>
        <w:t>ReturnDataDE400-EX.xsd</w:t>
      </w:r>
      <w:r>
        <w:rPr>
          <w:rFonts w:ascii="Arial" w:hAnsi="Arial"/>
          <w:bCs/>
          <w:sz w:val="22"/>
          <w:szCs w:val="22"/>
        </w:rPr>
        <w:t xml:space="preserve"> was renamed to </w:t>
      </w:r>
      <w:r w:rsidRPr="009D13A7">
        <w:rPr>
          <w:rFonts w:ascii="Arial" w:hAnsi="Arial"/>
          <w:bCs/>
          <w:sz w:val="22"/>
          <w:szCs w:val="22"/>
        </w:rPr>
        <w:t>ReturnDataDEFID-EXT.xsd</w:t>
      </w:r>
      <w:r>
        <w:rPr>
          <w:rFonts w:ascii="Arial" w:hAnsi="Arial"/>
          <w:bCs/>
          <w:sz w:val="22"/>
          <w:szCs w:val="22"/>
        </w:rPr>
        <w:t>.</w:t>
      </w:r>
    </w:p>
    <w:p w14:paraId="6FF4B0B2" w14:textId="1794839D" w:rsidR="00EF364E" w:rsidRDefault="009D13A7" w:rsidP="00EF364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Schema file </w:t>
      </w:r>
      <w:r w:rsidRPr="009D13A7">
        <w:rPr>
          <w:rFonts w:ascii="Arial" w:hAnsi="Arial"/>
          <w:bCs/>
          <w:sz w:val="22"/>
          <w:szCs w:val="22"/>
        </w:rPr>
        <w:t>Form400-EX.xsd</w:t>
      </w:r>
      <w:r>
        <w:rPr>
          <w:rFonts w:ascii="Arial" w:hAnsi="Arial"/>
          <w:bCs/>
          <w:sz w:val="22"/>
          <w:szCs w:val="22"/>
        </w:rPr>
        <w:t xml:space="preserve"> was renamed to </w:t>
      </w:r>
      <w:r w:rsidRPr="009D13A7">
        <w:rPr>
          <w:rFonts w:ascii="Arial" w:hAnsi="Arial"/>
          <w:bCs/>
          <w:sz w:val="22"/>
          <w:szCs w:val="22"/>
        </w:rPr>
        <w:t>FormFID-EXT.xsd</w:t>
      </w:r>
      <w:r>
        <w:rPr>
          <w:rFonts w:ascii="Arial" w:hAnsi="Arial"/>
          <w:bCs/>
          <w:sz w:val="22"/>
          <w:szCs w:val="22"/>
        </w:rPr>
        <w:t>.</w:t>
      </w:r>
    </w:p>
    <w:p w14:paraId="2F78189D" w14:textId="77777777" w:rsidR="00913BDE" w:rsidRDefault="00913BDE" w:rsidP="00913BDE">
      <w:pPr>
        <w:keepLines/>
        <w:numPr>
          <w:ilvl w:val="2"/>
          <w:numId w:val="17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Schemas were changed to support new form names.</w:t>
      </w:r>
    </w:p>
    <w:p w14:paraId="3789E18C" w14:textId="77777777" w:rsidR="00913BDE" w:rsidRDefault="00913BDE" w:rsidP="00913BDE">
      <w:pPr>
        <w:keepLines/>
        <w:ind w:left="2160"/>
        <w:rPr>
          <w:rFonts w:ascii="Arial" w:hAnsi="Arial"/>
          <w:bCs/>
          <w:sz w:val="22"/>
          <w:szCs w:val="22"/>
        </w:rPr>
      </w:pPr>
    </w:p>
    <w:p w14:paraId="611BB18E" w14:textId="097C81F2" w:rsidR="009D13A7" w:rsidRDefault="00913BDE" w:rsidP="00913BDE">
      <w:pPr>
        <w:keepLines/>
        <w:rPr>
          <w:rFonts w:ascii="Arial" w:hAnsi="Arial"/>
          <w:bCs/>
          <w:sz w:val="22"/>
          <w:szCs w:val="22"/>
        </w:rPr>
      </w:pPr>
      <w:r w:rsidRPr="00913BDE">
        <w:rPr>
          <w:rFonts w:ascii="Arial" w:hAnsi="Arial"/>
          <w:bCs/>
          <w:sz w:val="22"/>
          <w:szCs w:val="22"/>
        </w:rPr>
        <w:t>EstateTrustReturnDEFID-TAX.xsd</w:t>
      </w:r>
      <w:r w:rsidR="00C05991">
        <w:rPr>
          <w:rFonts w:ascii="Arial" w:hAnsi="Arial"/>
          <w:bCs/>
          <w:sz w:val="22"/>
          <w:szCs w:val="22"/>
        </w:rPr>
        <w:t xml:space="preserve"> (as compared to </w:t>
      </w:r>
      <w:r w:rsidR="00C05991" w:rsidRPr="00C05991">
        <w:rPr>
          <w:rFonts w:ascii="Arial" w:hAnsi="Arial"/>
          <w:bCs/>
          <w:sz w:val="22"/>
          <w:szCs w:val="22"/>
        </w:rPr>
        <w:t>EstateTrustReturnDE400.xsd</w:t>
      </w:r>
      <w:r w:rsidR="00C05991">
        <w:rPr>
          <w:rFonts w:ascii="Arial" w:hAnsi="Arial"/>
          <w:bCs/>
          <w:sz w:val="22"/>
          <w:szCs w:val="22"/>
        </w:rPr>
        <w:t>)</w:t>
      </w:r>
    </w:p>
    <w:p w14:paraId="5DDAB057" w14:textId="79C49768" w:rsidR="00913BDE" w:rsidRPr="00913BDE" w:rsidRDefault="00913BDE" w:rsidP="00913BDE">
      <w:pPr>
        <w:keepLines/>
        <w:numPr>
          <w:ilvl w:val="0"/>
          <w:numId w:val="18"/>
        </w:num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Line 10 – include statement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xsd:include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schemaLocation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ReturnDataDEFID-TAX.xsd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</w:p>
    <w:p w14:paraId="38E59520" w14:textId="53DF5E0F" w:rsidR="00913BDE" w:rsidRPr="00913BDE" w:rsidRDefault="00913BDE" w:rsidP="00913BDE">
      <w:pPr>
        <w:numPr>
          <w:ilvl w:val="0"/>
          <w:numId w:val="4"/>
        </w:numPr>
        <w:rPr>
          <w:rFonts w:ascii="Arial" w:hAnsi="Arial"/>
          <w:sz w:val="22"/>
          <w:szCs w:val="22"/>
        </w:rPr>
      </w:pPr>
      <w:r w:rsidRPr="00913BDE">
        <w:rPr>
          <w:rFonts w:ascii="Arial" w:hAnsi="Arial"/>
          <w:bCs/>
          <w:sz w:val="22"/>
          <w:szCs w:val="22"/>
        </w:rPr>
        <w:t xml:space="preserve">Line 28 - </w:t>
      </w:r>
      <w:r w:rsidRPr="00913BDE">
        <w:rPr>
          <w:rFonts w:ascii="Arial" w:hAnsi="Arial"/>
          <w:sz w:val="22"/>
          <w:szCs w:val="22"/>
        </w:rPr>
        <w:t xml:space="preserve">attribute stateSchemaVersion changed to </w:t>
      </w:r>
      <w:r w:rsidRPr="00913BDE">
        <w:rPr>
          <w:rFonts w:ascii="Arial" w:hAnsi="Arial" w:cs="Arial"/>
          <w:sz w:val="22"/>
          <w:szCs w:val="22"/>
        </w:rPr>
        <w:t>DEEstateTrust202</w:t>
      </w:r>
      <w:r>
        <w:rPr>
          <w:rFonts w:ascii="Arial" w:hAnsi="Arial" w:cs="Arial"/>
          <w:sz w:val="22"/>
          <w:szCs w:val="22"/>
        </w:rPr>
        <w:t>3</w:t>
      </w:r>
      <w:r w:rsidRPr="00913BDE">
        <w:rPr>
          <w:rFonts w:ascii="Arial" w:hAnsi="Arial" w:cs="Arial"/>
          <w:sz w:val="22"/>
          <w:szCs w:val="22"/>
        </w:rPr>
        <w:t>V1.0</w:t>
      </w:r>
      <w:r>
        <w:rPr>
          <w:rFonts w:ascii="Arial" w:hAnsi="Arial" w:cs="Arial"/>
          <w:sz w:val="22"/>
          <w:szCs w:val="22"/>
        </w:rPr>
        <w:t>.</w:t>
      </w:r>
    </w:p>
    <w:p w14:paraId="3B284835" w14:textId="77777777" w:rsidR="00913BDE" w:rsidRPr="00913BDE" w:rsidRDefault="00913BDE" w:rsidP="00913BDE">
      <w:pPr>
        <w:rPr>
          <w:rFonts w:ascii="Arial" w:hAnsi="Arial"/>
          <w:sz w:val="22"/>
          <w:szCs w:val="22"/>
        </w:rPr>
      </w:pPr>
    </w:p>
    <w:p w14:paraId="33FA8D5C" w14:textId="1B5AFCE5" w:rsidR="00913BDE" w:rsidRDefault="00913BDE" w:rsidP="00913BDE">
      <w:pPr>
        <w:keepLines/>
        <w:rPr>
          <w:rFonts w:ascii="Arial" w:hAnsi="Arial"/>
          <w:bCs/>
          <w:sz w:val="22"/>
          <w:szCs w:val="22"/>
        </w:rPr>
      </w:pPr>
      <w:r w:rsidRPr="00913BDE">
        <w:rPr>
          <w:rFonts w:ascii="Arial" w:hAnsi="Arial"/>
          <w:bCs/>
          <w:sz w:val="22"/>
          <w:szCs w:val="22"/>
        </w:rPr>
        <w:t>EstateTrustReturnDEFID-</w:t>
      </w:r>
      <w:r>
        <w:rPr>
          <w:rFonts w:ascii="Arial" w:hAnsi="Arial"/>
          <w:bCs/>
          <w:sz w:val="22"/>
          <w:szCs w:val="22"/>
        </w:rPr>
        <w:t>EXT</w:t>
      </w:r>
      <w:r w:rsidRPr="00913BDE">
        <w:rPr>
          <w:rFonts w:ascii="Arial" w:hAnsi="Arial"/>
          <w:bCs/>
          <w:sz w:val="22"/>
          <w:szCs w:val="22"/>
        </w:rPr>
        <w:t>.xsd</w:t>
      </w:r>
      <w:r w:rsidR="00C05991">
        <w:rPr>
          <w:rFonts w:ascii="Arial" w:hAnsi="Arial"/>
          <w:bCs/>
          <w:sz w:val="22"/>
          <w:szCs w:val="22"/>
        </w:rPr>
        <w:t xml:space="preserve"> (as compared to </w:t>
      </w:r>
      <w:r w:rsidR="00C05991" w:rsidRPr="00C05991">
        <w:rPr>
          <w:rFonts w:ascii="Arial" w:hAnsi="Arial"/>
          <w:bCs/>
          <w:sz w:val="22"/>
          <w:szCs w:val="22"/>
        </w:rPr>
        <w:t>EstateTrustReturnDE400-EX.xsd</w:t>
      </w:r>
      <w:r w:rsidR="00C05991">
        <w:rPr>
          <w:rFonts w:ascii="Arial" w:hAnsi="Arial"/>
          <w:bCs/>
          <w:sz w:val="22"/>
          <w:szCs w:val="22"/>
        </w:rPr>
        <w:t>)</w:t>
      </w:r>
    </w:p>
    <w:p w14:paraId="6CD3A9E9" w14:textId="77777777" w:rsidR="00913BDE" w:rsidRPr="00913BDE" w:rsidRDefault="00913BDE" w:rsidP="00913BDE">
      <w:pPr>
        <w:keepLines/>
        <w:numPr>
          <w:ilvl w:val="0"/>
          <w:numId w:val="4"/>
        </w:numPr>
        <w:rPr>
          <w:rFonts w:ascii="Arial" w:hAnsi="Arial"/>
          <w:sz w:val="22"/>
          <w:szCs w:val="22"/>
        </w:rPr>
      </w:pPr>
      <w:r w:rsidRPr="00913BDE">
        <w:rPr>
          <w:rFonts w:ascii="Arial" w:hAnsi="Arial"/>
          <w:bCs/>
          <w:sz w:val="22"/>
          <w:szCs w:val="22"/>
        </w:rPr>
        <w:t xml:space="preserve">Line 10 – include statement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xsd:include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schemaLocation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ReturnDataDEFID-EXT.xsd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Consolas" w:hAnsi="Consolas" w:cs="Consolas"/>
          <w:color w:val="0000FF"/>
          <w:sz w:val="20"/>
          <w:szCs w:val="20"/>
        </w:rPr>
        <w:t>.</w:t>
      </w:r>
    </w:p>
    <w:p w14:paraId="62B12011" w14:textId="0F2A4FB3" w:rsidR="00913BDE" w:rsidRPr="00913BDE" w:rsidRDefault="00913BDE" w:rsidP="00913BDE">
      <w:pPr>
        <w:keepLines/>
        <w:numPr>
          <w:ilvl w:val="0"/>
          <w:numId w:val="4"/>
        </w:numPr>
        <w:rPr>
          <w:rFonts w:ascii="Arial" w:hAnsi="Arial"/>
          <w:sz w:val="22"/>
          <w:szCs w:val="22"/>
        </w:rPr>
      </w:pPr>
      <w:r w:rsidRPr="00913BDE">
        <w:rPr>
          <w:rFonts w:ascii="Arial" w:hAnsi="Arial"/>
          <w:bCs/>
          <w:sz w:val="22"/>
          <w:szCs w:val="22"/>
        </w:rPr>
        <w:t xml:space="preserve">Line 28 - </w:t>
      </w:r>
      <w:r w:rsidRPr="00913BDE">
        <w:rPr>
          <w:rFonts w:ascii="Arial" w:hAnsi="Arial"/>
          <w:sz w:val="22"/>
          <w:szCs w:val="22"/>
        </w:rPr>
        <w:t xml:space="preserve">attribute stateSchemaVersion changed to </w:t>
      </w:r>
      <w:r w:rsidRPr="00913BDE">
        <w:rPr>
          <w:rFonts w:ascii="Arial" w:hAnsi="Arial" w:cs="Arial"/>
          <w:sz w:val="22"/>
          <w:szCs w:val="22"/>
        </w:rPr>
        <w:t>DEEstateTrust2023V1.0.</w:t>
      </w:r>
    </w:p>
    <w:p w14:paraId="654049D6" w14:textId="6E5D7F57" w:rsidR="00913BDE" w:rsidRDefault="00913BDE" w:rsidP="00913BDE">
      <w:pPr>
        <w:keepLines/>
        <w:rPr>
          <w:rFonts w:ascii="Arial" w:hAnsi="Arial" w:cs="Arial"/>
          <w:sz w:val="22"/>
          <w:szCs w:val="22"/>
        </w:rPr>
      </w:pPr>
    </w:p>
    <w:p w14:paraId="13EB1C54" w14:textId="44A75C9F" w:rsidR="00913BDE" w:rsidRDefault="00913BDE" w:rsidP="00913BDE">
      <w:pPr>
        <w:keepLines/>
        <w:rPr>
          <w:rFonts w:ascii="Arial" w:hAnsi="Arial"/>
          <w:sz w:val="22"/>
          <w:szCs w:val="22"/>
        </w:rPr>
      </w:pPr>
      <w:r w:rsidRPr="00913BDE">
        <w:rPr>
          <w:rFonts w:ascii="Arial" w:hAnsi="Arial"/>
          <w:sz w:val="22"/>
          <w:szCs w:val="22"/>
        </w:rPr>
        <w:t>ReturnDataDEFID-TAX.xsd</w:t>
      </w:r>
      <w:r w:rsidR="00C05991">
        <w:rPr>
          <w:rFonts w:ascii="Arial" w:hAnsi="Arial"/>
          <w:sz w:val="22"/>
          <w:szCs w:val="22"/>
        </w:rPr>
        <w:t xml:space="preserve"> (as compared to </w:t>
      </w:r>
      <w:r w:rsidR="00C05991" w:rsidRPr="00C05991">
        <w:rPr>
          <w:rFonts w:ascii="Arial" w:hAnsi="Arial"/>
          <w:sz w:val="22"/>
          <w:szCs w:val="22"/>
        </w:rPr>
        <w:t>ReturnDataDE400.xsd</w:t>
      </w:r>
      <w:r w:rsidR="00C05991">
        <w:rPr>
          <w:rFonts w:ascii="Arial" w:hAnsi="Arial"/>
          <w:sz w:val="22"/>
          <w:szCs w:val="22"/>
        </w:rPr>
        <w:t>)</w:t>
      </w:r>
    </w:p>
    <w:p w14:paraId="59A73F85" w14:textId="61FB3E44" w:rsidR="00C05991" w:rsidRDefault="00913BDE" w:rsidP="00C05991">
      <w:pPr>
        <w:numPr>
          <w:ilvl w:val="0"/>
          <w:numId w:val="20"/>
        </w:num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Arial" w:hAnsi="Arial"/>
          <w:sz w:val="22"/>
          <w:szCs w:val="22"/>
        </w:rPr>
        <w:lastRenderedPageBreak/>
        <w:t xml:space="preserve">Line 7 – Include statement changed to </w:t>
      </w:r>
      <w:r w:rsidR="00C0599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 w:rsidR="00C05991">
        <w:rPr>
          <w:rFonts w:ascii="Consolas" w:hAnsi="Consolas" w:cs="Consolas"/>
          <w:color w:val="800000"/>
          <w:sz w:val="20"/>
          <w:szCs w:val="20"/>
          <w:highlight w:val="white"/>
        </w:rPr>
        <w:t>xsd:include</w:t>
      </w:r>
      <w:proofErr w:type="gramEnd"/>
      <w:r w:rsidR="00C05991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schemaLocation</w:t>
      </w:r>
      <w:r w:rsidR="00C05991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="00C05991">
        <w:rPr>
          <w:rFonts w:ascii="Consolas" w:hAnsi="Consolas" w:cs="Consolas"/>
          <w:color w:val="000000"/>
          <w:sz w:val="20"/>
          <w:szCs w:val="20"/>
          <w:highlight w:val="white"/>
        </w:rPr>
        <w:t>DEForms/FormFID-TAX.xsd</w:t>
      </w:r>
      <w:r w:rsidR="00C05991"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</w:p>
    <w:p w14:paraId="556DCC98" w14:textId="360BBAA2" w:rsidR="00913BDE" w:rsidRPr="00C05991" w:rsidRDefault="00C05991" w:rsidP="00913BDE">
      <w:pPr>
        <w:keepLines/>
        <w:numPr>
          <w:ilvl w:val="0"/>
          <w:numId w:val="19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8 – Include statement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xsd:include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schemaLocation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DEForms/FormFID-BEN.xsd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</w:p>
    <w:p w14:paraId="7B03A32D" w14:textId="6FD68EC9" w:rsidR="00C05991" w:rsidRPr="00C05991" w:rsidRDefault="00C05991" w:rsidP="00913BDE">
      <w:pPr>
        <w:keepLines/>
        <w:numPr>
          <w:ilvl w:val="0"/>
          <w:numId w:val="19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12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ref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FormFID-TAX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Consolas" w:hAnsi="Consolas" w:cs="Consolas"/>
          <w:color w:val="0000FF"/>
          <w:sz w:val="20"/>
          <w:szCs w:val="20"/>
        </w:rPr>
        <w:t>.</w:t>
      </w:r>
    </w:p>
    <w:p w14:paraId="1530983A" w14:textId="245CDAC3" w:rsidR="00C05991" w:rsidRPr="00C05991" w:rsidRDefault="00C05991" w:rsidP="00913BDE">
      <w:pPr>
        <w:keepLines/>
        <w:numPr>
          <w:ilvl w:val="0"/>
          <w:numId w:val="19"/>
        </w:numPr>
        <w:rPr>
          <w:rFonts w:ascii="Arial" w:hAnsi="Arial"/>
          <w:sz w:val="22"/>
          <w:szCs w:val="22"/>
        </w:rPr>
      </w:pPr>
      <w:r w:rsidRPr="00C05991">
        <w:rPr>
          <w:rFonts w:ascii="Arial" w:hAnsi="Arial" w:cs="Arial"/>
          <w:sz w:val="22"/>
          <w:szCs w:val="22"/>
        </w:rPr>
        <w:t xml:space="preserve">Line 13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ref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FormFID-BEN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maxOccurs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unbounded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 w:rsidRPr="00C05991">
        <w:rPr>
          <w:rFonts w:ascii="Arial" w:hAnsi="Arial" w:cs="Arial"/>
          <w:sz w:val="22"/>
          <w:szCs w:val="22"/>
        </w:rPr>
        <w:t>.</w:t>
      </w:r>
    </w:p>
    <w:p w14:paraId="19411E8B" w14:textId="723D7AB5" w:rsidR="00C05991" w:rsidRDefault="00C05991" w:rsidP="00C05991">
      <w:pPr>
        <w:keepLines/>
        <w:rPr>
          <w:rFonts w:ascii="Arial" w:hAnsi="Arial" w:cs="Arial"/>
          <w:sz w:val="22"/>
          <w:szCs w:val="22"/>
        </w:rPr>
      </w:pPr>
    </w:p>
    <w:p w14:paraId="3B996525" w14:textId="2D3AD92F" w:rsidR="00C05991" w:rsidRDefault="00C05991" w:rsidP="00C05991">
      <w:pPr>
        <w:keepLines/>
        <w:rPr>
          <w:rFonts w:ascii="Arial" w:hAnsi="Arial"/>
          <w:sz w:val="22"/>
          <w:szCs w:val="22"/>
        </w:rPr>
      </w:pPr>
      <w:r w:rsidRPr="00C05991">
        <w:rPr>
          <w:rFonts w:ascii="Arial" w:hAnsi="Arial"/>
          <w:sz w:val="22"/>
          <w:szCs w:val="22"/>
        </w:rPr>
        <w:t>ReturnDataDEFID-EXT.xsd</w:t>
      </w:r>
      <w:r>
        <w:rPr>
          <w:rFonts w:ascii="Arial" w:hAnsi="Arial"/>
          <w:sz w:val="22"/>
          <w:szCs w:val="22"/>
        </w:rPr>
        <w:t xml:space="preserve"> (as compared to </w:t>
      </w:r>
      <w:r w:rsidRPr="00C05991">
        <w:rPr>
          <w:rFonts w:ascii="Arial" w:hAnsi="Arial"/>
          <w:sz w:val="22"/>
          <w:szCs w:val="22"/>
        </w:rPr>
        <w:t>ReturnDataDE400-EX.xsd</w:t>
      </w:r>
      <w:r>
        <w:rPr>
          <w:rFonts w:ascii="Arial" w:hAnsi="Arial"/>
          <w:sz w:val="22"/>
          <w:szCs w:val="22"/>
        </w:rPr>
        <w:t>)</w:t>
      </w:r>
    </w:p>
    <w:p w14:paraId="7D7DCF3F" w14:textId="0786AB6B" w:rsidR="00C05991" w:rsidRDefault="00C05991" w:rsidP="00C05991">
      <w:pPr>
        <w:numPr>
          <w:ilvl w:val="0"/>
          <w:numId w:val="21"/>
        </w:num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Arial" w:hAnsi="Arial"/>
          <w:sz w:val="22"/>
          <w:szCs w:val="22"/>
        </w:rPr>
        <w:t xml:space="preserve">Line 7 – Include statement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xsd:include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schemaLocation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DEForms/FormFID-EXT.xsd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"/&gt;.</w:t>
      </w:r>
    </w:p>
    <w:p w14:paraId="1F926F62" w14:textId="4F31A3BF" w:rsidR="00C05991" w:rsidRPr="00C05991" w:rsidRDefault="00C05991" w:rsidP="00C05991">
      <w:pPr>
        <w:keepLines/>
        <w:numPr>
          <w:ilvl w:val="0"/>
          <w:numId w:val="21"/>
        </w:numPr>
        <w:rPr>
          <w:rFonts w:ascii="Arial" w:hAnsi="Arial"/>
          <w:sz w:val="22"/>
          <w:szCs w:val="22"/>
        </w:rPr>
      </w:pPr>
      <w:r w:rsidRPr="00C05991">
        <w:rPr>
          <w:rFonts w:ascii="Arial" w:hAnsi="Arial" w:cs="Arial"/>
          <w:sz w:val="22"/>
          <w:szCs w:val="22"/>
          <w:highlight w:val="white"/>
        </w:rPr>
        <w:t xml:space="preserve">Line 11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ref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FormFID-EXT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Consolas" w:hAnsi="Consolas" w:cs="Consolas"/>
          <w:color w:val="0000FF"/>
          <w:sz w:val="20"/>
          <w:szCs w:val="20"/>
        </w:rPr>
        <w:t>.</w:t>
      </w:r>
    </w:p>
    <w:p w14:paraId="0751AFD3" w14:textId="0891D0CC" w:rsidR="00C05991" w:rsidRDefault="00C05991" w:rsidP="00C05991">
      <w:pPr>
        <w:keepLines/>
        <w:rPr>
          <w:rFonts w:ascii="Arial" w:hAnsi="Arial"/>
          <w:sz w:val="22"/>
          <w:szCs w:val="22"/>
        </w:rPr>
      </w:pPr>
    </w:p>
    <w:p w14:paraId="5D03D835" w14:textId="39B94FA3" w:rsidR="00C05991" w:rsidRDefault="00C05991" w:rsidP="00C05991">
      <w:pPr>
        <w:keepLines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DEForms</w:t>
      </w:r>
      <w:r w:rsidR="00E213E9">
        <w:rPr>
          <w:rFonts w:ascii="Arial" w:hAnsi="Arial"/>
          <w:sz w:val="22"/>
          <w:szCs w:val="22"/>
        </w:rPr>
        <w:t>\</w:t>
      </w:r>
      <w:r w:rsidR="00E213E9" w:rsidRPr="00E213E9">
        <w:t xml:space="preserve"> </w:t>
      </w:r>
      <w:r w:rsidR="00E213E9" w:rsidRPr="00E213E9">
        <w:rPr>
          <w:rFonts w:ascii="Arial" w:hAnsi="Arial"/>
          <w:sz w:val="22"/>
          <w:szCs w:val="22"/>
        </w:rPr>
        <w:t>FormFID-TAX.xsd</w:t>
      </w:r>
      <w:r w:rsidR="00E213E9">
        <w:rPr>
          <w:rFonts w:ascii="Arial" w:hAnsi="Arial"/>
          <w:sz w:val="22"/>
          <w:szCs w:val="22"/>
        </w:rPr>
        <w:t xml:space="preserve"> (as compared to DEForms\</w:t>
      </w:r>
      <w:r w:rsidR="00E213E9" w:rsidRPr="00E213E9">
        <w:t xml:space="preserve"> </w:t>
      </w:r>
      <w:r w:rsidR="00E213E9" w:rsidRPr="00E213E9">
        <w:rPr>
          <w:rFonts w:ascii="Arial" w:hAnsi="Arial"/>
          <w:sz w:val="22"/>
          <w:szCs w:val="22"/>
        </w:rPr>
        <w:t>Form400.xsd</w:t>
      </w:r>
      <w:r w:rsidR="00E213E9">
        <w:rPr>
          <w:rFonts w:ascii="Arial" w:hAnsi="Arial"/>
          <w:sz w:val="22"/>
          <w:szCs w:val="22"/>
        </w:rPr>
        <w:t>)</w:t>
      </w:r>
    </w:p>
    <w:p w14:paraId="60789880" w14:textId="1BA3001D" w:rsidR="006A218E" w:rsidRDefault="006A218E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Line 10 – comment changed.</w:t>
      </w:r>
    </w:p>
    <w:p w14:paraId="1530FFE7" w14:textId="67632A47" w:rsidR="00E213E9" w:rsidRDefault="00E213E9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11 –changed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DESchFID-TAXAType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Arial" w:hAnsi="Arial"/>
          <w:sz w:val="22"/>
          <w:szCs w:val="22"/>
        </w:rPr>
        <w:t>.</w:t>
      </w:r>
    </w:p>
    <w:p w14:paraId="1E6A7E8A" w14:textId="39F4363E" w:rsidR="006A218E" w:rsidRDefault="006A218E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142 -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SchFID-TAXA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DESchFID-TAXAType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/>
          <w:sz w:val="22"/>
          <w:szCs w:val="22"/>
        </w:rPr>
        <w:t>.</w:t>
      </w:r>
    </w:p>
    <w:p w14:paraId="68D1C881" w14:textId="5E98E49E" w:rsidR="006A218E" w:rsidRDefault="006A218E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143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DESchFID-TAXBType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Arial" w:hAnsi="Arial"/>
          <w:sz w:val="22"/>
          <w:szCs w:val="22"/>
        </w:rPr>
        <w:t>.</w:t>
      </w:r>
    </w:p>
    <w:p w14:paraId="2A8763C8" w14:textId="7EFAEEE1" w:rsidR="006A218E" w:rsidRDefault="006A218E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</w:t>
      </w:r>
      <w:r w:rsidR="00531D06">
        <w:rPr>
          <w:rFonts w:ascii="Arial" w:hAnsi="Arial"/>
          <w:sz w:val="22"/>
          <w:szCs w:val="22"/>
        </w:rPr>
        <w:t xml:space="preserve">225 – changed to </w:t>
      </w:r>
      <w:r w:rsidR="00531D06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 w:rsidR="00531D06"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 w:rsidR="00531D06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 w:rsidR="00531D06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="00531D06">
        <w:rPr>
          <w:rFonts w:ascii="Consolas" w:hAnsi="Consolas" w:cs="Consolas"/>
          <w:color w:val="000000"/>
          <w:sz w:val="20"/>
          <w:szCs w:val="20"/>
          <w:highlight w:val="white"/>
        </w:rPr>
        <w:t>SchFID-TAXB</w:t>
      </w:r>
      <w:r w:rsidR="00531D06"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 w:rsidR="00531D06"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 w:rsidR="00531D06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="00531D06">
        <w:rPr>
          <w:rFonts w:ascii="Consolas" w:hAnsi="Consolas" w:cs="Consolas"/>
          <w:color w:val="000000"/>
          <w:sz w:val="20"/>
          <w:szCs w:val="20"/>
          <w:highlight w:val="white"/>
        </w:rPr>
        <w:t>DESchFID-TAXBType</w:t>
      </w:r>
      <w:r w:rsidR="00531D06"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 w:rsidR="00531D06">
        <w:rPr>
          <w:rFonts w:ascii="Arial" w:hAnsi="Arial"/>
          <w:sz w:val="22"/>
          <w:szCs w:val="22"/>
        </w:rPr>
        <w:t>.</w:t>
      </w:r>
    </w:p>
    <w:p w14:paraId="7BAB1895" w14:textId="6AD2A0D2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226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DESchFID-TAXCType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Arial" w:hAnsi="Arial"/>
          <w:sz w:val="22"/>
          <w:szCs w:val="22"/>
        </w:rPr>
        <w:t>.</w:t>
      </w:r>
    </w:p>
    <w:p w14:paraId="2D7078E0" w14:textId="3736AE6D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352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SchFID-TAXC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DESchFID-TAXCType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/>
          <w:sz w:val="22"/>
          <w:szCs w:val="22"/>
        </w:rPr>
        <w:t>.</w:t>
      </w:r>
    </w:p>
    <w:p w14:paraId="47CE5986" w14:textId="562B4AA9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353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DEFormFID-TAXType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Arial" w:hAnsi="Arial"/>
          <w:sz w:val="22"/>
          <w:szCs w:val="22"/>
        </w:rPr>
        <w:t>.</w:t>
      </w:r>
    </w:p>
    <w:p w14:paraId="55DC081D" w14:textId="37BF932D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386 – optional element </w:t>
      </w:r>
      <w:r w:rsidRPr="00531D06">
        <w:rPr>
          <w:rFonts w:ascii="Arial" w:hAnsi="Arial"/>
          <w:sz w:val="22"/>
          <w:szCs w:val="22"/>
        </w:rPr>
        <w:t>ReturnState/ReturnDataState/Form400/TrustNumber</w:t>
      </w:r>
      <w:r>
        <w:rPr>
          <w:rFonts w:ascii="Arial" w:hAnsi="Arial"/>
          <w:sz w:val="22"/>
          <w:szCs w:val="22"/>
        </w:rPr>
        <w:t xml:space="preserve"> removed from schema.</w:t>
      </w:r>
    </w:p>
    <w:p w14:paraId="4B7E081A" w14:textId="2D6301F7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593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ref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SchFID-TAXA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/>
          <w:sz w:val="22"/>
          <w:szCs w:val="22"/>
        </w:rPr>
        <w:t>.</w:t>
      </w:r>
    </w:p>
    <w:p w14:paraId="4A4F29B6" w14:textId="580FEF28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594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ref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SchFID-TAXB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/>
          <w:sz w:val="22"/>
          <w:szCs w:val="22"/>
        </w:rPr>
        <w:t>.</w:t>
      </w:r>
    </w:p>
    <w:p w14:paraId="7656A632" w14:textId="76AD4A25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595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ref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SchFID-TAXC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/>
          <w:sz w:val="22"/>
          <w:szCs w:val="22"/>
        </w:rPr>
        <w:t>.</w:t>
      </w:r>
    </w:p>
    <w:p w14:paraId="710266F9" w14:textId="0CC791CE" w:rsidR="00531D06" w:rsidRDefault="00531D06" w:rsidP="00E213E9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598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FormFID-TAX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DEFormFID-TAXType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/>
          <w:sz w:val="22"/>
          <w:szCs w:val="22"/>
        </w:rPr>
        <w:t>.</w:t>
      </w:r>
    </w:p>
    <w:p w14:paraId="5F314874" w14:textId="507FF4CA" w:rsidR="00531D06" w:rsidRDefault="00531D06" w:rsidP="00A120D1">
      <w:pPr>
        <w:keepLines/>
        <w:numPr>
          <w:ilvl w:val="0"/>
          <w:numId w:val="2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Multiple lines annotation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FormNumber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FormFID-TAX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FormNumber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Arial" w:hAnsi="Arial"/>
          <w:sz w:val="22"/>
          <w:szCs w:val="22"/>
        </w:rPr>
        <w:t xml:space="preserve">. </w:t>
      </w:r>
    </w:p>
    <w:p w14:paraId="57DECDB6" w14:textId="1986A147" w:rsidR="00A120D1" w:rsidRDefault="00A120D1" w:rsidP="00A120D1">
      <w:pPr>
        <w:keepLines/>
        <w:rPr>
          <w:rFonts w:ascii="Arial" w:hAnsi="Arial"/>
          <w:sz w:val="22"/>
          <w:szCs w:val="22"/>
        </w:rPr>
      </w:pPr>
    </w:p>
    <w:p w14:paraId="5CE5D252" w14:textId="5FFFC9AD" w:rsidR="00A120D1" w:rsidRDefault="00A120D1" w:rsidP="00A120D1">
      <w:pPr>
        <w:keepLines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DEForms\</w:t>
      </w:r>
      <w:r w:rsidRPr="00A120D1">
        <w:t xml:space="preserve"> </w:t>
      </w:r>
      <w:r w:rsidRPr="00A120D1">
        <w:rPr>
          <w:rFonts w:ascii="Arial" w:hAnsi="Arial"/>
          <w:sz w:val="22"/>
          <w:szCs w:val="22"/>
        </w:rPr>
        <w:t>FormFID-TAX.xsd</w:t>
      </w:r>
      <w:r>
        <w:rPr>
          <w:rFonts w:ascii="Arial" w:hAnsi="Arial"/>
          <w:sz w:val="22"/>
          <w:szCs w:val="22"/>
        </w:rPr>
        <w:t xml:space="preserve"> (as compared to DEForms\</w:t>
      </w:r>
      <w:r w:rsidRPr="00A120D1">
        <w:t xml:space="preserve"> </w:t>
      </w:r>
      <w:r w:rsidRPr="00A120D1">
        <w:rPr>
          <w:rFonts w:ascii="Arial" w:hAnsi="Arial"/>
          <w:sz w:val="22"/>
          <w:szCs w:val="22"/>
        </w:rPr>
        <w:t>Form400K1.xsd</w:t>
      </w:r>
      <w:r>
        <w:rPr>
          <w:rFonts w:ascii="Arial" w:hAnsi="Arial"/>
          <w:sz w:val="22"/>
          <w:szCs w:val="22"/>
        </w:rPr>
        <w:t>)</w:t>
      </w:r>
    </w:p>
    <w:p w14:paraId="72E8D86C" w14:textId="2D15C98E" w:rsidR="00A120D1" w:rsidRDefault="00A120D1" w:rsidP="00A120D1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Line 10 – comment changed.</w:t>
      </w:r>
    </w:p>
    <w:p w14:paraId="37E20D40" w14:textId="657F65EA" w:rsidR="00A120D1" w:rsidRDefault="00A120D1" w:rsidP="00A120D1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11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DEFormFID-BENType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Arial" w:hAnsi="Arial"/>
          <w:sz w:val="22"/>
          <w:szCs w:val="22"/>
        </w:rPr>
        <w:t>.</w:t>
      </w:r>
    </w:p>
    <w:p w14:paraId="6375B7DE" w14:textId="745CB8D0" w:rsidR="00A120D1" w:rsidRDefault="0055383B" w:rsidP="00A120D1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14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Description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Type for DE Fiduciary Form FID-BEN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Description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Arial" w:hAnsi="Arial"/>
          <w:sz w:val="22"/>
          <w:szCs w:val="22"/>
        </w:rPr>
        <w:t>.</w:t>
      </w:r>
    </w:p>
    <w:p w14:paraId="242AE785" w14:textId="3D557C91" w:rsidR="0055383B" w:rsidRDefault="0055383B" w:rsidP="00A120D1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167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FormFID-BEN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DEFormFID-BENType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/>
          <w:sz w:val="22"/>
          <w:szCs w:val="22"/>
        </w:rPr>
        <w:t>.</w:t>
      </w:r>
    </w:p>
    <w:p w14:paraId="139899A0" w14:textId="396E6D30" w:rsidR="0055383B" w:rsidRDefault="0055383B" w:rsidP="00A120D1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Multiple lines annotation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FormNumber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FormFID-BEN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FormNumber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Arial" w:hAnsi="Arial"/>
          <w:sz w:val="22"/>
          <w:szCs w:val="22"/>
        </w:rPr>
        <w:t>.</w:t>
      </w:r>
    </w:p>
    <w:p w14:paraId="5C5FA1A7" w14:textId="5BC96DFD" w:rsidR="0055383B" w:rsidRDefault="0055383B" w:rsidP="0055383B">
      <w:pPr>
        <w:keepLines/>
        <w:rPr>
          <w:rFonts w:ascii="Arial" w:hAnsi="Arial"/>
          <w:sz w:val="22"/>
          <w:szCs w:val="22"/>
        </w:rPr>
      </w:pPr>
    </w:p>
    <w:p w14:paraId="414C85C3" w14:textId="2FB470CB" w:rsidR="0055383B" w:rsidRDefault="0055383B" w:rsidP="0055383B">
      <w:pPr>
        <w:keepLines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DEForms\</w:t>
      </w:r>
      <w:r w:rsidRPr="0055383B">
        <w:t xml:space="preserve"> </w:t>
      </w:r>
      <w:r w:rsidRPr="0055383B">
        <w:rPr>
          <w:rFonts w:ascii="Arial" w:hAnsi="Arial"/>
          <w:sz w:val="22"/>
          <w:szCs w:val="22"/>
        </w:rPr>
        <w:t>FormFID-EXT.xsd</w:t>
      </w:r>
      <w:r>
        <w:rPr>
          <w:rFonts w:ascii="Arial" w:hAnsi="Arial"/>
          <w:sz w:val="22"/>
          <w:szCs w:val="22"/>
        </w:rPr>
        <w:t xml:space="preserve"> (as compared to DEForms\</w:t>
      </w:r>
      <w:r w:rsidRPr="0055383B">
        <w:t xml:space="preserve"> </w:t>
      </w:r>
      <w:r w:rsidRPr="0055383B">
        <w:rPr>
          <w:rFonts w:ascii="Arial" w:hAnsi="Arial"/>
          <w:sz w:val="22"/>
          <w:szCs w:val="22"/>
        </w:rPr>
        <w:t>Form400-EX.xsd</w:t>
      </w:r>
      <w:r>
        <w:rPr>
          <w:rFonts w:ascii="Arial" w:hAnsi="Arial"/>
          <w:sz w:val="22"/>
          <w:szCs w:val="22"/>
        </w:rPr>
        <w:t>)</w:t>
      </w:r>
    </w:p>
    <w:p w14:paraId="4B67EB54" w14:textId="77777777" w:rsidR="0055383B" w:rsidRDefault="0055383B" w:rsidP="0055383B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Line 10 – comment changed.</w:t>
      </w:r>
    </w:p>
    <w:p w14:paraId="6CBBC1B7" w14:textId="573E552A" w:rsidR="0055383B" w:rsidRDefault="0055383B" w:rsidP="0055383B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Line 11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DEFormFID-EXTType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>
        <w:rPr>
          <w:rFonts w:ascii="Arial" w:hAnsi="Arial"/>
          <w:sz w:val="22"/>
          <w:szCs w:val="22"/>
        </w:rPr>
        <w:t>.</w:t>
      </w:r>
    </w:p>
    <w:p w14:paraId="0D560101" w14:textId="081B0F9B" w:rsidR="0055383B" w:rsidRDefault="0055383B" w:rsidP="0055383B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Line</w:t>
      </w:r>
      <w:r w:rsidR="009A3A55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 18 – 27 changed to </w:t>
      </w:r>
    </w:p>
    <w:p w14:paraId="0D0D2673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xsd:element</w:t>
      </w:r>
      <w:proofErr w:type="gramEnd"/>
      <w:r w:rsidRPr="009A3A55">
        <w:rPr>
          <w:rFonts w:ascii="Consolas" w:hAnsi="Consolas"/>
          <w:sz w:val="20"/>
          <w:szCs w:val="20"/>
        </w:rPr>
        <w:t xml:space="preserve"> name="InstallmentAmt" type="USAmountType"&gt;</w:t>
      </w:r>
    </w:p>
    <w:p w14:paraId="4C88C558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xsd:annotation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3607AA52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lastRenderedPageBreak/>
        <w:tab/>
      </w:r>
      <w:r w:rsidRPr="009A3A55">
        <w:rPr>
          <w:rFonts w:ascii="Consolas" w:hAnsi="Consolas"/>
          <w:sz w:val="20"/>
          <w:szCs w:val="20"/>
        </w:rPr>
        <w:tab/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xsd:documentation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5F1DCE19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&lt;Description&gt;Amount of this installment&lt;/Description&gt;</w:t>
      </w:r>
    </w:p>
    <w:p w14:paraId="15788BC5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&lt;LineNumber&gt;1&lt;/LineNumber&gt;</w:t>
      </w:r>
    </w:p>
    <w:p w14:paraId="4C96D39E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&lt;ReferenceNumber&gt;FID-EXT-20&lt;/ReferenceNumber&gt;</w:t>
      </w:r>
    </w:p>
    <w:p w14:paraId="51412013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&lt;FormNumber&gt;Form FID-EXT&lt;/FormNumber&gt;</w:t>
      </w:r>
    </w:p>
    <w:p w14:paraId="4A786446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xsd:documentation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07ABB670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xsd:annotation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7D5DBE56" w14:textId="61829478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xsd:element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598D7972" w14:textId="11325C4B" w:rsidR="0055383B" w:rsidRDefault="0055383B" w:rsidP="0055383B">
      <w:pPr>
        <w:keepLines/>
        <w:numPr>
          <w:ilvl w:val="0"/>
          <w:numId w:val="23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Line</w:t>
      </w:r>
      <w:r w:rsidR="009A3A55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 28 – 37 changed to </w:t>
      </w:r>
    </w:p>
    <w:p w14:paraId="5CDB4DD7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xsd:element</w:t>
      </w:r>
      <w:proofErr w:type="gramEnd"/>
      <w:r w:rsidRPr="009A3A55">
        <w:rPr>
          <w:rFonts w:ascii="Consolas" w:hAnsi="Consolas"/>
          <w:sz w:val="20"/>
          <w:szCs w:val="20"/>
        </w:rPr>
        <w:t xml:space="preserve"> name="InstallmentPaymentAmt" type="USAmountType" minOccurs="0"&gt;</w:t>
      </w:r>
    </w:p>
    <w:p w14:paraId="64460AA5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xsd:annotation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6E13381A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xsd:documentation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725C2751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&lt;Description&gt;Amount of this installment paid&lt;/Description&gt;</w:t>
      </w:r>
    </w:p>
    <w:p w14:paraId="545D4197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&lt;LineNumber&gt;1&lt;/LineNumber&gt;</w:t>
      </w:r>
    </w:p>
    <w:p w14:paraId="18AA1EBE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&lt;ReferenceNumber&gt;FID-EXT-30&lt;/ReferenceNumber&gt;</w:t>
      </w:r>
    </w:p>
    <w:p w14:paraId="516A0D2E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&lt;FormNumber&gt;Form FID-EXT&lt;/FormNumber&gt;</w:t>
      </w:r>
    </w:p>
    <w:p w14:paraId="6C88735A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xsd:documentation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49BE3523" w14:textId="77777777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xsd:annotation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63BB514E" w14:textId="210959DB" w:rsidR="0055383B" w:rsidRPr="009A3A55" w:rsidRDefault="0055383B" w:rsidP="0055383B">
      <w:pPr>
        <w:keepLines/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xsd:element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51A2E0DF" w14:textId="10B6EB17" w:rsidR="00C05991" w:rsidRPr="009A3A55" w:rsidRDefault="0055383B" w:rsidP="0055383B">
      <w:pPr>
        <w:numPr>
          <w:ilvl w:val="0"/>
          <w:numId w:val="23"/>
        </w:numPr>
      </w:pPr>
      <w:r>
        <w:rPr>
          <w:rFonts w:ascii="Arial" w:hAnsi="Arial" w:cs="Arial"/>
          <w:sz w:val="22"/>
          <w:szCs w:val="22"/>
        </w:rPr>
        <w:t xml:space="preserve">Line 38 – 46 added for </w:t>
      </w:r>
    </w:p>
    <w:p w14:paraId="162C2040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xsd:element</w:t>
      </w:r>
      <w:proofErr w:type="gramEnd"/>
      <w:r w:rsidRPr="009A3A55">
        <w:rPr>
          <w:rFonts w:ascii="Consolas" w:hAnsi="Consolas"/>
          <w:sz w:val="20"/>
          <w:szCs w:val="20"/>
        </w:rPr>
        <w:t xml:space="preserve"> name="ExtensionDt" type="DateType"&gt;</w:t>
      </w:r>
    </w:p>
    <w:p w14:paraId="35DE01E1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xsd:annotation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20FAEB48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</w:t>
      </w:r>
      <w:proofErr w:type="gramStart"/>
      <w:r w:rsidRPr="009A3A55">
        <w:rPr>
          <w:rFonts w:ascii="Consolas" w:hAnsi="Consolas"/>
          <w:sz w:val="20"/>
          <w:szCs w:val="20"/>
        </w:rPr>
        <w:t>xsd:documentation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5520FB20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 xml:space="preserve">&lt;Description&gt;Extension </w:t>
      </w:r>
      <w:proofErr w:type="gramStart"/>
      <w:r w:rsidRPr="009A3A55">
        <w:rPr>
          <w:rFonts w:ascii="Consolas" w:hAnsi="Consolas"/>
          <w:sz w:val="20"/>
          <w:szCs w:val="20"/>
        </w:rPr>
        <w:t>To</w:t>
      </w:r>
      <w:proofErr w:type="gramEnd"/>
      <w:r w:rsidRPr="009A3A55">
        <w:rPr>
          <w:rFonts w:ascii="Consolas" w:hAnsi="Consolas"/>
          <w:sz w:val="20"/>
          <w:szCs w:val="20"/>
        </w:rPr>
        <w:t xml:space="preserve"> Date&lt;/Description&gt;</w:t>
      </w:r>
    </w:p>
    <w:p w14:paraId="6D4EEFE3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&lt;ReferenceNumber&gt;FID-EXT-01&lt;/ReferenceNumber&gt;</w:t>
      </w:r>
    </w:p>
    <w:p w14:paraId="0855BB93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&lt;FormNumber&gt;FID-EXT&lt;/FormNumber&gt;</w:t>
      </w:r>
    </w:p>
    <w:p w14:paraId="5C099D4A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</w:r>
      <w:r w:rsidRPr="009A3A55">
        <w:rPr>
          <w:rFonts w:ascii="Consolas" w:hAnsi="Consolas"/>
          <w:sz w:val="20"/>
          <w:szCs w:val="20"/>
        </w:rPr>
        <w:tab/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xsd:documentation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77E40422" w14:textId="77777777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ab/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xsd:annotation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546578B1" w14:textId="017F8DE8" w:rsidR="009A3A55" w:rsidRPr="009A3A55" w:rsidRDefault="009A3A55" w:rsidP="009A3A55">
      <w:pPr>
        <w:ind w:left="720"/>
        <w:rPr>
          <w:rFonts w:ascii="Consolas" w:hAnsi="Consolas"/>
          <w:sz w:val="20"/>
          <w:szCs w:val="20"/>
        </w:rPr>
      </w:pPr>
      <w:r w:rsidRPr="009A3A55">
        <w:rPr>
          <w:rFonts w:ascii="Consolas" w:hAnsi="Consolas"/>
          <w:sz w:val="20"/>
          <w:szCs w:val="20"/>
        </w:rPr>
        <w:t>&lt;/</w:t>
      </w:r>
      <w:proofErr w:type="gramStart"/>
      <w:r w:rsidRPr="009A3A55">
        <w:rPr>
          <w:rFonts w:ascii="Consolas" w:hAnsi="Consolas"/>
          <w:sz w:val="20"/>
          <w:szCs w:val="20"/>
        </w:rPr>
        <w:t>xsd:element</w:t>
      </w:r>
      <w:proofErr w:type="gramEnd"/>
      <w:r w:rsidRPr="009A3A55">
        <w:rPr>
          <w:rFonts w:ascii="Consolas" w:hAnsi="Consolas"/>
          <w:sz w:val="20"/>
          <w:szCs w:val="20"/>
        </w:rPr>
        <w:t>&gt;</w:t>
      </w:r>
    </w:p>
    <w:p w14:paraId="61819D72" w14:textId="5CC3F93B" w:rsidR="00913BDE" w:rsidRPr="000B77F5" w:rsidRDefault="009A3A55" w:rsidP="009A3A55">
      <w:pPr>
        <w:numPr>
          <w:ilvl w:val="0"/>
          <w:numId w:val="23"/>
        </w:numPr>
        <w:rPr>
          <w:rFonts w:ascii="Consolas" w:hAnsi="Consolas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Line 49 –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FormFID-EXT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DEFormFID-EXTType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53D297E" w14:textId="766DB78A" w:rsidR="000B77F5" w:rsidRDefault="000B77F5" w:rsidP="000B77F5">
      <w:pPr>
        <w:rPr>
          <w:rFonts w:ascii="Arial" w:hAnsi="Arial" w:cs="Arial"/>
          <w:sz w:val="22"/>
          <w:szCs w:val="22"/>
        </w:rPr>
      </w:pPr>
    </w:p>
    <w:p w14:paraId="6A271122" w14:textId="069D69ED" w:rsidR="000B77F5" w:rsidRDefault="000B77F5" w:rsidP="000B77F5">
      <w:pPr>
        <w:rPr>
          <w:rFonts w:ascii="Arial" w:hAnsi="Arial" w:cs="Arial"/>
          <w:sz w:val="22"/>
          <w:szCs w:val="22"/>
        </w:rPr>
      </w:pPr>
      <w:r w:rsidRPr="000B77F5">
        <w:rPr>
          <w:rFonts w:ascii="Arial" w:hAnsi="Arial" w:cs="Arial"/>
          <w:sz w:val="22"/>
          <w:szCs w:val="22"/>
        </w:rPr>
        <w:t>StateEstateTrust\EstateTrustStateEnumerations.xsd</w:t>
      </w:r>
    </w:p>
    <w:p w14:paraId="5FF55621" w14:textId="26099F1C" w:rsidR="000B77F5" w:rsidRDefault="000B77F5" w:rsidP="000B77F5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ReturnTypeType enumerated list changed due to form name changes.</w:t>
      </w:r>
    </w:p>
    <w:p w14:paraId="5A29C02C" w14:textId="3C6FD9FF" w:rsidR="000B77F5" w:rsidRDefault="000B77F5" w:rsidP="000B77F5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Line 13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xsd:enumeration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FID-TAX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 w:cs="Arial"/>
          <w:sz w:val="22"/>
          <w:szCs w:val="22"/>
        </w:rPr>
        <w:t>.</w:t>
      </w:r>
    </w:p>
    <w:p w14:paraId="2A0ADA3D" w14:textId="2F75E205" w:rsidR="000B77F5" w:rsidRDefault="000B77F5" w:rsidP="000B77F5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Line 14 changed to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xsd:enumeration</w:t>
      </w:r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value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FID-EXT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  <w:r>
        <w:rPr>
          <w:rFonts w:ascii="Arial" w:hAnsi="Arial" w:cs="Arial"/>
          <w:sz w:val="22"/>
          <w:szCs w:val="22"/>
        </w:rPr>
        <w:t>.</w:t>
      </w:r>
    </w:p>
    <w:p w14:paraId="586C977B" w14:textId="58FC3654" w:rsidR="00C27106" w:rsidRDefault="00C27106" w:rsidP="00C27106">
      <w:pPr>
        <w:rPr>
          <w:rFonts w:ascii="Arial" w:hAnsi="Arial" w:cs="Arial"/>
          <w:sz w:val="22"/>
          <w:szCs w:val="22"/>
        </w:rPr>
      </w:pPr>
    </w:p>
    <w:p w14:paraId="0DE0BE52" w14:textId="19EE5F07" w:rsidR="00C27106" w:rsidRPr="00C27106" w:rsidRDefault="00C27106" w:rsidP="00C27106">
      <w:pPr>
        <w:rPr>
          <w:rFonts w:ascii="Arial" w:hAnsi="Arial"/>
          <w:sz w:val="22"/>
          <w:szCs w:val="22"/>
        </w:rPr>
      </w:pPr>
      <w:r w:rsidRPr="00C27106">
        <w:rPr>
          <w:rFonts w:ascii="Arial" w:hAnsi="Arial"/>
          <w:sz w:val="22"/>
          <w:szCs w:val="22"/>
        </w:rPr>
        <w:t>Updated to FTA Standards Group – StateEstateTrustPackageV10.0</w:t>
      </w:r>
    </w:p>
    <w:p w14:paraId="5EBD1CE4" w14:textId="01F20632" w:rsidR="00C27106" w:rsidRPr="000B77F5" w:rsidRDefault="00C27106" w:rsidP="00C27106">
      <w:pPr>
        <w:rPr>
          <w:rFonts w:ascii="Arial" w:hAnsi="Arial" w:cs="Arial"/>
          <w:sz w:val="22"/>
          <w:szCs w:val="22"/>
        </w:rPr>
      </w:pPr>
    </w:p>
    <w:p w14:paraId="05F17436" w14:textId="5A96B48E" w:rsidR="00913BDE" w:rsidRPr="00EF364E" w:rsidRDefault="00913BDE" w:rsidP="00913BDE">
      <w:pPr>
        <w:keepLines/>
        <w:ind w:left="720"/>
        <w:rPr>
          <w:rFonts w:ascii="Arial" w:hAnsi="Arial"/>
          <w:bCs/>
          <w:sz w:val="22"/>
          <w:szCs w:val="22"/>
        </w:rPr>
      </w:pPr>
    </w:p>
    <w:p w14:paraId="714226DD" w14:textId="0EC83E7F" w:rsidR="006B1409" w:rsidRDefault="006B1409" w:rsidP="006B1409">
      <w:pPr>
        <w:keepLines/>
        <w:rPr>
          <w:rFonts w:ascii="Arial" w:hAnsi="Arial"/>
          <w:bCs/>
          <w:sz w:val="20"/>
          <w:szCs w:val="20"/>
        </w:rPr>
      </w:pPr>
      <w:r w:rsidRPr="00CF07F2">
        <w:rPr>
          <w:rFonts w:ascii="Arial" w:hAnsi="Arial"/>
          <w:b/>
          <w:sz w:val="22"/>
          <w:szCs w:val="22"/>
          <w:u w:val="single"/>
        </w:rPr>
        <w:t>Notice regarding StateSubmissionManifest/StateSubmissionTyp</w:t>
      </w:r>
      <w:r>
        <w:rPr>
          <w:rFonts w:ascii="Arial" w:hAnsi="Arial"/>
          <w:bCs/>
          <w:sz w:val="20"/>
          <w:szCs w:val="20"/>
        </w:rPr>
        <w:t xml:space="preserve"> – </w:t>
      </w:r>
      <w:r w:rsidR="00CF07F2">
        <w:rPr>
          <w:rFonts w:ascii="Arial" w:hAnsi="Arial"/>
          <w:bCs/>
          <w:sz w:val="20"/>
          <w:szCs w:val="20"/>
        </w:rPr>
        <w:t>Dec</w:t>
      </w:r>
      <w:r>
        <w:rPr>
          <w:rFonts w:ascii="Arial" w:hAnsi="Arial"/>
          <w:bCs/>
          <w:sz w:val="20"/>
          <w:szCs w:val="20"/>
        </w:rPr>
        <w:t> </w:t>
      </w:r>
      <w:r w:rsidR="00CF07F2">
        <w:rPr>
          <w:rFonts w:ascii="Arial" w:hAnsi="Arial"/>
          <w:bCs/>
          <w:sz w:val="20"/>
          <w:szCs w:val="20"/>
        </w:rPr>
        <w:t>21</w:t>
      </w:r>
      <w:r>
        <w:rPr>
          <w:rFonts w:ascii="Arial" w:hAnsi="Arial"/>
          <w:bCs/>
          <w:sz w:val="20"/>
          <w:szCs w:val="20"/>
        </w:rPr>
        <w:t>, 2022</w:t>
      </w:r>
    </w:p>
    <w:p w14:paraId="70E40E86" w14:textId="77777777" w:rsidR="00CF07F2" w:rsidRDefault="00106D6A" w:rsidP="006B1409">
      <w:pPr>
        <w:keepLines/>
        <w:rPr>
          <w:rFonts w:ascii="Arial" w:hAnsi="Arial"/>
          <w:bCs/>
        </w:rPr>
      </w:pPr>
      <w:r>
        <w:rPr>
          <w:rFonts w:ascii="Arial" w:hAnsi="Arial"/>
          <w:bCs/>
        </w:rPr>
        <w:t xml:space="preserve">In preparation for estate trust tax moving to our new integrated tax system, we are </w:t>
      </w:r>
      <w:r w:rsidR="00E63A97">
        <w:rPr>
          <w:rFonts w:ascii="Arial" w:hAnsi="Arial"/>
          <w:bCs/>
        </w:rPr>
        <w:t>normalizing</w:t>
      </w:r>
      <w:r>
        <w:rPr>
          <w:rFonts w:ascii="Arial" w:hAnsi="Arial"/>
          <w:bCs/>
        </w:rPr>
        <w:t xml:space="preserve"> the values of the </w:t>
      </w:r>
      <w:r w:rsidR="00CF07F2">
        <w:rPr>
          <w:rFonts w:ascii="Arial" w:hAnsi="Arial"/>
          <w:bCs/>
        </w:rPr>
        <w:t xml:space="preserve">StateSubmission Manifest </w:t>
      </w:r>
      <w:r w:rsidR="002F0668">
        <w:rPr>
          <w:rFonts w:ascii="Arial" w:hAnsi="Arial"/>
          <w:bCs/>
        </w:rPr>
        <w:t xml:space="preserve">element </w:t>
      </w:r>
      <w:r>
        <w:rPr>
          <w:rFonts w:ascii="Arial" w:hAnsi="Arial"/>
          <w:bCs/>
        </w:rPr>
        <w:t xml:space="preserve">StateSubmissionTyp.  During ATS, we will reject any submissions with </w:t>
      </w:r>
      <w:r w:rsidR="002F0668">
        <w:rPr>
          <w:rFonts w:ascii="Arial" w:hAnsi="Arial"/>
          <w:bCs/>
        </w:rPr>
        <w:t>unexpected</w:t>
      </w:r>
      <w:r>
        <w:rPr>
          <w:rFonts w:ascii="Arial" w:hAnsi="Arial"/>
          <w:bCs/>
        </w:rPr>
        <w:t xml:space="preserve"> values </w:t>
      </w:r>
      <w:r w:rsidR="00DD4196">
        <w:rPr>
          <w:rFonts w:ascii="Arial" w:hAnsi="Arial"/>
          <w:bCs/>
        </w:rPr>
        <w:t>in the</w:t>
      </w:r>
      <w:r>
        <w:rPr>
          <w:rFonts w:ascii="Arial" w:hAnsi="Arial"/>
          <w:bCs/>
        </w:rPr>
        <w:t xml:space="preserve"> StateSubmissionTyp</w:t>
      </w:r>
      <w:r w:rsidR="002F0668">
        <w:rPr>
          <w:rFonts w:ascii="Arial" w:hAnsi="Arial"/>
          <w:bCs/>
        </w:rPr>
        <w:t xml:space="preserve"> element</w:t>
      </w:r>
      <w:r>
        <w:rPr>
          <w:rFonts w:ascii="Arial" w:hAnsi="Arial"/>
          <w:bCs/>
        </w:rPr>
        <w:t xml:space="preserve">.  </w:t>
      </w:r>
      <w:r w:rsidR="00DD4196">
        <w:rPr>
          <w:rFonts w:ascii="Arial" w:hAnsi="Arial"/>
          <w:bCs/>
        </w:rPr>
        <w:t xml:space="preserve">After the </w:t>
      </w:r>
      <w:r w:rsidR="00CF07F2">
        <w:rPr>
          <w:rFonts w:ascii="Arial" w:hAnsi="Arial"/>
          <w:bCs/>
        </w:rPr>
        <w:t xml:space="preserve">production </w:t>
      </w:r>
      <w:r w:rsidR="00DD4196">
        <w:rPr>
          <w:rFonts w:ascii="Arial" w:hAnsi="Arial"/>
          <w:bCs/>
        </w:rPr>
        <w:t xml:space="preserve">BMF cutover, </w:t>
      </w:r>
      <w:r w:rsidR="002F0668">
        <w:rPr>
          <w:rFonts w:ascii="Arial" w:hAnsi="Arial"/>
          <w:bCs/>
        </w:rPr>
        <w:t>the element’s value</w:t>
      </w:r>
      <w:r w:rsidR="00DD4196">
        <w:rPr>
          <w:rFonts w:ascii="Arial" w:hAnsi="Arial"/>
          <w:bCs/>
        </w:rPr>
        <w:t xml:space="preserve"> </w:t>
      </w:r>
      <w:r w:rsidR="002F0668">
        <w:rPr>
          <w:rFonts w:ascii="Arial" w:hAnsi="Arial"/>
          <w:bCs/>
        </w:rPr>
        <w:t xml:space="preserve">for all tax years </w:t>
      </w:r>
      <w:r w:rsidR="00DD4196">
        <w:rPr>
          <w:rFonts w:ascii="Arial" w:hAnsi="Arial"/>
          <w:bCs/>
        </w:rPr>
        <w:t xml:space="preserve">will be enforced in production. </w:t>
      </w:r>
    </w:p>
    <w:p w14:paraId="4FA77345" w14:textId="77777777" w:rsidR="00CF07F2" w:rsidRDefault="00CF07F2" w:rsidP="006B1409">
      <w:pPr>
        <w:keepLines/>
        <w:rPr>
          <w:rFonts w:ascii="Arial" w:hAnsi="Arial"/>
          <w:bCs/>
        </w:rPr>
      </w:pPr>
    </w:p>
    <w:p w14:paraId="57CCFF1F" w14:textId="780E1779" w:rsidR="00106D6A" w:rsidRPr="006B1409" w:rsidRDefault="00DD4196" w:rsidP="006B1409">
      <w:pPr>
        <w:keepLines/>
        <w:rPr>
          <w:rFonts w:ascii="Arial" w:hAnsi="Arial"/>
          <w:bCs/>
        </w:rPr>
      </w:pPr>
      <w:r>
        <w:rPr>
          <w:rFonts w:ascii="Arial" w:hAnsi="Arial"/>
          <w:bCs/>
        </w:rPr>
        <w:t>T</w:t>
      </w:r>
      <w:r w:rsidR="00106D6A">
        <w:rPr>
          <w:rFonts w:ascii="Arial" w:hAnsi="Arial"/>
          <w:bCs/>
        </w:rPr>
        <w:t>he value must be as follows:</w:t>
      </w:r>
    </w:p>
    <w:tbl>
      <w:tblPr>
        <w:tblpPr w:leftFromText="180" w:rightFromText="180" w:vertAnchor="text" w:horzAnchor="margin" w:tblpXSpec="center" w:tblpY="19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1"/>
        <w:gridCol w:w="2053"/>
        <w:gridCol w:w="2481"/>
      </w:tblGrid>
      <w:tr w:rsidR="00106D6A" w:rsidRPr="00BE2397" w14:paraId="33E62775" w14:textId="77777777" w:rsidTr="00DD4196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6E6437C1" w14:textId="77777777" w:rsidR="00106D6A" w:rsidRPr="00106D6A" w:rsidRDefault="00106D6A" w:rsidP="00484C06">
            <w:pPr>
              <w:pStyle w:val="TableParagraph"/>
              <w:spacing w:line="219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b/>
                <w:color w:val="231F20"/>
              </w:rPr>
              <w:t>Form</w:t>
            </w:r>
          </w:p>
        </w:tc>
        <w:tc>
          <w:tcPr>
            <w:tcW w:w="205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5BBCBBF" w14:textId="77777777" w:rsidR="00106D6A" w:rsidRPr="00106D6A" w:rsidRDefault="00106D6A" w:rsidP="00484C06">
            <w:pPr>
              <w:pStyle w:val="TableParagraph"/>
              <w:spacing w:line="219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b/>
                <w:color w:val="231F20"/>
              </w:rPr>
              <w:t>Submission Type</w:t>
            </w:r>
          </w:p>
        </w:tc>
        <w:tc>
          <w:tcPr>
            <w:tcW w:w="248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55DA094" w14:textId="77777777" w:rsidR="00106D6A" w:rsidRPr="00106D6A" w:rsidRDefault="00106D6A" w:rsidP="00484C06">
            <w:pPr>
              <w:pStyle w:val="TableParagraph"/>
              <w:spacing w:line="219" w:lineRule="exact"/>
              <w:ind w:left="97"/>
              <w:rPr>
                <w:rFonts w:eastAsia="Arial" w:cs="Calibri"/>
              </w:rPr>
            </w:pPr>
            <w:r w:rsidRPr="00106D6A">
              <w:rPr>
                <w:rFonts w:cs="Calibri"/>
                <w:b/>
                <w:color w:val="231F20"/>
              </w:rPr>
              <w:t>Submission Category</w:t>
            </w:r>
          </w:p>
        </w:tc>
      </w:tr>
      <w:tr w:rsidR="00106D6A" w:rsidRPr="00BE2397" w14:paraId="2411EDB1" w14:textId="77777777" w:rsidTr="00DD4196">
        <w:trPr>
          <w:trHeight w:hRule="exact" w:val="271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F84773E" w14:textId="77777777" w:rsidR="00106D6A" w:rsidRPr="00106D6A" w:rsidRDefault="00106D6A" w:rsidP="00484C06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lastRenderedPageBreak/>
              <w:t>Fiduciary Form 400</w:t>
            </w:r>
          </w:p>
        </w:tc>
        <w:tc>
          <w:tcPr>
            <w:tcW w:w="205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37DF40CB" w14:textId="77777777" w:rsidR="00106D6A" w:rsidRPr="00106D6A" w:rsidRDefault="00106D6A" w:rsidP="00484C06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400</w:t>
            </w:r>
          </w:p>
        </w:tc>
        <w:tc>
          <w:tcPr>
            <w:tcW w:w="248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54C85280" w14:textId="77777777" w:rsidR="00106D6A" w:rsidRPr="00106D6A" w:rsidRDefault="00106D6A" w:rsidP="00484C06">
            <w:pPr>
              <w:pStyle w:val="TableParagraph"/>
              <w:spacing w:line="221" w:lineRule="exact"/>
              <w:ind w:left="97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  <w:tr w:rsidR="00106D6A" w:rsidRPr="00BE2397" w14:paraId="2042F867" w14:textId="77777777" w:rsidTr="00DD4196">
        <w:trPr>
          <w:trHeight w:hRule="exact" w:val="274"/>
        </w:trPr>
        <w:tc>
          <w:tcPr>
            <w:tcW w:w="291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5ED85612" w14:textId="77777777" w:rsidR="00106D6A" w:rsidRPr="00106D6A" w:rsidRDefault="00106D6A" w:rsidP="00484C06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Fiduciary Extension 400-EX</w:t>
            </w:r>
          </w:p>
        </w:tc>
        <w:tc>
          <w:tcPr>
            <w:tcW w:w="2053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2C6AE847" w14:textId="77777777" w:rsidR="00106D6A" w:rsidRPr="00106D6A" w:rsidRDefault="00106D6A" w:rsidP="00484C06">
            <w:pPr>
              <w:pStyle w:val="TableParagraph"/>
              <w:spacing w:line="221" w:lineRule="exact"/>
              <w:ind w:left="102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400-EX</w:t>
            </w:r>
          </w:p>
        </w:tc>
        <w:tc>
          <w:tcPr>
            <w:tcW w:w="2481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50351A68" w14:textId="77777777" w:rsidR="00106D6A" w:rsidRPr="00106D6A" w:rsidRDefault="00106D6A" w:rsidP="00484C06">
            <w:pPr>
              <w:pStyle w:val="TableParagraph"/>
              <w:spacing w:line="221" w:lineRule="exact"/>
              <w:ind w:left="97"/>
              <w:rPr>
                <w:rFonts w:eastAsia="Arial" w:cs="Calibri"/>
              </w:rPr>
            </w:pPr>
            <w:r w:rsidRPr="00106D6A">
              <w:rPr>
                <w:rFonts w:cs="Calibri"/>
                <w:color w:val="231F20"/>
              </w:rPr>
              <w:t>ESTRST</w:t>
            </w:r>
          </w:p>
        </w:tc>
      </w:tr>
      <w:bookmarkEnd w:id="0"/>
    </w:tbl>
    <w:p w14:paraId="7DE92A8C" w14:textId="77777777" w:rsidR="00106D6A" w:rsidRPr="006B1409" w:rsidRDefault="00106D6A" w:rsidP="006B1409">
      <w:pPr>
        <w:keepLines/>
        <w:rPr>
          <w:rFonts w:ascii="Arial" w:hAnsi="Arial"/>
          <w:bCs/>
        </w:rPr>
      </w:pPr>
    </w:p>
    <w:p w14:paraId="7A448012" w14:textId="751237F7" w:rsidR="00536BBB" w:rsidRPr="00536BBB" w:rsidRDefault="00536BBB" w:rsidP="00536BBB">
      <w:pPr>
        <w:rPr>
          <w:rFonts w:ascii="Arial" w:hAnsi="Arial"/>
          <w:bCs/>
          <w:sz w:val="20"/>
          <w:szCs w:val="20"/>
        </w:rPr>
      </w:pPr>
      <w:r w:rsidRPr="00536BBB">
        <w:rPr>
          <w:rFonts w:ascii="Arial" w:hAnsi="Arial"/>
          <w:b/>
          <w:u w:val="single"/>
        </w:rPr>
        <w:t>Changes DEEstateTrust202</w:t>
      </w:r>
      <w:r>
        <w:rPr>
          <w:rFonts w:ascii="Arial" w:hAnsi="Arial"/>
          <w:b/>
          <w:u w:val="single"/>
        </w:rPr>
        <w:t>1</w:t>
      </w:r>
      <w:r w:rsidRPr="00536BBB">
        <w:rPr>
          <w:rFonts w:ascii="Arial" w:hAnsi="Arial"/>
          <w:b/>
          <w:u w:val="single"/>
        </w:rPr>
        <w:t>V1.0 to DEEstateTrust202</w:t>
      </w:r>
      <w:r>
        <w:rPr>
          <w:rFonts w:ascii="Arial" w:hAnsi="Arial"/>
          <w:b/>
          <w:u w:val="single"/>
        </w:rPr>
        <w:t>2</w:t>
      </w:r>
      <w:r w:rsidRPr="00536BBB">
        <w:rPr>
          <w:rFonts w:ascii="Arial" w:hAnsi="Arial"/>
          <w:b/>
          <w:u w:val="single"/>
        </w:rPr>
        <w:t>V1.</w:t>
      </w:r>
      <w:proofErr w:type="gramStart"/>
      <w:r w:rsidRPr="00536BBB">
        <w:rPr>
          <w:rFonts w:ascii="Arial" w:hAnsi="Arial"/>
          <w:b/>
          <w:u w:val="single"/>
        </w:rPr>
        <w:t xml:space="preserve">0 </w:t>
      </w:r>
      <w:r>
        <w:rPr>
          <w:rFonts w:ascii="Arial" w:hAnsi="Arial"/>
          <w:bCs/>
        </w:rPr>
        <w:t xml:space="preserve"> -</w:t>
      </w:r>
      <w:proofErr w:type="gramEnd"/>
      <w:r>
        <w:rPr>
          <w:rFonts w:ascii="Arial" w:hAnsi="Arial"/>
          <w:bCs/>
        </w:rPr>
        <w:t xml:space="preserve"> </w:t>
      </w:r>
      <w:r w:rsidRPr="00536BBB">
        <w:rPr>
          <w:rFonts w:ascii="Arial" w:hAnsi="Arial"/>
          <w:bCs/>
          <w:sz w:val="20"/>
          <w:szCs w:val="20"/>
        </w:rPr>
        <w:t xml:space="preserve">Oct </w:t>
      </w:r>
      <w:r w:rsidR="0063247C">
        <w:rPr>
          <w:rFonts w:ascii="Arial" w:hAnsi="Arial"/>
          <w:bCs/>
          <w:sz w:val="20"/>
          <w:szCs w:val="20"/>
        </w:rPr>
        <w:t>21</w:t>
      </w:r>
      <w:r w:rsidRPr="00536BBB">
        <w:rPr>
          <w:rFonts w:ascii="Arial" w:hAnsi="Arial"/>
          <w:bCs/>
          <w:sz w:val="20"/>
          <w:szCs w:val="20"/>
        </w:rPr>
        <w:t>, 2022</w:t>
      </w:r>
    </w:p>
    <w:p w14:paraId="54D6C8AF" w14:textId="77777777" w:rsidR="00536BBB" w:rsidRDefault="00536BBB" w:rsidP="00536BBB">
      <w:pPr>
        <w:rPr>
          <w:rFonts w:ascii="Arial" w:hAnsi="Arial"/>
          <w:b/>
        </w:rPr>
      </w:pPr>
    </w:p>
    <w:p w14:paraId="4EDDD6C3" w14:textId="76E40B27" w:rsidR="00536BBB" w:rsidRPr="00047B60" w:rsidRDefault="00536BBB" w:rsidP="00536BBB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</w:t>
      </w:r>
      <w:r>
        <w:rPr>
          <w:rFonts w:ascii="Arial" w:hAnsi="Arial"/>
          <w:b/>
        </w:rPr>
        <w:t>22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2F84D3FA" w14:textId="77777777" w:rsidR="00536BBB" w:rsidRDefault="00536BBB" w:rsidP="00536BBB">
      <w:pPr>
        <w:rPr>
          <w:rFonts w:ascii="Arial" w:hAnsi="Arial"/>
          <w:b/>
          <w:sz w:val="28"/>
          <w:u w:val="single"/>
        </w:rPr>
      </w:pPr>
    </w:p>
    <w:p w14:paraId="15C4EF32" w14:textId="77777777" w:rsidR="00536BBB" w:rsidRPr="00D958C5" w:rsidRDefault="00536BBB" w:rsidP="00536BBB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3F190EAE" w14:textId="77777777" w:rsidR="00536BBB" w:rsidRPr="00D958C5" w:rsidRDefault="00536BBB" w:rsidP="00536BBB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3F5507EC" w14:textId="237A93F0" w:rsidR="00536BBB" w:rsidRPr="00404763" w:rsidRDefault="00536BBB" w:rsidP="00536BBB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Pr="00874671">
        <w:rPr>
          <w:rFonts w:ascii="Arial" w:hAnsi="Arial" w:cs="Arial"/>
          <w:szCs w:val="16"/>
        </w:rPr>
        <w:t>DEEstateTrust20</w:t>
      </w:r>
      <w:r>
        <w:rPr>
          <w:rFonts w:ascii="Arial" w:hAnsi="Arial" w:cs="Arial"/>
          <w:szCs w:val="16"/>
        </w:rPr>
        <w:t>22</w:t>
      </w:r>
      <w:r w:rsidRPr="00874671">
        <w:rPr>
          <w:rFonts w:ascii="Arial" w:hAnsi="Arial" w:cs="Arial"/>
          <w:szCs w:val="16"/>
        </w:rPr>
        <w:t>V1.0</w:t>
      </w:r>
    </w:p>
    <w:p w14:paraId="3C1DB2FD" w14:textId="77777777" w:rsidR="00536BBB" w:rsidRDefault="00536BBB" w:rsidP="00536BBB">
      <w:pPr>
        <w:rPr>
          <w:rFonts w:ascii="Arial" w:hAnsi="Arial"/>
          <w:b/>
        </w:rPr>
      </w:pPr>
    </w:p>
    <w:p w14:paraId="57ECB64B" w14:textId="4349B433" w:rsidR="00536BBB" w:rsidRDefault="00536BBB" w:rsidP="00536BBB">
      <w:pPr>
        <w:rPr>
          <w:rFonts w:ascii="Arial" w:hAnsi="Arial"/>
        </w:rPr>
      </w:pPr>
      <w:r>
        <w:rPr>
          <w:rFonts w:ascii="Arial" w:hAnsi="Arial"/>
        </w:rPr>
        <w:t xml:space="preserve">Updated to FTA Standards Group </w:t>
      </w:r>
      <w:r w:rsidRPr="0022257F">
        <w:rPr>
          <w:rFonts w:ascii="Arial" w:hAnsi="Arial"/>
        </w:rPr>
        <w:t>StateEstateTrustPackageV</w:t>
      </w:r>
      <w:r>
        <w:rPr>
          <w:rFonts w:ascii="Arial" w:hAnsi="Arial"/>
        </w:rPr>
        <w:t>9.0</w:t>
      </w:r>
    </w:p>
    <w:p w14:paraId="2F1A50F6" w14:textId="77777777" w:rsidR="00536BBB" w:rsidRDefault="00536BBB" w:rsidP="00536BBB">
      <w:pPr>
        <w:rPr>
          <w:rFonts w:ascii="Arial" w:hAnsi="Arial" w:cs="Arial"/>
          <w:w w:val="92"/>
        </w:rPr>
      </w:pPr>
    </w:p>
    <w:p w14:paraId="1FA0AE8F" w14:textId="77777777" w:rsidR="00536BBB" w:rsidRPr="003349E5" w:rsidRDefault="00536BBB" w:rsidP="00536BBB">
      <w:pPr>
        <w:rPr>
          <w:rFonts w:ascii="Arial" w:hAnsi="Arial" w:cs="Arial"/>
          <w:w w:val="92"/>
        </w:rPr>
      </w:pPr>
      <w:r w:rsidRPr="003349E5">
        <w:rPr>
          <w:rFonts w:ascii="Arial" w:hAnsi="Arial" w:cs="Arial"/>
          <w:w w:val="92"/>
        </w:rPr>
        <w:t>If you have any questions or comments, please contact REV_Mef_support@state.de.us.</w:t>
      </w:r>
    </w:p>
    <w:p w14:paraId="72555879" w14:textId="77777777" w:rsidR="00536BBB" w:rsidRDefault="00536BBB" w:rsidP="00536BBB">
      <w:pPr>
        <w:rPr>
          <w:rFonts w:ascii="Arial" w:hAnsi="Arial"/>
          <w:b/>
          <w:sz w:val="28"/>
          <w:u w:val="single"/>
        </w:rPr>
      </w:pPr>
    </w:p>
    <w:p w14:paraId="4F300075" w14:textId="77777777" w:rsidR="00536BBB" w:rsidRDefault="005C3052" w:rsidP="00536BBB">
      <w:r>
        <w:pict w14:anchorId="0B20896B">
          <v:rect id="_x0000_i1025" style="width:0;height:1.5pt" o:hralign="center" o:hrstd="t" o:hr="t" fillcolor="#aca899" stroked="f"/>
        </w:pict>
      </w:r>
    </w:p>
    <w:p w14:paraId="007904D8" w14:textId="77777777" w:rsidR="00536BBB" w:rsidRDefault="00536BBB" w:rsidP="005C2DE3">
      <w:pPr>
        <w:pStyle w:val="Default"/>
        <w:keepNext/>
        <w:keepLines/>
        <w:jc w:val="both"/>
        <w:rPr>
          <w:rFonts w:ascii="Arial" w:hAnsi="Arial" w:cs="Arial"/>
          <w:b/>
          <w:bCs/>
          <w:u w:val="single"/>
        </w:rPr>
      </w:pPr>
    </w:p>
    <w:p w14:paraId="3276E99E" w14:textId="57375307" w:rsidR="005C2DE3" w:rsidRPr="005C2DE3" w:rsidRDefault="005C2DE3" w:rsidP="005C2DE3">
      <w:pPr>
        <w:pStyle w:val="Default"/>
        <w:keepNext/>
        <w:keepLines/>
        <w:jc w:val="both"/>
        <w:rPr>
          <w:rFonts w:ascii="Arial" w:hAnsi="Arial" w:cs="Arial"/>
          <w:sz w:val="20"/>
          <w:szCs w:val="20"/>
        </w:rPr>
      </w:pPr>
      <w:r w:rsidRPr="005C2DE3">
        <w:rPr>
          <w:rFonts w:ascii="Arial" w:hAnsi="Arial" w:cs="Arial"/>
          <w:b/>
          <w:bCs/>
          <w:u w:val="single"/>
        </w:rPr>
        <w:t>Important Notice regarding MeF processing for all Tax Types</w:t>
      </w:r>
      <w:r w:rsidRPr="005C2DE3">
        <w:rPr>
          <w:rFonts w:ascii="Arial" w:hAnsi="Arial" w:cs="Arial"/>
          <w:sz w:val="26"/>
          <w:szCs w:val="26"/>
        </w:rPr>
        <w:t xml:space="preserve"> – </w:t>
      </w:r>
      <w:r w:rsidRPr="005C2DE3">
        <w:rPr>
          <w:rFonts w:ascii="Arial" w:hAnsi="Arial" w:cs="Arial"/>
          <w:sz w:val="20"/>
          <w:szCs w:val="20"/>
        </w:rPr>
        <w:t>Sep 15, 2022</w:t>
      </w:r>
    </w:p>
    <w:p w14:paraId="16ED225A" w14:textId="77777777" w:rsidR="005C2DE3" w:rsidRPr="00DB7823" w:rsidRDefault="005C2DE3" w:rsidP="005C2DE3">
      <w:pPr>
        <w:rPr>
          <w:rFonts w:ascii="Arial" w:hAnsi="Arial" w:cs="Arial"/>
          <w:sz w:val="26"/>
          <w:szCs w:val="26"/>
        </w:rPr>
      </w:pPr>
      <w:r w:rsidRPr="00DB7823">
        <w:rPr>
          <w:rFonts w:ascii="Arial" w:hAnsi="Arial" w:cs="Arial"/>
          <w:sz w:val="26"/>
          <w:szCs w:val="26"/>
        </w:rPr>
        <w:t xml:space="preserve">The DE Division of Revenue is undergoing an implementation to a new processing system.  To this end, we will be pausing the acknowledgment and download process for MeF from September 21, </w:t>
      </w:r>
      <w:proofErr w:type="gramStart"/>
      <w:r w:rsidRPr="00DB7823">
        <w:rPr>
          <w:rFonts w:ascii="Arial" w:hAnsi="Arial" w:cs="Arial"/>
          <w:sz w:val="26"/>
          <w:szCs w:val="26"/>
        </w:rPr>
        <w:t>2022</w:t>
      </w:r>
      <w:proofErr w:type="gramEnd"/>
      <w:r w:rsidRPr="00DB7823">
        <w:rPr>
          <w:rFonts w:ascii="Arial" w:hAnsi="Arial" w:cs="Arial"/>
          <w:sz w:val="26"/>
          <w:szCs w:val="26"/>
        </w:rPr>
        <w:t xml:space="preserve"> until October 12, 2022.  You may continue to file, but we will not process returns &amp; payments or send acknowledgments until October 12, 2022. </w:t>
      </w:r>
    </w:p>
    <w:p w14:paraId="224B82E8" w14:textId="77777777" w:rsidR="005C2DE3" w:rsidRDefault="005C2DE3" w:rsidP="005C2DE3"/>
    <w:bookmarkEnd w:id="1"/>
    <w:p w14:paraId="45E9B833" w14:textId="77777777" w:rsidR="005C2DE3" w:rsidRDefault="005C2DE3" w:rsidP="005C2DE3">
      <w:pPr>
        <w:pStyle w:val="Default"/>
        <w:jc w:val="both"/>
        <w:rPr>
          <w:sz w:val="20"/>
          <w:szCs w:val="20"/>
        </w:rPr>
      </w:pPr>
    </w:p>
    <w:p w14:paraId="008BD14F" w14:textId="422FF60B" w:rsidR="00F6757D" w:rsidRPr="00CC219B" w:rsidRDefault="00F6757D" w:rsidP="00F6757D">
      <w:pPr>
        <w:rPr>
          <w:rFonts w:ascii="Arial" w:hAnsi="Arial"/>
          <w:b/>
          <w:sz w:val="28"/>
          <w:u w:val="single"/>
        </w:rPr>
      </w:pPr>
      <w:r w:rsidRPr="00CC219B">
        <w:rPr>
          <w:rFonts w:ascii="Arial" w:hAnsi="Arial"/>
          <w:b/>
          <w:sz w:val="28"/>
          <w:u w:val="single"/>
        </w:rPr>
        <w:t>Changes from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</w:t>
      </w:r>
      <w:r>
        <w:rPr>
          <w:rFonts w:ascii="Arial" w:hAnsi="Arial"/>
          <w:b/>
          <w:sz w:val="28"/>
          <w:u w:val="single"/>
        </w:rPr>
        <w:t>20</w:t>
      </w:r>
      <w:r w:rsidRPr="00CC219B"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z w:val="28"/>
          <w:u w:val="single"/>
        </w:rPr>
        <w:t>1.0</w:t>
      </w:r>
      <w:r w:rsidRPr="00CC219B">
        <w:rPr>
          <w:rFonts w:ascii="Arial" w:hAnsi="Arial"/>
          <w:b/>
          <w:sz w:val="28"/>
          <w:u w:val="single"/>
        </w:rPr>
        <w:t xml:space="preserve"> to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</w:t>
      </w:r>
      <w:r>
        <w:rPr>
          <w:rFonts w:ascii="Arial" w:hAnsi="Arial"/>
          <w:b/>
          <w:sz w:val="28"/>
          <w:u w:val="single"/>
        </w:rPr>
        <w:t>21V1.0</w:t>
      </w:r>
    </w:p>
    <w:p w14:paraId="0EE98471" w14:textId="77777777" w:rsidR="00F6757D" w:rsidRDefault="00F6757D" w:rsidP="00F6757D">
      <w:pPr>
        <w:rPr>
          <w:rFonts w:ascii="Arial" w:hAnsi="Arial"/>
          <w:b/>
          <w:sz w:val="28"/>
          <w:u w:val="single"/>
        </w:rPr>
      </w:pPr>
    </w:p>
    <w:p w14:paraId="72619A5A" w14:textId="77777777" w:rsidR="00F6757D" w:rsidRDefault="00F6757D" w:rsidP="00F6757D">
      <w:pPr>
        <w:rPr>
          <w:rFonts w:ascii="Arial" w:hAnsi="Arial"/>
          <w:b/>
        </w:rPr>
      </w:pPr>
    </w:p>
    <w:p w14:paraId="256B6785" w14:textId="5ED7BF69" w:rsidR="00F6757D" w:rsidRPr="00047B60" w:rsidRDefault="00F6757D" w:rsidP="00F6757D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</w:t>
      </w:r>
      <w:r>
        <w:rPr>
          <w:rFonts w:ascii="Arial" w:hAnsi="Arial"/>
          <w:b/>
        </w:rPr>
        <w:t>21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246F1C14" w14:textId="77777777" w:rsidR="00F6757D" w:rsidRDefault="00F6757D" w:rsidP="00F6757D">
      <w:pPr>
        <w:rPr>
          <w:rFonts w:ascii="Arial" w:hAnsi="Arial"/>
          <w:b/>
          <w:sz w:val="28"/>
          <w:u w:val="single"/>
        </w:rPr>
      </w:pPr>
    </w:p>
    <w:p w14:paraId="5594FF09" w14:textId="77777777" w:rsidR="00F6757D" w:rsidRPr="00D958C5" w:rsidRDefault="00F6757D" w:rsidP="00F6757D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5008D8F5" w14:textId="77777777" w:rsidR="00F6757D" w:rsidRPr="00D958C5" w:rsidRDefault="00F6757D" w:rsidP="00F6757D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7E77FCED" w14:textId="28197ED0" w:rsidR="00F6757D" w:rsidRPr="00404763" w:rsidRDefault="00F6757D" w:rsidP="00F6757D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Pr="00874671">
        <w:rPr>
          <w:rFonts w:ascii="Arial" w:hAnsi="Arial" w:cs="Arial"/>
          <w:szCs w:val="16"/>
        </w:rPr>
        <w:t>DEEstateTrust20</w:t>
      </w:r>
      <w:r>
        <w:rPr>
          <w:rFonts w:ascii="Arial" w:hAnsi="Arial" w:cs="Arial"/>
          <w:szCs w:val="16"/>
        </w:rPr>
        <w:t>21</w:t>
      </w:r>
      <w:r w:rsidRPr="00874671">
        <w:rPr>
          <w:rFonts w:ascii="Arial" w:hAnsi="Arial" w:cs="Arial"/>
          <w:szCs w:val="16"/>
        </w:rPr>
        <w:t>V1.0</w:t>
      </w:r>
    </w:p>
    <w:p w14:paraId="5C2F0CB4" w14:textId="77777777" w:rsidR="00F6757D" w:rsidRDefault="00F6757D" w:rsidP="00F6757D">
      <w:pPr>
        <w:rPr>
          <w:rFonts w:ascii="Arial" w:hAnsi="Arial"/>
          <w:b/>
        </w:rPr>
      </w:pPr>
    </w:p>
    <w:p w14:paraId="140731EE" w14:textId="40DE8317" w:rsidR="00F6757D" w:rsidRPr="00047B60" w:rsidRDefault="00F6757D" w:rsidP="00F6757D">
      <w:pPr>
        <w:rPr>
          <w:rFonts w:ascii="Arial" w:hAnsi="Arial"/>
        </w:rPr>
      </w:pPr>
      <w:r>
        <w:rPr>
          <w:rFonts w:ascii="Arial" w:hAnsi="Arial"/>
          <w:b/>
        </w:rPr>
        <w:t>Other c</w:t>
      </w:r>
      <w:r w:rsidRPr="00D958C5">
        <w:rPr>
          <w:rFonts w:ascii="Arial" w:hAnsi="Arial"/>
          <w:b/>
        </w:rPr>
        <w:t>hanges included in Release DE</w:t>
      </w:r>
      <w:r w:rsidRPr="0022257F"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</w:t>
      </w:r>
      <w:r>
        <w:rPr>
          <w:rFonts w:ascii="Arial" w:hAnsi="Arial"/>
          <w:b/>
        </w:rPr>
        <w:t>2</w:t>
      </w:r>
      <w:r w:rsidR="00B0186C">
        <w:rPr>
          <w:rFonts w:ascii="Arial" w:hAnsi="Arial"/>
          <w:b/>
        </w:rPr>
        <w:t>1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73133772" w14:textId="77777777" w:rsidR="00F6757D" w:rsidRDefault="00F6757D" w:rsidP="00F6757D">
      <w:pPr>
        <w:rPr>
          <w:rFonts w:ascii="Arial" w:hAnsi="Arial"/>
        </w:rPr>
      </w:pPr>
    </w:p>
    <w:p w14:paraId="43431543" w14:textId="4DBA9B73" w:rsidR="00F6757D" w:rsidRDefault="00F6757D" w:rsidP="00F6757D">
      <w:pPr>
        <w:rPr>
          <w:rFonts w:ascii="Arial" w:hAnsi="Arial"/>
        </w:rPr>
      </w:pPr>
      <w:r>
        <w:rPr>
          <w:rFonts w:ascii="Arial" w:hAnsi="Arial"/>
        </w:rPr>
        <w:t xml:space="preserve">Updated to FTA Standards Group </w:t>
      </w:r>
      <w:r w:rsidRPr="0022257F">
        <w:rPr>
          <w:rFonts w:ascii="Arial" w:hAnsi="Arial"/>
        </w:rPr>
        <w:t>StateEstateTrustPackageV</w:t>
      </w:r>
      <w:r>
        <w:rPr>
          <w:rFonts w:ascii="Arial" w:hAnsi="Arial"/>
        </w:rPr>
        <w:t>8.0</w:t>
      </w:r>
    </w:p>
    <w:p w14:paraId="7F938720" w14:textId="77777777" w:rsidR="00F6757D" w:rsidRDefault="00F6757D" w:rsidP="00F6757D">
      <w:pPr>
        <w:rPr>
          <w:rFonts w:ascii="Arial" w:hAnsi="Arial" w:cs="Arial"/>
          <w:w w:val="92"/>
        </w:rPr>
      </w:pPr>
    </w:p>
    <w:p w14:paraId="59B3C405" w14:textId="77777777" w:rsidR="00F6757D" w:rsidRPr="003349E5" w:rsidRDefault="00F6757D" w:rsidP="00F6757D">
      <w:pPr>
        <w:rPr>
          <w:rFonts w:ascii="Arial" w:hAnsi="Arial" w:cs="Arial"/>
          <w:w w:val="92"/>
        </w:rPr>
      </w:pPr>
      <w:r w:rsidRPr="003349E5">
        <w:rPr>
          <w:rFonts w:ascii="Arial" w:hAnsi="Arial" w:cs="Arial"/>
          <w:w w:val="92"/>
        </w:rPr>
        <w:t>If you have any questions or comments, please contact REV_Mef_support@state.de.us.</w:t>
      </w:r>
    </w:p>
    <w:p w14:paraId="6073D526" w14:textId="77777777" w:rsidR="00F6757D" w:rsidRDefault="00F6757D" w:rsidP="00F6757D">
      <w:pPr>
        <w:rPr>
          <w:rFonts w:ascii="Arial" w:hAnsi="Arial"/>
          <w:b/>
          <w:sz w:val="28"/>
          <w:u w:val="single"/>
        </w:rPr>
      </w:pPr>
    </w:p>
    <w:p w14:paraId="56C4EAC5" w14:textId="77777777" w:rsidR="00F6757D" w:rsidRDefault="005C3052" w:rsidP="00F6757D">
      <w:r>
        <w:pict w14:anchorId="1B96BAE0">
          <v:rect id="_x0000_i1026" style="width:0;height:1.5pt" o:hralign="center" o:hrstd="t" o:hr="t" fillcolor="#aca899" stroked="f"/>
        </w:pict>
      </w:r>
    </w:p>
    <w:p w14:paraId="0B7B6313" w14:textId="77777777" w:rsidR="00F6757D" w:rsidRDefault="00F6757D" w:rsidP="009268B0">
      <w:pPr>
        <w:rPr>
          <w:rFonts w:ascii="Arial" w:hAnsi="Arial"/>
          <w:b/>
          <w:sz w:val="28"/>
          <w:u w:val="single"/>
        </w:rPr>
      </w:pPr>
    </w:p>
    <w:p w14:paraId="39FC3554" w14:textId="77777777" w:rsidR="00F6757D" w:rsidRDefault="00F6757D" w:rsidP="009268B0">
      <w:pPr>
        <w:rPr>
          <w:rFonts w:ascii="Arial" w:hAnsi="Arial"/>
          <w:b/>
          <w:sz w:val="28"/>
          <w:u w:val="single"/>
        </w:rPr>
      </w:pPr>
    </w:p>
    <w:p w14:paraId="19B97A56" w14:textId="179493F1" w:rsidR="009268B0" w:rsidRPr="00CC219B" w:rsidRDefault="009268B0" w:rsidP="009268B0">
      <w:pPr>
        <w:rPr>
          <w:rFonts w:ascii="Arial" w:hAnsi="Arial"/>
          <w:b/>
          <w:sz w:val="28"/>
          <w:u w:val="single"/>
        </w:rPr>
      </w:pPr>
      <w:r w:rsidRPr="00CC219B">
        <w:rPr>
          <w:rFonts w:ascii="Arial" w:hAnsi="Arial"/>
          <w:b/>
          <w:sz w:val="28"/>
          <w:u w:val="single"/>
        </w:rPr>
        <w:t>Changes from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</w:t>
      </w:r>
      <w:r>
        <w:rPr>
          <w:rFonts w:ascii="Arial" w:hAnsi="Arial"/>
          <w:b/>
          <w:sz w:val="28"/>
          <w:u w:val="single"/>
        </w:rPr>
        <w:t>19</w:t>
      </w:r>
      <w:r w:rsidRPr="00CC219B"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z w:val="28"/>
          <w:u w:val="single"/>
        </w:rPr>
        <w:t>1.0</w:t>
      </w:r>
      <w:r w:rsidRPr="00CC219B">
        <w:rPr>
          <w:rFonts w:ascii="Arial" w:hAnsi="Arial"/>
          <w:b/>
          <w:sz w:val="28"/>
          <w:u w:val="single"/>
        </w:rPr>
        <w:t xml:space="preserve"> to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</w:t>
      </w:r>
      <w:r>
        <w:rPr>
          <w:rFonts w:ascii="Arial" w:hAnsi="Arial"/>
          <w:b/>
          <w:sz w:val="28"/>
          <w:u w:val="single"/>
        </w:rPr>
        <w:t>20V1.0</w:t>
      </w:r>
    </w:p>
    <w:p w14:paraId="7B96E8A4" w14:textId="77777777" w:rsidR="009268B0" w:rsidRDefault="009268B0" w:rsidP="009268B0">
      <w:pPr>
        <w:rPr>
          <w:rFonts w:ascii="Arial" w:hAnsi="Arial"/>
          <w:b/>
          <w:sz w:val="28"/>
          <w:u w:val="single"/>
        </w:rPr>
      </w:pPr>
    </w:p>
    <w:p w14:paraId="5D397A08" w14:textId="27172087" w:rsidR="00F42C53" w:rsidRPr="00F42C53" w:rsidRDefault="00450425" w:rsidP="009268B0">
      <w:pPr>
        <w:rPr>
          <w:rFonts w:ascii="Arial" w:hAnsi="Arial"/>
          <w:bCs/>
          <w:i/>
          <w:iCs/>
        </w:rPr>
      </w:pPr>
      <w:r>
        <w:rPr>
          <w:rFonts w:ascii="Arial" w:hAnsi="Arial"/>
          <w:bCs/>
          <w:i/>
          <w:iCs/>
        </w:rPr>
        <w:t>A</w:t>
      </w:r>
      <w:r w:rsidR="00F42C53" w:rsidRPr="00F42C53">
        <w:rPr>
          <w:rFonts w:ascii="Arial" w:hAnsi="Arial"/>
          <w:bCs/>
          <w:i/>
          <w:iCs/>
        </w:rPr>
        <w:t xml:space="preserve">n XML copy of the </w:t>
      </w:r>
      <w:r>
        <w:rPr>
          <w:rFonts w:ascii="Arial" w:hAnsi="Arial"/>
          <w:bCs/>
          <w:i/>
          <w:iCs/>
        </w:rPr>
        <w:t xml:space="preserve">taxpayer’s </w:t>
      </w:r>
      <w:r w:rsidR="00F42C53" w:rsidRPr="00F42C53">
        <w:rPr>
          <w:rFonts w:ascii="Arial" w:hAnsi="Arial"/>
          <w:bCs/>
          <w:i/>
          <w:iCs/>
        </w:rPr>
        <w:t xml:space="preserve">federal </w:t>
      </w:r>
      <w:r>
        <w:rPr>
          <w:rFonts w:ascii="Arial" w:hAnsi="Arial"/>
          <w:bCs/>
          <w:i/>
          <w:iCs/>
        </w:rPr>
        <w:t>return</w:t>
      </w:r>
      <w:r w:rsidR="00F42C53" w:rsidRPr="00F42C53">
        <w:rPr>
          <w:rFonts w:ascii="Arial" w:hAnsi="Arial"/>
          <w:bCs/>
          <w:i/>
          <w:iCs/>
        </w:rPr>
        <w:t xml:space="preserve"> </w:t>
      </w:r>
      <w:r>
        <w:rPr>
          <w:rFonts w:ascii="Arial" w:hAnsi="Arial"/>
          <w:bCs/>
          <w:i/>
          <w:iCs/>
        </w:rPr>
        <w:t xml:space="preserve">should </w:t>
      </w:r>
      <w:r w:rsidR="00F42C53" w:rsidRPr="00F42C53">
        <w:rPr>
          <w:rFonts w:ascii="Arial" w:hAnsi="Arial"/>
          <w:bCs/>
          <w:i/>
          <w:iCs/>
        </w:rPr>
        <w:t xml:space="preserve">be included in the </w:t>
      </w:r>
      <w:r w:rsidR="00A57828">
        <w:rPr>
          <w:rFonts w:ascii="Arial" w:hAnsi="Arial"/>
          <w:bCs/>
          <w:i/>
          <w:iCs/>
        </w:rPr>
        <w:t xml:space="preserve">MeF </w:t>
      </w:r>
      <w:r w:rsidR="00F42C53" w:rsidRPr="00F42C53">
        <w:rPr>
          <w:rFonts w:ascii="Arial" w:hAnsi="Arial"/>
          <w:bCs/>
          <w:i/>
          <w:iCs/>
        </w:rPr>
        <w:t>submission</w:t>
      </w:r>
      <w:r>
        <w:rPr>
          <w:rFonts w:ascii="Arial" w:hAnsi="Arial"/>
          <w:bCs/>
          <w:i/>
          <w:iCs/>
        </w:rPr>
        <w:t xml:space="preserve"> packet</w:t>
      </w:r>
      <w:r w:rsidR="00F42C53" w:rsidRPr="00F42C53">
        <w:rPr>
          <w:rFonts w:ascii="Arial" w:hAnsi="Arial"/>
          <w:bCs/>
          <w:i/>
          <w:iCs/>
        </w:rPr>
        <w:t xml:space="preserve">.  Failure to include the </w:t>
      </w:r>
      <w:r>
        <w:rPr>
          <w:rFonts w:ascii="Arial" w:hAnsi="Arial"/>
          <w:bCs/>
          <w:i/>
          <w:iCs/>
        </w:rPr>
        <w:t xml:space="preserve">federal </w:t>
      </w:r>
      <w:r w:rsidR="00F42C53" w:rsidRPr="00F42C53">
        <w:rPr>
          <w:rFonts w:ascii="Arial" w:hAnsi="Arial"/>
          <w:bCs/>
          <w:i/>
          <w:iCs/>
        </w:rPr>
        <w:t xml:space="preserve">XML data may result in a </w:t>
      </w:r>
      <w:r>
        <w:rPr>
          <w:rFonts w:ascii="Arial" w:hAnsi="Arial"/>
          <w:bCs/>
          <w:i/>
          <w:iCs/>
        </w:rPr>
        <w:t xml:space="preserve">processing </w:t>
      </w:r>
      <w:r w:rsidR="00F42C53" w:rsidRPr="00F42C53">
        <w:rPr>
          <w:rFonts w:ascii="Arial" w:hAnsi="Arial"/>
          <w:bCs/>
          <w:i/>
          <w:iCs/>
        </w:rPr>
        <w:t xml:space="preserve">delay. </w:t>
      </w:r>
    </w:p>
    <w:p w14:paraId="4E9ED332" w14:textId="77777777" w:rsidR="00F42C53" w:rsidRDefault="00F42C53" w:rsidP="009268B0">
      <w:pPr>
        <w:rPr>
          <w:rFonts w:ascii="Arial" w:hAnsi="Arial"/>
          <w:b/>
        </w:rPr>
      </w:pPr>
    </w:p>
    <w:p w14:paraId="6767DB03" w14:textId="576F205D" w:rsidR="009268B0" w:rsidRPr="00047B60" w:rsidRDefault="009268B0" w:rsidP="009268B0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</w:t>
      </w:r>
      <w:r>
        <w:rPr>
          <w:rFonts w:ascii="Arial" w:hAnsi="Arial"/>
          <w:b/>
        </w:rPr>
        <w:t>20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1649E2AD" w14:textId="77777777" w:rsidR="009268B0" w:rsidRDefault="009268B0" w:rsidP="009268B0">
      <w:pPr>
        <w:rPr>
          <w:rFonts w:ascii="Arial" w:hAnsi="Arial"/>
          <w:b/>
          <w:sz w:val="28"/>
          <w:u w:val="single"/>
        </w:rPr>
      </w:pPr>
    </w:p>
    <w:p w14:paraId="2B89BF7F" w14:textId="77777777" w:rsidR="009268B0" w:rsidRPr="00D958C5" w:rsidRDefault="009268B0" w:rsidP="009268B0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5E842AE6" w14:textId="77777777" w:rsidR="009268B0" w:rsidRPr="00D958C5" w:rsidRDefault="009268B0" w:rsidP="009268B0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0F6EA980" w14:textId="516C125C" w:rsidR="009268B0" w:rsidRPr="00404763" w:rsidRDefault="009268B0" w:rsidP="009268B0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Pr="00874671">
        <w:rPr>
          <w:rFonts w:ascii="Arial" w:hAnsi="Arial" w:cs="Arial"/>
          <w:szCs w:val="16"/>
        </w:rPr>
        <w:t>DEEstateTrust20</w:t>
      </w:r>
      <w:r>
        <w:rPr>
          <w:rFonts w:ascii="Arial" w:hAnsi="Arial" w:cs="Arial"/>
          <w:szCs w:val="16"/>
        </w:rPr>
        <w:t>20</w:t>
      </w:r>
      <w:r w:rsidRPr="00874671">
        <w:rPr>
          <w:rFonts w:ascii="Arial" w:hAnsi="Arial" w:cs="Arial"/>
          <w:szCs w:val="16"/>
        </w:rPr>
        <w:t>V1.0</w:t>
      </w:r>
    </w:p>
    <w:p w14:paraId="23695537" w14:textId="77777777" w:rsidR="009268B0" w:rsidRDefault="009268B0" w:rsidP="009268B0">
      <w:pPr>
        <w:rPr>
          <w:rFonts w:ascii="Arial" w:hAnsi="Arial"/>
          <w:b/>
        </w:rPr>
      </w:pPr>
    </w:p>
    <w:p w14:paraId="1AF6DDEC" w14:textId="48ED00A1" w:rsidR="009268B0" w:rsidRPr="00047B60" w:rsidRDefault="009268B0" w:rsidP="009268B0">
      <w:pPr>
        <w:rPr>
          <w:rFonts w:ascii="Arial" w:hAnsi="Arial"/>
        </w:rPr>
      </w:pPr>
      <w:r>
        <w:rPr>
          <w:rFonts w:ascii="Arial" w:hAnsi="Arial"/>
          <w:b/>
        </w:rPr>
        <w:t>Other c</w:t>
      </w:r>
      <w:r w:rsidRPr="00D958C5">
        <w:rPr>
          <w:rFonts w:ascii="Arial" w:hAnsi="Arial"/>
          <w:b/>
        </w:rPr>
        <w:t>hanges included in Release DE</w:t>
      </w:r>
      <w:r w:rsidRPr="0022257F"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</w:t>
      </w:r>
      <w:r>
        <w:rPr>
          <w:rFonts w:ascii="Arial" w:hAnsi="Arial"/>
          <w:b/>
        </w:rPr>
        <w:t>20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0BAC7064" w14:textId="77777777" w:rsidR="009268B0" w:rsidRDefault="009268B0" w:rsidP="009268B0">
      <w:pPr>
        <w:rPr>
          <w:rFonts w:ascii="Arial" w:hAnsi="Arial"/>
        </w:rPr>
      </w:pPr>
    </w:p>
    <w:p w14:paraId="71607502" w14:textId="23AC144E" w:rsidR="009268B0" w:rsidRDefault="009268B0" w:rsidP="009268B0">
      <w:pPr>
        <w:rPr>
          <w:rFonts w:ascii="Arial" w:hAnsi="Arial"/>
        </w:rPr>
      </w:pPr>
      <w:r>
        <w:rPr>
          <w:rFonts w:ascii="Arial" w:hAnsi="Arial"/>
        </w:rPr>
        <w:t xml:space="preserve">Updated to FTA Standards Group </w:t>
      </w:r>
      <w:r w:rsidRPr="0022257F">
        <w:rPr>
          <w:rFonts w:ascii="Arial" w:hAnsi="Arial"/>
        </w:rPr>
        <w:t>StateEstateTrustPackageV</w:t>
      </w:r>
      <w:r>
        <w:rPr>
          <w:rFonts w:ascii="Arial" w:hAnsi="Arial"/>
        </w:rPr>
        <w:t>7.0</w:t>
      </w:r>
    </w:p>
    <w:p w14:paraId="1C75AEE9" w14:textId="77777777" w:rsidR="009268B0" w:rsidRDefault="009268B0" w:rsidP="009268B0">
      <w:pPr>
        <w:rPr>
          <w:rFonts w:ascii="Arial" w:hAnsi="Arial" w:cs="Arial"/>
          <w:w w:val="92"/>
        </w:rPr>
      </w:pPr>
    </w:p>
    <w:p w14:paraId="69C3EABF" w14:textId="77777777" w:rsidR="009268B0" w:rsidRPr="003349E5" w:rsidRDefault="009268B0" w:rsidP="009268B0">
      <w:pPr>
        <w:rPr>
          <w:rFonts w:ascii="Arial" w:hAnsi="Arial" w:cs="Arial"/>
          <w:w w:val="92"/>
        </w:rPr>
      </w:pPr>
      <w:r w:rsidRPr="003349E5">
        <w:rPr>
          <w:rFonts w:ascii="Arial" w:hAnsi="Arial" w:cs="Arial"/>
          <w:w w:val="92"/>
        </w:rPr>
        <w:t>If you have any questions or comments, please contact REV_Mef_support@state.de.us.</w:t>
      </w:r>
    </w:p>
    <w:p w14:paraId="1C1193E1" w14:textId="77777777" w:rsidR="009268B0" w:rsidRDefault="009268B0" w:rsidP="009268B0">
      <w:pPr>
        <w:rPr>
          <w:rFonts w:ascii="Arial" w:hAnsi="Arial"/>
          <w:b/>
          <w:sz w:val="28"/>
          <w:u w:val="single"/>
        </w:rPr>
      </w:pPr>
    </w:p>
    <w:p w14:paraId="6962E731" w14:textId="77777777" w:rsidR="009268B0" w:rsidRDefault="005C3052" w:rsidP="009268B0">
      <w:r>
        <w:pict w14:anchorId="00320369">
          <v:rect id="_x0000_i1027" style="width:0;height:1.5pt" o:hralign="center" o:hrstd="t" o:hr="t" fillcolor="#aca899" stroked="f"/>
        </w:pict>
      </w:r>
    </w:p>
    <w:p w14:paraId="124C3572" w14:textId="77777777" w:rsidR="009268B0" w:rsidRDefault="009268B0" w:rsidP="009268B0">
      <w:pPr>
        <w:rPr>
          <w:rFonts w:ascii="Arial" w:hAnsi="Arial"/>
          <w:b/>
          <w:sz w:val="28"/>
          <w:u w:val="single"/>
        </w:rPr>
      </w:pPr>
    </w:p>
    <w:p w14:paraId="606ECD2F" w14:textId="77777777" w:rsidR="009268B0" w:rsidRDefault="009268B0" w:rsidP="00067FBE">
      <w:pPr>
        <w:rPr>
          <w:rFonts w:ascii="Arial" w:hAnsi="Arial"/>
          <w:b/>
          <w:sz w:val="28"/>
          <w:u w:val="single"/>
        </w:rPr>
      </w:pPr>
    </w:p>
    <w:p w14:paraId="5EE1316D" w14:textId="77777777" w:rsidR="009268B0" w:rsidRDefault="009268B0" w:rsidP="00067FBE">
      <w:pPr>
        <w:rPr>
          <w:rFonts w:ascii="Arial" w:hAnsi="Arial"/>
          <w:b/>
          <w:sz w:val="28"/>
          <w:u w:val="single"/>
        </w:rPr>
      </w:pPr>
    </w:p>
    <w:p w14:paraId="5DDCDB82" w14:textId="15C26D20" w:rsidR="00067FBE" w:rsidRPr="00CC219B" w:rsidRDefault="00067FBE" w:rsidP="00067FBE">
      <w:pPr>
        <w:rPr>
          <w:rFonts w:ascii="Arial" w:hAnsi="Arial"/>
          <w:b/>
          <w:sz w:val="28"/>
          <w:u w:val="single"/>
        </w:rPr>
      </w:pPr>
      <w:r w:rsidRPr="00CC219B">
        <w:rPr>
          <w:rFonts w:ascii="Arial" w:hAnsi="Arial"/>
          <w:b/>
          <w:sz w:val="28"/>
          <w:u w:val="single"/>
        </w:rPr>
        <w:t>Changes from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8</w:t>
      </w:r>
      <w:r w:rsidRPr="00CC219B"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z w:val="28"/>
          <w:u w:val="single"/>
        </w:rPr>
        <w:t>1.0</w:t>
      </w:r>
      <w:r w:rsidRPr="00CC219B">
        <w:rPr>
          <w:rFonts w:ascii="Arial" w:hAnsi="Arial"/>
          <w:b/>
          <w:sz w:val="28"/>
          <w:u w:val="single"/>
        </w:rPr>
        <w:t xml:space="preserve"> to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9V1.0</w:t>
      </w:r>
    </w:p>
    <w:p w14:paraId="7CDDEA0E" w14:textId="77777777" w:rsidR="00067FBE" w:rsidRDefault="00067FBE" w:rsidP="00067FBE">
      <w:pPr>
        <w:rPr>
          <w:rFonts w:ascii="Arial" w:hAnsi="Arial"/>
          <w:b/>
          <w:sz w:val="28"/>
          <w:u w:val="single"/>
        </w:rPr>
      </w:pPr>
    </w:p>
    <w:p w14:paraId="68692780" w14:textId="77777777" w:rsidR="00067FBE" w:rsidRPr="00047B60" w:rsidRDefault="00067FBE" w:rsidP="00067FBE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>
        <w:rPr>
          <w:rFonts w:ascii="Arial" w:hAnsi="Arial"/>
          <w:b/>
        </w:rPr>
        <w:t>9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251D42A0" w14:textId="77777777" w:rsidR="00067FBE" w:rsidRDefault="00067FBE" w:rsidP="00067FBE">
      <w:pPr>
        <w:rPr>
          <w:rFonts w:ascii="Arial" w:hAnsi="Arial"/>
          <w:b/>
          <w:sz w:val="28"/>
          <w:u w:val="single"/>
        </w:rPr>
      </w:pPr>
    </w:p>
    <w:p w14:paraId="6E91C7E4" w14:textId="77777777" w:rsidR="00067FBE" w:rsidRPr="00D958C5" w:rsidRDefault="00067FBE" w:rsidP="00067FBE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69AE78E0" w14:textId="77777777" w:rsidR="00067FBE" w:rsidRPr="00D958C5" w:rsidRDefault="00067FBE" w:rsidP="00067FBE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65601DBD" w14:textId="77777777" w:rsidR="00067FBE" w:rsidRPr="00404763" w:rsidRDefault="00067FBE" w:rsidP="00067FBE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Pr="00874671">
        <w:rPr>
          <w:rFonts w:ascii="Arial" w:hAnsi="Arial" w:cs="Arial"/>
          <w:szCs w:val="16"/>
        </w:rPr>
        <w:t>DEEstateTrust201</w:t>
      </w:r>
      <w:r>
        <w:rPr>
          <w:rFonts w:ascii="Arial" w:hAnsi="Arial" w:cs="Arial"/>
          <w:szCs w:val="16"/>
        </w:rPr>
        <w:t>9</w:t>
      </w:r>
      <w:r w:rsidRPr="00874671">
        <w:rPr>
          <w:rFonts w:ascii="Arial" w:hAnsi="Arial" w:cs="Arial"/>
          <w:szCs w:val="16"/>
        </w:rPr>
        <w:t>V1.0</w:t>
      </w:r>
    </w:p>
    <w:p w14:paraId="3361B8DF" w14:textId="77777777" w:rsidR="00067FBE" w:rsidRDefault="00067FBE" w:rsidP="00067FBE">
      <w:pPr>
        <w:rPr>
          <w:rFonts w:ascii="Arial" w:hAnsi="Arial"/>
          <w:b/>
        </w:rPr>
      </w:pPr>
    </w:p>
    <w:p w14:paraId="46FE1B5A" w14:textId="77777777" w:rsidR="00067FBE" w:rsidRPr="00047B60" w:rsidRDefault="00067FBE" w:rsidP="00067FBE">
      <w:pPr>
        <w:rPr>
          <w:rFonts w:ascii="Arial" w:hAnsi="Arial"/>
        </w:rPr>
      </w:pPr>
      <w:r>
        <w:rPr>
          <w:rFonts w:ascii="Arial" w:hAnsi="Arial"/>
          <w:b/>
        </w:rPr>
        <w:t>Other c</w:t>
      </w:r>
      <w:r w:rsidRPr="00D958C5">
        <w:rPr>
          <w:rFonts w:ascii="Arial" w:hAnsi="Arial"/>
          <w:b/>
        </w:rPr>
        <w:t>hanges included in Release DE</w:t>
      </w:r>
      <w:r w:rsidRPr="0022257F"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 w:rsidR="00293909">
        <w:rPr>
          <w:rFonts w:ascii="Arial" w:hAnsi="Arial"/>
          <w:b/>
        </w:rPr>
        <w:t>9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1D6C2B75" w14:textId="77777777" w:rsidR="00067FBE" w:rsidRDefault="00067FBE" w:rsidP="00067FBE">
      <w:pPr>
        <w:rPr>
          <w:rFonts w:ascii="Arial" w:hAnsi="Arial"/>
        </w:rPr>
      </w:pPr>
    </w:p>
    <w:p w14:paraId="59CBE039" w14:textId="77777777" w:rsidR="00067FBE" w:rsidRDefault="00067FBE" w:rsidP="00067FBE">
      <w:pPr>
        <w:rPr>
          <w:rFonts w:ascii="Arial" w:hAnsi="Arial"/>
        </w:rPr>
      </w:pPr>
      <w:r>
        <w:rPr>
          <w:rFonts w:ascii="Arial" w:hAnsi="Arial"/>
        </w:rPr>
        <w:t xml:space="preserve">Updated to </w:t>
      </w:r>
      <w:r w:rsidR="00347781">
        <w:rPr>
          <w:rFonts w:ascii="Arial" w:hAnsi="Arial"/>
        </w:rPr>
        <w:t>FTA Standards Group</w:t>
      </w:r>
      <w:r>
        <w:rPr>
          <w:rFonts w:ascii="Arial" w:hAnsi="Arial"/>
        </w:rPr>
        <w:t xml:space="preserve"> </w:t>
      </w:r>
      <w:r w:rsidRPr="0022257F">
        <w:rPr>
          <w:rFonts w:ascii="Arial" w:hAnsi="Arial"/>
        </w:rPr>
        <w:t>StateEstateTrustPackageV</w:t>
      </w:r>
      <w:r>
        <w:rPr>
          <w:rFonts w:ascii="Arial" w:hAnsi="Arial"/>
        </w:rPr>
        <w:t>5.</w:t>
      </w:r>
      <w:r w:rsidR="00293909">
        <w:rPr>
          <w:rFonts w:ascii="Arial" w:hAnsi="Arial"/>
        </w:rPr>
        <w:t>7</w:t>
      </w:r>
    </w:p>
    <w:p w14:paraId="7D65D7CD" w14:textId="77777777" w:rsidR="00067FBE" w:rsidRDefault="00067FBE" w:rsidP="00067FBE">
      <w:pPr>
        <w:rPr>
          <w:rFonts w:ascii="Arial" w:hAnsi="Arial" w:cs="Arial"/>
          <w:w w:val="92"/>
        </w:rPr>
      </w:pPr>
    </w:p>
    <w:p w14:paraId="4714BF4B" w14:textId="77777777" w:rsidR="00067FBE" w:rsidRPr="003349E5" w:rsidRDefault="00067FBE" w:rsidP="00067FBE">
      <w:pPr>
        <w:rPr>
          <w:rFonts w:ascii="Arial" w:hAnsi="Arial" w:cs="Arial"/>
          <w:w w:val="92"/>
        </w:rPr>
      </w:pPr>
      <w:r w:rsidRPr="003349E5">
        <w:rPr>
          <w:rFonts w:ascii="Arial" w:hAnsi="Arial" w:cs="Arial"/>
          <w:w w:val="92"/>
        </w:rPr>
        <w:t>If you have any questions or comments, please contact REV_Mef_support@state.de.us.</w:t>
      </w:r>
    </w:p>
    <w:p w14:paraId="01FB88C6" w14:textId="77777777" w:rsidR="00067FBE" w:rsidRDefault="00067FBE" w:rsidP="00067FBE">
      <w:pPr>
        <w:rPr>
          <w:rFonts w:ascii="Arial" w:hAnsi="Arial"/>
          <w:b/>
          <w:sz w:val="28"/>
          <w:u w:val="single"/>
        </w:rPr>
      </w:pPr>
    </w:p>
    <w:p w14:paraId="29BAD651" w14:textId="77777777" w:rsidR="00067FBE" w:rsidRDefault="005C3052" w:rsidP="00067FBE">
      <w:r>
        <w:pict w14:anchorId="12EB333A">
          <v:rect id="_x0000_i1028" style="width:0;height:1.5pt" o:hralign="center" o:hrstd="t" o:hr="t" fillcolor="#aca899" stroked="f"/>
        </w:pict>
      </w:r>
    </w:p>
    <w:p w14:paraId="7FBCB8B7" w14:textId="77777777" w:rsidR="00067FBE" w:rsidRDefault="00067FBE" w:rsidP="00FD77EF">
      <w:pPr>
        <w:rPr>
          <w:rFonts w:ascii="Arial" w:hAnsi="Arial"/>
          <w:b/>
          <w:sz w:val="28"/>
          <w:u w:val="single"/>
        </w:rPr>
      </w:pPr>
    </w:p>
    <w:p w14:paraId="06074CC7" w14:textId="77777777" w:rsidR="00FD77EF" w:rsidRPr="00CC219B" w:rsidRDefault="00FD77EF" w:rsidP="00FD77EF">
      <w:pPr>
        <w:rPr>
          <w:rFonts w:ascii="Arial" w:hAnsi="Arial"/>
          <w:b/>
          <w:sz w:val="28"/>
          <w:u w:val="single"/>
        </w:rPr>
      </w:pPr>
      <w:r w:rsidRPr="00CC219B">
        <w:rPr>
          <w:rFonts w:ascii="Arial" w:hAnsi="Arial"/>
          <w:b/>
          <w:sz w:val="28"/>
          <w:u w:val="single"/>
        </w:rPr>
        <w:t>Changes from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7</w:t>
      </w:r>
      <w:r w:rsidRPr="00CC219B"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z w:val="28"/>
          <w:u w:val="single"/>
        </w:rPr>
        <w:t>1.0</w:t>
      </w:r>
      <w:r w:rsidRPr="00CC219B">
        <w:rPr>
          <w:rFonts w:ascii="Arial" w:hAnsi="Arial"/>
          <w:b/>
          <w:sz w:val="28"/>
          <w:u w:val="single"/>
        </w:rPr>
        <w:t xml:space="preserve"> to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8V1.0</w:t>
      </w:r>
    </w:p>
    <w:p w14:paraId="6119315A" w14:textId="77777777" w:rsidR="00FD77EF" w:rsidRDefault="00FD77EF" w:rsidP="00FD77EF">
      <w:pPr>
        <w:rPr>
          <w:rFonts w:ascii="Arial" w:hAnsi="Arial"/>
          <w:b/>
          <w:sz w:val="28"/>
          <w:u w:val="single"/>
        </w:rPr>
      </w:pPr>
    </w:p>
    <w:p w14:paraId="1E873957" w14:textId="77777777" w:rsidR="00FD77EF" w:rsidRPr="00047B60" w:rsidRDefault="00FD77EF" w:rsidP="00FD77EF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 w:rsidR="000F6D44">
        <w:rPr>
          <w:rFonts w:ascii="Arial" w:hAnsi="Arial"/>
          <w:b/>
        </w:rPr>
        <w:t>8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44AF8ACF" w14:textId="77777777" w:rsidR="00FD77EF" w:rsidRDefault="00FD77EF" w:rsidP="00FD77EF">
      <w:pPr>
        <w:rPr>
          <w:rFonts w:ascii="Arial" w:hAnsi="Arial"/>
          <w:b/>
          <w:sz w:val="28"/>
          <w:u w:val="single"/>
        </w:rPr>
      </w:pPr>
    </w:p>
    <w:p w14:paraId="1D6CF6A0" w14:textId="77777777" w:rsidR="00FD77EF" w:rsidRPr="00D958C5" w:rsidRDefault="00FD77EF" w:rsidP="00FD77EF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783E2047" w14:textId="77777777" w:rsidR="00FD77EF" w:rsidRPr="00D958C5" w:rsidRDefault="00FD77EF" w:rsidP="00FD77EF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026940ED" w14:textId="77777777" w:rsidR="00FD77EF" w:rsidRPr="00404763" w:rsidRDefault="00FD77EF" w:rsidP="00FD77EF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Pr="00874671">
        <w:rPr>
          <w:rFonts w:ascii="Arial" w:hAnsi="Arial" w:cs="Arial"/>
          <w:szCs w:val="16"/>
        </w:rPr>
        <w:t>DEEstateTrust201</w:t>
      </w:r>
      <w:r>
        <w:rPr>
          <w:rFonts w:ascii="Arial" w:hAnsi="Arial" w:cs="Arial"/>
          <w:szCs w:val="16"/>
        </w:rPr>
        <w:t>8</w:t>
      </w:r>
      <w:r w:rsidRPr="00874671">
        <w:rPr>
          <w:rFonts w:ascii="Arial" w:hAnsi="Arial" w:cs="Arial"/>
          <w:szCs w:val="16"/>
        </w:rPr>
        <w:t>V1.0</w:t>
      </w:r>
    </w:p>
    <w:p w14:paraId="1AEC84C3" w14:textId="77777777" w:rsidR="000F6D44" w:rsidRDefault="000F6D44" w:rsidP="000F6D44">
      <w:pPr>
        <w:rPr>
          <w:rFonts w:ascii="Arial" w:hAnsi="Arial"/>
          <w:b/>
        </w:rPr>
      </w:pPr>
    </w:p>
    <w:p w14:paraId="7EADFD50" w14:textId="77777777" w:rsidR="00FD77EF" w:rsidRDefault="000F6D44" w:rsidP="000F6D44">
      <w:pPr>
        <w:rPr>
          <w:rFonts w:ascii="Arial" w:hAnsi="Arial"/>
          <w:b/>
        </w:rPr>
      </w:pPr>
      <w:r w:rsidRPr="000F6D44">
        <w:rPr>
          <w:rFonts w:ascii="Arial" w:hAnsi="Arial"/>
          <w:b/>
        </w:rPr>
        <w:t>ReturnDataDE400.xsd</w:t>
      </w:r>
    </w:p>
    <w:p w14:paraId="73DBDA0C" w14:textId="77777777" w:rsidR="000F6D44" w:rsidRPr="00404763" w:rsidRDefault="000F6D44" w:rsidP="000F6D44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 </w:t>
      </w:r>
      <w:r w:rsidRPr="000F6D44">
        <w:rPr>
          <w:rFonts w:ascii="Arial" w:hAnsi="Arial"/>
        </w:rPr>
        <w:t>Form400K1</w:t>
      </w:r>
      <w:r>
        <w:rPr>
          <w:rFonts w:ascii="Arial" w:hAnsi="Arial"/>
        </w:rPr>
        <w:t xml:space="preserve"> </w:t>
      </w:r>
      <w:r w:rsidR="000811CA">
        <w:rPr>
          <w:rFonts w:ascii="Arial" w:hAnsi="Arial"/>
        </w:rPr>
        <w:t xml:space="preserve">occurrences </w:t>
      </w:r>
      <w:r>
        <w:rPr>
          <w:rFonts w:ascii="Arial" w:hAnsi="Arial"/>
        </w:rPr>
        <w:t xml:space="preserve">changed to </w:t>
      </w:r>
      <w:r w:rsidR="000811CA">
        <w:rPr>
          <w:rFonts w:ascii="Arial" w:hAnsi="Arial"/>
        </w:rPr>
        <w:t xml:space="preserve">0, </w:t>
      </w:r>
      <w:r w:rsidR="000811CA" w:rsidRPr="000811CA">
        <w:rPr>
          <w:rFonts w:ascii="Arial" w:hAnsi="Arial" w:cs="Arial"/>
        </w:rPr>
        <w:t>∞</w:t>
      </w:r>
    </w:p>
    <w:p w14:paraId="54490574" w14:textId="77777777" w:rsidR="000F6D44" w:rsidRDefault="000F6D44" w:rsidP="000F6D44">
      <w:pPr>
        <w:rPr>
          <w:rFonts w:ascii="Arial" w:hAnsi="Arial"/>
          <w:b/>
        </w:rPr>
      </w:pPr>
    </w:p>
    <w:p w14:paraId="1063202A" w14:textId="77777777" w:rsidR="00BC482E" w:rsidRDefault="00BC482E" w:rsidP="000F6D44">
      <w:pPr>
        <w:rPr>
          <w:rFonts w:ascii="Arial" w:hAnsi="Arial"/>
          <w:b/>
        </w:rPr>
      </w:pPr>
      <w:r>
        <w:rPr>
          <w:rFonts w:ascii="Arial" w:hAnsi="Arial"/>
          <w:b/>
        </w:rPr>
        <w:t>Form400.xsd</w:t>
      </w:r>
      <w:r w:rsidR="008C15C0">
        <w:rPr>
          <w:rFonts w:ascii="Arial" w:hAnsi="Arial"/>
          <w:b/>
        </w:rPr>
        <w:t xml:space="preserve"> </w:t>
      </w:r>
      <w:r w:rsidR="00F26B77">
        <w:rPr>
          <w:rFonts w:ascii="Arial" w:hAnsi="Arial"/>
          <w:b/>
        </w:rPr>
        <w:t>modified</w:t>
      </w:r>
      <w:r w:rsidR="008C15C0">
        <w:rPr>
          <w:rFonts w:ascii="Arial" w:hAnsi="Arial"/>
          <w:b/>
        </w:rPr>
        <w:t xml:space="preserve"> to match </w:t>
      </w:r>
      <w:r w:rsidR="00F26B77">
        <w:rPr>
          <w:rFonts w:ascii="Arial" w:hAnsi="Arial"/>
          <w:b/>
        </w:rPr>
        <w:t xml:space="preserve">DE Form 400 </w:t>
      </w:r>
      <w:r w:rsidR="008C15C0">
        <w:rPr>
          <w:rFonts w:ascii="Arial" w:hAnsi="Arial"/>
          <w:b/>
        </w:rPr>
        <w:t>changes.</w:t>
      </w:r>
    </w:p>
    <w:p w14:paraId="45D5A9BF" w14:textId="77777777" w:rsidR="003F1F15" w:rsidRPr="00092F93" w:rsidRDefault="00BC482E" w:rsidP="00092F93">
      <w:pPr>
        <w:numPr>
          <w:ilvl w:val="0"/>
          <w:numId w:val="4"/>
        </w:numPr>
        <w:rPr>
          <w:rFonts w:ascii="Arial" w:hAnsi="Arial"/>
          <w:b/>
        </w:rPr>
      </w:pPr>
      <w:r>
        <w:rPr>
          <w:rFonts w:ascii="Arial" w:hAnsi="Arial"/>
        </w:rPr>
        <w:t xml:space="preserve">Changes </w:t>
      </w:r>
      <w:proofErr w:type="gramStart"/>
      <w:r>
        <w:rPr>
          <w:rFonts w:ascii="Arial" w:hAnsi="Arial"/>
        </w:rPr>
        <w:t>to choice</w:t>
      </w:r>
      <w:proofErr w:type="gramEnd"/>
      <w:r>
        <w:rPr>
          <w:rFonts w:ascii="Arial" w:hAnsi="Arial"/>
        </w:rPr>
        <w:t xml:space="preserve"> block for BalanceDue/Refund.</w:t>
      </w:r>
    </w:p>
    <w:p w14:paraId="30DDF0F6" w14:textId="77777777" w:rsidR="00BC482E" w:rsidRPr="00BC482E" w:rsidRDefault="00BC482E" w:rsidP="003F1F15">
      <w:pPr>
        <w:numPr>
          <w:ilvl w:val="1"/>
          <w:numId w:val="4"/>
        </w:numPr>
        <w:rPr>
          <w:rFonts w:ascii="Arial" w:hAnsi="Arial"/>
          <w:b/>
        </w:rPr>
      </w:pPr>
      <w:r>
        <w:rPr>
          <w:rFonts w:ascii="Arial" w:hAnsi="Arial"/>
        </w:rPr>
        <w:t>BalanceDue branch</w:t>
      </w:r>
      <w:r w:rsidR="003F1F15">
        <w:rPr>
          <w:rFonts w:ascii="Arial" w:hAnsi="Arial"/>
        </w:rPr>
        <w:t xml:space="preserve"> (</w:t>
      </w:r>
      <w:r w:rsidR="003F1F15" w:rsidRPr="003F1F15">
        <w:rPr>
          <w:rFonts w:ascii="Arial" w:hAnsi="Arial"/>
        </w:rPr>
        <w:t>//element(</w:t>
      </w:r>
      <w:proofErr w:type="gramStart"/>
      <w:r w:rsidR="003F1F15" w:rsidRPr="003F1F15">
        <w:rPr>
          <w:rFonts w:ascii="Arial" w:hAnsi="Arial"/>
        </w:rPr>
        <w:t>*,DEForm</w:t>
      </w:r>
      <w:proofErr w:type="gramEnd"/>
      <w:r w:rsidR="003F1F15" w:rsidRPr="003F1F15">
        <w:rPr>
          <w:rFonts w:ascii="Arial" w:hAnsi="Arial"/>
        </w:rPr>
        <w:t>400Type)/BalanceDue</w:t>
      </w:r>
      <w:r w:rsidR="003F1F15">
        <w:rPr>
          <w:rFonts w:ascii="Arial" w:hAnsi="Arial"/>
        </w:rPr>
        <w:t>)</w:t>
      </w:r>
      <w:r>
        <w:rPr>
          <w:rFonts w:ascii="Arial" w:hAnsi="Arial"/>
        </w:rPr>
        <w:t>:</w:t>
      </w:r>
    </w:p>
    <w:p w14:paraId="4D71C869" w14:textId="77777777" w:rsidR="00BC482E" w:rsidRPr="00BC482E" w:rsidRDefault="00BC482E" w:rsidP="00BC482E">
      <w:pPr>
        <w:numPr>
          <w:ilvl w:val="2"/>
          <w:numId w:val="4"/>
        </w:numPr>
        <w:rPr>
          <w:rFonts w:ascii="Arial" w:hAnsi="Arial"/>
          <w:b/>
        </w:rPr>
      </w:pPr>
      <w:r>
        <w:rPr>
          <w:rFonts w:ascii="Arial" w:hAnsi="Arial"/>
        </w:rPr>
        <w:t>BalanceDue changed to required.</w:t>
      </w:r>
    </w:p>
    <w:p w14:paraId="21224315" w14:textId="77777777" w:rsidR="00BC482E" w:rsidRPr="00BC482E" w:rsidRDefault="00BC482E" w:rsidP="003F1F15">
      <w:pPr>
        <w:numPr>
          <w:ilvl w:val="1"/>
          <w:numId w:val="4"/>
        </w:numPr>
        <w:rPr>
          <w:rFonts w:ascii="Arial" w:hAnsi="Arial"/>
          <w:b/>
        </w:rPr>
      </w:pPr>
      <w:r>
        <w:rPr>
          <w:rFonts w:ascii="Arial" w:hAnsi="Arial"/>
        </w:rPr>
        <w:t>Refund branch</w:t>
      </w:r>
      <w:r w:rsidR="003F1F15">
        <w:rPr>
          <w:rFonts w:ascii="Arial" w:hAnsi="Arial"/>
        </w:rPr>
        <w:t xml:space="preserve"> (</w:t>
      </w:r>
      <w:r w:rsidR="003F1F15" w:rsidRPr="003F1F15">
        <w:rPr>
          <w:rFonts w:ascii="Arial" w:hAnsi="Arial"/>
        </w:rPr>
        <w:t>//element(</w:t>
      </w:r>
      <w:proofErr w:type="gramStart"/>
      <w:r w:rsidR="003F1F15" w:rsidRPr="003F1F15">
        <w:rPr>
          <w:rFonts w:ascii="Arial" w:hAnsi="Arial"/>
        </w:rPr>
        <w:t>*,DEForm</w:t>
      </w:r>
      <w:proofErr w:type="gramEnd"/>
      <w:r w:rsidR="003F1F15" w:rsidRPr="003F1F15">
        <w:rPr>
          <w:rFonts w:ascii="Arial" w:hAnsi="Arial"/>
        </w:rPr>
        <w:t>400Type)/Refund</w:t>
      </w:r>
      <w:r w:rsidR="003F1F15">
        <w:rPr>
          <w:rFonts w:ascii="Arial" w:hAnsi="Arial"/>
        </w:rPr>
        <w:t>)</w:t>
      </w:r>
      <w:r>
        <w:rPr>
          <w:rFonts w:ascii="Arial" w:hAnsi="Arial"/>
        </w:rPr>
        <w:t>:</w:t>
      </w:r>
    </w:p>
    <w:p w14:paraId="3A74356D" w14:textId="77777777" w:rsidR="00BC482E" w:rsidRPr="00BC482E" w:rsidRDefault="00BC482E" w:rsidP="00BC482E">
      <w:pPr>
        <w:numPr>
          <w:ilvl w:val="2"/>
          <w:numId w:val="4"/>
        </w:numPr>
        <w:rPr>
          <w:rFonts w:ascii="Arial" w:hAnsi="Arial"/>
          <w:b/>
        </w:rPr>
      </w:pPr>
      <w:r>
        <w:rPr>
          <w:rFonts w:ascii="Arial" w:hAnsi="Arial"/>
        </w:rPr>
        <w:t xml:space="preserve">NetRefund </w:t>
      </w:r>
      <w:r w:rsidR="00092F93">
        <w:rPr>
          <w:rFonts w:ascii="Arial" w:hAnsi="Arial"/>
        </w:rPr>
        <w:t xml:space="preserve">moved and </w:t>
      </w:r>
      <w:r>
        <w:rPr>
          <w:rFonts w:ascii="Arial" w:hAnsi="Arial"/>
        </w:rPr>
        <w:t>changed to required.</w:t>
      </w:r>
    </w:p>
    <w:p w14:paraId="1732644D" w14:textId="77777777" w:rsidR="00BC482E" w:rsidRDefault="00BC482E" w:rsidP="00BC482E">
      <w:pPr>
        <w:numPr>
          <w:ilvl w:val="2"/>
          <w:numId w:val="4"/>
        </w:numPr>
        <w:rPr>
          <w:rFonts w:ascii="Arial" w:hAnsi="Arial"/>
          <w:b/>
        </w:rPr>
      </w:pPr>
      <w:r w:rsidRPr="00BC482E">
        <w:rPr>
          <w:rFonts w:ascii="Arial" w:hAnsi="Arial"/>
          <w:b/>
        </w:rPr>
        <w:t>ToBeRefunded</w:t>
      </w:r>
      <w:r>
        <w:rPr>
          <w:rFonts w:ascii="Arial" w:hAnsi="Arial"/>
          <w:b/>
        </w:rPr>
        <w:t xml:space="preserve"> </w:t>
      </w:r>
      <w:r w:rsidR="002E65A7">
        <w:rPr>
          <w:rFonts w:ascii="Arial" w:hAnsi="Arial"/>
          <w:b/>
        </w:rPr>
        <w:t xml:space="preserve">(USAmountType) </w:t>
      </w:r>
      <w:r>
        <w:rPr>
          <w:rFonts w:ascii="Arial" w:hAnsi="Arial"/>
          <w:b/>
        </w:rPr>
        <w:t>added as required.</w:t>
      </w:r>
    </w:p>
    <w:p w14:paraId="033E9F50" w14:textId="77777777" w:rsidR="00BC482E" w:rsidRDefault="00BC482E" w:rsidP="00BC482E">
      <w:pPr>
        <w:numPr>
          <w:ilvl w:val="2"/>
          <w:numId w:val="4"/>
        </w:numPr>
        <w:rPr>
          <w:rFonts w:ascii="Arial" w:hAnsi="Arial"/>
          <w:b/>
        </w:rPr>
      </w:pPr>
      <w:r w:rsidRPr="00BC482E">
        <w:rPr>
          <w:rFonts w:ascii="Arial" w:hAnsi="Arial"/>
          <w:b/>
        </w:rPr>
        <w:t>CarryoverToNextYear</w:t>
      </w:r>
      <w:r>
        <w:rPr>
          <w:rFonts w:ascii="Arial" w:hAnsi="Arial"/>
          <w:b/>
        </w:rPr>
        <w:t xml:space="preserve"> </w:t>
      </w:r>
      <w:r w:rsidR="002E65A7">
        <w:rPr>
          <w:rFonts w:ascii="Arial" w:hAnsi="Arial"/>
          <w:b/>
        </w:rPr>
        <w:t xml:space="preserve">(USAmountType) added as </w:t>
      </w:r>
      <w:r>
        <w:rPr>
          <w:rFonts w:ascii="Arial" w:hAnsi="Arial"/>
          <w:b/>
        </w:rPr>
        <w:t>optional.</w:t>
      </w:r>
      <w:r>
        <w:rPr>
          <w:rFonts w:ascii="Arial" w:hAnsi="Arial"/>
          <w:b/>
        </w:rPr>
        <w:tab/>
      </w:r>
    </w:p>
    <w:p w14:paraId="14728287" w14:textId="77777777" w:rsidR="00BC482E" w:rsidRPr="000F6D44" w:rsidRDefault="00BC482E" w:rsidP="000F6D44">
      <w:pPr>
        <w:rPr>
          <w:rFonts w:ascii="Arial" w:hAnsi="Arial"/>
          <w:b/>
        </w:rPr>
      </w:pPr>
    </w:p>
    <w:p w14:paraId="08062CF2" w14:textId="77777777" w:rsidR="00FD77EF" w:rsidRPr="00047B60" w:rsidRDefault="00FD77EF" w:rsidP="00FD77EF">
      <w:pPr>
        <w:rPr>
          <w:rFonts w:ascii="Arial" w:hAnsi="Arial"/>
        </w:rPr>
      </w:pPr>
      <w:r>
        <w:rPr>
          <w:rFonts w:ascii="Arial" w:hAnsi="Arial"/>
          <w:b/>
        </w:rPr>
        <w:t>Other c</w:t>
      </w:r>
      <w:r w:rsidRPr="00D958C5">
        <w:rPr>
          <w:rFonts w:ascii="Arial" w:hAnsi="Arial"/>
          <w:b/>
        </w:rPr>
        <w:t>hanges included in Release DE</w:t>
      </w:r>
      <w:r w:rsidRPr="0022257F"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 w:rsidR="002E65A7">
        <w:rPr>
          <w:rFonts w:ascii="Arial" w:hAnsi="Arial"/>
          <w:b/>
        </w:rPr>
        <w:t>8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6FF6F75C" w14:textId="77777777" w:rsidR="00FD77EF" w:rsidRDefault="00FD77EF" w:rsidP="00FD77EF">
      <w:pPr>
        <w:rPr>
          <w:rFonts w:ascii="Arial" w:hAnsi="Arial"/>
        </w:rPr>
      </w:pPr>
    </w:p>
    <w:p w14:paraId="707C6E25" w14:textId="77777777" w:rsidR="00FD77EF" w:rsidRDefault="00FD77EF" w:rsidP="00FD77EF">
      <w:pPr>
        <w:rPr>
          <w:rFonts w:ascii="Arial" w:hAnsi="Arial"/>
        </w:rPr>
      </w:pPr>
      <w:r>
        <w:rPr>
          <w:rFonts w:ascii="Arial" w:hAnsi="Arial"/>
        </w:rPr>
        <w:t xml:space="preserve">Updated to TIGERS </w:t>
      </w:r>
      <w:r w:rsidRPr="0022257F">
        <w:rPr>
          <w:rFonts w:ascii="Arial" w:hAnsi="Arial"/>
        </w:rPr>
        <w:t>StateEstateTrustPackageV</w:t>
      </w:r>
      <w:r>
        <w:rPr>
          <w:rFonts w:ascii="Arial" w:hAnsi="Arial"/>
        </w:rPr>
        <w:t>5.3</w:t>
      </w:r>
    </w:p>
    <w:p w14:paraId="709A66AB" w14:textId="77777777" w:rsidR="00FD77EF" w:rsidRDefault="00FD77EF" w:rsidP="00FD77EF">
      <w:pPr>
        <w:rPr>
          <w:rFonts w:ascii="Arial" w:hAnsi="Arial" w:cs="Arial"/>
          <w:w w:val="92"/>
        </w:rPr>
      </w:pPr>
    </w:p>
    <w:p w14:paraId="6E61973E" w14:textId="77777777" w:rsidR="00FD77EF" w:rsidRPr="003349E5" w:rsidRDefault="00FD77EF" w:rsidP="00FD77EF">
      <w:pPr>
        <w:rPr>
          <w:rFonts w:ascii="Arial" w:hAnsi="Arial" w:cs="Arial"/>
          <w:w w:val="92"/>
        </w:rPr>
      </w:pPr>
      <w:r w:rsidRPr="003349E5">
        <w:rPr>
          <w:rFonts w:ascii="Arial" w:hAnsi="Arial" w:cs="Arial"/>
          <w:w w:val="92"/>
        </w:rPr>
        <w:t>If you have any questions or comments, please contact REV_Mef_support@state.de.us.</w:t>
      </w:r>
    </w:p>
    <w:p w14:paraId="30F41FBC" w14:textId="77777777" w:rsidR="00FD77EF" w:rsidRDefault="00FD77EF" w:rsidP="00FD77EF">
      <w:pPr>
        <w:rPr>
          <w:rFonts w:ascii="Arial" w:hAnsi="Arial"/>
          <w:b/>
          <w:sz w:val="28"/>
          <w:u w:val="single"/>
        </w:rPr>
      </w:pPr>
    </w:p>
    <w:p w14:paraId="20722CAA" w14:textId="77777777" w:rsidR="00FD77EF" w:rsidRDefault="005C3052" w:rsidP="00FD77EF">
      <w:r>
        <w:pict w14:anchorId="6418FFDA">
          <v:rect id="_x0000_i1029" style="width:0;height:1.5pt" o:hralign="center" o:hrstd="t" o:hr="t" fillcolor="#aca899" stroked="f"/>
        </w:pict>
      </w:r>
    </w:p>
    <w:p w14:paraId="57284688" w14:textId="77777777" w:rsidR="00FD77EF" w:rsidRDefault="00FD77EF" w:rsidP="00FD77EF">
      <w:pPr>
        <w:rPr>
          <w:rFonts w:ascii="Arial" w:hAnsi="Arial"/>
          <w:b/>
          <w:sz w:val="28"/>
          <w:u w:val="single"/>
        </w:rPr>
      </w:pPr>
    </w:p>
    <w:p w14:paraId="3F26A1E7" w14:textId="77777777" w:rsidR="00D33A12" w:rsidRDefault="00D33A12" w:rsidP="00D33A12">
      <w:pPr>
        <w:rPr>
          <w:rFonts w:ascii="Arial" w:hAnsi="Arial"/>
          <w:b/>
          <w:sz w:val="28"/>
          <w:u w:val="single"/>
        </w:rPr>
      </w:pPr>
    </w:p>
    <w:p w14:paraId="481DF43B" w14:textId="77777777" w:rsidR="00D33A12" w:rsidRPr="00CC219B" w:rsidRDefault="00D33A12" w:rsidP="00D33A12">
      <w:pPr>
        <w:rPr>
          <w:rFonts w:ascii="Arial" w:hAnsi="Arial"/>
          <w:b/>
          <w:sz w:val="28"/>
          <w:u w:val="single"/>
        </w:rPr>
      </w:pPr>
      <w:r w:rsidRPr="00CC219B">
        <w:rPr>
          <w:rFonts w:ascii="Arial" w:hAnsi="Arial"/>
          <w:b/>
          <w:sz w:val="28"/>
          <w:u w:val="single"/>
        </w:rPr>
        <w:t>Changes from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6</w:t>
      </w:r>
      <w:r w:rsidRPr="00CC219B"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z w:val="28"/>
          <w:u w:val="single"/>
        </w:rPr>
        <w:t>1.0</w:t>
      </w:r>
      <w:r w:rsidRPr="00CC219B">
        <w:rPr>
          <w:rFonts w:ascii="Arial" w:hAnsi="Arial"/>
          <w:b/>
          <w:sz w:val="28"/>
          <w:u w:val="single"/>
        </w:rPr>
        <w:t xml:space="preserve"> to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7V1.0</w:t>
      </w:r>
    </w:p>
    <w:p w14:paraId="402F690E" w14:textId="77777777" w:rsidR="00D33A12" w:rsidRDefault="00D33A12" w:rsidP="00D33A12">
      <w:pPr>
        <w:rPr>
          <w:rFonts w:ascii="Arial" w:hAnsi="Arial"/>
          <w:b/>
          <w:sz w:val="28"/>
          <w:u w:val="single"/>
        </w:rPr>
      </w:pPr>
    </w:p>
    <w:p w14:paraId="75DE0DF5" w14:textId="77777777" w:rsidR="00D33A12" w:rsidRPr="00047B60" w:rsidRDefault="00D33A12" w:rsidP="00D33A12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>
        <w:rPr>
          <w:rFonts w:ascii="Arial" w:hAnsi="Arial"/>
          <w:b/>
        </w:rPr>
        <w:t>7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62CA61F8" w14:textId="77777777" w:rsidR="00D33A12" w:rsidRDefault="00D33A12" w:rsidP="00D33A12">
      <w:pPr>
        <w:rPr>
          <w:rFonts w:ascii="Arial" w:hAnsi="Arial"/>
          <w:b/>
          <w:sz w:val="28"/>
          <w:u w:val="single"/>
        </w:rPr>
      </w:pPr>
    </w:p>
    <w:p w14:paraId="091D4B94" w14:textId="77777777" w:rsidR="00D33A12" w:rsidRPr="00D958C5" w:rsidRDefault="00D33A12" w:rsidP="00D33A12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43E91022" w14:textId="77777777" w:rsidR="00D33A12" w:rsidRPr="00D958C5" w:rsidRDefault="00D33A12" w:rsidP="00D33A12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5F1CB800" w14:textId="77777777" w:rsidR="00D33A12" w:rsidRPr="00404763" w:rsidRDefault="00D33A12" w:rsidP="00D33A12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Pr="00874671">
        <w:rPr>
          <w:rFonts w:ascii="Arial" w:hAnsi="Arial" w:cs="Arial"/>
          <w:szCs w:val="16"/>
        </w:rPr>
        <w:t>DEEstateTrust201</w:t>
      </w:r>
      <w:r>
        <w:rPr>
          <w:rFonts w:ascii="Arial" w:hAnsi="Arial" w:cs="Arial"/>
          <w:szCs w:val="16"/>
        </w:rPr>
        <w:t>7</w:t>
      </w:r>
      <w:r w:rsidRPr="00874671">
        <w:rPr>
          <w:rFonts w:ascii="Arial" w:hAnsi="Arial" w:cs="Arial"/>
          <w:szCs w:val="16"/>
        </w:rPr>
        <w:t>V1.0</w:t>
      </w:r>
    </w:p>
    <w:p w14:paraId="6BCBB50F" w14:textId="77777777" w:rsidR="00D33A12" w:rsidRPr="006F6930" w:rsidRDefault="00D33A12" w:rsidP="00D33A12">
      <w:pPr>
        <w:ind w:left="720"/>
        <w:rPr>
          <w:rFonts w:ascii="Arial" w:hAnsi="Arial"/>
        </w:rPr>
      </w:pPr>
    </w:p>
    <w:p w14:paraId="00EDF138" w14:textId="77777777" w:rsidR="00D33A12" w:rsidRPr="00047B60" w:rsidRDefault="00D33A12" w:rsidP="00D33A12">
      <w:pPr>
        <w:rPr>
          <w:rFonts w:ascii="Arial" w:hAnsi="Arial"/>
        </w:rPr>
      </w:pPr>
      <w:r>
        <w:rPr>
          <w:rFonts w:ascii="Arial" w:hAnsi="Arial"/>
          <w:b/>
        </w:rPr>
        <w:t>Other c</w:t>
      </w:r>
      <w:r w:rsidRPr="00D958C5">
        <w:rPr>
          <w:rFonts w:ascii="Arial" w:hAnsi="Arial"/>
          <w:b/>
        </w:rPr>
        <w:t>hanges included in Release DE</w:t>
      </w:r>
      <w:r w:rsidRPr="0022257F"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 w:rsidR="00924250">
        <w:rPr>
          <w:rFonts w:ascii="Arial" w:hAnsi="Arial"/>
          <w:b/>
        </w:rPr>
        <w:t>7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434BB30E" w14:textId="77777777" w:rsidR="00D33A12" w:rsidRDefault="00D33A12" w:rsidP="00D33A12">
      <w:pPr>
        <w:rPr>
          <w:rFonts w:ascii="Arial" w:hAnsi="Arial"/>
        </w:rPr>
      </w:pPr>
    </w:p>
    <w:p w14:paraId="4A210564" w14:textId="77777777" w:rsidR="00D33A12" w:rsidRDefault="00D33A12" w:rsidP="00D33A12">
      <w:pPr>
        <w:rPr>
          <w:rFonts w:ascii="Arial" w:hAnsi="Arial"/>
        </w:rPr>
      </w:pPr>
      <w:r>
        <w:rPr>
          <w:rFonts w:ascii="Arial" w:hAnsi="Arial"/>
        </w:rPr>
        <w:t xml:space="preserve">Updated to TIGERS </w:t>
      </w:r>
      <w:r w:rsidRPr="0022257F">
        <w:rPr>
          <w:rFonts w:ascii="Arial" w:hAnsi="Arial"/>
        </w:rPr>
        <w:t>StateEstateTrustPackageV</w:t>
      </w:r>
      <w:r>
        <w:rPr>
          <w:rFonts w:ascii="Arial" w:hAnsi="Arial"/>
        </w:rPr>
        <w:t>5.</w:t>
      </w:r>
      <w:r w:rsidR="000258B2">
        <w:rPr>
          <w:rFonts w:ascii="Arial" w:hAnsi="Arial"/>
        </w:rPr>
        <w:t>1</w:t>
      </w:r>
    </w:p>
    <w:p w14:paraId="6FD8A272" w14:textId="77777777" w:rsidR="00D24D57" w:rsidRDefault="00D24D57" w:rsidP="00D24D57">
      <w:pPr>
        <w:rPr>
          <w:rFonts w:ascii="Arial" w:hAnsi="Arial" w:cs="Arial"/>
          <w:w w:val="92"/>
        </w:rPr>
      </w:pPr>
    </w:p>
    <w:p w14:paraId="64DCD670" w14:textId="77777777" w:rsidR="00D24D57" w:rsidRPr="003349E5" w:rsidRDefault="00D24D57" w:rsidP="00D24D57">
      <w:pPr>
        <w:rPr>
          <w:rFonts w:ascii="Arial" w:hAnsi="Arial" w:cs="Arial"/>
          <w:w w:val="92"/>
        </w:rPr>
      </w:pPr>
      <w:r w:rsidRPr="003349E5">
        <w:rPr>
          <w:rFonts w:ascii="Arial" w:hAnsi="Arial" w:cs="Arial"/>
          <w:w w:val="92"/>
        </w:rPr>
        <w:t>If you have any questions or comments, please contact REV_Mef_support@state.de.us.</w:t>
      </w:r>
    </w:p>
    <w:p w14:paraId="071B7D9A" w14:textId="77777777" w:rsidR="0022257F" w:rsidRDefault="0022257F" w:rsidP="0022257F">
      <w:pPr>
        <w:rPr>
          <w:rFonts w:ascii="Arial" w:hAnsi="Arial"/>
          <w:b/>
          <w:sz w:val="28"/>
          <w:u w:val="single"/>
        </w:rPr>
      </w:pPr>
    </w:p>
    <w:p w14:paraId="44AE3A89" w14:textId="77777777" w:rsidR="00D24D57" w:rsidRDefault="005C3052" w:rsidP="00D24D57">
      <w:r>
        <w:pict w14:anchorId="2E1C287C">
          <v:rect id="_x0000_i1030" style="width:0;height:1.5pt" o:hralign="center" o:hrstd="t" o:hr="t" fillcolor="#aca899" stroked="f"/>
        </w:pict>
      </w:r>
    </w:p>
    <w:p w14:paraId="6B087F72" w14:textId="77777777" w:rsidR="00D24D57" w:rsidRDefault="00D24D57" w:rsidP="0022257F">
      <w:pPr>
        <w:rPr>
          <w:rFonts w:ascii="Arial" w:hAnsi="Arial"/>
          <w:b/>
          <w:sz w:val="28"/>
          <w:u w:val="single"/>
        </w:rPr>
      </w:pPr>
    </w:p>
    <w:p w14:paraId="400E24E9" w14:textId="77777777" w:rsidR="0022257F" w:rsidRPr="00CC219B" w:rsidRDefault="0022257F" w:rsidP="0022257F">
      <w:pPr>
        <w:rPr>
          <w:rFonts w:ascii="Arial" w:hAnsi="Arial"/>
          <w:b/>
          <w:sz w:val="28"/>
          <w:u w:val="single"/>
        </w:rPr>
      </w:pPr>
      <w:r w:rsidRPr="00CC219B">
        <w:rPr>
          <w:rFonts w:ascii="Arial" w:hAnsi="Arial"/>
          <w:b/>
          <w:sz w:val="28"/>
          <w:u w:val="single"/>
        </w:rPr>
        <w:t>Changes from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5</w:t>
      </w:r>
      <w:r w:rsidRPr="00CC219B"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z w:val="28"/>
          <w:u w:val="single"/>
        </w:rPr>
        <w:t>1.0</w:t>
      </w:r>
      <w:r w:rsidRPr="00CC219B">
        <w:rPr>
          <w:rFonts w:ascii="Arial" w:hAnsi="Arial"/>
          <w:b/>
          <w:sz w:val="28"/>
          <w:u w:val="single"/>
        </w:rPr>
        <w:t xml:space="preserve"> to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6V1.0</w:t>
      </w:r>
    </w:p>
    <w:p w14:paraId="79AAD914" w14:textId="77777777" w:rsidR="0022257F" w:rsidRDefault="0022257F" w:rsidP="0022257F">
      <w:pPr>
        <w:rPr>
          <w:rFonts w:ascii="Arial" w:hAnsi="Arial"/>
          <w:b/>
          <w:sz w:val="28"/>
          <w:u w:val="single"/>
        </w:rPr>
      </w:pPr>
    </w:p>
    <w:p w14:paraId="2A56DDB0" w14:textId="77777777" w:rsidR="0022257F" w:rsidRPr="00047B60" w:rsidRDefault="0022257F" w:rsidP="0022257F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 w:rsidR="00D33A12">
        <w:rPr>
          <w:rFonts w:ascii="Arial" w:hAnsi="Arial"/>
          <w:b/>
        </w:rPr>
        <w:t>6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61836182" w14:textId="77777777" w:rsidR="0022257F" w:rsidRDefault="0022257F" w:rsidP="0022257F">
      <w:pPr>
        <w:rPr>
          <w:rFonts w:ascii="Arial" w:hAnsi="Arial"/>
          <w:b/>
          <w:sz w:val="28"/>
          <w:u w:val="single"/>
        </w:rPr>
      </w:pPr>
    </w:p>
    <w:p w14:paraId="08409764" w14:textId="77777777" w:rsidR="0022257F" w:rsidRPr="00D958C5" w:rsidRDefault="0022257F" w:rsidP="0022257F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30FC7EAB" w14:textId="77777777" w:rsidR="0022257F" w:rsidRPr="00D958C5" w:rsidRDefault="0022257F" w:rsidP="0022257F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lastRenderedPageBreak/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61942775" w14:textId="77777777" w:rsidR="0022257F" w:rsidRPr="00404763" w:rsidRDefault="0022257F" w:rsidP="0022257F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Pr="00874671">
        <w:rPr>
          <w:rFonts w:ascii="Arial" w:hAnsi="Arial" w:cs="Arial"/>
          <w:szCs w:val="16"/>
        </w:rPr>
        <w:t>DEEstateTrust201</w:t>
      </w:r>
      <w:r>
        <w:rPr>
          <w:rFonts w:ascii="Arial" w:hAnsi="Arial" w:cs="Arial"/>
          <w:szCs w:val="16"/>
        </w:rPr>
        <w:t>6</w:t>
      </w:r>
      <w:r w:rsidRPr="00874671">
        <w:rPr>
          <w:rFonts w:ascii="Arial" w:hAnsi="Arial" w:cs="Arial"/>
          <w:szCs w:val="16"/>
        </w:rPr>
        <w:t>V1.0</w:t>
      </w:r>
    </w:p>
    <w:p w14:paraId="0BBA9C55" w14:textId="77777777" w:rsidR="0022257F" w:rsidRPr="006F6930" w:rsidRDefault="0022257F" w:rsidP="0022257F">
      <w:pPr>
        <w:ind w:left="720"/>
        <w:rPr>
          <w:rFonts w:ascii="Arial" w:hAnsi="Arial"/>
        </w:rPr>
      </w:pPr>
    </w:p>
    <w:p w14:paraId="110C20C7" w14:textId="77777777" w:rsidR="0022257F" w:rsidRPr="00047B60" w:rsidRDefault="0022257F" w:rsidP="0022257F">
      <w:pPr>
        <w:rPr>
          <w:rFonts w:ascii="Arial" w:hAnsi="Arial"/>
        </w:rPr>
      </w:pPr>
      <w:r>
        <w:rPr>
          <w:rFonts w:ascii="Arial" w:hAnsi="Arial"/>
          <w:b/>
        </w:rPr>
        <w:t>Other c</w:t>
      </w:r>
      <w:r w:rsidRPr="00D958C5">
        <w:rPr>
          <w:rFonts w:ascii="Arial" w:hAnsi="Arial"/>
          <w:b/>
        </w:rPr>
        <w:t>hanges included in Release DE</w:t>
      </w:r>
      <w:r w:rsidRPr="0022257F"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>
        <w:rPr>
          <w:rFonts w:ascii="Arial" w:hAnsi="Arial"/>
          <w:b/>
        </w:rPr>
        <w:t>6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1952391A" w14:textId="77777777" w:rsidR="0022257F" w:rsidRDefault="0022257F" w:rsidP="0022257F">
      <w:pPr>
        <w:rPr>
          <w:rFonts w:ascii="Arial" w:hAnsi="Arial"/>
        </w:rPr>
      </w:pPr>
    </w:p>
    <w:p w14:paraId="026566E0" w14:textId="77777777" w:rsidR="0022257F" w:rsidRDefault="0022257F" w:rsidP="0022257F">
      <w:pPr>
        <w:rPr>
          <w:rFonts w:ascii="Arial" w:hAnsi="Arial"/>
        </w:rPr>
      </w:pPr>
      <w:r>
        <w:rPr>
          <w:rFonts w:ascii="Arial" w:hAnsi="Arial"/>
        </w:rPr>
        <w:t xml:space="preserve">Updated to TIGERS </w:t>
      </w:r>
      <w:r w:rsidRPr="0022257F">
        <w:rPr>
          <w:rFonts w:ascii="Arial" w:hAnsi="Arial"/>
        </w:rPr>
        <w:t>StateEstateTrustPackageV4.1</w:t>
      </w:r>
    </w:p>
    <w:p w14:paraId="07285D58" w14:textId="77777777" w:rsidR="0022257F" w:rsidRDefault="0022257F" w:rsidP="0022257F">
      <w:pPr>
        <w:rPr>
          <w:rFonts w:ascii="Arial" w:hAnsi="Arial"/>
        </w:rPr>
      </w:pPr>
    </w:p>
    <w:p w14:paraId="3291B4C4" w14:textId="77777777" w:rsidR="00D24D57" w:rsidRDefault="005C3052" w:rsidP="00D24D57">
      <w:r>
        <w:pict w14:anchorId="0949F22B">
          <v:rect id="_x0000_i1031" style="width:0;height:1.5pt" o:hralign="center" o:hrstd="t" o:hr="t" fillcolor="#aca899" stroked="f"/>
        </w:pict>
      </w:r>
    </w:p>
    <w:p w14:paraId="1AD08BBA" w14:textId="77777777" w:rsidR="00404763" w:rsidRDefault="00404763" w:rsidP="00404763">
      <w:pPr>
        <w:rPr>
          <w:rFonts w:ascii="Arial" w:hAnsi="Arial"/>
          <w:b/>
          <w:sz w:val="28"/>
          <w:u w:val="single"/>
        </w:rPr>
      </w:pPr>
    </w:p>
    <w:p w14:paraId="4D8D2291" w14:textId="77777777" w:rsidR="00404763" w:rsidRPr="00CC219B" w:rsidRDefault="00404763" w:rsidP="00404763">
      <w:pPr>
        <w:rPr>
          <w:rFonts w:ascii="Arial" w:hAnsi="Arial"/>
          <w:b/>
          <w:sz w:val="28"/>
          <w:u w:val="single"/>
        </w:rPr>
      </w:pPr>
      <w:r w:rsidRPr="00CC219B">
        <w:rPr>
          <w:rFonts w:ascii="Arial" w:hAnsi="Arial"/>
          <w:b/>
          <w:sz w:val="28"/>
          <w:u w:val="single"/>
        </w:rPr>
        <w:t>Changes from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5</w:t>
      </w:r>
      <w:r w:rsidRPr="00CC219B"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z w:val="28"/>
          <w:u w:val="single"/>
        </w:rPr>
        <w:t>0.4</w:t>
      </w:r>
      <w:r w:rsidRPr="00CC219B">
        <w:rPr>
          <w:rFonts w:ascii="Arial" w:hAnsi="Arial"/>
          <w:b/>
          <w:sz w:val="28"/>
          <w:u w:val="single"/>
        </w:rPr>
        <w:t xml:space="preserve"> to DE</w:t>
      </w:r>
      <w:r>
        <w:rPr>
          <w:rFonts w:ascii="Arial" w:hAnsi="Arial"/>
          <w:b/>
          <w:sz w:val="28"/>
          <w:u w:val="single"/>
        </w:rPr>
        <w:t>EstateTrust</w:t>
      </w:r>
      <w:r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5V1.0</w:t>
      </w:r>
    </w:p>
    <w:p w14:paraId="3A73FB84" w14:textId="77777777" w:rsidR="00404763" w:rsidRDefault="00404763" w:rsidP="00404763">
      <w:pPr>
        <w:rPr>
          <w:rFonts w:ascii="Arial" w:hAnsi="Arial"/>
          <w:b/>
          <w:sz w:val="28"/>
          <w:u w:val="single"/>
        </w:rPr>
      </w:pPr>
    </w:p>
    <w:p w14:paraId="0E84C93A" w14:textId="77777777" w:rsidR="00404763" w:rsidRPr="00047B60" w:rsidRDefault="00404763" w:rsidP="00404763">
      <w:pPr>
        <w:rPr>
          <w:rFonts w:ascii="Arial" w:hAnsi="Arial"/>
        </w:rPr>
      </w:pPr>
      <w:r w:rsidRPr="00D958C5">
        <w:rPr>
          <w:rFonts w:ascii="Arial" w:hAnsi="Arial"/>
          <w:b/>
        </w:rPr>
        <w:t>Changes included in Release DE</w:t>
      </w:r>
      <w:r>
        <w:rPr>
          <w:rFonts w:ascii="Arial" w:hAnsi="Arial"/>
          <w:b/>
        </w:rPr>
        <w:t>EstateTrust</w:t>
      </w:r>
      <w:r w:rsidRPr="00D958C5">
        <w:rPr>
          <w:rFonts w:ascii="Arial" w:hAnsi="Arial"/>
          <w:b/>
        </w:rPr>
        <w:t>201</w:t>
      </w:r>
      <w:r>
        <w:rPr>
          <w:rFonts w:ascii="Arial" w:hAnsi="Arial"/>
          <w:b/>
        </w:rPr>
        <w:t>5</w:t>
      </w:r>
      <w:r w:rsidRPr="00D958C5">
        <w:rPr>
          <w:rFonts w:ascii="Arial" w:hAnsi="Arial"/>
          <w:b/>
        </w:rPr>
        <w:t>V</w:t>
      </w:r>
      <w:r>
        <w:rPr>
          <w:rFonts w:ascii="Arial" w:hAnsi="Arial"/>
          <w:b/>
        </w:rPr>
        <w:t>1.0</w:t>
      </w:r>
      <w:r w:rsidRPr="00D958C5">
        <w:rPr>
          <w:rFonts w:ascii="Arial" w:hAnsi="Arial"/>
          <w:b/>
        </w:rPr>
        <w:t xml:space="preserve"> are as follows</w:t>
      </w:r>
      <w:r w:rsidRPr="00047B60">
        <w:rPr>
          <w:rFonts w:ascii="Arial" w:hAnsi="Arial"/>
        </w:rPr>
        <w:t>:</w:t>
      </w:r>
    </w:p>
    <w:p w14:paraId="17287A7C" w14:textId="77777777" w:rsidR="00404763" w:rsidRDefault="00404763" w:rsidP="00404763">
      <w:pPr>
        <w:rPr>
          <w:rFonts w:ascii="Arial" w:hAnsi="Arial"/>
          <w:b/>
          <w:sz w:val="28"/>
          <w:u w:val="single"/>
        </w:rPr>
      </w:pPr>
    </w:p>
    <w:p w14:paraId="06EF944F" w14:textId="77777777" w:rsidR="00404763" w:rsidRPr="00D958C5" w:rsidRDefault="00404763" w:rsidP="00404763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30194316" w14:textId="77777777" w:rsidR="00404763" w:rsidRPr="00D958C5" w:rsidRDefault="00404763" w:rsidP="00404763">
      <w:pPr>
        <w:rPr>
          <w:rFonts w:ascii="Arial" w:hAnsi="Arial"/>
          <w:b/>
        </w:rPr>
      </w:pPr>
      <w:r w:rsidRPr="00404763">
        <w:rPr>
          <w:rFonts w:ascii="Arial" w:hAnsi="Arial"/>
          <w:b/>
        </w:rPr>
        <w:t>EstateTrustReturnDE400-EX</w:t>
      </w:r>
      <w:r w:rsidRPr="00D958C5">
        <w:rPr>
          <w:rFonts w:ascii="Arial" w:hAnsi="Arial"/>
          <w:b/>
        </w:rPr>
        <w:t>.</w:t>
      </w:r>
      <w:r>
        <w:rPr>
          <w:rFonts w:ascii="Arial" w:hAnsi="Arial"/>
          <w:b/>
        </w:rPr>
        <w:t>xsd</w:t>
      </w:r>
    </w:p>
    <w:p w14:paraId="542F7929" w14:textId="77777777" w:rsidR="00404763" w:rsidRPr="00404763" w:rsidRDefault="00404763" w:rsidP="00874671">
      <w:pPr>
        <w:numPr>
          <w:ilvl w:val="0"/>
          <w:numId w:val="4"/>
        </w:numPr>
        <w:rPr>
          <w:rFonts w:ascii="Arial" w:hAnsi="Arial"/>
        </w:rPr>
      </w:pPr>
      <w:r w:rsidRPr="00047B60">
        <w:rPr>
          <w:rFonts w:ascii="Arial" w:hAnsi="Arial"/>
        </w:rPr>
        <w:t xml:space="preserve">attribute stateSchemaVersion changed to </w:t>
      </w:r>
      <w:r w:rsidR="00874671" w:rsidRPr="00874671">
        <w:rPr>
          <w:rFonts w:ascii="Arial" w:hAnsi="Arial" w:cs="Arial"/>
          <w:szCs w:val="16"/>
        </w:rPr>
        <w:t>DEEstateTrust2015V1.0</w:t>
      </w:r>
    </w:p>
    <w:p w14:paraId="3C47EF63" w14:textId="77777777" w:rsidR="00404763" w:rsidRPr="006F6930" w:rsidRDefault="00404763" w:rsidP="00404763">
      <w:pPr>
        <w:ind w:left="720"/>
        <w:rPr>
          <w:rFonts w:ascii="Arial" w:hAnsi="Arial"/>
        </w:rPr>
      </w:pPr>
    </w:p>
    <w:p w14:paraId="2EB78C79" w14:textId="77777777" w:rsidR="00F36CAF" w:rsidRDefault="00F36CAF" w:rsidP="00DC367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DEeFileTypes.xsd</w:t>
      </w:r>
    </w:p>
    <w:p w14:paraId="5294B9D3" w14:textId="77777777" w:rsidR="00F36CAF" w:rsidRDefault="00F36CAF" w:rsidP="00F36CAF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simple type </w:t>
      </w:r>
      <w:r w:rsidRPr="00F36CAF">
        <w:rPr>
          <w:rFonts w:ascii="Arial" w:hAnsi="Arial" w:cs="Arial"/>
          <w:b/>
        </w:rPr>
        <w:t>DEDaysOfYearType</w:t>
      </w:r>
      <w:r>
        <w:rPr>
          <w:rFonts w:ascii="Arial" w:hAnsi="Arial" w:cs="Arial"/>
          <w:b/>
        </w:rPr>
        <w:t xml:space="preserve"> added. </w:t>
      </w:r>
    </w:p>
    <w:p w14:paraId="2EA9B283" w14:textId="77777777" w:rsidR="00F36CAF" w:rsidRDefault="00F36CAF" w:rsidP="00F36CAF">
      <w:pPr>
        <w:ind w:left="720"/>
        <w:rPr>
          <w:rFonts w:ascii="Arial" w:hAnsi="Arial" w:cs="Arial"/>
          <w:b/>
        </w:rPr>
      </w:pPr>
    </w:p>
    <w:p w14:paraId="3F3223C8" w14:textId="77777777" w:rsidR="00F36CAF" w:rsidRDefault="00404763" w:rsidP="00DC367F">
      <w:pPr>
        <w:rPr>
          <w:rFonts w:ascii="Arial" w:hAnsi="Arial" w:cs="Arial"/>
          <w:b/>
        </w:rPr>
      </w:pPr>
      <w:r w:rsidRPr="00404763">
        <w:rPr>
          <w:rFonts w:ascii="Arial" w:hAnsi="Arial" w:cs="Arial"/>
          <w:b/>
        </w:rPr>
        <w:t>Form400.xsd</w:t>
      </w:r>
    </w:p>
    <w:p w14:paraId="0193817B" w14:textId="77777777" w:rsidR="00F36CAF" w:rsidRDefault="00F36CAF" w:rsidP="00F36CAF">
      <w:pPr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complex type </w:t>
      </w:r>
      <w:r w:rsidRPr="00F36CAF">
        <w:rPr>
          <w:rFonts w:ascii="Arial" w:hAnsi="Arial" w:cs="Arial"/>
          <w:b/>
        </w:rPr>
        <w:t>DEDatesResidedOutsideStateType</w:t>
      </w:r>
      <w:r>
        <w:rPr>
          <w:rFonts w:ascii="Arial" w:hAnsi="Arial" w:cs="Arial"/>
          <w:b/>
        </w:rPr>
        <w:t xml:space="preserve"> added.</w:t>
      </w:r>
    </w:p>
    <w:p w14:paraId="12DB0CA6" w14:textId="77777777" w:rsidR="00F36CAF" w:rsidRDefault="00404763" w:rsidP="00F36CAF">
      <w:pPr>
        <w:numPr>
          <w:ilvl w:val="0"/>
          <w:numId w:val="4"/>
        </w:numPr>
        <w:rPr>
          <w:rFonts w:ascii="Arial" w:hAnsi="Arial" w:cs="Arial"/>
          <w:b/>
        </w:rPr>
      </w:pPr>
      <w:r w:rsidRPr="00404763">
        <w:rPr>
          <w:rFonts w:ascii="Arial" w:hAnsi="Arial" w:cs="Arial"/>
          <w:b/>
        </w:rPr>
        <w:t>Sch400C/NRBeneficiaryInc/DatesResidedOutsideState</w:t>
      </w:r>
      <w:r w:rsidR="00F36CAF">
        <w:rPr>
          <w:rFonts w:ascii="Arial" w:hAnsi="Arial" w:cs="Arial"/>
          <w:b/>
        </w:rPr>
        <w:t xml:space="preserve"> </w:t>
      </w:r>
    </w:p>
    <w:p w14:paraId="78810249" w14:textId="77777777" w:rsidR="00404763" w:rsidRDefault="00F36CAF" w:rsidP="00F36CAF">
      <w:pPr>
        <w:numPr>
          <w:ilvl w:val="1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Type changed to </w:t>
      </w:r>
      <w:r w:rsidRPr="00F36CAF">
        <w:rPr>
          <w:rFonts w:ascii="Arial" w:hAnsi="Arial" w:cs="Arial"/>
          <w:b/>
        </w:rPr>
        <w:t>DEDatesResidedOutsideStateType</w:t>
      </w:r>
      <w:r>
        <w:rPr>
          <w:rFonts w:ascii="Arial" w:hAnsi="Arial" w:cs="Arial"/>
          <w:b/>
        </w:rPr>
        <w:t xml:space="preserve">.  </w:t>
      </w:r>
    </w:p>
    <w:p w14:paraId="0841A8E4" w14:textId="77777777" w:rsidR="00F36CAF" w:rsidRDefault="00F36CAF" w:rsidP="00F36CAF">
      <w:pPr>
        <w:numPr>
          <w:ilvl w:val="1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maxOccurs changed to 1.</w:t>
      </w:r>
    </w:p>
    <w:p w14:paraId="59F8E029" w14:textId="77777777" w:rsidR="00F36CAF" w:rsidRPr="00404763" w:rsidRDefault="00F36CAF" w:rsidP="00F36CAF">
      <w:pPr>
        <w:ind w:left="720"/>
        <w:rPr>
          <w:rFonts w:ascii="Arial" w:hAnsi="Arial" w:cs="Arial"/>
          <w:b/>
        </w:rPr>
      </w:pPr>
    </w:p>
    <w:p w14:paraId="3BBC5A9D" w14:textId="77777777" w:rsidR="00D24D57" w:rsidRDefault="005C3052" w:rsidP="00D24D57">
      <w:r>
        <w:pict w14:anchorId="74DC1C48">
          <v:rect id="_x0000_i1032" style="width:0;height:1.5pt" o:hralign="center" o:hrstd="t" o:hr="t" fillcolor="#aca899" stroked="f"/>
        </w:pict>
      </w:r>
    </w:p>
    <w:p w14:paraId="43ED0B15" w14:textId="77777777" w:rsidR="00D24D57" w:rsidRDefault="00D24D57" w:rsidP="00DC367F">
      <w:pPr>
        <w:rPr>
          <w:rFonts w:ascii="Arial" w:hAnsi="Arial"/>
          <w:b/>
          <w:sz w:val="28"/>
          <w:u w:val="single"/>
        </w:rPr>
      </w:pPr>
    </w:p>
    <w:p w14:paraId="77CEFA7E" w14:textId="77777777" w:rsidR="00DC367F" w:rsidRDefault="00817671" w:rsidP="00DC367F">
      <w:pPr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 xml:space="preserve">Information </w:t>
      </w:r>
      <w:proofErr w:type="gramStart"/>
      <w:r>
        <w:rPr>
          <w:rFonts w:ascii="Arial" w:hAnsi="Arial"/>
          <w:b/>
          <w:sz w:val="28"/>
          <w:u w:val="single"/>
        </w:rPr>
        <w:t xml:space="preserve">regarding </w:t>
      </w:r>
      <w:r w:rsidR="00DC367F" w:rsidRPr="00CC219B">
        <w:rPr>
          <w:rFonts w:ascii="Arial" w:hAnsi="Arial"/>
          <w:b/>
          <w:sz w:val="28"/>
          <w:u w:val="single"/>
        </w:rPr>
        <w:t xml:space="preserve"> DE</w:t>
      </w:r>
      <w:r>
        <w:rPr>
          <w:rFonts w:ascii="Arial" w:hAnsi="Arial"/>
          <w:b/>
          <w:sz w:val="28"/>
          <w:u w:val="single"/>
        </w:rPr>
        <w:t>EstateTrust</w:t>
      </w:r>
      <w:proofErr w:type="gramEnd"/>
      <w:r w:rsidR="00DC367F" w:rsidRPr="00CC219B">
        <w:rPr>
          <w:rFonts w:ascii="Arial" w:hAnsi="Arial"/>
          <w:b/>
          <w:sz w:val="28"/>
          <w:u w:val="single"/>
        </w:rPr>
        <w:t>201</w:t>
      </w:r>
      <w:r>
        <w:rPr>
          <w:rFonts w:ascii="Arial" w:hAnsi="Arial"/>
          <w:b/>
          <w:sz w:val="28"/>
          <w:u w:val="single"/>
        </w:rPr>
        <w:t>5</w:t>
      </w:r>
      <w:r w:rsidR="00DC367F" w:rsidRPr="00CC219B">
        <w:rPr>
          <w:rFonts w:ascii="Arial" w:hAnsi="Arial"/>
          <w:b/>
          <w:sz w:val="28"/>
          <w:u w:val="single"/>
        </w:rPr>
        <w:t>V</w:t>
      </w:r>
      <w:r w:rsidR="00025805">
        <w:rPr>
          <w:rFonts w:ascii="Arial" w:hAnsi="Arial"/>
          <w:b/>
          <w:sz w:val="28"/>
          <w:u w:val="single"/>
        </w:rPr>
        <w:t>0.4</w:t>
      </w:r>
    </w:p>
    <w:p w14:paraId="5A6CBA1E" w14:textId="77777777" w:rsidR="00DC367F" w:rsidRDefault="00DC367F" w:rsidP="00B22672">
      <w:pPr>
        <w:rPr>
          <w:rFonts w:ascii="Arial" w:hAnsi="Arial"/>
        </w:rPr>
      </w:pPr>
    </w:p>
    <w:p w14:paraId="182D04F7" w14:textId="77777777" w:rsidR="00DC367F" w:rsidRDefault="00817671" w:rsidP="00DC367F">
      <w:pPr>
        <w:rPr>
          <w:rFonts w:ascii="Arial" w:hAnsi="Arial"/>
        </w:rPr>
      </w:pPr>
      <w:r>
        <w:rPr>
          <w:rFonts w:ascii="Arial" w:hAnsi="Arial"/>
        </w:rPr>
        <w:t>This schema is based on the State Tax Standards Group State Estate Trust Package v3.5.</w:t>
      </w:r>
    </w:p>
    <w:p w14:paraId="12243912" w14:textId="77777777" w:rsidR="00D54397" w:rsidRDefault="00D54397" w:rsidP="00B22672">
      <w:pPr>
        <w:rPr>
          <w:rFonts w:ascii="Arial" w:hAnsi="Arial"/>
        </w:rPr>
      </w:pPr>
    </w:p>
    <w:p w14:paraId="12AE2A01" w14:textId="77777777" w:rsidR="00B22672" w:rsidRDefault="00817671" w:rsidP="00B22672">
      <w:pPr>
        <w:rPr>
          <w:rFonts w:ascii="Arial" w:hAnsi="Arial"/>
        </w:rPr>
      </w:pPr>
      <w:r>
        <w:rPr>
          <w:rFonts w:ascii="Arial" w:hAnsi="Arial"/>
          <w:b/>
        </w:rPr>
        <w:t>Please</w:t>
      </w:r>
      <w:r w:rsidR="00B22672" w:rsidRPr="00C07215">
        <w:rPr>
          <w:rFonts w:ascii="Arial" w:hAnsi="Arial"/>
          <w:b/>
        </w:rPr>
        <w:t xml:space="preserve"> note that for all elements </w:t>
      </w:r>
      <w:r w:rsidR="00B22672">
        <w:rPr>
          <w:rFonts w:ascii="Arial" w:hAnsi="Arial"/>
          <w:b/>
        </w:rPr>
        <w:t>of type</w:t>
      </w:r>
      <w:r w:rsidR="00B22672" w:rsidRPr="00C07215">
        <w:rPr>
          <w:rFonts w:ascii="Arial" w:hAnsi="Arial"/>
          <w:b/>
        </w:rPr>
        <w:t xml:space="preserve"> DEDecimalType</w:t>
      </w:r>
      <w:r w:rsidR="00B22672">
        <w:rPr>
          <w:rFonts w:ascii="Arial" w:hAnsi="Arial"/>
        </w:rPr>
        <w:t xml:space="preserve">, we are looking for numbers as percentages.   Hence, </w:t>
      </w:r>
      <w:proofErr w:type="gramStart"/>
      <w:r w:rsidR="00B22672">
        <w:rPr>
          <w:rFonts w:ascii="Arial" w:hAnsi="Arial"/>
        </w:rPr>
        <w:t>all of</w:t>
      </w:r>
      <w:proofErr w:type="gramEnd"/>
      <w:r w:rsidR="00B22672">
        <w:rPr>
          <w:rFonts w:ascii="Arial" w:hAnsi="Arial"/>
        </w:rPr>
        <w:t xml:space="preserve"> the values should be between 0.000000 and 100.000000.  </w:t>
      </w:r>
    </w:p>
    <w:p w14:paraId="3E8E2043" w14:textId="77777777" w:rsidR="00B22672" w:rsidRDefault="00B22672" w:rsidP="00B22672">
      <w:pPr>
        <w:rPr>
          <w:rFonts w:ascii="Arial" w:hAnsi="Arial"/>
        </w:rPr>
      </w:pPr>
    </w:p>
    <w:p w14:paraId="6D787125" w14:textId="77777777" w:rsidR="00B22672" w:rsidRDefault="00B22672" w:rsidP="00B22672">
      <w:pPr>
        <w:rPr>
          <w:rFonts w:ascii="Arial" w:hAnsi="Arial"/>
        </w:rPr>
      </w:pPr>
      <w:r w:rsidRPr="00C07215">
        <w:rPr>
          <w:rFonts w:ascii="Arial" w:hAnsi="Arial"/>
        </w:rPr>
        <w:t xml:space="preserve">For example, </w:t>
      </w:r>
    </w:p>
    <w:p w14:paraId="40998B3B" w14:textId="77777777" w:rsidR="00B22672" w:rsidRPr="00C07215" w:rsidRDefault="00B22672" w:rsidP="00B22672">
      <w:pPr>
        <w:rPr>
          <w:rFonts w:ascii="Arial" w:hAnsi="Arial"/>
        </w:rPr>
      </w:pPr>
      <w:r>
        <w:rPr>
          <w:rFonts w:ascii="Arial" w:hAnsi="Arial"/>
        </w:rPr>
        <w:t>0/10000 = 0.0000000000 =</w:t>
      </w:r>
      <w:r w:rsidRPr="00C07215">
        <w:rPr>
          <w:rFonts w:ascii="Arial" w:hAnsi="Arial"/>
        </w:rPr>
        <w:t xml:space="preserve"> 0</w:t>
      </w:r>
      <w:r>
        <w:rPr>
          <w:rFonts w:ascii="Arial" w:hAnsi="Arial"/>
        </w:rPr>
        <w:t xml:space="preserve">.000000% </w:t>
      </w:r>
      <w:r>
        <w:rPr>
          <w:rFonts w:ascii="Arial" w:hAnsi="Arial" w:cs="Arial"/>
        </w:rPr>
        <w:t>→</w:t>
      </w:r>
      <w:r>
        <w:rPr>
          <w:rFonts w:ascii="Arial" w:hAnsi="Arial"/>
        </w:rPr>
        <w:t xml:space="preserve"> </w:t>
      </w:r>
      <w:r w:rsidRPr="00C07215">
        <w:rPr>
          <w:rFonts w:ascii="Arial" w:hAnsi="Arial"/>
        </w:rPr>
        <w:t>0.000000</w:t>
      </w:r>
    </w:p>
    <w:p w14:paraId="5D7F3AC3" w14:textId="77777777" w:rsidR="00B22672" w:rsidRPr="00C07215" w:rsidRDefault="00B22672" w:rsidP="00B22672">
      <w:pPr>
        <w:rPr>
          <w:rFonts w:ascii="Arial" w:hAnsi="Arial"/>
        </w:rPr>
      </w:pPr>
      <w:r>
        <w:rPr>
          <w:rFonts w:ascii="Arial" w:hAnsi="Arial"/>
        </w:rPr>
        <w:t xml:space="preserve">8934/10000 = 0.8934000000 = 89.340000% </w:t>
      </w:r>
      <w:r>
        <w:rPr>
          <w:rFonts w:ascii="Arial" w:hAnsi="Arial" w:cs="Arial"/>
        </w:rPr>
        <w:t>→</w:t>
      </w:r>
      <w:r>
        <w:rPr>
          <w:rFonts w:ascii="Arial" w:hAnsi="Arial"/>
        </w:rPr>
        <w:t xml:space="preserve"> </w:t>
      </w:r>
      <w:r w:rsidRPr="00C07215">
        <w:rPr>
          <w:rFonts w:ascii="Arial" w:hAnsi="Arial"/>
        </w:rPr>
        <w:t>89.340000</w:t>
      </w:r>
    </w:p>
    <w:p w14:paraId="74FE2CFE" w14:textId="77777777" w:rsidR="00B22672" w:rsidRDefault="00B22672" w:rsidP="00B22672">
      <w:pPr>
        <w:rPr>
          <w:rFonts w:ascii="Arial" w:hAnsi="Arial"/>
        </w:rPr>
      </w:pPr>
      <w:r>
        <w:rPr>
          <w:rFonts w:ascii="Arial" w:hAnsi="Arial"/>
        </w:rPr>
        <w:t>10000/10000</w:t>
      </w:r>
      <w:r w:rsidRPr="00C07215">
        <w:rPr>
          <w:rFonts w:ascii="Arial" w:hAnsi="Arial"/>
        </w:rPr>
        <w:t xml:space="preserve"> </w:t>
      </w:r>
      <w:r>
        <w:rPr>
          <w:rFonts w:ascii="Arial" w:hAnsi="Arial"/>
        </w:rPr>
        <w:t>= 1.0000000000</w:t>
      </w:r>
      <w:r w:rsidRPr="00C07215">
        <w:rPr>
          <w:rFonts w:ascii="Arial" w:hAnsi="Arial"/>
        </w:rPr>
        <w:t xml:space="preserve"> </w:t>
      </w:r>
      <w:r>
        <w:rPr>
          <w:rFonts w:ascii="Arial" w:hAnsi="Arial"/>
        </w:rPr>
        <w:t xml:space="preserve">= </w:t>
      </w:r>
      <w:r w:rsidRPr="00C07215">
        <w:rPr>
          <w:rFonts w:ascii="Arial" w:hAnsi="Arial"/>
        </w:rPr>
        <w:t>100.00</w:t>
      </w:r>
      <w:r>
        <w:rPr>
          <w:rFonts w:ascii="Arial" w:hAnsi="Arial"/>
        </w:rPr>
        <w:t xml:space="preserve">0000% </w:t>
      </w:r>
      <w:r>
        <w:rPr>
          <w:rFonts w:ascii="Arial" w:hAnsi="Arial" w:cs="Arial"/>
        </w:rPr>
        <w:t>→</w:t>
      </w:r>
      <w:r>
        <w:rPr>
          <w:rFonts w:ascii="Arial" w:hAnsi="Arial"/>
        </w:rPr>
        <w:t xml:space="preserve"> </w:t>
      </w:r>
      <w:r w:rsidRPr="00C07215">
        <w:rPr>
          <w:rFonts w:ascii="Arial" w:hAnsi="Arial"/>
        </w:rPr>
        <w:t>100.000000</w:t>
      </w:r>
    </w:p>
    <w:p w14:paraId="56110A87" w14:textId="77777777" w:rsidR="00817671" w:rsidRDefault="00817671" w:rsidP="00B22672">
      <w:pPr>
        <w:rPr>
          <w:rFonts w:ascii="Arial" w:hAnsi="Arial"/>
        </w:rPr>
      </w:pPr>
    </w:p>
    <w:p w14:paraId="66CDB96D" w14:textId="77777777" w:rsidR="005E5A75" w:rsidRPr="005E5A75" w:rsidRDefault="00817671" w:rsidP="00B22672">
      <w:pPr>
        <w:rPr>
          <w:rFonts w:ascii="Arial" w:hAnsi="Arial"/>
        </w:rPr>
      </w:pPr>
      <w:r w:rsidRPr="005E5A75">
        <w:rPr>
          <w:rFonts w:ascii="Arial" w:hAnsi="Arial"/>
        </w:rPr>
        <w:t>To help with ATS</w:t>
      </w:r>
      <w:r w:rsidR="005E5A75">
        <w:rPr>
          <w:rFonts w:ascii="Arial" w:hAnsi="Arial"/>
        </w:rPr>
        <w:t xml:space="preserve"> notification</w:t>
      </w:r>
      <w:r w:rsidRPr="005E5A75">
        <w:rPr>
          <w:rFonts w:ascii="Arial" w:hAnsi="Arial"/>
        </w:rPr>
        <w:t xml:space="preserve">, </w:t>
      </w:r>
      <w:r w:rsidR="005E5A75" w:rsidRPr="005E5A75">
        <w:rPr>
          <w:rFonts w:ascii="Arial" w:hAnsi="Arial"/>
        </w:rPr>
        <w:t>Delaware requests that you contact the state e-file helpdesk with the following information prior to submitting the test submissions.</w:t>
      </w:r>
    </w:p>
    <w:p w14:paraId="7D4F895F" w14:textId="77777777" w:rsidR="005E5A75" w:rsidRPr="005E5A75" w:rsidRDefault="005E5A75" w:rsidP="005E5A75">
      <w:pPr>
        <w:pStyle w:val="Default"/>
      </w:pPr>
    </w:p>
    <w:p w14:paraId="6F560E99" w14:textId="77777777" w:rsidR="005E5A75" w:rsidRPr="005E5A75" w:rsidRDefault="005E5A75" w:rsidP="005E5A75">
      <w:pPr>
        <w:pStyle w:val="Default"/>
        <w:numPr>
          <w:ilvl w:val="0"/>
          <w:numId w:val="15"/>
        </w:numPr>
        <w:rPr>
          <w:rFonts w:ascii="Arial" w:hAnsi="Arial" w:cs="Arial"/>
        </w:rPr>
      </w:pPr>
      <w:r w:rsidRPr="005E5A75">
        <w:rPr>
          <w:rFonts w:ascii="Arial" w:hAnsi="Arial" w:cs="Arial"/>
        </w:rPr>
        <w:lastRenderedPageBreak/>
        <w:t xml:space="preserve">EFINs/ETINs (test and production) as assigned by </w:t>
      </w:r>
      <w:proofErr w:type="gramStart"/>
      <w:r w:rsidRPr="005E5A75">
        <w:rPr>
          <w:rFonts w:ascii="Arial" w:hAnsi="Arial" w:cs="Arial"/>
        </w:rPr>
        <w:t>IRS</w:t>
      </w:r>
      <w:proofErr w:type="gramEnd"/>
      <w:r w:rsidRPr="005E5A75">
        <w:rPr>
          <w:rFonts w:ascii="Arial" w:hAnsi="Arial" w:cs="Arial"/>
        </w:rPr>
        <w:t xml:space="preserve"> </w:t>
      </w:r>
    </w:p>
    <w:p w14:paraId="537B04FB" w14:textId="77777777" w:rsidR="005E5A75" w:rsidRPr="005E5A75" w:rsidRDefault="005E5A75" w:rsidP="005E5A75">
      <w:pPr>
        <w:pStyle w:val="Default"/>
        <w:rPr>
          <w:rFonts w:ascii="Arial" w:hAnsi="Arial" w:cs="Arial"/>
        </w:rPr>
      </w:pPr>
    </w:p>
    <w:p w14:paraId="317B05B3" w14:textId="77777777" w:rsidR="005E5A75" w:rsidRPr="005E5A75" w:rsidRDefault="005E5A75" w:rsidP="005E5A75">
      <w:pPr>
        <w:pStyle w:val="Default"/>
        <w:numPr>
          <w:ilvl w:val="0"/>
          <w:numId w:val="16"/>
        </w:numPr>
        <w:rPr>
          <w:rFonts w:ascii="Arial" w:hAnsi="Arial" w:cs="Arial"/>
        </w:rPr>
      </w:pPr>
      <w:r w:rsidRPr="005E5A75">
        <w:rPr>
          <w:rFonts w:ascii="Arial" w:hAnsi="Arial" w:cs="Arial"/>
        </w:rPr>
        <w:t xml:space="preserve">Contact person(s) name, telephone number, e-mail </w:t>
      </w:r>
      <w:proofErr w:type="gramStart"/>
      <w:r w:rsidRPr="005E5A75">
        <w:rPr>
          <w:rFonts w:ascii="Arial" w:hAnsi="Arial" w:cs="Arial"/>
        </w:rPr>
        <w:t>address</w:t>
      </w:r>
      <w:proofErr w:type="gramEnd"/>
      <w:r w:rsidRPr="005E5A75">
        <w:rPr>
          <w:rFonts w:ascii="Arial" w:hAnsi="Arial" w:cs="Arial"/>
        </w:rPr>
        <w:t xml:space="preserve"> </w:t>
      </w:r>
    </w:p>
    <w:p w14:paraId="579668CF" w14:textId="77777777" w:rsidR="005E5A75" w:rsidRPr="005E5A75" w:rsidRDefault="005E5A75" w:rsidP="005E5A75">
      <w:pPr>
        <w:pStyle w:val="Default"/>
        <w:rPr>
          <w:rFonts w:ascii="Arial" w:hAnsi="Arial" w:cs="Arial"/>
        </w:rPr>
      </w:pPr>
    </w:p>
    <w:p w14:paraId="403FC3A9" w14:textId="77777777" w:rsidR="005E5A75" w:rsidRPr="005E5A75" w:rsidRDefault="005E5A75" w:rsidP="005E5A75">
      <w:pPr>
        <w:pStyle w:val="Default"/>
        <w:numPr>
          <w:ilvl w:val="0"/>
          <w:numId w:val="16"/>
        </w:numPr>
        <w:rPr>
          <w:rFonts w:ascii="Arial" w:hAnsi="Arial" w:cs="Arial"/>
        </w:rPr>
      </w:pPr>
      <w:r w:rsidRPr="005E5A75">
        <w:rPr>
          <w:rFonts w:ascii="Arial" w:hAnsi="Arial" w:cs="Arial"/>
        </w:rPr>
        <w:t xml:space="preserve">Software Company name and business address </w:t>
      </w:r>
    </w:p>
    <w:p w14:paraId="69420AE6" w14:textId="77777777" w:rsidR="005E5A75" w:rsidRPr="005E5A75" w:rsidRDefault="005E5A75" w:rsidP="005E5A75">
      <w:pPr>
        <w:pStyle w:val="Default"/>
        <w:rPr>
          <w:rFonts w:ascii="Arial" w:hAnsi="Arial" w:cs="Arial"/>
        </w:rPr>
      </w:pPr>
      <w:r w:rsidRPr="005E5A75">
        <w:rPr>
          <w:rFonts w:ascii="Arial" w:hAnsi="Arial" w:cs="Arial"/>
        </w:rPr>
        <w:t xml:space="preserve">. </w:t>
      </w:r>
    </w:p>
    <w:p w14:paraId="25A917F6" w14:textId="77777777" w:rsidR="005E5A75" w:rsidRPr="005E5A75" w:rsidRDefault="005E5A75" w:rsidP="005E5A75">
      <w:pPr>
        <w:rPr>
          <w:rFonts w:ascii="Arial" w:hAnsi="Arial" w:cs="Arial"/>
        </w:rPr>
      </w:pPr>
      <w:r w:rsidRPr="005E5A75">
        <w:rPr>
          <w:rFonts w:ascii="Arial" w:hAnsi="Arial" w:cs="Arial"/>
        </w:rPr>
        <w:t xml:space="preserve">In addition, we ask that </w:t>
      </w:r>
      <w:r>
        <w:rPr>
          <w:rFonts w:ascii="Arial" w:hAnsi="Arial" w:cs="Arial"/>
        </w:rPr>
        <w:t xml:space="preserve">test </w:t>
      </w:r>
      <w:r w:rsidRPr="005E5A75">
        <w:rPr>
          <w:rFonts w:ascii="Arial" w:hAnsi="Arial" w:cs="Arial"/>
        </w:rPr>
        <w:t>submitters include the vendor’s ATS contact information in the ReturnState/ReturnHeaderState/PaidPreparerInformationGrp area</w:t>
      </w:r>
      <w:r w:rsidR="00111CD9">
        <w:rPr>
          <w:rFonts w:ascii="Arial" w:hAnsi="Arial" w:cs="Arial"/>
        </w:rPr>
        <w:t xml:space="preserve"> of the s</w:t>
      </w:r>
      <w:r w:rsidRPr="005E5A75">
        <w:rPr>
          <w:rFonts w:ascii="Arial" w:hAnsi="Arial" w:cs="Arial"/>
        </w:rPr>
        <w:t xml:space="preserve">tate submission packet. </w:t>
      </w:r>
    </w:p>
    <w:p w14:paraId="6308FC40" w14:textId="77777777" w:rsidR="005E5A75" w:rsidRPr="005E5A75" w:rsidRDefault="005E5A75" w:rsidP="005E5A75">
      <w:pPr>
        <w:rPr>
          <w:rFonts w:ascii="Arial" w:hAnsi="Arial" w:cs="Arial"/>
        </w:rPr>
      </w:pPr>
    </w:p>
    <w:p w14:paraId="6AC212D1" w14:textId="77777777" w:rsidR="005E5A75" w:rsidRPr="005E5A75" w:rsidRDefault="005E5A75" w:rsidP="005E5A75">
      <w:pPr>
        <w:rPr>
          <w:rFonts w:ascii="Arial" w:hAnsi="Arial"/>
        </w:rPr>
      </w:pPr>
      <w:r w:rsidRPr="005E5A75">
        <w:rPr>
          <w:rFonts w:ascii="Arial" w:hAnsi="Arial" w:cs="Arial"/>
        </w:rPr>
        <w:t xml:space="preserve">Failure to do </w:t>
      </w:r>
      <w:r>
        <w:rPr>
          <w:rFonts w:ascii="Arial" w:hAnsi="Arial" w:cs="Arial"/>
        </w:rPr>
        <w:t>this</w:t>
      </w:r>
      <w:r w:rsidRPr="005E5A75">
        <w:rPr>
          <w:rFonts w:ascii="Arial" w:hAnsi="Arial" w:cs="Arial"/>
        </w:rPr>
        <w:t xml:space="preserve"> may result in an additional delay in obtaining the results of the vendor’s </w:t>
      </w:r>
      <w:r w:rsidR="00111CD9">
        <w:rPr>
          <w:rFonts w:ascii="Arial" w:hAnsi="Arial" w:cs="Arial"/>
        </w:rPr>
        <w:t xml:space="preserve">ATS </w:t>
      </w:r>
      <w:r w:rsidRPr="005E5A75">
        <w:rPr>
          <w:rFonts w:ascii="Arial" w:hAnsi="Arial" w:cs="Arial"/>
        </w:rPr>
        <w:t>submission</w:t>
      </w:r>
      <w:r w:rsidR="00111CD9">
        <w:rPr>
          <w:rFonts w:ascii="Arial" w:hAnsi="Arial" w:cs="Arial"/>
        </w:rPr>
        <w:t>s</w:t>
      </w:r>
      <w:r w:rsidRPr="005E5A75">
        <w:rPr>
          <w:rFonts w:ascii="Arial" w:hAnsi="Arial" w:cs="Arial"/>
        </w:rPr>
        <w:t>.</w:t>
      </w:r>
    </w:p>
    <w:p w14:paraId="3258C786" w14:textId="77777777" w:rsidR="007E2587" w:rsidRPr="005E5A75" w:rsidRDefault="007E2587" w:rsidP="00817671">
      <w:pPr>
        <w:rPr>
          <w:rFonts w:ascii="Arial" w:hAnsi="Arial"/>
          <w:i/>
        </w:rPr>
      </w:pPr>
      <w:r w:rsidRPr="005E5A75">
        <w:rPr>
          <w:rFonts w:ascii="Arial" w:hAnsi="Arial"/>
          <w:i/>
        </w:rPr>
        <w:t xml:space="preserve"> </w:t>
      </w:r>
    </w:p>
    <w:sectPr w:rsidR="007E2587" w:rsidRPr="005E5A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3DB6"/>
    <w:multiLevelType w:val="hybridMultilevel"/>
    <w:tmpl w:val="4E32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B5434"/>
    <w:multiLevelType w:val="hybridMultilevel"/>
    <w:tmpl w:val="1024A632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10BB096E"/>
    <w:multiLevelType w:val="hybridMultilevel"/>
    <w:tmpl w:val="7F8E0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504AD"/>
    <w:multiLevelType w:val="hybridMultilevel"/>
    <w:tmpl w:val="04D854FE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19063A52"/>
    <w:multiLevelType w:val="hybridMultilevel"/>
    <w:tmpl w:val="336E51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27"/>
    <w:multiLevelType w:val="hybridMultilevel"/>
    <w:tmpl w:val="3DDEBA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350B3"/>
    <w:multiLevelType w:val="hybridMultilevel"/>
    <w:tmpl w:val="52CE3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45FD4"/>
    <w:multiLevelType w:val="hybridMultilevel"/>
    <w:tmpl w:val="F31ABE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E412B"/>
    <w:multiLevelType w:val="hybridMultilevel"/>
    <w:tmpl w:val="83445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C3CAC"/>
    <w:multiLevelType w:val="hybridMultilevel"/>
    <w:tmpl w:val="BBF097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12ECC"/>
    <w:multiLevelType w:val="hybridMultilevel"/>
    <w:tmpl w:val="0BC84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359FF"/>
    <w:multiLevelType w:val="hybridMultilevel"/>
    <w:tmpl w:val="BEC890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D0D16"/>
    <w:multiLevelType w:val="hybridMultilevel"/>
    <w:tmpl w:val="50E49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A245C"/>
    <w:multiLevelType w:val="hybridMultilevel"/>
    <w:tmpl w:val="0AA2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33507A"/>
    <w:multiLevelType w:val="hybridMultilevel"/>
    <w:tmpl w:val="2CD8B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655FB3"/>
    <w:multiLevelType w:val="hybridMultilevel"/>
    <w:tmpl w:val="04DA9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7373E"/>
    <w:multiLevelType w:val="hybridMultilevel"/>
    <w:tmpl w:val="EB20D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95D65"/>
    <w:multiLevelType w:val="hybridMultilevel"/>
    <w:tmpl w:val="BAFCFE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B7FE4"/>
    <w:multiLevelType w:val="hybridMultilevel"/>
    <w:tmpl w:val="69F2D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77F14"/>
    <w:multiLevelType w:val="hybridMultilevel"/>
    <w:tmpl w:val="C8C49F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17BE2"/>
    <w:multiLevelType w:val="hybridMultilevel"/>
    <w:tmpl w:val="B8A4F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F6C3B"/>
    <w:multiLevelType w:val="hybridMultilevel"/>
    <w:tmpl w:val="5F62A9E6"/>
    <w:lvl w:ilvl="0" w:tplc="C60A06E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04506"/>
    <w:multiLevelType w:val="hybridMultilevel"/>
    <w:tmpl w:val="55587B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0756238">
    <w:abstractNumId w:val="3"/>
  </w:num>
  <w:num w:numId="2" w16cid:durableId="2021421039">
    <w:abstractNumId w:val="22"/>
  </w:num>
  <w:num w:numId="3" w16cid:durableId="579219033">
    <w:abstractNumId w:val="1"/>
  </w:num>
  <w:num w:numId="4" w16cid:durableId="1225725507">
    <w:abstractNumId w:val="5"/>
  </w:num>
  <w:num w:numId="5" w16cid:durableId="583102483">
    <w:abstractNumId w:val="11"/>
  </w:num>
  <w:num w:numId="6" w16cid:durableId="1772971507">
    <w:abstractNumId w:val="0"/>
  </w:num>
  <w:num w:numId="7" w16cid:durableId="1405028483">
    <w:abstractNumId w:val="18"/>
  </w:num>
  <w:num w:numId="8" w16cid:durableId="366835619">
    <w:abstractNumId w:val="4"/>
  </w:num>
  <w:num w:numId="9" w16cid:durableId="1657027766">
    <w:abstractNumId w:val="7"/>
  </w:num>
  <w:num w:numId="10" w16cid:durableId="1911302725">
    <w:abstractNumId w:val="6"/>
  </w:num>
  <w:num w:numId="11" w16cid:durableId="104664728">
    <w:abstractNumId w:val="9"/>
  </w:num>
  <w:num w:numId="12" w16cid:durableId="1207450758">
    <w:abstractNumId w:val="15"/>
  </w:num>
  <w:num w:numId="13" w16cid:durableId="1557353951">
    <w:abstractNumId w:val="17"/>
  </w:num>
  <w:num w:numId="14" w16cid:durableId="1352803230">
    <w:abstractNumId w:val="19"/>
  </w:num>
  <w:num w:numId="15" w16cid:durableId="1160149790">
    <w:abstractNumId w:val="13"/>
  </w:num>
  <w:num w:numId="16" w16cid:durableId="221671757">
    <w:abstractNumId w:val="21"/>
  </w:num>
  <w:num w:numId="17" w16cid:durableId="1722746315">
    <w:abstractNumId w:val="20"/>
  </w:num>
  <w:num w:numId="18" w16cid:durableId="1329753301">
    <w:abstractNumId w:val="16"/>
  </w:num>
  <w:num w:numId="19" w16cid:durableId="729499327">
    <w:abstractNumId w:val="14"/>
  </w:num>
  <w:num w:numId="20" w16cid:durableId="1575318082">
    <w:abstractNumId w:val="8"/>
  </w:num>
  <w:num w:numId="21" w16cid:durableId="1772630467">
    <w:abstractNumId w:val="10"/>
  </w:num>
  <w:num w:numId="22" w16cid:durableId="155611168">
    <w:abstractNumId w:val="12"/>
  </w:num>
  <w:num w:numId="23" w16cid:durableId="1922373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2717"/>
    <w:rsid w:val="00000129"/>
    <w:rsid w:val="00002851"/>
    <w:rsid w:val="00003071"/>
    <w:rsid w:val="00003520"/>
    <w:rsid w:val="00007AE7"/>
    <w:rsid w:val="00007B4C"/>
    <w:rsid w:val="0001190D"/>
    <w:rsid w:val="0001616E"/>
    <w:rsid w:val="000256C0"/>
    <w:rsid w:val="00025805"/>
    <w:rsid w:val="000258B2"/>
    <w:rsid w:val="00026CA0"/>
    <w:rsid w:val="000302A2"/>
    <w:rsid w:val="0003432C"/>
    <w:rsid w:val="00034D86"/>
    <w:rsid w:val="0003621B"/>
    <w:rsid w:val="0004279B"/>
    <w:rsid w:val="000432D4"/>
    <w:rsid w:val="00044A42"/>
    <w:rsid w:val="00044B46"/>
    <w:rsid w:val="00044C6E"/>
    <w:rsid w:val="000453EB"/>
    <w:rsid w:val="000501D3"/>
    <w:rsid w:val="000533AF"/>
    <w:rsid w:val="0005512A"/>
    <w:rsid w:val="000613E5"/>
    <w:rsid w:val="000623B2"/>
    <w:rsid w:val="000643AE"/>
    <w:rsid w:val="00064B4B"/>
    <w:rsid w:val="00064CC7"/>
    <w:rsid w:val="00065406"/>
    <w:rsid w:val="00065D24"/>
    <w:rsid w:val="00067FBE"/>
    <w:rsid w:val="00072840"/>
    <w:rsid w:val="00073469"/>
    <w:rsid w:val="000737BF"/>
    <w:rsid w:val="00074F9F"/>
    <w:rsid w:val="0007752D"/>
    <w:rsid w:val="000811CA"/>
    <w:rsid w:val="000817E1"/>
    <w:rsid w:val="00082247"/>
    <w:rsid w:val="0008439B"/>
    <w:rsid w:val="000849C5"/>
    <w:rsid w:val="00084BDD"/>
    <w:rsid w:val="0008511E"/>
    <w:rsid w:val="00087E59"/>
    <w:rsid w:val="000905E1"/>
    <w:rsid w:val="00091407"/>
    <w:rsid w:val="00091D79"/>
    <w:rsid w:val="00092933"/>
    <w:rsid w:val="00092F93"/>
    <w:rsid w:val="000937FC"/>
    <w:rsid w:val="000958B9"/>
    <w:rsid w:val="00096886"/>
    <w:rsid w:val="00096DA2"/>
    <w:rsid w:val="000977F3"/>
    <w:rsid w:val="000A0A90"/>
    <w:rsid w:val="000A13F4"/>
    <w:rsid w:val="000A1F8D"/>
    <w:rsid w:val="000A1FA2"/>
    <w:rsid w:val="000A24BA"/>
    <w:rsid w:val="000A36AE"/>
    <w:rsid w:val="000A44B2"/>
    <w:rsid w:val="000A48AC"/>
    <w:rsid w:val="000A7F97"/>
    <w:rsid w:val="000B14B1"/>
    <w:rsid w:val="000B5C1C"/>
    <w:rsid w:val="000B77F5"/>
    <w:rsid w:val="000C647B"/>
    <w:rsid w:val="000D1297"/>
    <w:rsid w:val="000D2498"/>
    <w:rsid w:val="000D3DDE"/>
    <w:rsid w:val="000D4B53"/>
    <w:rsid w:val="000D4D97"/>
    <w:rsid w:val="000D4EE0"/>
    <w:rsid w:val="000D56CB"/>
    <w:rsid w:val="000D7B05"/>
    <w:rsid w:val="000E3318"/>
    <w:rsid w:val="000E4AF0"/>
    <w:rsid w:val="000E5E6D"/>
    <w:rsid w:val="000F1568"/>
    <w:rsid w:val="000F459A"/>
    <w:rsid w:val="000F53FF"/>
    <w:rsid w:val="000F6D44"/>
    <w:rsid w:val="00101B6F"/>
    <w:rsid w:val="00106D6A"/>
    <w:rsid w:val="0010713C"/>
    <w:rsid w:val="00107DDE"/>
    <w:rsid w:val="00107F2F"/>
    <w:rsid w:val="00111CD9"/>
    <w:rsid w:val="00113E2B"/>
    <w:rsid w:val="00114CAA"/>
    <w:rsid w:val="00114EFA"/>
    <w:rsid w:val="00114F36"/>
    <w:rsid w:val="00115C54"/>
    <w:rsid w:val="00116969"/>
    <w:rsid w:val="00122F82"/>
    <w:rsid w:val="00126E3D"/>
    <w:rsid w:val="00127928"/>
    <w:rsid w:val="0013063A"/>
    <w:rsid w:val="00130ECD"/>
    <w:rsid w:val="00131B20"/>
    <w:rsid w:val="00137B94"/>
    <w:rsid w:val="00137C94"/>
    <w:rsid w:val="00141317"/>
    <w:rsid w:val="00143D13"/>
    <w:rsid w:val="00143F9D"/>
    <w:rsid w:val="0014691A"/>
    <w:rsid w:val="00147EA0"/>
    <w:rsid w:val="001502DF"/>
    <w:rsid w:val="00151A71"/>
    <w:rsid w:val="001573FE"/>
    <w:rsid w:val="001627A3"/>
    <w:rsid w:val="00164408"/>
    <w:rsid w:val="001647D9"/>
    <w:rsid w:val="00164C14"/>
    <w:rsid w:val="00165A89"/>
    <w:rsid w:val="001660CA"/>
    <w:rsid w:val="001828E3"/>
    <w:rsid w:val="00184290"/>
    <w:rsid w:val="0018469E"/>
    <w:rsid w:val="0018505C"/>
    <w:rsid w:val="00186712"/>
    <w:rsid w:val="00190C58"/>
    <w:rsid w:val="00192201"/>
    <w:rsid w:val="00192C35"/>
    <w:rsid w:val="00197763"/>
    <w:rsid w:val="00197C16"/>
    <w:rsid w:val="001A2B6C"/>
    <w:rsid w:val="001A2C0E"/>
    <w:rsid w:val="001A3B02"/>
    <w:rsid w:val="001A3CC1"/>
    <w:rsid w:val="001A3E29"/>
    <w:rsid w:val="001B1E8D"/>
    <w:rsid w:val="001B2FCD"/>
    <w:rsid w:val="001B41EC"/>
    <w:rsid w:val="001B46BA"/>
    <w:rsid w:val="001C29B8"/>
    <w:rsid w:val="001C4F9C"/>
    <w:rsid w:val="001D0AE8"/>
    <w:rsid w:val="001D4A3D"/>
    <w:rsid w:val="001D5E34"/>
    <w:rsid w:val="001E29EE"/>
    <w:rsid w:val="001F0BDF"/>
    <w:rsid w:val="00201190"/>
    <w:rsid w:val="002027E4"/>
    <w:rsid w:val="00203453"/>
    <w:rsid w:val="00210885"/>
    <w:rsid w:val="0021264B"/>
    <w:rsid w:val="002132AE"/>
    <w:rsid w:val="00213C4E"/>
    <w:rsid w:val="002170DB"/>
    <w:rsid w:val="0022257F"/>
    <w:rsid w:val="0022306A"/>
    <w:rsid w:val="0022465F"/>
    <w:rsid w:val="00225E67"/>
    <w:rsid w:val="00225EC3"/>
    <w:rsid w:val="0023154F"/>
    <w:rsid w:val="0023565E"/>
    <w:rsid w:val="00236140"/>
    <w:rsid w:val="00242816"/>
    <w:rsid w:val="00245651"/>
    <w:rsid w:val="00245882"/>
    <w:rsid w:val="00245A06"/>
    <w:rsid w:val="00247E14"/>
    <w:rsid w:val="00250BBE"/>
    <w:rsid w:val="00252FB2"/>
    <w:rsid w:val="00254ECB"/>
    <w:rsid w:val="00255C11"/>
    <w:rsid w:val="00263B23"/>
    <w:rsid w:val="0026617D"/>
    <w:rsid w:val="002668E6"/>
    <w:rsid w:val="0027286C"/>
    <w:rsid w:val="00274884"/>
    <w:rsid w:val="00274C22"/>
    <w:rsid w:val="00283BE6"/>
    <w:rsid w:val="002850F4"/>
    <w:rsid w:val="00285DB9"/>
    <w:rsid w:val="00293909"/>
    <w:rsid w:val="00295AC4"/>
    <w:rsid w:val="002A24E2"/>
    <w:rsid w:val="002A263D"/>
    <w:rsid w:val="002B3561"/>
    <w:rsid w:val="002B4069"/>
    <w:rsid w:val="002B4671"/>
    <w:rsid w:val="002B6A8F"/>
    <w:rsid w:val="002C24B8"/>
    <w:rsid w:val="002C379D"/>
    <w:rsid w:val="002C6CBD"/>
    <w:rsid w:val="002C7355"/>
    <w:rsid w:val="002D2D91"/>
    <w:rsid w:val="002D437A"/>
    <w:rsid w:val="002D60C9"/>
    <w:rsid w:val="002E0065"/>
    <w:rsid w:val="002E1767"/>
    <w:rsid w:val="002E1A6B"/>
    <w:rsid w:val="002E28A3"/>
    <w:rsid w:val="002E45AD"/>
    <w:rsid w:val="002E55EC"/>
    <w:rsid w:val="002E65A7"/>
    <w:rsid w:val="002F0668"/>
    <w:rsid w:val="002F0D04"/>
    <w:rsid w:val="00305C48"/>
    <w:rsid w:val="00306157"/>
    <w:rsid w:val="00307A3D"/>
    <w:rsid w:val="00311603"/>
    <w:rsid w:val="00311FD0"/>
    <w:rsid w:val="00315C54"/>
    <w:rsid w:val="00320690"/>
    <w:rsid w:val="0032254D"/>
    <w:rsid w:val="00323F36"/>
    <w:rsid w:val="00324FE0"/>
    <w:rsid w:val="003259B2"/>
    <w:rsid w:val="00327C5E"/>
    <w:rsid w:val="00332296"/>
    <w:rsid w:val="00334612"/>
    <w:rsid w:val="003357B1"/>
    <w:rsid w:val="003368E6"/>
    <w:rsid w:val="00336E5A"/>
    <w:rsid w:val="00336ECA"/>
    <w:rsid w:val="00337F9F"/>
    <w:rsid w:val="003405AB"/>
    <w:rsid w:val="00342E35"/>
    <w:rsid w:val="00347781"/>
    <w:rsid w:val="00347D07"/>
    <w:rsid w:val="0035137A"/>
    <w:rsid w:val="003514D9"/>
    <w:rsid w:val="00353B37"/>
    <w:rsid w:val="00355C34"/>
    <w:rsid w:val="003562DF"/>
    <w:rsid w:val="0035641E"/>
    <w:rsid w:val="00365618"/>
    <w:rsid w:val="00365FCA"/>
    <w:rsid w:val="00367B01"/>
    <w:rsid w:val="00370EED"/>
    <w:rsid w:val="003710D9"/>
    <w:rsid w:val="003741BB"/>
    <w:rsid w:val="00374B04"/>
    <w:rsid w:val="0038063C"/>
    <w:rsid w:val="00385E49"/>
    <w:rsid w:val="003867BF"/>
    <w:rsid w:val="00387FAC"/>
    <w:rsid w:val="00390AC2"/>
    <w:rsid w:val="00397F83"/>
    <w:rsid w:val="003A4C5B"/>
    <w:rsid w:val="003A74D1"/>
    <w:rsid w:val="003A773A"/>
    <w:rsid w:val="003B2761"/>
    <w:rsid w:val="003B32AB"/>
    <w:rsid w:val="003B3450"/>
    <w:rsid w:val="003B452C"/>
    <w:rsid w:val="003B735B"/>
    <w:rsid w:val="003C2717"/>
    <w:rsid w:val="003C2B7C"/>
    <w:rsid w:val="003C2BE7"/>
    <w:rsid w:val="003C6AD0"/>
    <w:rsid w:val="003C754A"/>
    <w:rsid w:val="003D10D1"/>
    <w:rsid w:val="003D2A00"/>
    <w:rsid w:val="003D3C3E"/>
    <w:rsid w:val="003D5B7F"/>
    <w:rsid w:val="003E0228"/>
    <w:rsid w:val="003E4099"/>
    <w:rsid w:val="003E521A"/>
    <w:rsid w:val="003E5514"/>
    <w:rsid w:val="003F1F15"/>
    <w:rsid w:val="003F4F55"/>
    <w:rsid w:val="003F6D5F"/>
    <w:rsid w:val="00401B6C"/>
    <w:rsid w:val="00403D79"/>
    <w:rsid w:val="00404763"/>
    <w:rsid w:val="00406376"/>
    <w:rsid w:val="0041016F"/>
    <w:rsid w:val="00412318"/>
    <w:rsid w:val="004161D2"/>
    <w:rsid w:val="0041661E"/>
    <w:rsid w:val="00424F2B"/>
    <w:rsid w:val="0042652A"/>
    <w:rsid w:val="0042698D"/>
    <w:rsid w:val="00426DF8"/>
    <w:rsid w:val="0043033A"/>
    <w:rsid w:val="004337B2"/>
    <w:rsid w:val="00440787"/>
    <w:rsid w:val="00440A8F"/>
    <w:rsid w:val="00441B72"/>
    <w:rsid w:val="00444486"/>
    <w:rsid w:val="00444EA3"/>
    <w:rsid w:val="00450425"/>
    <w:rsid w:val="0045257B"/>
    <w:rsid w:val="00453B24"/>
    <w:rsid w:val="00454952"/>
    <w:rsid w:val="00460B2F"/>
    <w:rsid w:val="0046484D"/>
    <w:rsid w:val="0046654B"/>
    <w:rsid w:val="00466C61"/>
    <w:rsid w:val="0046793C"/>
    <w:rsid w:val="0046793D"/>
    <w:rsid w:val="00470268"/>
    <w:rsid w:val="00473DF4"/>
    <w:rsid w:val="0047407A"/>
    <w:rsid w:val="004807F2"/>
    <w:rsid w:val="00483944"/>
    <w:rsid w:val="00484750"/>
    <w:rsid w:val="00484942"/>
    <w:rsid w:val="00486748"/>
    <w:rsid w:val="004903B8"/>
    <w:rsid w:val="004907BD"/>
    <w:rsid w:val="00491110"/>
    <w:rsid w:val="00491949"/>
    <w:rsid w:val="00492B8C"/>
    <w:rsid w:val="004931BC"/>
    <w:rsid w:val="004948EE"/>
    <w:rsid w:val="004A0307"/>
    <w:rsid w:val="004A58E9"/>
    <w:rsid w:val="004B0681"/>
    <w:rsid w:val="004B0B23"/>
    <w:rsid w:val="004B1645"/>
    <w:rsid w:val="004B5E8D"/>
    <w:rsid w:val="004B7827"/>
    <w:rsid w:val="004C0A86"/>
    <w:rsid w:val="004C19D6"/>
    <w:rsid w:val="004C7A1C"/>
    <w:rsid w:val="004D27FB"/>
    <w:rsid w:val="004D4062"/>
    <w:rsid w:val="004D48B1"/>
    <w:rsid w:val="004D4D64"/>
    <w:rsid w:val="004D612A"/>
    <w:rsid w:val="004E3A13"/>
    <w:rsid w:val="004E54D5"/>
    <w:rsid w:val="00500873"/>
    <w:rsid w:val="00500E2A"/>
    <w:rsid w:val="005016DF"/>
    <w:rsid w:val="00504CDF"/>
    <w:rsid w:val="00506F72"/>
    <w:rsid w:val="0051088C"/>
    <w:rsid w:val="005111C1"/>
    <w:rsid w:val="0051352F"/>
    <w:rsid w:val="005200B4"/>
    <w:rsid w:val="00520846"/>
    <w:rsid w:val="00522769"/>
    <w:rsid w:val="00522814"/>
    <w:rsid w:val="005274E8"/>
    <w:rsid w:val="005275FC"/>
    <w:rsid w:val="00531D06"/>
    <w:rsid w:val="00532328"/>
    <w:rsid w:val="00534572"/>
    <w:rsid w:val="005348F7"/>
    <w:rsid w:val="005361DE"/>
    <w:rsid w:val="00536420"/>
    <w:rsid w:val="00536B6B"/>
    <w:rsid w:val="00536BBB"/>
    <w:rsid w:val="00537D06"/>
    <w:rsid w:val="00543D8E"/>
    <w:rsid w:val="0054657E"/>
    <w:rsid w:val="00552F6A"/>
    <w:rsid w:val="005532A0"/>
    <w:rsid w:val="0055383B"/>
    <w:rsid w:val="00555659"/>
    <w:rsid w:val="00555DA9"/>
    <w:rsid w:val="005566F3"/>
    <w:rsid w:val="00556A00"/>
    <w:rsid w:val="005573E7"/>
    <w:rsid w:val="005605A5"/>
    <w:rsid w:val="005620C0"/>
    <w:rsid w:val="00566BAD"/>
    <w:rsid w:val="00567E64"/>
    <w:rsid w:val="00570448"/>
    <w:rsid w:val="00574DE2"/>
    <w:rsid w:val="00577DCB"/>
    <w:rsid w:val="00580EC5"/>
    <w:rsid w:val="00580F9A"/>
    <w:rsid w:val="00581DF5"/>
    <w:rsid w:val="005824A1"/>
    <w:rsid w:val="00582710"/>
    <w:rsid w:val="00583AD5"/>
    <w:rsid w:val="00583C00"/>
    <w:rsid w:val="00585284"/>
    <w:rsid w:val="005904FC"/>
    <w:rsid w:val="0059156C"/>
    <w:rsid w:val="00591EBE"/>
    <w:rsid w:val="00591FC9"/>
    <w:rsid w:val="005969E7"/>
    <w:rsid w:val="005A2484"/>
    <w:rsid w:val="005A344D"/>
    <w:rsid w:val="005A5AE1"/>
    <w:rsid w:val="005B1DCF"/>
    <w:rsid w:val="005B3A6E"/>
    <w:rsid w:val="005B56AE"/>
    <w:rsid w:val="005B7771"/>
    <w:rsid w:val="005C06BE"/>
    <w:rsid w:val="005C100D"/>
    <w:rsid w:val="005C120A"/>
    <w:rsid w:val="005C12D8"/>
    <w:rsid w:val="005C1970"/>
    <w:rsid w:val="005C2DE3"/>
    <w:rsid w:val="005C3052"/>
    <w:rsid w:val="005C4694"/>
    <w:rsid w:val="005D09E4"/>
    <w:rsid w:val="005D0A81"/>
    <w:rsid w:val="005D1A06"/>
    <w:rsid w:val="005D224E"/>
    <w:rsid w:val="005D2933"/>
    <w:rsid w:val="005D2BC3"/>
    <w:rsid w:val="005D42A0"/>
    <w:rsid w:val="005D70F5"/>
    <w:rsid w:val="005D75AF"/>
    <w:rsid w:val="005E15C6"/>
    <w:rsid w:val="005E26C4"/>
    <w:rsid w:val="005E5A75"/>
    <w:rsid w:val="005F2A84"/>
    <w:rsid w:val="005F30B1"/>
    <w:rsid w:val="005F4EF6"/>
    <w:rsid w:val="005F5215"/>
    <w:rsid w:val="006007B3"/>
    <w:rsid w:val="006018C2"/>
    <w:rsid w:val="0060763F"/>
    <w:rsid w:val="00612094"/>
    <w:rsid w:val="0061501E"/>
    <w:rsid w:val="00617180"/>
    <w:rsid w:val="00620A15"/>
    <w:rsid w:val="006223BF"/>
    <w:rsid w:val="006233F7"/>
    <w:rsid w:val="00630582"/>
    <w:rsid w:val="00630607"/>
    <w:rsid w:val="006314C8"/>
    <w:rsid w:val="0063247C"/>
    <w:rsid w:val="0063285A"/>
    <w:rsid w:val="00635821"/>
    <w:rsid w:val="00635EB8"/>
    <w:rsid w:val="00636227"/>
    <w:rsid w:val="006371F4"/>
    <w:rsid w:val="0064338E"/>
    <w:rsid w:val="0064403F"/>
    <w:rsid w:val="00646955"/>
    <w:rsid w:val="00651958"/>
    <w:rsid w:val="00651DB6"/>
    <w:rsid w:val="00654BCD"/>
    <w:rsid w:val="006574EF"/>
    <w:rsid w:val="006575EA"/>
    <w:rsid w:val="00660084"/>
    <w:rsid w:val="00660E69"/>
    <w:rsid w:val="00662C3C"/>
    <w:rsid w:val="00664404"/>
    <w:rsid w:val="00664563"/>
    <w:rsid w:val="00664851"/>
    <w:rsid w:val="00666C3C"/>
    <w:rsid w:val="0066788A"/>
    <w:rsid w:val="00667DA1"/>
    <w:rsid w:val="00670940"/>
    <w:rsid w:val="00670F1E"/>
    <w:rsid w:val="006726AF"/>
    <w:rsid w:val="00673BAE"/>
    <w:rsid w:val="00674CA8"/>
    <w:rsid w:val="006762BC"/>
    <w:rsid w:val="006803C1"/>
    <w:rsid w:val="00683F8D"/>
    <w:rsid w:val="00685054"/>
    <w:rsid w:val="00686AEE"/>
    <w:rsid w:val="0068771F"/>
    <w:rsid w:val="00692473"/>
    <w:rsid w:val="0069459C"/>
    <w:rsid w:val="006963F6"/>
    <w:rsid w:val="00696B16"/>
    <w:rsid w:val="006A218E"/>
    <w:rsid w:val="006A3463"/>
    <w:rsid w:val="006A62F2"/>
    <w:rsid w:val="006B0FBA"/>
    <w:rsid w:val="006B1409"/>
    <w:rsid w:val="006B2D53"/>
    <w:rsid w:val="006B6B67"/>
    <w:rsid w:val="006D23E4"/>
    <w:rsid w:val="006D4012"/>
    <w:rsid w:val="006D4563"/>
    <w:rsid w:val="006D4882"/>
    <w:rsid w:val="006E296B"/>
    <w:rsid w:val="006E61AD"/>
    <w:rsid w:val="006E6A58"/>
    <w:rsid w:val="006E79B8"/>
    <w:rsid w:val="006F0235"/>
    <w:rsid w:val="006F14BC"/>
    <w:rsid w:val="006F24D6"/>
    <w:rsid w:val="006F5342"/>
    <w:rsid w:val="006F6467"/>
    <w:rsid w:val="006F7B77"/>
    <w:rsid w:val="007020B3"/>
    <w:rsid w:val="007020B4"/>
    <w:rsid w:val="00702EBD"/>
    <w:rsid w:val="00706921"/>
    <w:rsid w:val="00714E2A"/>
    <w:rsid w:val="00717B91"/>
    <w:rsid w:val="007260AC"/>
    <w:rsid w:val="00730099"/>
    <w:rsid w:val="0073049E"/>
    <w:rsid w:val="0073237F"/>
    <w:rsid w:val="00735668"/>
    <w:rsid w:val="00736BE1"/>
    <w:rsid w:val="007376E6"/>
    <w:rsid w:val="00740E08"/>
    <w:rsid w:val="00755E2A"/>
    <w:rsid w:val="007569E9"/>
    <w:rsid w:val="0075720B"/>
    <w:rsid w:val="0076087A"/>
    <w:rsid w:val="00762EBE"/>
    <w:rsid w:val="0076313B"/>
    <w:rsid w:val="007632FF"/>
    <w:rsid w:val="00766D95"/>
    <w:rsid w:val="00767929"/>
    <w:rsid w:val="007709BF"/>
    <w:rsid w:val="00770A3E"/>
    <w:rsid w:val="007717EB"/>
    <w:rsid w:val="00772A5E"/>
    <w:rsid w:val="00773735"/>
    <w:rsid w:val="00774749"/>
    <w:rsid w:val="00774EFE"/>
    <w:rsid w:val="00775D9F"/>
    <w:rsid w:val="007766CD"/>
    <w:rsid w:val="00776BF2"/>
    <w:rsid w:val="0077747F"/>
    <w:rsid w:val="007822AB"/>
    <w:rsid w:val="00785A33"/>
    <w:rsid w:val="00787CD0"/>
    <w:rsid w:val="00794295"/>
    <w:rsid w:val="007943DB"/>
    <w:rsid w:val="00794A9F"/>
    <w:rsid w:val="00795391"/>
    <w:rsid w:val="00796152"/>
    <w:rsid w:val="00796222"/>
    <w:rsid w:val="007A0E30"/>
    <w:rsid w:val="007A6035"/>
    <w:rsid w:val="007B068F"/>
    <w:rsid w:val="007B322A"/>
    <w:rsid w:val="007C005B"/>
    <w:rsid w:val="007C0141"/>
    <w:rsid w:val="007C052D"/>
    <w:rsid w:val="007C0B7A"/>
    <w:rsid w:val="007C1BD9"/>
    <w:rsid w:val="007C2DC6"/>
    <w:rsid w:val="007C67C7"/>
    <w:rsid w:val="007D0277"/>
    <w:rsid w:val="007D094E"/>
    <w:rsid w:val="007D10F6"/>
    <w:rsid w:val="007D1380"/>
    <w:rsid w:val="007D1B7C"/>
    <w:rsid w:val="007D420C"/>
    <w:rsid w:val="007E0953"/>
    <w:rsid w:val="007E1773"/>
    <w:rsid w:val="007E1A54"/>
    <w:rsid w:val="007E2587"/>
    <w:rsid w:val="007E2AE8"/>
    <w:rsid w:val="007E32FA"/>
    <w:rsid w:val="007E63DC"/>
    <w:rsid w:val="007F0286"/>
    <w:rsid w:val="007F0EE2"/>
    <w:rsid w:val="007F161C"/>
    <w:rsid w:val="007F2D95"/>
    <w:rsid w:val="007F507D"/>
    <w:rsid w:val="007F65CD"/>
    <w:rsid w:val="007F7277"/>
    <w:rsid w:val="008058AA"/>
    <w:rsid w:val="008075FD"/>
    <w:rsid w:val="008130ED"/>
    <w:rsid w:val="00814376"/>
    <w:rsid w:val="008160DA"/>
    <w:rsid w:val="00816165"/>
    <w:rsid w:val="00816512"/>
    <w:rsid w:val="0081753A"/>
    <w:rsid w:val="00817671"/>
    <w:rsid w:val="00821F92"/>
    <w:rsid w:val="0082253C"/>
    <w:rsid w:val="0082373A"/>
    <w:rsid w:val="00823B5F"/>
    <w:rsid w:val="00824137"/>
    <w:rsid w:val="00826E2B"/>
    <w:rsid w:val="00830AB9"/>
    <w:rsid w:val="00831748"/>
    <w:rsid w:val="0083311B"/>
    <w:rsid w:val="00834433"/>
    <w:rsid w:val="00835834"/>
    <w:rsid w:val="0083784F"/>
    <w:rsid w:val="00840B8E"/>
    <w:rsid w:val="00841AE9"/>
    <w:rsid w:val="008429E6"/>
    <w:rsid w:val="008435E7"/>
    <w:rsid w:val="00843B6D"/>
    <w:rsid w:val="00843C50"/>
    <w:rsid w:val="00846322"/>
    <w:rsid w:val="008502EE"/>
    <w:rsid w:val="008515CC"/>
    <w:rsid w:val="00852BB7"/>
    <w:rsid w:val="008549FF"/>
    <w:rsid w:val="008567E7"/>
    <w:rsid w:val="00860ABE"/>
    <w:rsid w:val="0086235D"/>
    <w:rsid w:val="00862B5C"/>
    <w:rsid w:val="00863340"/>
    <w:rsid w:val="00863647"/>
    <w:rsid w:val="0086390A"/>
    <w:rsid w:val="00863C28"/>
    <w:rsid w:val="00867218"/>
    <w:rsid w:val="008712F6"/>
    <w:rsid w:val="00874671"/>
    <w:rsid w:val="0087488E"/>
    <w:rsid w:val="00875597"/>
    <w:rsid w:val="008852ED"/>
    <w:rsid w:val="00885F1E"/>
    <w:rsid w:val="00886E36"/>
    <w:rsid w:val="00890C37"/>
    <w:rsid w:val="0089286E"/>
    <w:rsid w:val="008928CE"/>
    <w:rsid w:val="00893223"/>
    <w:rsid w:val="00894E84"/>
    <w:rsid w:val="0089592D"/>
    <w:rsid w:val="008963F3"/>
    <w:rsid w:val="00896A47"/>
    <w:rsid w:val="008A0576"/>
    <w:rsid w:val="008A130B"/>
    <w:rsid w:val="008A2F5B"/>
    <w:rsid w:val="008A4AE0"/>
    <w:rsid w:val="008A5046"/>
    <w:rsid w:val="008A5671"/>
    <w:rsid w:val="008A5FA5"/>
    <w:rsid w:val="008B1933"/>
    <w:rsid w:val="008B679F"/>
    <w:rsid w:val="008C15C0"/>
    <w:rsid w:val="008C20D2"/>
    <w:rsid w:val="008C5DC6"/>
    <w:rsid w:val="008D2025"/>
    <w:rsid w:val="008D4D64"/>
    <w:rsid w:val="008D5D9A"/>
    <w:rsid w:val="008D69D0"/>
    <w:rsid w:val="008D7BE2"/>
    <w:rsid w:val="008D7FEB"/>
    <w:rsid w:val="008E16A3"/>
    <w:rsid w:val="008E5308"/>
    <w:rsid w:val="008E6A51"/>
    <w:rsid w:val="008E7498"/>
    <w:rsid w:val="008F18A3"/>
    <w:rsid w:val="008F4C1B"/>
    <w:rsid w:val="00900841"/>
    <w:rsid w:val="0090260C"/>
    <w:rsid w:val="00904ACC"/>
    <w:rsid w:val="009110BC"/>
    <w:rsid w:val="009115AF"/>
    <w:rsid w:val="0091213B"/>
    <w:rsid w:val="00912C3E"/>
    <w:rsid w:val="009132FC"/>
    <w:rsid w:val="00913302"/>
    <w:rsid w:val="00913BDE"/>
    <w:rsid w:val="00914923"/>
    <w:rsid w:val="00915B47"/>
    <w:rsid w:val="009168BD"/>
    <w:rsid w:val="009178EE"/>
    <w:rsid w:val="00920A2A"/>
    <w:rsid w:val="00920E34"/>
    <w:rsid w:val="00921CFE"/>
    <w:rsid w:val="0092396E"/>
    <w:rsid w:val="00924250"/>
    <w:rsid w:val="009258B6"/>
    <w:rsid w:val="0092624F"/>
    <w:rsid w:val="009268B0"/>
    <w:rsid w:val="00926EB9"/>
    <w:rsid w:val="009307D2"/>
    <w:rsid w:val="00932A2D"/>
    <w:rsid w:val="00932C96"/>
    <w:rsid w:val="00937D57"/>
    <w:rsid w:val="00944089"/>
    <w:rsid w:val="00950A6F"/>
    <w:rsid w:val="009510DC"/>
    <w:rsid w:val="009513A5"/>
    <w:rsid w:val="00951F6B"/>
    <w:rsid w:val="00957E01"/>
    <w:rsid w:val="00964B22"/>
    <w:rsid w:val="00967043"/>
    <w:rsid w:val="00973D60"/>
    <w:rsid w:val="00974BB7"/>
    <w:rsid w:val="00976257"/>
    <w:rsid w:val="009764E5"/>
    <w:rsid w:val="00976906"/>
    <w:rsid w:val="00982AC4"/>
    <w:rsid w:val="00984966"/>
    <w:rsid w:val="009879A4"/>
    <w:rsid w:val="0099075E"/>
    <w:rsid w:val="00991324"/>
    <w:rsid w:val="00991BDE"/>
    <w:rsid w:val="009924F7"/>
    <w:rsid w:val="00993FB6"/>
    <w:rsid w:val="00993FE4"/>
    <w:rsid w:val="00996945"/>
    <w:rsid w:val="00996BE6"/>
    <w:rsid w:val="00997ECC"/>
    <w:rsid w:val="009A11DC"/>
    <w:rsid w:val="009A2CE0"/>
    <w:rsid w:val="009A2D9B"/>
    <w:rsid w:val="009A3A55"/>
    <w:rsid w:val="009A4E87"/>
    <w:rsid w:val="009A6D2C"/>
    <w:rsid w:val="009B0ED8"/>
    <w:rsid w:val="009B113D"/>
    <w:rsid w:val="009B2F10"/>
    <w:rsid w:val="009B3EC2"/>
    <w:rsid w:val="009B47A5"/>
    <w:rsid w:val="009C13BE"/>
    <w:rsid w:val="009C43AA"/>
    <w:rsid w:val="009C6100"/>
    <w:rsid w:val="009C6585"/>
    <w:rsid w:val="009C6A23"/>
    <w:rsid w:val="009D13A7"/>
    <w:rsid w:val="009D2AE0"/>
    <w:rsid w:val="009E0125"/>
    <w:rsid w:val="009E048F"/>
    <w:rsid w:val="009E1AFE"/>
    <w:rsid w:val="009E3572"/>
    <w:rsid w:val="009E3F6A"/>
    <w:rsid w:val="009E5D42"/>
    <w:rsid w:val="009E6C3A"/>
    <w:rsid w:val="009E6CFE"/>
    <w:rsid w:val="009F53EE"/>
    <w:rsid w:val="009F67B8"/>
    <w:rsid w:val="009F722B"/>
    <w:rsid w:val="00A011D1"/>
    <w:rsid w:val="00A01CFD"/>
    <w:rsid w:val="00A02019"/>
    <w:rsid w:val="00A0370C"/>
    <w:rsid w:val="00A050CD"/>
    <w:rsid w:val="00A05301"/>
    <w:rsid w:val="00A05DC3"/>
    <w:rsid w:val="00A06A1D"/>
    <w:rsid w:val="00A120D1"/>
    <w:rsid w:val="00A12387"/>
    <w:rsid w:val="00A1429C"/>
    <w:rsid w:val="00A168E6"/>
    <w:rsid w:val="00A16C45"/>
    <w:rsid w:val="00A2199F"/>
    <w:rsid w:val="00A243D2"/>
    <w:rsid w:val="00A36162"/>
    <w:rsid w:val="00A37DB7"/>
    <w:rsid w:val="00A425CE"/>
    <w:rsid w:val="00A4556B"/>
    <w:rsid w:val="00A464D6"/>
    <w:rsid w:val="00A46E0B"/>
    <w:rsid w:val="00A46F47"/>
    <w:rsid w:val="00A478FC"/>
    <w:rsid w:val="00A47F89"/>
    <w:rsid w:val="00A50741"/>
    <w:rsid w:val="00A51817"/>
    <w:rsid w:val="00A546D6"/>
    <w:rsid w:val="00A567E6"/>
    <w:rsid w:val="00A57484"/>
    <w:rsid w:val="00A57828"/>
    <w:rsid w:val="00A6073E"/>
    <w:rsid w:val="00A627C7"/>
    <w:rsid w:val="00A63900"/>
    <w:rsid w:val="00A641CA"/>
    <w:rsid w:val="00A66354"/>
    <w:rsid w:val="00A66AC1"/>
    <w:rsid w:val="00A66C94"/>
    <w:rsid w:val="00A70872"/>
    <w:rsid w:val="00A70915"/>
    <w:rsid w:val="00A70AEB"/>
    <w:rsid w:val="00A729F9"/>
    <w:rsid w:val="00A73906"/>
    <w:rsid w:val="00A73F88"/>
    <w:rsid w:val="00A749A6"/>
    <w:rsid w:val="00A74FA1"/>
    <w:rsid w:val="00A762A9"/>
    <w:rsid w:val="00A77980"/>
    <w:rsid w:val="00A80667"/>
    <w:rsid w:val="00A82207"/>
    <w:rsid w:val="00A82FAB"/>
    <w:rsid w:val="00A84811"/>
    <w:rsid w:val="00A856F5"/>
    <w:rsid w:val="00A9144D"/>
    <w:rsid w:val="00A93AF0"/>
    <w:rsid w:val="00A9657B"/>
    <w:rsid w:val="00A96F99"/>
    <w:rsid w:val="00A97180"/>
    <w:rsid w:val="00A97E34"/>
    <w:rsid w:val="00AA0F39"/>
    <w:rsid w:val="00AA42C2"/>
    <w:rsid w:val="00AA5542"/>
    <w:rsid w:val="00AA73BA"/>
    <w:rsid w:val="00AB156A"/>
    <w:rsid w:val="00AB7010"/>
    <w:rsid w:val="00AC0032"/>
    <w:rsid w:val="00AC0AB1"/>
    <w:rsid w:val="00AC2B44"/>
    <w:rsid w:val="00AC3CB1"/>
    <w:rsid w:val="00AC5144"/>
    <w:rsid w:val="00AC6017"/>
    <w:rsid w:val="00AD031E"/>
    <w:rsid w:val="00AD0AC5"/>
    <w:rsid w:val="00AD10D1"/>
    <w:rsid w:val="00AD7DBD"/>
    <w:rsid w:val="00AE07D1"/>
    <w:rsid w:val="00AE0884"/>
    <w:rsid w:val="00AE0DB4"/>
    <w:rsid w:val="00AE12B9"/>
    <w:rsid w:val="00AE60D4"/>
    <w:rsid w:val="00AF3661"/>
    <w:rsid w:val="00AF40F0"/>
    <w:rsid w:val="00AF6B57"/>
    <w:rsid w:val="00B00CFA"/>
    <w:rsid w:val="00B01343"/>
    <w:rsid w:val="00B0186C"/>
    <w:rsid w:val="00B0213A"/>
    <w:rsid w:val="00B0554E"/>
    <w:rsid w:val="00B05971"/>
    <w:rsid w:val="00B1519A"/>
    <w:rsid w:val="00B15811"/>
    <w:rsid w:val="00B22672"/>
    <w:rsid w:val="00B25D4C"/>
    <w:rsid w:val="00B26D1E"/>
    <w:rsid w:val="00B27930"/>
    <w:rsid w:val="00B33D6B"/>
    <w:rsid w:val="00B34239"/>
    <w:rsid w:val="00B35DBC"/>
    <w:rsid w:val="00B36815"/>
    <w:rsid w:val="00B368F6"/>
    <w:rsid w:val="00B37EEA"/>
    <w:rsid w:val="00B410AB"/>
    <w:rsid w:val="00B430C1"/>
    <w:rsid w:val="00B43E12"/>
    <w:rsid w:val="00B454CA"/>
    <w:rsid w:val="00B45852"/>
    <w:rsid w:val="00B4588C"/>
    <w:rsid w:val="00B470BA"/>
    <w:rsid w:val="00B47C2A"/>
    <w:rsid w:val="00B509A7"/>
    <w:rsid w:val="00B509AF"/>
    <w:rsid w:val="00B517E0"/>
    <w:rsid w:val="00B53CC4"/>
    <w:rsid w:val="00B54C4D"/>
    <w:rsid w:val="00B61035"/>
    <w:rsid w:val="00B63108"/>
    <w:rsid w:val="00B647BE"/>
    <w:rsid w:val="00B6549D"/>
    <w:rsid w:val="00B65DD6"/>
    <w:rsid w:val="00B66CBD"/>
    <w:rsid w:val="00B67FD5"/>
    <w:rsid w:val="00B7197D"/>
    <w:rsid w:val="00B74278"/>
    <w:rsid w:val="00B74E3B"/>
    <w:rsid w:val="00B752EE"/>
    <w:rsid w:val="00B76920"/>
    <w:rsid w:val="00B777B7"/>
    <w:rsid w:val="00B8119F"/>
    <w:rsid w:val="00B8543D"/>
    <w:rsid w:val="00B9697C"/>
    <w:rsid w:val="00BA094A"/>
    <w:rsid w:val="00BA0AA6"/>
    <w:rsid w:val="00BA119B"/>
    <w:rsid w:val="00BB31D4"/>
    <w:rsid w:val="00BB40E6"/>
    <w:rsid w:val="00BB7B90"/>
    <w:rsid w:val="00BC345D"/>
    <w:rsid w:val="00BC3A53"/>
    <w:rsid w:val="00BC3C24"/>
    <w:rsid w:val="00BC482E"/>
    <w:rsid w:val="00BC5B27"/>
    <w:rsid w:val="00BC62C5"/>
    <w:rsid w:val="00BD0682"/>
    <w:rsid w:val="00BD0C57"/>
    <w:rsid w:val="00BD31E2"/>
    <w:rsid w:val="00BD6EFB"/>
    <w:rsid w:val="00BD7152"/>
    <w:rsid w:val="00BD782C"/>
    <w:rsid w:val="00BE2773"/>
    <w:rsid w:val="00BE2D5B"/>
    <w:rsid w:val="00BE4BEF"/>
    <w:rsid w:val="00BE74C8"/>
    <w:rsid w:val="00BF0BB5"/>
    <w:rsid w:val="00BF0D77"/>
    <w:rsid w:val="00BF15F9"/>
    <w:rsid w:val="00C00830"/>
    <w:rsid w:val="00C02F65"/>
    <w:rsid w:val="00C0398D"/>
    <w:rsid w:val="00C03AF7"/>
    <w:rsid w:val="00C05506"/>
    <w:rsid w:val="00C05957"/>
    <w:rsid w:val="00C05991"/>
    <w:rsid w:val="00C0632A"/>
    <w:rsid w:val="00C07215"/>
    <w:rsid w:val="00C13CE5"/>
    <w:rsid w:val="00C14988"/>
    <w:rsid w:val="00C22959"/>
    <w:rsid w:val="00C23DAA"/>
    <w:rsid w:val="00C26416"/>
    <w:rsid w:val="00C27106"/>
    <w:rsid w:val="00C307EB"/>
    <w:rsid w:val="00C31C85"/>
    <w:rsid w:val="00C3207B"/>
    <w:rsid w:val="00C32386"/>
    <w:rsid w:val="00C3283C"/>
    <w:rsid w:val="00C37921"/>
    <w:rsid w:val="00C40CAE"/>
    <w:rsid w:val="00C41EBF"/>
    <w:rsid w:val="00C424B6"/>
    <w:rsid w:val="00C42F55"/>
    <w:rsid w:val="00C47232"/>
    <w:rsid w:val="00C53D0E"/>
    <w:rsid w:val="00C55CE9"/>
    <w:rsid w:val="00C62FA8"/>
    <w:rsid w:val="00C6610E"/>
    <w:rsid w:val="00C673E5"/>
    <w:rsid w:val="00C73676"/>
    <w:rsid w:val="00C750F8"/>
    <w:rsid w:val="00C750FD"/>
    <w:rsid w:val="00C76267"/>
    <w:rsid w:val="00C7652A"/>
    <w:rsid w:val="00C805C0"/>
    <w:rsid w:val="00C81753"/>
    <w:rsid w:val="00C82245"/>
    <w:rsid w:val="00C83BD5"/>
    <w:rsid w:val="00C841A8"/>
    <w:rsid w:val="00C8446D"/>
    <w:rsid w:val="00C87654"/>
    <w:rsid w:val="00C876E1"/>
    <w:rsid w:val="00C90981"/>
    <w:rsid w:val="00C930E6"/>
    <w:rsid w:val="00C9460F"/>
    <w:rsid w:val="00C948E9"/>
    <w:rsid w:val="00C95450"/>
    <w:rsid w:val="00C95E8A"/>
    <w:rsid w:val="00C97590"/>
    <w:rsid w:val="00CA2E44"/>
    <w:rsid w:val="00CA4A7A"/>
    <w:rsid w:val="00CA61D8"/>
    <w:rsid w:val="00CB0017"/>
    <w:rsid w:val="00CB237C"/>
    <w:rsid w:val="00CB550C"/>
    <w:rsid w:val="00CB5B36"/>
    <w:rsid w:val="00CC0C3B"/>
    <w:rsid w:val="00CC0EA4"/>
    <w:rsid w:val="00CC119B"/>
    <w:rsid w:val="00CC2EAA"/>
    <w:rsid w:val="00CD0B29"/>
    <w:rsid w:val="00CD2131"/>
    <w:rsid w:val="00CD246B"/>
    <w:rsid w:val="00CD7635"/>
    <w:rsid w:val="00CE0930"/>
    <w:rsid w:val="00CE49BA"/>
    <w:rsid w:val="00CE7E1F"/>
    <w:rsid w:val="00CF07F2"/>
    <w:rsid w:val="00CF3989"/>
    <w:rsid w:val="00CF61C0"/>
    <w:rsid w:val="00D01492"/>
    <w:rsid w:val="00D022A4"/>
    <w:rsid w:val="00D02B87"/>
    <w:rsid w:val="00D064B9"/>
    <w:rsid w:val="00D12C77"/>
    <w:rsid w:val="00D14604"/>
    <w:rsid w:val="00D24D57"/>
    <w:rsid w:val="00D25220"/>
    <w:rsid w:val="00D256D1"/>
    <w:rsid w:val="00D315BA"/>
    <w:rsid w:val="00D3383C"/>
    <w:rsid w:val="00D33A12"/>
    <w:rsid w:val="00D35833"/>
    <w:rsid w:val="00D358EC"/>
    <w:rsid w:val="00D37667"/>
    <w:rsid w:val="00D41795"/>
    <w:rsid w:val="00D44314"/>
    <w:rsid w:val="00D5354D"/>
    <w:rsid w:val="00D54397"/>
    <w:rsid w:val="00D54FAC"/>
    <w:rsid w:val="00D608E1"/>
    <w:rsid w:val="00D61284"/>
    <w:rsid w:val="00D62D90"/>
    <w:rsid w:val="00D63F93"/>
    <w:rsid w:val="00D672FE"/>
    <w:rsid w:val="00D67F73"/>
    <w:rsid w:val="00D700E3"/>
    <w:rsid w:val="00D76DED"/>
    <w:rsid w:val="00D8054A"/>
    <w:rsid w:val="00D90123"/>
    <w:rsid w:val="00D91962"/>
    <w:rsid w:val="00D923B3"/>
    <w:rsid w:val="00D92B41"/>
    <w:rsid w:val="00D937B5"/>
    <w:rsid w:val="00D9749A"/>
    <w:rsid w:val="00D979A1"/>
    <w:rsid w:val="00DA1E75"/>
    <w:rsid w:val="00DA4503"/>
    <w:rsid w:val="00DA4B8B"/>
    <w:rsid w:val="00DA5879"/>
    <w:rsid w:val="00DA7D0A"/>
    <w:rsid w:val="00DB41EE"/>
    <w:rsid w:val="00DC067B"/>
    <w:rsid w:val="00DC1760"/>
    <w:rsid w:val="00DC1C55"/>
    <w:rsid w:val="00DC28DD"/>
    <w:rsid w:val="00DC3275"/>
    <w:rsid w:val="00DC367F"/>
    <w:rsid w:val="00DC3E11"/>
    <w:rsid w:val="00DC5A25"/>
    <w:rsid w:val="00DD0005"/>
    <w:rsid w:val="00DD1CD4"/>
    <w:rsid w:val="00DD321F"/>
    <w:rsid w:val="00DD4196"/>
    <w:rsid w:val="00DD4885"/>
    <w:rsid w:val="00DD5B82"/>
    <w:rsid w:val="00DD6C00"/>
    <w:rsid w:val="00DE2B3B"/>
    <w:rsid w:val="00DE2EEF"/>
    <w:rsid w:val="00DE4D60"/>
    <w:rsid w:val="00DE5B26"/>
    <w:rsid w:val="00DE6395"/>
    <w:rsid w:val="00DE7141"/>
    <w:rsid w:val="00DF039A"/>
    <w:rsid w:val="00DF2644"/>
    <w:rsid w:val="00E00AF5"/>
    <w:rsid w:val="00E03F74"/>
    <w:rsid w:val="00E0762B"/>
    <w:rsid w:val="00E10CA0"/>
    <w:rsid w:val="00E13039"/>
    <w:rsid w:val="00E16A44"/>
    <w:rsid w:val="00E213E9"/>
    <w:rsid w:val="00E23AA0"/>
    <w:rsid w:val="00E25730"/>
    <w:rsid w:val="00E32660"/>
    <w:rsid w:val="00E3676C"/>
    <w:rsid w:val="00E41B01"/>
    <w:rsid w:val="00E4231C"/>
    <w:rsid w:val="00E434A9"/>
    <w:rsid w:val="00E45DB7"/>
    <w:rsid w:val="00E47165"/>
    <w:rsid w:val="00E5364A"/>
    <w:rsid w:val="00E54E2A"/>
    <w:rsid w:val="00E63A97"/>
    <w:rsid w:val="00E65599"/>
    <w:rsid w:val="00E7562F"/>
    <w:rsid w:val="00E77054"/>
    <w:rsid w:val="00E81E46"/>
    <w:rsid w:val="00E8445E"/>
    <w:rsid w:val="00E90680"/>
    <w:rsid w:val="00E91C23"/>
    <w:rsid w:val="00E92108"/>
    <w:rsid w:val="00EA0DD1"/>
    <w:rsid w:val="00EA1D43"/>
    <w:rsid w:val="00EA4A33"/>
    <w:rsid w:val="00EA5B1B"/>
    <w:rsid w:val="00EA722B"/>
    <w:rsid w:val="00EB623D"/>
    <w:rsid w:val="00EC1234"/>
    <w:rsid w:val="00EC7A10"/>
    <w:rsid w:val="00ED321B"/>
    <w:rsid w:val="00ED361D"/>
    <w:rsid w:val="00ED4E5A"/>
    <w:rsid w:val="00ED741E"/>
    <w:rsid w:val="00ED7FAA"/>
    <w:rsid w:val="00EE0CB9"/>
    <w:rsid w:val="00EE48D5"/>
    <w:rsid w:val="00EE6968"/>
    <w:rsid w:val="00EE6AAD"/>
    <w:rsid w:val="00EF0128"/>
    <w:rsid w:val="00EF1531"/>
    <w:rsid w:val="00EF3537"/>
    <w:rsid w:val="00EF364E"/>
    <w:rsid w:val="00F024E5"/>
    <w:rsid w:val="00F0389B"/>
    <w:rsid w:val="00F0634E"/>
    <w:rsid w:val="00F0788E"/>
    <w:rsid w:val="00F10C5D"/>
    <w:rsid w:val="00F11659"/>
    <w:rsid w:val="00F120EF"/>
    <w:rsid w:val="00F13AC4"/>
    <w:rsid w:val="00F13BC3"/>
    <w:rsid w:val="00F14B15"/>
    <w:rsid w:val="00F15DA2"/>
    <w:rsid w:val="00F16F31"/>
    <w:rsid w:val="00F16FDD"/>
    <w:rsid w:val="00F17242"/>
    <w:rsid w:val="00F206C9"/>
    <w:rsid w:val="00F20991"/>
    <w:rsid w:val="00F220E3"/>
    <w:rsid w:val="00F23CCB"/>
    <w:rsid w:val="00F26B77"/>
    <w:rsid w:val="00F3064B"/>
    <w:rsid w:val="00F31659"/>
    <w:rsid w:val="00F31E9F"/>
    <w:rsid w:val="00F322B6"/>
    <w:rsid w:val="00F36CAF"/>
    <w:rsid w:val="00F42C53"/>
    <w:rsid w:val="00F43B13"/>
    <w:rsid w:val="00F4689C"/>
    <w:rsid w:val="00F5052B"/>
    <w:rsid w:val="00F51AA0"/>
    <w:rsid w:val="00F53135"/>
    <w:rsid w:val="00F53D18"/>
    <w:rsid w:val="00F62CAC"/>
    <w:rsid w:val="00F65BEC"/>
    <w:rsid w:val="00F6737E"/>
    <w:rsid w:val="00F6757D"/>
    <w:rsid w:val="00F67925"/>
    <w:rsid w:val="00F72A20"/>
    <w:rsid w:val="00F75B41"/>
    <w:rsid w:val="00F76A52"/>
    <w:rsid w:val="00F80076"/>
    <w:rsid w:val="00F802F8"/>
    <w:rsid w:val="00F8060B"/>
    <w:rsid w:val="00F82F4F"/>
    <w:rsid w:val="00F836D1"/>
    <w:rsid w:val="00F83984"/>
    <w:rsid w:val="00F87A8F"/>
    <w:rsid w:val="00F87C61"/>
    <w:rsid w:val="00F91CF8"/>
    <w:rsid w:val="00F9488A"/>
    <w:rsid w:val="00FA12E6"/>
    <w:rsid w:val="00FA1458"/>
    <w:rsid w:val="00FA27B2"/>
    <w:rsid w:val="00FA305F"/>
    <w:rsid w:val="00FA3F04"/>
    <w:rsid w:val="00FA473A"/>
    <w:rsid w:val="00FB3058"/>
    <w:rsid w:val="00FB313C"/>
    <w:rsid w:val="00FB3737"/>
    <w:rsid w:val="00FB3870"/>
    <w:rsid w:val="00FB4662"/>
    <w:rsid w:val="00FB6599"/>
    <w:rsid w:val="00FC162C"/>
    <w:rsid w:val="00FC317B"/>
    <w:rsid w:val="00FC3F35"/>
    <w:rsid w:val="00FC4943"/>
    <w:rsid w:val="00FC5A44"/>
    <w:rsid w:val="00FD43A9"/>
    <w:rsid w:val="00FD6399"/>
    <w:rsid w:val="00FD77EF"/>
    <w:rsid w:val="00FE01F4"/>
    <w:rsid w:val="00FE187A"/>
    <w:rsid w:val="00FE337C"/>
    <w:rsid w:val="00FE5EAB"/>
    <w:rsid w:val="00FE6D97"/>
    <w:rsid w:val="00FE72C7"/>
    <w:rsid w:val="00FF098A"/>
    <w:rsid w:val="00FF0EDD"/>
    <w:rsid w:val="00FF2318"/>
    <w:rsid w:val="00FF334F"/>
    <w:rsid w:val="00FF48B5"/>
    <w:rsid w:val="00FF61E7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,"/>
  <w14:docId w14:val="1ED1A969"/>
  <w15:docId w15:val="{459AAD59-67A4-445D-982A-926DEF7E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semiHidden/>
    <w:rsid w:val="00A36162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rsid w:val="005E5A75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marjorielogan">
    <w:name w:val="marjorie.logan"/>
    <w:semiHidden/>
    <w:rsid w:val="00D24D57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styleId="ListParagraph">
    <w:name w:val="List Paragraph"/>
    <w:basedOn w:val="Normal"/>
    <w:uiPriority w:val="34"/>
    <w:qFormat/>
    <w:rsid w:val="00293909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106D6A"/>
    <w:pPr>
      <w:widowControl w:val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8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changes included in Release DEBusiness2010V1</vt:lpstr>
    </vt:vector>
  </TitlesOfParts>
  <Company>Division of Revenue</Company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changes included in Release DEBusiness2010V1</dc:title>
  <dc:creator>marjorie.logan</dc:creator>
  <cp:lastModifiedBy>Logan, Marjorie (Finance)</cp:lastModifiedBy>
  <cp:revision>11</cp:revision>
  <cp:lastPrinted>2014-01-10T14:19:00Z</cp:lastPrinted>
  <dcterms:created xsi:type="dcterms:W3CDTF">2022-11-02T14:34:00Z</dcterms:created>
  <dcterms:modified xsi:type="dcterms:W3CDTF">2023-10-16T18:22:00Z</dcterms:modified>
</cp:coreProperties>
</file>